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Collections Test Plan</w:t>
      </w:r>
    </w:p>
    <w:p>
      <w:pPr>
        <w:spacing w:after="40"/>
      </w:pPr>
      <w:r>
        <w:rPr>
          <w:color w:val="2E2E2E"/>
          <w:sz w:val="28"/>
        </w:rPr>
        <w:t>BRD-4 Collection Management System, renumbering addendum and Collections Addendum (Workshop)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BIBS-TP-BRD-04</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BRD-4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Marketing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1 Oct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Release set v2.0: cases re-traced to FRS v2.0 and its screen specifications (Screen ID on every case, Screens sheet); one screen case per screen and one message case per screen or dialog of the messages catalogue added; message texts as the screens show them. Status as of 01-Oct-2026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Marketing (Corporate and Retail Section Heads)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 Handlers and Collection Team Leads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Worklist, dispositions, plans, promises, escalations, billing statements</w:t>
            </w:r>
          </w:p>
        </w:tc>
      </w:tr>
      <w:tr>
        <w:trPr>
          <w:cantSplit w:val="true"/>
        </w:trPr>
        <w:tc>
          <w:tcPr>
            <w:tcW w:type="dxa" w:w="2606"/>
            <w:tcMar>
              <w:top w:w="50" w:type="dxa"/>
              <w:bottom w:w="50" w:type="dxa"/>
              <w:left w:w="90" w:type="dxa"/>
              <w:right w:w="90" w:type="dxa"/>
            </w:tcMar>
          </w:tcPr>
          <w:p>
            <w:pPr>
              <w:pStyle w:val="BDOITable"/>
            </w:pPr>
            <w:r>
              <w:rPr>
                <w:sz w:val="18"/>
              </w:rPr>
              <w:t>Marketing AOs, Handlers and Team Leads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Own accounts, bulk update, assignment, escalations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Unapplied Payment Handlers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Unapplied payments and requests to Cashiering</w:t>
            </w:r>
          </w:p>
        </w:tc>
      </w:tr>
      <w:tr>
        <w:trPr>
          <w:cantSplit w:val="true"/>
        </w:trPr>
        <w:tc>
          <w:tcPr>
            <w:tcW w:type="dxa" w:w="2606"/>
            <w:tcMar>
              <w:top w:w="50" w:type="dxa"/>
              <w:bottom w:w="50" w:type="dxa"/>
              <w:left w:w="90" w:type="dxa"/>
              <w:right w:w="90" w:type="dxa"/>
            </w:tcMar>
          </w:tcPr>
          <w:p>
            <w:pPr>
              <w:pStyle w:val="BDOITable"/>
            </w:pPr>
            <w:r>
              <w:rPr>
                <w:sz w:val="18"/>
              </w:rPr>
              <w:t>Operations (Cashiering, Commission Receivables)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Hand-offs, collector requests, DP billing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Application Support, Business Administrator, DCO</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Set-up, audit log, job runs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12</w:t>
        </w:r>
      </w:hyperlink>
    </w:p>
    <w:p>
      <w:pPr>
        <w:pStyle w:val="toc2"/>
      </w:pPr>
      <w:hyperlink w:anchor="_Toc000124" w:history="1">
        <w:r>
          <w:t xml:space="preserve">7.4 Scenarios</w:t>
        </w:r>
        <w:r>
          <w:t xml:space="preserve">	</w:t>
        </w:r>
        <w:r>
          <w:t xml:space="preserve">14</w:t>
        </w:r>
      </w:hyperlink>
    </w:p>
    <w:p>
      <w:pPr>
        <w:pStyle w:val="toc2"/>
      </w:pPr>
      <w:hyperlink w:anchor="_Toc000125" w:history="1">
        <w:r>
          <w:t xml:space="preserve">7.5 Coverage by screen</w:t>
        </w:r>
        <w:r>
          <w:t xml:space="preserve">	</w:t>
        </w:r>
        <w:r>
          <w:t xml:space="preserve">14</w:t>
        </w:r>
      </w:hyperlink>
    </w:p>
    <w:p>
      <w:pPr>
        <w:pStyle w:val="toc2"/>
      </w:pPr>
      <w:hyperlink w:anchor="_Toc000126" w:history="1">
        <w:r>
          <w:t xml:space="preserve">7.6 Roles and access</w:t>
        </w:r>
        <w:r>
          <w:t xml:space="preserve">	</w:t>
        </w:r>
        <w:r>
          <w:t xml:space="preserve">15</w:t>
        </w:r>
      </w:hyperlink>
    </w:p>
    <w:p>
      <w:pPr>
        <w:pStyle w:val="toc1"/>
      </w:pPr>
      <w:hyperlink w:anchor="_Toc000127" w:history="1">
        <w:r>
          <w:t xml:space="preserve">8 Risks</w:t>
        </w:r>
        <w:r>
          <w:t xml:space="preserve">	</w:t>
        </w:r>
        <w:r>
          <w:t xml:space="preserve">16</w:t>
        </w:r>
      </w:hyperlink>
    </w:p>
    <w:p>
      <w:pPr>
        <w:pStyle w:val="toc1"/>
      </w:pPr>
      <w:hyperlink w:anchor="_Toc000128" w:history="1">
        <w:r>
          <w:t xml:space="preserve">9 Sign-off</w:t>
        </w:r>
        <w:r>
          <w:t xml:space="preserve">	</w:t>
        </w:r>
        <w:r>
          <w:t xml:space="preserve">17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BRD-4 Collections in BIBS (BDOI Broker System, on iNXT BrokerVerse). It tells the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04_BIBS_TestPlan_BRD-04_Collections_v2.0.xlsx</w:t>
      </w:r>
      <w:r>
        <w:rPr/>
        <w:t>, which the testers use during execution.</w:t>
      </w:r>
    </w:p>
    <w:p>
      <w:r>
        <w:rPr/>
        <w:t>Every case traces to a functional requirement (FR) of FRS BRD-4 v2.0 and to the BRD requirement IDs (BRCLXN.001-064, NFRs and the stakeholder functions of the CMS BRD) that the FR meets. The expected results quote the messages, with their codes, as BIBS shows them.</w:t>
      </w:r>
    </w:p>
    <w:p>
      <w:pPr>
        <w:pStyle w:val="Heading2"/>
      </w:pPr>
      <w:bookmarkStart w:id="103" w:name="_Toc000103"/>
      <w:r>
        <w:rPr/>
        <w:t>1.2 Scope</w:t>
      </w:r>
      <w:bookmarkEnd w:id="103"/>
    </w:p>
    <w:p>
      <w:r>
        <w:rPr/>
        <w:t>In scope are all 52 FRs of FRS BRD-4 v2.0 and the BRD references they trace to:</w:t>
      </w:r>
    </w:p>
    <w:p>
      <w:pPr>
        <w:tabs>
          <w:tab w:pos="312" w:val="left"/>
        </w:tabs>
        <w:spacing w:after="40"/>
        <w:ind w:left="312" w:hanging="283"/>
      </w:pPr>
      <w:r>
        <w:rPr>
          <w:color w:val="004EA8"/>
        </w:rPr>
        <w:t>•</w:t>
        <w:tab/>
      </w:r>
      <w:r>
        <w:rPr/>
        <w:t>access, record keeping, the field-level audit log and its extraction, and the record lock (FR-CL-001 to 005);</w:t>
      </w:r>
    </w:p>
    <w:p>
      <w:pPr>
        <w:tabs>
          <w:tab w:pos="312" w:val="left"/>
        </w:tabs>
        <w:spacing w:after="40"/>
        <w:ind w:left="312" w:hanging="283"/>
      </w:pPr>
      <w:r>
        <w:rPr>
          <w:color w:val="004EA8"/>
        </w:rPr>
        <w:t>•</w:t>
        <w:tab/>
      </w:r>
      <w:r>
        <w:rPr/>
        <w:t>the outstanding PR worklist at invoice level - threshold, exclusions, totals, filters, net PR breakdown, daily refresh and history (FR-CL-010 to 018);</w:t>
      </w:r>
    </w:p>
    <w:p>
      <w:pPr>
        <w:tabs>
          <w:tab w:pos="312" w:val="left"/>
        </w:tabs>
        <w:spacing w:after="40"/>
        <w:ind w:left="312" w:hanging="283"/>
      </w:pPr>
      <w:r>
        <w:rPr>
          <w:color w:val="004EA8"/>
        </w:rPr>
        <w:t>•</w:t>
        <w:tab/>
      </w:r>
      <w:r>
        <w:rPr/>
        <w:t>assignment by rule and reassignment (FR-CL-020, 021);</w:t>
      </w:r>
    </w:p>
    <w:p>
      <w:pPr>
        <w:tabs>
          <w:tab w:pos="312" w:val="left"/>
        </w:tabs>
        <w:spacing w:after="40"/>
        <w:ind w:left="312" w:hanging="283"/>
      </w:pPr>
      <w:r>
        <w:rPr>
          <w:color w:val="004EA8"/>
        </w:rPr>
        <w:t>•</w:t>
        <w:tab/>
      </w:r>
      <w:r>
        <w:rPr/>
        <w:t>PR collector dispositions, hand-offs to Cashiering and Commission, efforts and bulk update (FR-CL-030 to 034);</w:t>
      </w:r>
    </w:p>
    <w:p>
      <w:pPr>
        <w:tabs>
          <w:tab w:pos="312" w:val="left"/>
        </w:tabs>
        <w:spacing w:after="40"/>
        <w:ind w:left="312" w:hanging="283"/>
      </w:pPr>
      <w:r>
        <w:rPr>
          <w:color w:val="004EA8"/>
        </w:rPr>
        <w:t>•</w:t>
        <w:tab/>
      </w:r>
      <w:r>
        <w:rPr/>
        <w:t>installment plans, payment allocation, promises to pay, policy and transaction views (FR-CL-040 to 044);</w:t>
      </w:r>
    </w:p>
    <w:p>
      <w:pPr>
        <w:tabs>
          <w:tab w:pos="312" w:val="left"/>
        </w:tabs>
        <w:spacing w:after="40"/>
        <w:ind w:left="312" w:hanging="283"/>
      </w:pPr>
      <w:r>
        <w:rPr>
          <w:color w:val="004EA8"/>
        </w:rPr>
        <w:t>•</w:t>
        <w:tab/>
      </w:r>
      <w:r>
        <w:rPr/>
        <w:t>escalation rules, automatic and manual escalation and the escalation workflow (FR-CL-050 to 053);</w:t>
      </w:r>
    </w:p>
    <w:p>
      <w:pPr>
        <w:tabs>
          <w:tab w:pos="312" w:val="left"/>
        </w:tabs>
        <w:spacing w:after="40"/>
        <w:ind w:left="312" w:hanging="283"/>
      </w:pPr>
      <w:r>
        <w:rPr>
          <w:color w:val="004EA8"/>
        </w:rPr>
        <w:t>•</w:t>
        <w:tab/>
      </w:r>
      <w:r>
        <w:rPr/>
        <w:t>billing statements per billing cycle, their sending and billing as monitoring only (FR-CL-060 to 062);</w:t>
      </w:r>
    </w:p>
    <w:p>
      <w:pPr>
        <w:tabs>
          <w:tab w:pos="312" w:val="left"/>
        </w:tabs>
        <w:spacing w:after="40"/>
        <w:ind w:left="312" w:hanging="283"/>
      </w:pPr>
      <w:r>
        <w:rPr>
          <w:color w:val="004EA8"/>
        </w:rPr>
        <w:t>•</w:t>
        <w:tab/>
      </w:r>
      <w:r>
        <w:rPr/>
        <w:t>unapplied payments - list, filters, disposition list, collector disposition, requests to Cashiering, invoice validation, history and the daily application file (FR-CL-070 to 077);</w:t>
      </w:r>
    </w:p>
    <w:p>
      <w:pPr>
        <w:tabs>
          <w:tab w:pos="312" w:val="left"/>
        </w:tabs>
        <w:spacing w:after="40"/>
        <w:ind w:left="312" w:hanging="283"/>
      </w:pPr>
      <w:r>
        <w:rPr>
          <w:color w:val="004EA8"/>
        </w:rPr>
        <w:t>•</w:t>
        <w:tab/>
      </w:r>
      <w:r>
        <w:rPr/>
        <w:t>scheduled reversal files, daily PR reports, exports and the Collections home (FR-CL-080 to 085);</w:t>
      </w:r>
    </w:p>
    <w:p>
      <w:pPr>
        <w:tabs>
          <w:tab w:pos="312" w:val="left"/>
        </w:tabs>
        <w:spacing w:after="120"/>
        <w:ind w:left="312" w:hanging="283"/>
      </w:pPr>
      <w:r>
        <w:rPr>
          <w:color w:val="004EA8"/>
        </w:rPr>
        <w:t>•</w:t>
        <w:tab/>
      </w:r>
      <w:r>
        <w:rPr/>
        <w:t>the commission receivable billing gate (FR-CL-090) and the four draft rows on commission and incentives (FR-CL-091 to 094).</w:t>
      </w:r>
    </w:p>
    <w:p>
      <w:r>
        <w:rPr/>
        <w:t>The roles-and-access sheet checks each Collections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Posting of money. Collections posts no journal; payments, 2307 reversals, DP reversals and cancellations are tested in the BRD-2 Operations test plan. The Collections cases stop at the hand-off and at what the Operations screens show.</w:t>
      </w:r>
    </w:p>
    <w:p>
      <w:pPr>
        <w:tabs>
          <w:tab w:pos="312" w:val="left"/>
        </w:tabs>
        <w:spacing w:after="40"/>
        <w:ind w:left="312" w:hanging="283"/>
      </w:pPr>
      <w:r>
        <w:rPr>
          <w:color w:val="004EA8"/>
        </w:rPr>
        <w:t>•</w:t>
        <w:tab/>
      </w:r>
      <w:r>
        <w:rPr/>
        <w:t>Holds, special remittances, the send-schedule request and the endorsement slip (MKTID.001-009); they stay in Operations (BRD-2).</w:t>
      </w:r>
    </w:p>
    <w:p>
      <w:pPr>
        <w:tabs>
          <w:tab w:pos="312" w:val="left"/>
        </w:tabs>
        <w:spacing w:after="40"/>
        <w:ind w:left="312" w:hanging="283"/>
      </w:pPr>
      <w:r>
        <w:rPr>
          <w:color w:val="004EA8"/>
        </w:rPr>
        <w:t>•</w:t>
        <w:tab/>
      </w:r>
      <w:r>
        <w:rPr/>
        <w:t>The Marketing Diary kept in ISYS (CQ20) and the transport of the daily application file to the BDOI file server FS04 (OQ17, CQ12). The cases check the file in the BIBS document store.</w:t>
      </w:r>
    </w:p>
    <w:p>
      <w:pPr>
        <w:tabs>
          <w:tab w:pos="312" w:val="left"/>
        </w:tabs>
        <w:spacing w:after="40"/>
        <w:ind w:left="312" w:hanging="283"/>
      </w:pPr>
      <w:r>
        <w:rPr>
          <w:color w:val="004EA8"/>
        </w:rPr>
        <w:t>•</w:t>
        <w:tab/>
      </w:r>
      <w:r>
        <w:rPr/>
        <w:t>FR-CL-091 to 094 until BDOI confirms the draft addendum (CQ01). Their cases are written from the FRS and are marked "run after CQ01"; they are run once BDOI confirms the draft addendum.</w:t>
      </w:r>
    </w:p>
    <w:p>
      <w:pPr>
        <w:tabs>
          <w:tab w:pos="312" w:val="left"/>
        </w:tabs>
        <w:spacing w:after="40"/>
        <w:ind w:left="312" w:hanging="283"/>
      </w:pPr>
      <w:r>
        <w:rPr>
          <w:color w:val="004EA8"/>
        </w:rPr>
        <w:t>•</w:t>
        <w:tab/>
      </w:r>
      <w:r>
        <w:rPr/>
        <w:t>The one-time migration of legacy EBIX open items (CQ07).</w:t>
      </w:r>
    </w:p>
    <w:p>
      <w:pPr>
        <w:tabs>
          <w:tab w:pos="312" w:val="left"/>
        </w:tabs>
        <w:spacing w:after="120"/>
        <w:ind w:left="312" w:hanging="283"/>
      </w:pPr>
      <w:r>
        <w:rPr>
          <w:color w:val="004EA8"/>
        </w:rPr>
        <w:t>•</w:t>
        <w:tab/>
      </w:r>
      <w:r>
        <w:rPr/>
        <w:t>Performance and volume testing, including the export cap under load; this is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BRD-4 Collections (</w:t>
            </w:r>
            <w:r>
              <w:rPr>
                <w:rFonts w:ascii="Courier New" w:hAnsi="Courier New" w:cs="Courier New" w:eastAsia="Courier New"/>
                <w:color w:val="2E2E2E"/>
                <w:sz w:val="16"/>
              </w:rPr>
              <w:t>02_BIBS_FRS_BRD-04_Collections_v2.0.docx</w:t>
            </w:r>
            <w:r>
              <w:rPr>
                <w:sz w:val="18"/>
              </w:rPr>
              <w:t>)</w:t>
            </w:r>
          </w:p>
        </w:tc>
        <w:tc>
          <w:tcPr>
            <w:tcW w:type="dxa" w:w="2992"/>
            <w:tcMar>
              <w:top w:w="50" w:type="dxa"/>
              <w:bottom w:w="50" w:type="dxa"/>
              <w:left w:w="90" w:type="dxa"/>
              <w:right w:w="90" w:type="dxa"/>
            </w:tcMar>
          </w:tcPr>
          <w:p>
            <w:pPr>
              <w:pStyle w:val="BDOITable"/>
            </w:pPr>
            <w:r>
              <w:rPr>
                <w:sz w:val="18"/>
              </w:rPr>
              <w:t>2.0, 1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Collections (CLXN) BRD pack: CMS BRD, renumbering addendum, signed and draft Collections Addendum</w:t>
            </w:r>
          </w:p>
        </w:tc>
        <w:tc>
          <w:tcPr>
            <w:tcW w:type="dxa" w:w="2992"/>
            <w:tcMar>
              <w:top w:w="50" w:type="dxa"/>
              <w:bottom w:w="50" w:type="dxa"/>
              <w:left w:w="90" w:type="dxa"/>
              <w:right w:w="90" w:type="dxa"/>
            </w:tcMar>
            <w:shd w:val="clear" w:color="auto" w:fill="E5F5FF"/>
          </w:tcPr>
          <w:p>
            <w:pPr>
              <w:pStyle w:val="BDOITable"/>
            </w:pPr>
            <w:r>
              <w:rPr>
                <w:sz w:val="18"/>
              </w:rPr>
              <w:t>CMS BRD v1 Jan-Mar 2025; addendum v1.0 10-Apr-2026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BRD-4 (</w:t>
            </w:r>
            <w:r>
              <w:rPr>
                <w:rFonts w:ascii="Courier New" w:hAnsi="Courier New" w:cs="Courier New" w:eastAsia="Courier New"/>
                <w:color w:val="2E2E2E"/>
                <w:sz w:val="16"/>
              </w:rPr>
              <w:t>04_BIBS_TestPlan_BRD-04_Collections_v2.0.xlsx</w:t>
            </w:r>
            <w:r>
              <w:rPr>
                <w:sz w:val="18"/>
              </w:rPr>
              <w:t>)</w:t>
            </w:r>
          </w:p>
        </w:tc>
        <w:tc>
          <w:tcPr>
            <w:tcW w:type="dxa" w:w="2992"/>
            <w:tcMar>
              <w:top w:w="50" w:type="dxa"/>
              <w:bottom w:w="50" w:type="dxa"/>
              <w:left w:w="90" w:type="dxa"/>
              <w:right w:w="90" w:type="dxa"/>
            </w:tcMar>
          </w:tcPr>
          <w:p>
            <w:pPr>
              <w:pStyle w:val="BDOITable"/>
            </w:pPr>
            <w:r>
              <w:rPr>
                <w:sz w:val="18"/>
              </w:rPr>
              <w:t>2.0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Test plan BRD-2 Operations (Cashiering, Commission) (</w:t>
            </w:r>
            <w:r>
              <w:rPr>
                <w:rFonts w:ascii="Courier New" w:hAnsi="Courier New" w:cs="Courier New" w:eastAsia="Courier New"/>
                <w:color w:val="2E2E2E"/>
                <w:sz w:val="16"/>
              </w:rPr>
              <w:t>04_BIBS_TestPlan_BRD-02_Operations_v2.0.xlsx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2.0</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seed data</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nine scenarios run from start to finish by the persona that owns each step, with the Cashiering and Commission steps run by their users</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tcPr>
          <w:p>
            <w:pPr>
              <w:pStyle w:val="BDOITable"/>
            </w:pPr>
            <w:r>
              <w:rPr>
                <w:sz w:val="18"/>
              </w:rPr>
              <w:t>BDOI Marketing, Collection and Operations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"An invoice is listed only when its total to collect is above CLX_MIN_BALANCE_THRESHOLD".</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exactly with its code, as the system shows it.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(threshold 10.00 and 10.01, 500 accounts per action, lock time 15 minutes, the promised amount against the outstanding).</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an account from the refresh to the escalation or the hand-off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system functions are open only to the roles that hold the permission; four-eyes and reserved dispositions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an account, hand-off, plan, promise, escalation, statement or collector request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Scheduled files, reports, statements of account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The Collections Bulk Update upload, file downloads and e-mailed statements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Screen</w:t>
            </w:r>
          </w:p>
        </w:tc>
        <w:tc>
          <w:tcPr>
            <w:tcW w:type="dxa" w:w="7617"/>
            <w:tcMar>
              <w:top w:w="50" w:type="dxa"/>
              <w:bottom w:w="50" w:type="dxa"/>
              <w:left w:w="90" w:type="dxa"/>
              <w:right w:w="90" w:type="dxa"/>
            </w:tcMar>
            <w:shd w:val="clear" w:color="auto" w:fill="E5F5FF"/>
          </w:tcPr>
          <w:p>
            <w:pPr>
              <w:pStyle w:val="BDOITable"/>
            </w:pPr>
            <w:r>
              <w:rPr>
                <w:sz w:val="18"/>
              </w:rPr>
              <w:t>The screen matches its specification in FRS v2.0 chapter 13: fields, order, labels, mandatory markers, defaults, lists and buttons (TC-CL-SCR-nn, one per screen)</w:t>
            </w:r>
          </w:p>
        </w:tc>
      </w:tr>
      <w:tr>
        <w:trPr>
          <w:cantSplit w:val="true"/>
        </w:trPr>
        <w:tc>
          <w:tcPr>
            <w:tcW w:type="dxa" w:w="2354"/>
            <w:tcMar>
              <w:top w:w="50" w:type="dxa"/>
              <w:bottom w:w="50" w:type="dxa"/>
              <w:left w:w="90" w:type="dxa"/>
              <w:right w:w="90" w:type="dxa"/>
            </w:tcMar>
          </w:tcPr>
          <w:p>
            <w:pPr>
              <w:pStyle w:val="BDOITable"/>
            </w:pPr>
            <w:r>
              <w:rPr>
                <w:sz w:val="18"/>
              </w:rPr>
              <w:t>Message</w:t>
            </w:r>
          </w:p>
        </w:tc>
        <w:tc>
          <w:tcPr>
            <w:tcW w:type="dxa" w:w="7617"/>
            <w:tcMar>
              <w:top w:w="50" w:type="dxa"/>
              <w:bottom w:w="50" w:type="dxa"/>
              <w:left w:w="90" w:type="dxa"/>
              <w:right w:w="90" w:type="dxa"/>
            </w:tcMar>
          </w:tcPr>
          <w:p>
            <w:pPr>
              <w:pStyle w:val="BDOITable"/>
            </w:pPr>
            <w:r>
              <w:rPr>
                <w:sz w:val="18"/>
              </w:rPr>
              <w:t>Every error, validation and warning message of one screen or dialog, word for word with its code (TC-CL-MSG-nn, from the messages catalogue of FRS v2.0 chapter 15)</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Screens, Test Data, Roles and Access. Case IDs carry their condition: TC-CL-031.2-01 is the first case of condition 2 of FR-CL-031. Status starts as Not run; testers fill Status, Actual result, Tester, Date and Issue ID.</w:t>
      </w:r>
    </w:p>
    <w:p>
      <w:r>
        <w:rPr/>
        <w:t>Several cases depend on time: the nightly refresh (22:15), the promise check (22:45), the escalation job (23:00), the daily application file (05:00), the weekly files (Friday 22:30) and the monthly files (first working day). The test lead runs these jobs on demand on SIT, or moves the dates in the test environment, as the preconditions describe.</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BIBS is deployed on SIT with the seed data; the Operations seed has booked the seed invoices; the test mailboxes receive mail;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the Cashiering and Commission screens of BRD-2 pass their own entry criteria.</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BRD-4 v2.0 is signed off or its open comments are agreed; the system test exit criteria are met; the UAT environment holds masked data (section 4.1); BDOI testers have user IDs with the roles of section 5; BDOI has given the disposition values, categories and escalation defaults it wants tested (CQ08, CQ14) or accepts the delivered placeholders.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except the "run after CQ01" cases of FR-CL-091 to 094;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with the hand-offs taken by Cashiering and Commission and the notifications received.</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a scheduled job fails on SIT and cannot be re-run, when the environment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w:t>
            </w:r>
          </w:p>
        </w:tc>
        <w:tc>
          <w:tcPr>
            <w:tcW w:type="dxa" w:w="3739"/>
            <w:tcMar>
              <w:top w:w="50" w:type="dxa"/>
              <w:bottom w:w="50" w:type="dxa"/>
              <w:left w:w="90" w:type="dxa"/>
              <w:right w:w="90" w:type="dxa"/>
            </w:tcMar>
          </w:tcPr>
          <w:p>
            <w:pPr>
              <w:pStyle w:val="BDOITable"/>
            </w:pPr>
            <w:r>
              <w:rPr>
                <w:sz w:val="18"/>
              </w:rPr>
              <w:t>Seed profile migrations and runners (bookings, Operations, Collections worklist, plans, unapplied payments); test mailboxes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w:t>
            </w:r>
          </w:p>
        </w:tc>
        <w:tc>
          <w:tcPr>
            <w:tcW w:type="dxa" w:w="3739"/>
            <w:tcMar>
              <w:top w:w="50" w:type="dxa"/>
              <w:bottom w:w="50" w:type="dxa"/>
              <w:left w:w="90" w:type="dxa"/>
              <w:right w:w="90" w:type="dxa"/>
            </w:tcMar>
            <w:shd w:val="clear" w:color="auto" w:fill="E5F5FF"/>
          </w:tcPr>
          <w:p>
            <w:pPr>
              <w:pStyle w:val="BDOITable"/>
            </w:pPr>
            <w:r>
              <w:rPr>
                <w:sz w:val="18"/>
              </w:rPr>
              <w:t>Masked copy of production-like receivables plus the seed accounts; no real client names, TINs, addresses, account numbers or e-mail addresses</w:t>
            </w:r>
          </w:p>
        </w:tc>
      </w:tr>
    </w:tbl>
    <w:p>
      <w:pPr>
        <w:pStyle w:val="BDOISpacer"/>
      </w:pPr>
    </w:p>
    <w:p>
      <w:r>
        <w:rPr/>
        <w:t>Non-production data is always masked. Client and payor names, TINs, addresses, bank account and check numbers, e-mail addresses and phone numbers are replaced before data is loaded into SIT or UAT, and statement e-mails go to test mailboxes, so no statement of account can reach a real client.</w:t>
      </w:r>
    </w:p>
    <w:p>
      <w:pPr>
        <w:pStyle w:val="Heading2"/>
      </w:pPr>
      <w:bookmarkStart w:id="115" w:name="_Toc000115"/>
      <w:r>
        <w:rPr/>
        <w:t>4.2 Named data sets</w:t>
      </w:r>
      <w:bookmarkEnd w:id="115"/>
    </w:p>
    <w:p>
      <w:r>
        <w:rPr/>
        <w:t>The cases refer to named data sets. For BRD-4 most sets are provided by the seeds and the Collections seed runners, so testers do not key in master data before they start; TD-CL-09 and TD-CL-10 are prepared by the tester or the test lead as the case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TD-CL-01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 data (broking, Operations and Collections users, and the unapplied-payment handler upphandler, with their grants)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TD-CL-02</w:t>
            </w:r>
          </w:p>
        </w:tc>
        <w:tc>
          <w:tcPr>
            <w:tcW w:type="dxa" w:w="3520"/>
            <w:tcMar>
              <w:top w:w="50" w:type="dxa"/>
              <w:bottom w:w="50" w:type="dxa"/>
              <w:left w:w="90" w:type="dxa"/>
              <w:right w:w="90" w:type="dxa"/>
            </w:tcMar>
            <w:shd w:val="clear" w:color="auto" w:fill="E5F5FF"/>
          </w:tcPr>
          <w:p>
            <w:pPr>
              <w:pStyle w:val="BDOITable"/>
            </w:pPr>
            <w:r>
              <w:rPr>
                <w:sz w:val="17"/>
              </w:rPr>
              <w:t>Seed worklist</w:t>
            </w:r>
          </w:p>
        </w:tc>
        <w:tc>
          <w:tcPr>
            <w:tcW w:type="dxa" w:w="5279"/>
            <w:tcMar>
              <w:top w:w="50" w:type="dxa"/>
              <w:bottom w:w="50" w:type="dxa"/>
              <w:left w:w="90" w:type="dxa"/>
              <w:right w:w="90" w:type="dxa"/>
            </w:tcMar>
            <w:shd w:val="clear" w:color="auto" w:fill="E5F5FF"/>
          </w:tcPr>
          <w:p>
            <w:pPr>
              <w:pStyle w:val="BDOITable"/>
            </w:pPr>
            <w:r>
              <w:rPr>
                <w:sz w:val="17"/>
              </w:rPr>
              <w:t>Seed data (Collections worklist, on the seed bookings of New Business and Operations)</w:t>
            </w:r>
          </w:p>
        </w:tc>
      </w:tr>
      <w:tr>
        <w:trPr>
          <w:cantSplit w:val="true"/>
        </w:trPr>
        <w:tc>
          <w:tcPr>
            <w:tcW w:type="dxa" w:w="1173"/>
            <w:tcMar>
              <w:top w:w="50" w:type="dxa"/>
              <w:bottom w:w="50" w:type="dxa"/>
              <w:left w:w="90" w:type="dxa"/>
              <w:right w:w="90" w:type="dxa"/>
            </w:tcMar>
          </w:tcPr>
          <w:p>
            <w:pPr>
              <w:pStyle w:val="BDOITable"/>
            </w:pPr>
            <w:r>
              <w:rPr>
                <w:sz w:val="17"/>
              </w:rPr>
              <w:t>TD-CL-03</w:t>
            </w:r>
          </w:p>
        </w:tc>
        <w:tc>
          <w:tcPr>
            <w:tcW w:type="dxa" w:w="3520"/>
            <w:tcMar>
              <w:top w:w="50" w:type="dxa"/>
              <w:bottom w:w="50" w:type="dxa"/>
              <w:left w:w="90" w:type="dxa"/>
              <w:right w:w="90" w:type="dxa"/>
            </w:tcMar>
          </w:tcPr>
          <w:p>
            <w:pPr>
              <w:pStyle w:val="BDOITable"/>
            </w:pPr>
            <w:r>
              <w:rPr>
                <w:sz w:val="17"/>
              </w:rPr>
              <w:t>Collections parameters as delivered</w:t>
            </w:r>
          </w:p>
        </w:tc>
        <w:tc>
          <w:tcPr>
            <w:tcW w:type="dxa" w:w="5279"/>
            <w:tcMar>
              <w:top w:w="50" w:type="dxa"/>
              <w:bottom w:w="50" w:type="dxa"/>
              <w:left w:w="90" w:type="dxa"/>
              <w:right w:w="90" w:type="dxa"/>
            </w:tcMar>
          </w:tcPr>
          <w:p>
            <w:pPr>
              <w:pStyle w:val="BDOITable"/>
            </w:pPr>
            <w:r>
              <w:rPr>
                <w:sz w:val="17"/>
              </w:rPr>
              <w:t>Collections parameters as configured for the SIT environment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TD-CL-04</w:t>
            </w:r>
          </w:p>
        </w:tc>
        <w:tc>
          <w:tcPr>
            <w:tcW w:type="dxa" w:w="3520"/>
            <w:tcMar>
              <w:top w:w="50" w:type="dxa"/>
              <w:bottom w:w="50" w:type="dxa"/>
              <w:left w:w="90" w:type="dxa"/>
              <w:right w:w="90" w:type="dxa"/>
            </w:tcMar>
            <w:shd w:val="clear" w:color="auto" w:fill="E5F5FF"/>
          </w:tcPr>
          <w:p>
            <w:pPr>
              <w:pStyle w:val="BDOITable"/>
            </w:pPr>
            <w:r>
              <w:rPr>
                <w:sz w:val="17"/>
              </w:rPr>
              <w:t>Sales units and Unit Heads</w:t>
            </w:r>
          </w:p>
        </w:tc>
        <w:tc>
          <w:tcPr>
            <w:tcW w:type="dxa" w:w="5279"/>
            <w:tcMar>
              <w:top w:w="50" w:type="dxa"/>
              <w:bottom w:w="50" w:type="dxa"/>
              <w:left w:w="90" w:type="dxa"/>
              <w:right w:w="90" w:type="dxa"/>
            </w:tcMar>
            <w:shd w:val="clear" w:color="auto" w:fill="E5F5FF"/>
          </w:tcPr>
          <w:p>
            <w:pPr>
              <w:pStyle w:val="BDOITable"/>
            </w:pPr>
            <w:r>
              <w:rPr>
                <w:sz w:val="17"/>
              </w:rPr>
              <w:t>Seed data (on the seed sales organisation)</w:t>
            </w:r>
          </w:p>
        </w:tc>
      </w:tr>
      <w:tr>
        <w:trPr>
          <w:cantSplit w:val="true"/>
        </w:trPr>
        <w:tc>
          <w:tcPr>
            <w:tcW w:type="dxa" w:w="1173"/>
            <w:tcMar>
              <w:top w:w="50" w:type="dxa"/>
              <w:bottom w:w="50" w:type="dxa"/>
              <w:left w:w="90" w:type="dxa"/>
              <w:right w:w="90" w:type="dxa"/>
            </w:tcMar>
          </w:tcPr>
          <w:p>
            <w:pPr>
              <w:pStyle w:val="BDOITable"/>
            </w:pPr>
            <w:r>
              <w:rPr>
                <w:sz w:val="17"/>
              </w:rPr>
              <w:t>TD-CL-05</w:t>
            </w:r>
          </w:p>
        </w:tc>
        <w:tc>
          <w:tcPr>
            <w:tcW w:type="dxa" w:w="3520"/>
            <w:tcMar>
              <w:top w:w="50" w:type="dxa"/>
              <w:bottom w:w="50" w:type="dxa"/>
              <w:left w:w="90" w:type="dxa"/>
              <w:right w:w="90" w:type="dxa"/>
            </w:tcMar>
          </w:tcPr>
          <w:p>
            <w:pPr>
              <w:pStyle w:val="BDOITable"/>
            </w:pPr>
            <w:r>
              <w:rPr>
                <w:sz w:val="17"/>
              </w:rPr>
              <w:t>Disposition lists</w:t>
            </w:r>
          </w:p>
        </w:tc>
        <w:tc>
          <w:tcPr>
            <w:tcW w:type="dxa" w:w="5279"/>
            <w:tcMar>
              <w:top w:w="50" w:type="dxa"/>
              <w:bottom w:w="50" w:type="dxa"/>
              <w:left w:w="90" w:type="dxa"/>
              <w:right w:w="90" w:type="dxa"/>
            </w:tcMar>
          </w:tcPr>
          <w:p>
            <w:pPr>
              <w:pStyle w:val="BDOITable"/>
            </w:pPr>
            <w:r>
              <w:rPr>
                <w:sz w:val="17"/>
              </w:rPr>
              <w:t>Lists and Disposition Rules attributes as configured for the SIT environment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TD-CL-06</w:t>
            </w:r>
          </w:p>
        </w:tc>
        <w:tc>
          <w:tcPr>
            <w:tcW w:type="dxa" w:w="3520"/>
            <w:tcMar>
              <w:top w:w="50" w:type="dxa"/>
              <w:bottom w:w="50" w:type="dxa"/>
              <w:left w:w="90" w:type="dxa"/>
              <w:right w:w="90" w:type="dxa"/>
            </w:tcMar>
            <w:shd w:val="clear" w:color="auto" w:fill="E5F5FF"/>
          </w:tcPr>
          <w:p>
            <w:pPr>
              <w:pStyle w:val="BDOITable"/>
            </w:pPr>
            <w:r>
              <w:rPr>
                <w:sz w:val="17"/>
              </w:rPr>
              <w:t>Escalation rules</w:t>
            </w:r>
          </w:p>
        </w:tc>
        <w:tc>
          <w:tcPr>
            <w:tcW w:type="dxa" w:w="5279"/>
            <w:tcMar>
              <w:top w:w="50" w:type="dxa"/>
              <w:bottom w:w="50" w:type="dxa"/>
              <w:left w:w="90" w:type="dxa"/>
              <w:right w:w="90" w:type="dxa"/>
            </w:tcMar>
            <w:shd w:val="clear" w:color="auto" w:fill="E5F5FF"/>
          </w:tcPr>
          <w:p>
            <w:pPr>
              <w:pStyle w:val="BDOITable"/>
            </w:pPr>
            <w:r>
              <w:rPr>
                <w:sz w:val="17"/>
              </w:rPr>
              <w:t>Seed data</w:t>
            </w:r>
          </w:p>
        </w:tc>
      </w:tr>
      <w:tr>
        <w:trPr>
          <w:cantSplit w:val="true"/>
        </w:trPr>
        <w:tc>
          <w:tcPr>
            <w:tcW w:type="dxa" w:w="1173"/>
            <w:tcMar>
              <w:top w:w="50" w:type="dxa"/>
              <w:bottom w:w="50" w:type="dxa"/>
              <w:left w:w="90" w:type="dxa"/>
              <w:right w:w="90" w:type="dxa"/>
            </w:tcMar>
          </w:tcPr>
          <w:p>
            <w:pPr>
              <w:pStyle w:val="BDOITable"/>
            </w:pPr>
            <w:r>
              <w:rPr>
                <w:sz w:val="17"/>
              </w:rPr>
              <w:t>TD-CL-07</w:t>
            </w:r>
          </w:p>
        </w:tc>
        <w:tc>
          <w:tcPr>
            <w:tcW w:type="dxa" w:w="3520"/>
            <w:tcMar>
              <w:top w:w="50" w:type="dxa"/>
              <w:bottom w:w="50" w:type="dxa"/>
              <w:left w:w="90" w:type="dxa"/>
              <w:right w:w="90" w:type="dxa"/>
            </w:tcMar>
          </w:tcPr>
          <w:p>
            <w:pPr>
              <w:pStyle w:val="BDOITable"/>
            </w:pPr>
            <w:r>
              <w:rPr>
                <w:sz w:val="17"/>
              </w:rPr>
              <w:t>Plans, promises and escalations</w:t>
            </w:r>
          </w:p>
        </w:tc>
        <w:tc>
          <w:tcPr>
            <w:tcW w:type="dxa" w:w="5279"/>
            <w:tcMar>
              <w:top w:w="50" w:type="dxa"/>
              <w:bottom w:w="50" w:type="dxa"/>
              <w:left w:w="90" w:type="dxa"/>
              <w:right w:w="90" w:type="dxa"/>
            </w:tcMar>
          </w:tcPr>
          <w:p>
            <w:pPr>
              <w:pStyle w:val="BDOITable"/>
            </w:pPr>
            <w:r>
              <w:rPr>
                <w:sz w:val="17"/>
              </w:rPr>
              <w:t>Seed data (plans, promises and the three-year account)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TD-CL-08</w:t>
            </w:r>
          </w:p>
        </w:tc>
        <w:tc>
          <w:tcPr>
            <w:tcW w:type="dxa" w:w="3520"/>
            <w:tcMar>
              <w:top w:w="50" w:type="dxa"/>
              <w:bottom w:w="50" w:type="dxa"/>
              <w:left w:w="90" w:type="dxa"/>
              <w:right w:w="90" w:type="dxa"/>
            </w:tcMar>
            <w:shd w:val="clear" w:color="auto" w:fill="E5F5FF"/>
          </w:tcPr>
          <w:p>
            <w:pPr>
              <w:pStyle w:val="BDOITable"/>
            </w:pPr>
            <w:r>
              <w:rPr>
                <w:sz w:val="17"/>
              </w:rPr>
              <w:t>Unapplied payments</w:t>
            </w:r>
          </w:p>
        </w:tc>
        <w:tc>
          <w:tcPr>
            <w:tcW w:type="dxa" w:w="5279"/>
            <w:tcMar>
              <w:top w:w="50" w:type="dxa"/>
              <w:bottom w:w="50" w:type="dxa"/>
              <w:left w:w="90" w:type="dxa"/>
              <w:right w:w="90" w:type="dxa"/>
            </w:tcMar>
            <w:shd w:val="clear" w:color="auto" w:fill="E5F5FF"/>
          </w:tcPr>
          <w:p>
            <w:pPr>
              <w:pStyle w:val="BDOITable"/>
            </w:pPr>
            <w:r>
              <w:rPr>
                <w:sz w:val="17"/>
              </w:rPr>
              <w:t>Seed data (unapplied payments and collector requests)</w:t>
            </w:r>
          </w:p>
        </w:tc>
      </w:tr>
      <w:tr>
        <w:trPr>
          <w:cantSplit w:val="true"/>
        </w:trPr>
        <w:tc>
          <w:tcPr>
            <w:tcW w:type="dxa" w:w="1173"/>
            <w:tcMar>
              <w:top w:w="50" w:type="dxa"/>
              <w:bottom w:w="50" w:type="dxa"/>
              <w:left w:w="90" w:type="dxa"/>
              <w:right w:w="90" w:type="dxa"/>
            </w:tcMar>
          </w:tcPr>
          <w:p>
            <w:pPr>
              <w:pStyle w:val="BDOITable"/>
            </w:pPr>
            <w:r>
              <w:rPr>
                <w:sz w:val="17"/>
              </w:rPr>
              <w:t>TD-CL-09</w:t>
            </w:r>
          </w:p>
        </w:tc>
        <w:tc>
          <w:tcPr>
            <w:tcW w:type="dxa" w:w="3520"/>
            <w:tcMar>
              <w:top w:w="50" w:type="dxa"/>
              <w:bottom w:w="50" w:type="dxa"/>
              <w:left w:w="90" w:type="dxa"/>
              <w:right w:w="90" w:type="dxa"/>
            </w:tcMar>
          </w:tcPr>
          <w:p>
            <w:pPr>
              <w:pStyle w:val="BDOITable"/>
            </w:pPr>
            <w:r>
              <w:rPr>
                <w:sz w:val="17"/>
              </w:rPr>
              <w:t>Invoice booked for the test</w:t>
            </w:r>
          </w:p>
        </w:tc>
        <w:tc>
          <w:tcPr>
            <w:tcW w:type="dxa" w:w="5279"/>
            <w:tcMar>
              <w:top w:w="50" w:type="dxa"/>
              <w:bottom w:w="50" w:type="dxa"/>
              <w:left w:w="90" w:type="dxa"/>
              <w:right w:w="90" w:type="dxa"/>
            </w:tcMar>
          </w:tcPr>
          <w:p>
            <w:pPr>
              <w:pStyle w:val="BDOITable"/>
            </w:pPr>
            <w:r>
              <w:rPr>
                <w:sz w:val="17"/>
              </w:rPr>
              <w:t>Keyed in by the tester through New Business booking (BRD-1 screens)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TD-CL-10</w:t>
            </w:r>
          </w:p>
        </w:tc>
        <w:tc>
          <w:tcPr>
            <w:tcW w:type="dxa" w:w="3520"/>
            <w:tcMar>
              <w:top w:w="50" w:type="dxa"/>
              <w:bottom w:w="50" w:type="dxa"/>
              <w:left w:w="90" w:type="dxa"/>
              <w:right w:w="90" w:type="dxa"/>
            </w:tcMar>
            <w:shd w:val="clear" w:color="auto" w:fill="E5F5FF"/>
          </w:tcPr>
          <w:p>
            <w:pPr>
              <w:pStyle w:val="BDOITable"/>
            </w:pPr>
            <w:r>
              <w:rPr>
                <w:sz w:val="17"/>
              </w:rPr>
              <w:t>Upload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template of the upload screen</w:t>
            </w:r>
          </w:p>
        </w:tc>
      </w:tr>
    </w:tbl>
    <w:p>
      <w:pPr>
        <w:pStyle w:val="BDOISpacer"/>
      </w:pPr>
    </w:p>
    <w:p>
      <w:r>
        <w:rPr/>
        <w:t>Many cases change the state of a seed account (a disposition, a promise, a plan cancelled). The test lead reloads the seed profile between cycles, or testers run those cases on an invoice booked with the TD-CL-09 values. Cases that change a parameter or a list reset it at the end, as their expected result says.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jobs on demand;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Marketing, Collections, Cashiering, Commission</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Marketing Head (Section Heads)</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BDOI department tests the steps it owns: Collection Handlers and Team Leads the worklist, dispositions, plans, promises, escalations and statements (SC-CL-02 to 07); Marketing AOs and Team Leads their own accounts, bulk update, assignment and escalation handling (SC-CL-03, 04, 06); Unapplied Payment Handlers and Cashiering the unapplied payments (SC-CL-08); the Section Heads, Commission and Application Support the set-up, files, reports and CR billing (SC-CL-01, 09).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37</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Team Lead</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2173"/>
            <w:tcMar>
              <w:top w:w="50" w:type="dxa"/>
              <w:bottom w:w="50" w:type="dxa"/>
              <w:left w:w="90" w:type="dxa"/>
              <w:right w:w="90" w:type="dxa"/>
            </w:tcMar>
          </w:tcPr>
          <w:p>
            <w:pPr>
              <w:pStyle w:val="BDOITable"/>
            </w:pPr>
            <w:r>
              <w:rPr>
                <w:sz w:val="17"/>
              </w:rPr>
              <w:t>MKT_HANDLER</w:t>
            </w:r>
          </w:p>
        </w:tc>
        <w:tc>
          <w:tcPr>
            <w:tcW w:type="dxa" w:w="5114"/>
            <w:tcMar>
              <w:top w:w="50" w:type="dxa"/>
              <w:bottom w:w="50" w:type="dxa"/>
              <w:left w:w="90" w:type="dxa"/>
              <w:right w:w="90" w:type="dxa"/>
            </w:tcMar>
          </w:tcPr>
          <w:p>
            <w:pPr>
              <w:pStyle w:val="BDOITable"/>
            </w:pPr>
            <w:r>
              <w:rPr>
                <w:sz w:val="17"/>
              </w:rPr>
              <w:t>Marketing Handler</w:t>
            </w:r>
          </w:p>
        </w:tc>
        <w:tc>
          <w:tcPr>
            <w:tcW w:type="dxa" w:w="1662"/>
            <w:tcMar>
              <w:top w:w="50" w:type="dxa"/>
              <w:bottom w:w="50" w:type="dxa"/>
              <w:left w:w="90" w:type="dxa"/>
              <w:right w:w="90" w:type="dxa"/>
            </w:tcMar>
          </w:tcPr>
          <w:p>
            <w:pPr>
              <w:pStyle w:val="BDOITable"/>
            </w:pPr>
            <w:r>
              <w:rPr>
                <w:sz w:val="17"/>
              </w:rPr>
              <w:t>mkthandler</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MKT_COLLECTION</w:t>
            </w:r>
          </w:p>
        </w:tc>
        <w:tc>
          <w:tcPr>
            <w:tcW w:type="dxa" w:w="5114"/>
            <w:tcMar>
              <w:top w:w="50" w:type="dxa"/>
              <w:bottom w:w="50" w:type="dxa"/>
              <w:left w:w="90" w:type="dxa"/>
              <w:right w:w="90" w:type="dxa"/>
            </w:tcMar>
            <w:shd w:val="clear" w:color="auto" w:fill="E5F5FF"/>
          </w:tcPr>
          <w:p>
            <w:pPr>
              <w:pStyle w:val="BDOITable"/>
            </w:pPr>
            <w:r>
              <w:rPr>
                <w:sz w:val="17"/>
              </w:rPr>
              <w:t>Collection Handler</w:t>
            </w:r>
          </w:p>
        </w:tc>
        <w:tc>
          <w:tcPr>
            <w:tcW w:type="dxa" w:w="1662"/>
            <w:tcMar>
              <w:top w:w="50" w:type="dxa"/>
              <w:bottom w:w="50" w:type="dxa"/>
              <w:left w:w="90" w:type="dxa"/>
              <w:right w:w="90" w:type="dxa"/>
            </w:tcMar>
            <w:shd w:val="clear" w:color="auto" w:fill="E5F5FF"/>
          </w:tcPr>
          <w:p>
            <w:pPr>
              <w:pStyle w:val="BDOITable"/>
            </w:pPr>
            <w:r>
              <w:rPr>
                <w:sz w:val="17"/>
              </w:rPr>
              <w:t>clxhandler, mktcoll</w:t>
            </w:r>
          </w:p>
        </w:tc>
        <w:tc>
          <w:tcPr>
            <w:tcW w:type="dxa" w:w="1023"/>
            <w:tcMar>
              <w:top w:w="50" w:type="dxa"/>
              <w:bottom w:w="50" w:type="dxa"/>
              <w:left w:w="90" w:type="dxa"/>
              <w:right w:w="90" w:type="dxa"/>
            </w:tcMar>
            <w:shd w:val="clear" w:color="auto" w:fill="E5F5FF"/>
          </w:tcPr>
          <w:p>
            <w:pPr>
              <w:pStyle w:val="BDOITable"/>
            </w:pPr>
            <w:r>
              <w:rPr>
                <w:sz w:val="17"/>
              </w:rPr>
              <w:t>100</w:t>
            </w:r>
          </w:p>
        </w:tc>
      </w:tr>
      <w:tr>
        <w:trPr>
          <w:cantSplit w:val="true"/>
        </w:trPr>
        <w:tc>
          <w:tcPr>
            <w:tcW w:type="dxa" w:w="2173"/>
            <w:tcMar>
              <w:top w:w="50" w:type="dxa"/>
              <w:bottom w:w="50" w:type="dxa"/>
              <w:left w:w="90" w:type="dxa"/>
              <w:right w:w="90" w:type="dxa"/>
            </w:tcMar>
          </w:tcPr>
          <w:p>
            <w:pPr>
              <w:pStyle w:val="BDOITable"/>
            </w:pPr>
            <w:r>
              <w:rPr>
                <w:sz w:val="17"/>
              </w:rPr>
              <w:t>CLX_TL</w:t>
            </w:r>
          </w:p>
        </w:tc>
        <w:tc>
          <w:tcPr>
            <w:tcW w:type="dxa" w:w="5114"/>
            <w:tcMar>
              <w:top w:w="50" w:type="dxa"/>
              <w:bottom w:w="50" w:type="dxa"/>
              <w:left w:w="90" w:type="dxa"/>
              <w:right w:w="90" w:type="dxa"/>
            </w:tcMar>
          </w:tcPr>
          <w:p>
            <w:pPr>
              <w:pStyle w:val="BDOITable"/>
            </w:pPr>
            <w:r>
              <w:rPr>
                <w:sz w:val="17"/>
              </w:rPr>
              <w:t>Collection Team Lead</w:t>
            </w:r>
          </w:p>
        </w:tc>
        <w:tc>
          <w:tcPr>
            <w:tcW w:type="dxa" w:w="1662"/>
            <w:tcMar>
              <w:top w:w="50" w:type="dxa"/>
              <w:bottom w:w="50" w:type="dxa"/>
              <w:left w:w="90" w:type="dxa"/>
              <w:right w:w="90" w:type="dxa"/>
            </w:tcMar>
          </w:tcPr>
          <w:p>
            <w:pPr>
              <w:pStyle w:val="BDOITable"/>
            </w:pPr>
            <w:r>
              <w:rPr>
                <w:sz w:val="17"/>
              </w:rPr>
              <w:t>clxtl</w:t>
            </w:r>
          </w:p>
        </w:tc>
        <w:tc>
          <w:tcPr>
            <w:tcW w:type="dxa" w:w="1023"/>
            <w:tcMar>
              <w:top w:w="50" w:type="dxa"/>
              <w:bottom w:w="50" w:type="dxa"/>
              <w:left w:w="90" w:type="dxa"/>
              <w:right w:w="90" w:type="dxa"/>
            </w:tcMar>
          </w:tcPr>
          <w:p>
            <w:pPr>
              <w:pStyle w:val="BDOITable"/>
            </w:pPr>
            <w:r>
              <w:rPr>
                <w:sz w:val="17"/>
              </w:rPr>
              <w:t>22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MKT_SECTION_HEAD</w:t>
            </w:r>
          </w:p>
        </w:tc>
        <w:tc>
          <w:tcPr>
            <w:tcW w:type="dxa" w:w="5114"/>
            <w:tcMar>
              <w:top w:w="50" w:type="dxa"/>
              <w:bottom w:w="50" w:type="dxa"/>
              <w:left w:w="90" w:type="dxa"/>
              <w:right w:w="90" w:type="dxa"/>
            </w:tcMar>
            <w:shd w:val="clear" w:color="auto" w:fill="E5F5FF"/>
          </w:tcPr>
          <w:p>
            <w:pPr>
              <w:pStyle w:val="BDOITable"/>
            </w:pPr>
            <w:r>
              <w:rPr>
                <w:sz w:val="17"/>
              </w:rPr>
              <w:t>Section Head</w:t>
            </w:r>
          </w:p>
        </w:tc>
        <w:tc>
          <w:tcPr>
            <w:tcW w:type="dxa" w:w="1662"/>
            <w:tcMar>
              <w:top w:w="50" w:type="dxa"/>
              <w:bottom w:w="50" w:type="dxa"/>
              <w:left w:w="90" w:type="dxa"/>
              <w:right w:w="90" w:type="dxa"/>
            </w:tcMar>
            <w:shd w:val="clear" w:color="auto" w:fill="E5F5FF"/>
          </w:tcPr>
          <w:p>
            <w:pPr>
              <w:pStyle w:val="BDOITable"/>
            </w:pPr>
            <w:r>
              <w:rPr>
                <w:sz w:val="17"/>
              </w:rPr>
              <w:t>clxuh</w:t>
            </w:r>
          </w:p>
        </w:tc>
        <w:tc>
          <w:tcPr>
            <w:tcW w:type="dxa" w:w="1023"/>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2173"/>
            <w:tcMar>
              <w:top w:w="50" w:type="dxa"/>
              <w:bottom w:w="50" w:type="dxa"/>
              <w:left w:w="90" w:type="dxa"/>
              <w:right w:w="90" w:type="dxa"/>
            </w:tcMar>
          </w:tcPr>
          <w:p>
            <w:pPr>
              <w:pStyle w:val="BDOITable"/>
            </w:pPr>
            <w:r>
              <w:rPr>
                <w:sz w:val="17"/>
              </w:rPr>
              <w:t>UNAPPLIED_HANDLER</w:t>
            </w:r>
          </w:p>
        </w:tc>
        <w:tc>
          <w:tcPr>
            <w:tcW w:type="dxa" w:w="5114"/>
            <w:tcMar>
              <w:top w:w="50" w:type="dxa"/>
              <w:bottom w:w="50" w:type="dxa"/>
              <w:left w:w="90" w:type="dxa"/>
              <w:right w:w="90" w:type="dxa"/>
            </w:tcMar>
          </w:tcPr>
          <w:p>
            <w:pPr>
              <w:pStyle w:val="BDOITable"/>
            </w:pPr>
            <w:r>
              <w:rPr>
                <w:sz w:val="17"/>
              </w:rPr>
              <w:t>Unapplied Payment Handler</w:t>
            </w:r>
          </w:p>
        </w:tc>
        <w:tc>
          <w:tcPr>
            <w:tcW w:type="dxa" w:w="1662"/>
            <w:tcMar>
              <w:top w:w="50" w:type="dxa"/>
              <w:bottom w:w="50" w:type="dxa"/>
              <w:left w:w="90" w:type="dxa"/>
              <w:right w:w="90" w:type="dxa"/>
            </w:tcMar>
          </w:tcPr>
          <w:p>
            <w:pPr>
              <w:pStyle w:val="BDOITable"/>
            </w:pPr>
            <w:r>
              <w:rPr>
                <w:sz w:val="17"/>
              </w:rPr>
              <w:t>upphandler</w:t>
            </w:r>
          </w:p>
        </w:tc>
        <w:tc>
          <w:tcPr>
            <w:tcW w:type="dxa" w:w="1023"/>
            <w:tcMar>
              <w:top w:w="50" w:type="dxa"/>
              <w:bottom w:w="50" w:type="dxa"/>
              <w:left w:w="90" w:type="dxa"/>
              <w:right w:w="90" w:type="dxa"/>
            </w:tcMar>
          </w:tcPr>
          <w:p>
            <w:pPr>
              <w:pStyle w:val="BDOITable"/>
            </w:pPr>
            <w:r>
              <w:rPr>
                <w:sz w:val="17"/>
              </w:rPr>
              <w:t>21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PROCESSOR</w:t>
            </w:r>
          </w:p>
        </w:tc>
        <w:tc>
          <w:tcPr>
            <w:tcW w:type="dxa" w:w="5114"/>
            <w:tcMar>
              <w:top w:w="50" w:type="dxa"/>
              <w:bottom w:w="50" w:type="dxa"/>
              <w:left w:w="90" w:type="dxa"/>
              <w:right w:w="90" w:type="dxa"/>
            </w:tcMar>
            <w:shd w:val="clear" w:color="auto" w:fill="E5F5FF"/>
          </w:tcPr>
          <w:p>
            <w:pPr>
              <w:pStyle w:val="BDOITable"/>
            </w:pPr>
            <w:r>
              <w:rPr>
                <w:sz w:val="17"/>
              </w:rPr>
              <w:t>Processing Unit</w:t>
            </w:r>
          </w:p>
        </w:tc>
        <w:tc>
          <w:tcPr>
            <w:tcW w:type="dxa" w:w="1662"/>
            <w:tcMar>
              <w:top w:w="50" w:type="dxa"/>
              <w:bottom w:w="50" w:type="dxa"/>
              <w:left w:w="90" w:type="dxa"/>
              <w:right w:w="90" w:type="dxa"/>
            </w:tcMar>
            <w:shd w:val="clear" w:color="auto" w:fill="E5F5FF"/>
          </w:tcPr>
          <w:p>
            <w:pPr>
              <w:pStyle w:val="BDOITable"/>
            </w:pPr>
            <w:r>
              <w:rPr>
                <w:sz w:val="17"/>
              </w:rPr>
              <w:t>proc</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173"/>
            <w:tcMar>
              <w:top w:w="50" w:type="dxa"/>
              <w:bottom w:w="50" w:type="dxa"/>
              <w:left w:w="90" w:type="dxa"/>
              <w:right w:w="90" w:type="dxa"/>
            </w:tcMar>
          </w:tcPr>
          <w:p>
            <w:pPr>
              <w:pStyle w:val="BDOITable"/>
            </w:pPr>
            <w:r>
              <w:rPr>
                <w:sz w:val="17"/>
              </w:rPr>
              <w:t>CASHIER</w:t>
            </w:r>
          </w:p>
        </w:tc>
        <w:tc>
          <w:tcPr>
            <w:tcW w:type="dxa" w:w="5114"/>
            <w:tcMar>
              <w:top w:w="50" w:type="dxa"/>
              <w:bottom w:w="50" w:type="dxa"/>
              <w:left w:w="90" w:type="dxa"/>
              <w:right w:w="90" w:type="dxa"/>
            </w:tcMar>
          </w:tcPr>
          <w:p>
            <w:pPr>
              <w:pStyle w:val="BDOITable"/>
            </w:pPr>
            <w:r>
              <w:rPr>
                <w:sz w:val="17"/>
              </w:rPr>
              <w:t>Cashier</w:t>
            </w:r>
          </w:p>
        </w:tc>
        <w:tc>
          <w:tcPr>
            <w:tcW w:type="dxa" w:w="1662"/>
            <w:tcMar>
              <w:top w:w="50" w:type="dxa"/>
              <w:bottom w:w="50" w:type="dxa"/>
              <w:left w:w="90" w:type="dxa"/>
              <w:right w:w="90" w:type="dxa"/>
            </w:tcMar>
          </w:tcPr>
          <w:p>
            <w:pPr>
              <w:pStyle w:val="BDOITable"/>
            </w:pPr>
            <w:r>
              <w:rPr>
                <w:sz w:val="17"/>
              </w:rPr>
              <w:t>cashier, cashtl</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COMMREC</w:t>
            </w:r>
          </w:p>
        </w:tc>
        <w:tc>
          <w:tcPr>
            <w:tcW w:type="dxa" w:w="5114"/>
            <w:tcMar>
              <w:top w:w="50" w:type="dxa"/>
              <w:bottom w:w="50" w:type="dxa"/>
              <w:left w:w="90" w:type="dxa"/>
              <w:right w:w="90" w:type="dxa"/>
            </w:tcMar>
            <w:shd w:val="clear" w:color="auto" w:fill="E5F5FF"/>
          </w:tcPr>
          <w:p>
            <w:pPr>
              <w:pStyle w:val="BDOITable"/>
            </w:pPr>
            <w:r>
              <w:rPr>
                <w:sz w:val="17"/>
              </w:rPr>
              <w:t>Commission Receivables Unit</w:t>
            </w:r>
          </w:p>
        </w:tc>
        <w:tc>
          <w:tcPr>
            <w:tcW w:type="dxa" w:w="1662"/>
            <w:tcMar>
              <w:top w:w="50" w:type="dxa"/>
              <w:bottom w:w="50" w:type="dxa"/>
              <w:left w:w="90" w:type="dxa"/>
              <w:right w:w="90" w:type="dxa"/>
            </w:tcMar>
            <w:shd w:val="clear" w:color="auto" w:fill="E5F5FF"/>
          </w:tcPr>
          <w:p>
            <w:pPr>
              <w:pStyle w:val="BDOITable"/>
            </w:pPr>
            <w:r>
              <w:rPr>
                <w:sz w:val="17"/>
              </w:rPr>
              <w:t>commrec, commtl</w:t>
            </w:r>
          </w:p>
        </w:tc>
        <w:tc>
          <w:tcPr>
            <w:tcW w:type="dxa" w:w="1023"/>
            <w:tcMar>
              <w:top w:w="50" w:type="dxa"/>
              <w:bottom w:w="50" w:type="dxa"/>
              <w:left w:w="90" w:type="dxa"/>
              <w:right w:w="90" w:type="dxa"/>
            </w:tcMar>
            <w:shd w:val="clear" w:color="auto" w:fill="E5F5FF"/>
          </w:tcPr>
          <w:p>
            <w:pPr>
              <w:pStyle w:val="BDOITable"/>
            </w:pPr>
            <w:r>
              <w:rPr>
                <w:sz w:val="17"/>
              </w:rPr>
              <w:t>15</w:t>
            </w:r>
          </w:p>
        </w:tc>
      </w:tr>
      <w:tr>
        <w:trPr>
          <w:cantSplit w:val="true"/>
        </w:trPr>
        <w:tc>
          <w:tcPr>
            <w:tcW w:type="dxa" w:w="2173"/>
            <w:tcMar>
              <w:top w:w="50" w:type="dxa"/>
              <w:bottom w:w="50" w:type="dxa"/>
              <w:left w:w="90" w:type="dxa"/>
              <w:right w:w="90" w:type="dxa"/>
            </w:tcMar>
          </w:tcPr>
          <w:p>
            <w:pPr>
              <w:pStyle w:val="BDOITable"/>
            </w:pPr>
            <w:r>
              <w:rPr>
                <w:sz w:val="17"/>
              </w:rPr>
              <w:t>DISBURSEMENT</w:t>
            </w:r>
          </w:p>
        </w:tc>
        <w:tc>
          <w:tcPr>
            <w:tcW w:type="dxa" w:w="5114"/>
            <w:tcMar>
              <w:top w:w="50" w:type="dxa"/>
              <w:bottom w:w="50" w:type="dxa"/>
              <w:left w:w="90" w:type="dxa"/>
              <w:right w:w="90" w:type="dxa"/>
            </w:tcMar>
          </w:tcPr>
          <w:p>
            <w:pPr>
              <w:pStyle w:val="BDOITable"/>
            </w:pPr>
            <w:r>
              <w:rPr>
                <w:sz w:val="17"/>
              </w:rPr>
              <w:t>Disbursement Processor</w:t>
            </w:r>
          </w:p>
        </w:tc>
        <w:tc>
          <w:tcPr>
            <w:tcW w:type="dxa" w:w="1662"/>
            <w:tcMar>
              <w:top w:w="50" w:type="dxa"/>
              <w:bottom w:w="50" w:type="dxa"/>
              <w:left w:w="90" w:type="dxa"/>
              <w:right w:w="90" w:type="dxa"/>
            </w:tcMar>
          </w:tcPr>
          <w:p>
            <w:pPr>
              <w:pStyle w:val="BDOITable"/>
            </w:pPr>
            <w:r>
              <w:rPr>
                <w:sz w:val="17"/>
              </w:rPr>
              <w:t>disb</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COMPTROLLERSHIP</w:t>
            </w:r>
          </w:p>
        </w:tc>
        <w:tc>
          <w:tcPr>
            <w:tcW w:type="dxa" w:w="5114"/>
            <w:tcMar>
              <w:top w:w="50" w:type="dxa"/>
              <w:bottom w:w="50" w:type="dxa"/>
              <w:left w:w="90" w:type="dxa"/>
              <w:right w:w="90" w:type="dxa"/>
            </w:tcMar>
            <w:shd w:val="clear" w:color="auto" w:fill="E5F5FF"/>
          </w:tcPr>
          <w:p>
            <w:pPr>
              <w:pStyle w:val="BDOITable"/>
            </w:pPr>
            <w:r>
              <w:rPr>
                <w:sz w:val="17"/>
              </w:rPr>
              <w:t>Comptrollership</w:t>
            </w:r>
          </w:p>
        </w:tc>
        <w:tc>
          <w:tcPr>
            <w:tcW w:type="dxa" w:w="1662"/>
            <w:tcMar>
              <w:top w:w="50" w:type="dxa"/>
              <w:bottom w:w="50" w:type="dxa"/>
              <w:left w:w="90" w:type="dxa"/>
              <w:right w:w="90" w:type="dxa"/>
            </w:tcMar>
            <w:shd w:val="clear" w:color="auto" w:fill="E5F5FF"/>
          </w:tcPr>
          <w:p>
            <w:pPr>
              <w:pStyle w:val="BDOITable"/>
            </w:pPr>
            <w:r>
              <w:rPr>
                <w:sz w:val="17"/>
              </w:rPr>
              <w:t>comptrol</w:t>
            </w:r>
          </w:p>
        </w:tc>
        <w:tc>
          <w:tcPr>
            <w:tcW w:type="dxa" w:w="1023"/>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173"/>
            <w:tcMar>
              <w:top w:w="50" w:type="dxa"/>
              <w:bottom w:w="50" w:type="dxa"/>
              <w:left w:w="90" w:type="dxa"/>
              <w:right w:w="90" w:type="dxa"/>
            </w:tcMar>
          </w:tcPr>
          <w:p>
            <w:pPr>
              <w:pStyle w:val="BDOITable"/>
            </w:pPr>
            <w:r>
              <w:rPr>
                <w:sz w:val="17"/>
              </w:rPr>
              <w:t>BUSINESS_ADMIN</w:t>
            </w:r>
          </w:p>
        </w:tc>
        <w:tc>
          <w:tcPr>
            <w:tcW w:type="dxa" w:w="5114"/>
            <w:tcMar>
              <w:top w:w="50" w:type="dxa"/>
              <w:bottom w:w="50" w:type="dxa"/>
              <w:left w:w="90" w:type="dxa"/>
              <w:right w:w="90" w:type="dxa"/>
            </w:tcMar>
          </w:tcPr>
          <w:p>
            <w:pPr>
              <w:pStyle w:val="BDOITable"/>
            </w:pPr>
            <w:r>
              <w:rPr>
                <w:sz w:val="17"/>
              </w:rPr>
              <w:t>Business Administrator</w:t>
            </w:r>
          </w:p>
        </w:tc>
        <w:tc>
          <w:tcPr>
            <w:tcW w:type="dxa" w:w="1662"/>
            <w:tcMar>
              <w:top w:w="50" w:type="dxa"/>
              <w:bottom w:w="50" w:type="dxa"/>
              <w:left w:w="90" w:type="dxa"/>
              <w:right w:w="90" w:type="dxa"/>
            </w:tcMar>
          </w:tcPr>
          <w:p>
            <w:pPr>
              <w:pStyle w:val="BDOITable"/>
            </w:pPr>
            <w:r>
              <w:rPr>
                <w:sz w:val="17"/>
              </w:rPr>
              <w:t>badmin</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SYSADMIN</w:t>
            </w:r>
          </w:p>
        </w:tc>
        <w:tc>
          <w:tcPr>
            <w:tcW w:type="dxa" w:w="5114"/>
            <w:tcMar>
              <w:top w:w="50" w:type="dxa"/>
              <w:bottom w:w="50" w:type="dxa"/>
              <w:left w:w="90" w:type="dxa"/>
              <w:right w:w="90" w:type="dxa"/>
            </w:tcMar>
            <w:shd w:val="clear" w:color="auto" w:fill="E5F5FF"/>
          </w:tcPr>
          <w:p>
            <w:pPr>
              <w:pStyle w:val="BDOITable"/>
            </w:pPr>
            <w:r>
              <w:rPr>
                <w:sz w:val="17"/>
              </w:rPr>
              <w:t>System Administrator</w:t>
            </w:r>
          </w:p>
        </w:tc>
        <w:tc>
          <w:tcPr>
            <w:tcW w:type="dxa" w:w="1662"/>
            <w:tcMar>
              <w:top w:w="50" w:type="dxa"/>
              <w:bottom w:w="50" w:type="dxa"/>
              <w:left w:w="90" w:type="dxa"/>
              <w:right w:w="90" w:type="dxa"/>
            </w:tcMar>
            <w:shd w:val="clear" w:color="auto" w:fill="E5F5FF"/>
          </w:tcPr>
          <w:p>
            <w:pPr>
              <w:pStyle w:val="BDOITable"/>
            </w:pPr>
            <w:r>
              <w:rPr>
                <w:sz w:val="17"/>
              </w:rPr>
              <w:t>admin</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173"/>
            <w:tcMar>
              <w:top w:w="50" w:type="dxa"/>
              <w:bottom w:w="50" w:type="dxa"/>
              <w:left w:w="90" w:type="dxa"/>
              <w:right w:w="90" w:type="dxa"/>
            </w:tcMar>
          </w:tcPr>
          <w:p>
            <w:pPr>
              <w:pStyle w:val="BDOITable"/>
            </w:pPr>
            <w:r>
              <w:rPr>
                <w:sz w:val="17"/>
              </w:rPr>
              <w:t>AUDITOR</w:t>
            </w:r>
          </w:p>
        </w:tc>
        <w:tc>
          <w:tcPr>
            <w:tcW w:type="dxa" w:w="5114"/>
            <w:tcMar>
              <w:top w:w="50" w:type="dxa"/>
              <w:bottom w:w="50" w:type="dxa"/>
              <w:left w:w="90" w:type="dxa"/>
              <w:right w:w="90" w:type="dxa"/>
            </w:tcMar>
          </w:tcPr>
          <w:p>
            <w:pPr>
              <w:pStyle w:val="BDOITable"/>
            </w:pPr>
            <w:r>
              <w:rPr>
                <w:sz w:val="17"/>
              </w:rPr>
              <w:t>Auditor</w:t>
            </w:r>
          </w:p>
        </w:tc>
        <w:tc>
          <w:tcPr>
            <w:tcW w:type="dxa" w:w="1662"/>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SYSTEM</w:t>
            </w:r>
          </w:p>
        </w:tc>
        <w:tc>
          <w:tcPr>
            <w:tcW w:type="dxa" w:w="5114"/>
            <w:tcMar>
              <w:top w:w="50" w:type="dxa"/>
              <w:bottom w:w="50" w:type="dxa"/>
              <w:left w:w="90" w:type="dxa"/>
              <w:right w:w="90" w:type="dxa"/>
            </w:tcMar>
            <w:shd w:val="clear" w:color="auto" w:fill="E5F5FF"/>
          </w:tcPr>
          <w:p>
            <w:pPr>
              <w:pStyle w:val="BDOITable"/>
            </w:pPr>
            <w:r>
              <w:rPr>
                <w:sz w:val="17"/>
              </w:rPr>
              <w:t>BIBS scheduled job or event</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18</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Collections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another unit, or a security rule is broken</w:t>
            </w:r>
          </w:p>
        </w:tc>
        <w:tc>
          <w:tcPr>
            <w:tcW w:type="dxa" w:w="3196"/>
            <w:tcMar>
              <w:top w:w="50" w:type="dxa"/>
              <w:bottom w:w="50" w:type="dxa"/>
              <w:left w:w="90" w:type="dxa"/>
              <w:right w:w="90" w:type="dxa"/>
            </w:tcMar>
          </w:tcPr>
          <w:p>
            <w:pPr>
              <w:pStyle w:val="BDOITable"/>
            </w:pPr>
            <w:r>
              <w:rPr>
                <w:sz w:val="18"/>
              </w:rPr>
              <w:t>The refresh drops open accounts; a statement is e-mailed unprotected; a user without the permission records a disposition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DP disposition does not reach the Commission DP list; a broken promise is not escalated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file column is wrong but the data is right</w:t>
            </w:r>
          </w:p>
        </w:tc>
        <w:tc>
          <w:tcPr>
            <w:tcW w:type="dxa" w:w="3196"/>
            <w:tcMar>
              <w:top w:w="50" w:type="dxa"/>
              <w:bottom w:w="50" w:type="dxa"/>
              <w:left w:w="90" w:type="dxa"/>
              <w:right w:w="90" w:type="dxa"/>
            </w:tcMar>
          </w:tcPr>
          <w:p>
            <w:pPr>
              <w:pStyle w:val="BDOITable"/>
            </w:pPr>
            <w:r>
              <w:rPr>
                <w:sz w:val="18"/>
              </w:rPr>
              <w:t>A file column is missing; a message shows the wrong invoice number</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invoice, ARN or reference.</w:t>
      </w:r>
    </w:p>
    <w:p>
      <w:pPr>
        <w:tabs>
          <w:tab w:pos="312" w:val="left"/>
        </w:tabs>
        <w:spacing w:after="40"/>
        <w:ind w:left="312" w:hanging="283"/>
      </w:pPr>
      <w:r>
        <w:rPr>
          <w:color w:val="004EA8"/>
        </w:rPr>
        <w:t>•</w:t>
        <w:tab/>
      </w:r>
      <w:r>
        <w:rPr/>
        <w:t>The test lead triages new issues daily with the development lead and, during UAT, the BDOI process owner. Triage confirms the severity, links duplicates and decides whether the FRS or the system needs the correction. An issue found in a Cashiering or Commission step is triaged with the BRD-2 test lead. A disputed expected result goes to the BDOI process owner; an FRS change goes to the FRS owner, who records it in the clarifications chapter of the FRS.</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52 of 52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82 of 82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158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277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135 / 142</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68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95</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24</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27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99</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10</w:t>
            </w:r>
          </w:p>
        </w:tc>
      </w:tr>
    </w:tbl>
    <w:p>
      <w:pPr>
        <w:pStyle w:val="BDOISpacer"/>
      </w:pPr>
    </w:p>
    <w:p>
      <w:r>
        <w:rPr/>
        <w:t>Every FR has at least one positive and one negative case, and every BRD reference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5"/>
              </w:rPr>
              <w:t>Total</w:t>
            </w:r>
          </w:p>
        </w:tc>
      </w:tr>
      <w:tr>
        <w:trPr>
          <w:cantSplit w:val="true"/>
        </w:trPr>
        <w:tc>
          <w:tcPr>
            <w:tcW w:type="dxa" w:w="1182"/>
            <w:tcMar>
              <w:top w:w="50" w:type="dxa"/>
              <w:bottom w:w="50" w:type="dxa"/>
              <w:left w:w="90" w:type="dxa"/>
              <w:right w:w="90" w:type="dxa"/>
            </w:tcMar>
          </w:tcPr>
          <w:p>
            <w:pPr>
              <w:pStyle w:val="BDOITable"/>
            </w:pPr>
            <w:r>
              <w:rPr>
                <w:sz w:val="15"/>
              </w:rPr>
              <w:t>FR-CL-001</w:t>
            </w:r>
          </w:p>
        </w:tc>
        <w:tc>
          <w:tcPr>
            <w:tcW w:type="dxa" w:w="3804"/>
            <w:tcMar>
              <w:top w:w="50" w:type="dxa"/>
              <w:bottom w:w="50" w:type="dxa"/>
              <w:left w:w="90" w:type="dxa"/>
              <w:right w:w="90" w:type="dxa"/>
            </w:tcMar>
          </w:tcPr>
          <w:p>
            <w:pPr>
              <w:pStyle w:val="BDOITable"/>
            </w:pPr>
            <w:r>
              <w:rPr>
                <w:sz w:val="15"/>
              </w:rPr>
              <w:t>Restrict each Collections action to authorised roles</w:t>
            </w:r>
          </w:p>
        </w:tc>
        <w:tc>
          <w:tcPr>
            <w:tcW w:type="dxa" w:w="1953"/>
            <w:tcMar>
              <w:top w:w="50" w:type="dxa"/>
              <w:bottom w:w="50" w:type="dxa"/>
              <w:left w:w="90" w:type="dxa"/>
              <w:right w:w="90" w:type="dxa"/>
            </w:tcMar>
          </w:tcPr>
          <w:p>
            <w:pPr>
              <w:pStyle w:val="BDOITable"/>
            </w:pPr>
            <w:r>
              <w:rPr>
                <w:sz w:val="15"/>
              </w:rPr>
              <w:t>Stakeholder functions, NFR 3.01-3.05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FR-CL-002</w:t>
            </w:r>
          </w:p>
        </w:tc>
        <w:tc>
          <w:tcPr>
            <w:tcW w:type="dxa" w:w="3804"/>
            <w:tcMar>
              <w:top w:w="50" w:type="dxa"/>
              <w:bottom w:w="50" w:type="dxa"/>
              <w:left w:w="90" w:type="dxa"/>
              <w:right w:w="90" w:type="dxa"/>
            </w:tcMar>
            <w:shd w:val="clear" w:color="auto" w:fill="E5F5FF"/>
          </w:tcPr>
          <w:p>
            <w:pPr>
              <w:pStyle w:val="BDOITable"/>
            </w:pPr>
            <w:r>
              <w:rPr>
                <w:sz w:val="15"/>
              </w:rPr>
              <w:t>Show who encoded and who updated each record</w:t>
            </w:r>
          </w:p>
        </w:tc>
        <w:tc>
          <w:tcPr>
            <w:tcW w:type="dxa" w:w="1953"/>
            <w:tcMar>
              <w:top w:w="50" w:type="dxa"/>
              <w:bottom w:w="50" w:type="dxa"/>
              <w:left w:w="90" w:type="dxa"/>
              <w:right w:w="90" w:type="dxa"/>
            </w:tcMar>
            <w:shd w:val="clear" w:color="auto" w:fill="E5F5FF"/>
          </w:tcPr>
          <w:p>
            <w:pPr>
              <w:pStyle w:val="BDOITable"/>
            </w:pPr>
            <w:r>
              <w:rPr>
                <w:sz w:val="15"/>
              </w:rPr>
              <w:t>BRCLXN.019, BRCLXN.020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FR-CL-003</w:t>
            </w:r>
          </w:p>
        </w:tc>
        <w:tc>
          <w:tcPr>
            <w:tcW w:type="dxa" w:w="3804"/>
            <w:tcMar>
              <w:top w:w="50" w:type="dxa"/>
              <w:bottom w:w="50" w:type="dxa"/>
              <w:left w:w="90" w:type="dxa"/>
              <w:right w:w="90" w:type="dxa"/>
            </w:tcMar>
          </w:tcPr>
          <w:p>
            <w:pPr>
              <w:pStyle w:val="BDOITable"/>
            </w:pPr>
            <w:r>
              <w:rPr>
                <w:sz w:val="15"/>
              </w:rPr>
              <w:t>Keep a field-level audit log of Collections changes</w:t>
            </w:r>
          </w:p>
        </w:tc>
        <w:tc>
          <w:tcPr>
            <w:tcW w:type="dxa" w:w="1953"/>
            <w:tcMar>
              <w:top w:w="50" w:type="dxa"/>
              <w:bottom w:w="50" w:type="dxa"/>
              <w:left w:w="90" w:type="dxa"/>
              <w:right w:w="90" w:type="dxa"/>
            </w:tcMar>
          </w:tcPr>
          <w:p>
            <w:pPr>
              <w:pStyle w:val="BDOITable"/>
            </w:pPr>
            <w:r>
              <w:rPr>
                <w:sz w:val="15"/>
              </w:rPr>
              <w:t>BRCLXN.043, NFR 4.03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FR-CL-004</w:t>
            </w:r>
          </w:p>
        </w:tc>
        <w:tc>
          <w:tcPr>
            <w:tcW w:type="dxa" w:w="3804"/>
            <w:tcMar>
              <w:top w:w="50" w:type="dxa"/>
              <w:bottom w:w="50" w:type="dxa"/>
              <w:left w:w="90" w:type="dxa"/>
              <w:right w:w="90" w:type="dxa"/>
            </w:tcMar>
            <w:shd w:val="clear" w:color="auto" w:fill="E5F5FF"/>
          </w:tcPr>
          <w:p>
            <w:pPr>
              <w:pStyle w:val="BDOITable"/>
            </w:pPr>
            <w:r>
              <w:rPr>
                <w:sz w:val="15"/>
              </w:rPr>
              <w:t>View and extract the Collections audit log</w:t>
            </w:r>
          </w:p>
        </w:tc>
        <w:tc>
          <w:tcPr>
            <w:tcW w:type="dxa" w:w="1953"/>
            <w:tcMar>
              <w:top w:w="50" w:type="dxa"/>
              <w:bottom w:w="50" w:type="dxa"/>
              <w:left w:w="90" w:type="dxa"/>
              <w:right w:w="90" w:type="dxa"/>
            </w:tcMar>
            <w:shd w:val="clear" w:color="auto" w:fill="E5F5FF"/>
          </w:tcPr>
          <w:p>
            <w:pPr>
              <w:pStyle w:val="BDOITable"/>
            </w:pPr>
            <w:r>
              <w:rPr>
                <w:sz w:val="15"/>
              </w:rPr>
              <w:t>BRCLXN.044, NFR 4.05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FR-CL-005</w:t>
            </w:r>
          </w:p>
        </w:tc>
        <w:tc>
          <w:tcPr>
            <w:tcW w:type="dxa" w:w="3804"/>
            <w:tcMar>
              <w:top w:w="50" w:type="dxa"/>
              <w:bottom w:w="50" w:type="dxa"/>
              <w:left w:w="90" w:type="dxa"/>
              <w:right w:w="90" w:type="dxa"/>
            </w:tcMar>
          </w:tcPr>
          <w:p>
            <w:pPr>
              <w:pStyle w:val="BDOITable"/>
            </w:pPr>
            <w:r>
              <w:rPr>
                <w:sz w:val="15"/>
              </w:rPr>
              <w:t>Lock a collection account while a user edits it</w:t>
            </w:r>
          </w:p>
        </w:tc>
        <w:tc>
          <w:tcPr>
            <w:tcW w:type="dxa" w:w="1953"/>
            <w:tcMar>
              <w:top w:w="50" w:type="dxa"/>
              <w:bottom w:w="50" w:type="dxa"/>
              <w:left w:w="90" w:type="dxa"/>
              <w:right w:w="90" w:type="dxa"/>
            </w:tcMar>
          </w:tcPr>
          <w:p>
            <w:pPr>
              <w:pStyle w:val="BDOITable"/>
            </w:pPr>
            <w:r>
              <w:rPr>
                <w:sz w:val="15"/>
              </w:rPr>
              <w:t>NFR 9.03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FR-CL-010</w:t>
            </w:r>
          </w:p>
        </w:tc>
        <w:tc>
          <w:tcPr>
            <w:tcW w:type="dxa" w:w="3804"/>
            <w:tcMar>
              <w:top w:w="50" w:type="dxa"/>
              <w:bottom w:w="50" w:type="dxa"/>
              <w:left w:w="90" w:type="dxa"/>
              <w:right w:w="90" w:type="dxa"/>
            </w:tcMar>
            <w:shd w:val="clear" w:color="auto" w:fill="E5F5FF"/>
          </w:tcPr>
          <w:p>
            <w:pPr>
              <w:pStyle w:val="BDOITable"/>
            </w:pPr>
            <w:r>
              <w:rPr>
                <w:sz w:val="15"/>
              </w:rPr>
              <w:t>Generate the outstanding PR list at invoice level</w:t>
            </w:r>
          </w:p>
        </w:tc>
        <w:tc>
          <w:tcPr>
            <w:tcW w:type="dxa" w:w="1953"/>
            <w:tcMar>
              <w:top w:w="50" w:type="dxa"/>
              <w:bottom w:w="50" w:type="dxa"/>
              <w:left w:w="90" w:type="dxa"/>
              <w:right w:w="90" w:type="dxa"/>
            </w:tcMar>
            <w:shd w:val="clear" w:color="auto" w:fill="E5F5FF"/>
          </w:tcPr>
          <w:p>
            <w:pPr>
              <w:pStyle w:val="BDOITable"/>
            </w:pPr>
            <w:r>
              <w:rPr>
                <w:sz w:val="15"/>
              </w:rPr>
              <w:t>BRCLXN.001, BRCLXN.002, BRCLXN.004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FR-CL-011</w:t>
            </w:r>
          </w:p>
        </w:tc>
        <w:tc>
          <w:tcPr>
            <w:tcW w:type="dxa" w:w="3804"/>
            <w:tcMar>
              <w:top w:w="50" w:type="dxa"/>
              <w:bottom w:w="50" w:type="dxa"/>
              <w:left w:w="90" w:type="dxa"/>
              <w:right w:w="90" w:type="dxa"/>
            </w:tcMar>
          </w:tcPr>
          <w:p>
            <w:pPr>
              <w:pStyle w:val="BDOITable"/>
            </w:pPr>
            <w:r>
              <w:rPr>
                <w:sz w:val="15"/>
              </w:rPr>
              <w:t>Apply the minimal balance threshold</w:t>
            </w:r>
          </w:p>
        </w:tc>
        <w:tc>
          <w:tcPr>
            <w:tcW w:type="dxa" w:w="1953"/>
            <w:tcMar>
              <w:top w:w="50" w:type="dxa"/>
              <w:bottom w:w="50" w:type="dxa"/>
              <w:left w:w="90" w:type="dxa"/>
              <w:right w:w="90" w:type="dxa"/>
            </w:tcMar>
          </w:tcPr>
          <w:p>
            <w:pPr>
              <w:pStyle w:val="BDOITable"/>
            </w:pPr>
            <w:r>
              <w:rPr>
                <w:sz w:val="15"/>
              </w:rPr>
              <w:t>BRCLXN.005, BRCLXN.008, BRCLXN.009</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FR-CL-012</w:t>
            </w:r>
          </w:p>
        </w:tc>
        <w:tc>
          <w:tcPr>
            <w:tcW w:type="dxa" w:w="3804"/>
            <w:tcMar>
              <w:top w:w="50" w:type="dxa"/>
              <w:bottom w:w="50" w:type="dxa"/>
              <w:left w:w="90" w:type="dxa"/>
              <w:right w:w="90" w:type="dxa"/>
            </w:tcMar>
            <w:shd w:val="clear" w:color="auto" w:fill="E5F5FF"/>
          </w:tcPr>
          <w:p>
            <w:pPr>
              <w:pStyle w:val="BDOITable"/>
            </w:pPr>
            <w:r>
              <w:rPr>
                <w:sz w:val="15"/>
              </w:rPr>
              <w:t>Maintain the threshold and the Collections parameters</w:t>
            </w:r>
          </w:p>
        </w:tc>
        <w:tc>
          <w:tcPr>
            <w:tcW w:type="dxa" w:w="1953"/>
            <w:tcMar>
              <w:top w:w="50" w:type="dxa"/>
              <w:bottom w:w="50" w:type="dxa"/>
              <w:left w:w="90" w:type="dxa"/>
              <w:right w:w="90" w:type="dxa"/>
            </w:tcMar>
            <w:shd w:val="clear" w:color="auto" w:fill="E5F5FF"/>
          </w:tcPr>
          <w:p>
            <w:pPr>
              <w:pStyle w:val="BDOITable"/>
            </w:pPr>
            <w:r>
              <w:rPr>
                <w:sz w:val="15"/>
              </w:rPr>
              <w:t>BRCLXN.006, BRCLXN.007</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FR-CL-013</w:t>
            </w:r>
          </w:p>
        </w:tc>
        <w:tc>
          <w:tcPr>
            <w:tcW w:type="dxa" w:w="3804"/>
            <w:tcMar>
              <w:top w:w="50" w:type="dxa"/>
              <w:bottom w:w="50" w:type="dxa"/>
              <w:left w:w="90" w:type="dxa"/>
              <w:right w:w="90" w:type="dxa"/>
            </w:tcMar>
          </w:tcPr>
          <w:p>
            <w:pPr>
              <w:pStyle w:val="BDOITable"/>
            </w:pPr>
            <w:r>
              <w:rPr>
                <w:sz w:val="15"/>
              </w:rPr>
              <w:t>Exclude cancelled negative balances and keep other credits apart</w:t>
            </w:r>
          </w:p>
        </w:tc>
        <w:tc>
          <w:tcPr>
            <w:tcW w:type="dxa" w:w="1953"/>
            <w:tcMar>
              <w:top w:w="50" w:type="dxa"/>
              <w:bottom w:w="50" w:type="dxa"/>
              <w:left w:w="90" w:type="dxa"/>
              <w:right w:w="90" w:type="dxa"/>
            </w:tcMar>
          </w:tcPr>
          <w:p>
            <w:pPr>
              <w:pStyle w:val="BDOITable"/>
            </w:pPr>
            <w:r>
              <w:rPr>
                <w:sz w:val="15"/>
              </w:rPr>
              <w:t>BRCLXN.010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FR-CL-014</w:t>
            </w:r>
          </w:p>
        </w:tc>
        <w:tc>
          <w:tcPr>
            <w:tcW w:type="dxa" w:w="3804"/>
            <w:tcMar>
              <w:top w:w="50" w:type="dxa"/>
              <w:bottom w:w="50" w:type="dxa"/>
              <w:left w:w="90" w:type="dxa"/>
              <w:right w:w="90" w:type="dxa"/>
            </w:tcMar>
            <w:shd w:val="clear" w:color="auto" w:fill="E5F5FF"/>
          </w:tcPr>
          <w:p>
            <w:pPr>
              <w:pStyle w:val="BDOITable"/>
            </w:pPr>
            <w:r>
              <w:rPr>
                <w:sz w:val="15"/>
              </w:rPr>
              <w:t>Total the PR balance by account and by client</w:t>
            </w:r>
          </w:p>
        </w:tc>
        <w:tc>
          <w:tcPr>
            <w:tcW w:type="dxa" w:w="1953"/>
            <w:tcMar>
              <w:top w:w="50" w:type="dxa"/>
              <w:bottom w:w="50" w:type="dxa"/>
              <w:left w:w="90" w:type="dxa"/>
              <w:right w:w="90" w:type="dxa"/>
            </w:tcMar>
            <w:shd w:val="clear" w:color="auto" w:fill="E5F5FF"/>
          </w:tcPr>
          <w:p>
            <w:pPr>
              <w:pStyle w:val="BDOITable"/>
            </w:pPr>
            <w:r>
              <w:rPr>
                <w:sz w:val="15"/>
              </w:rPr>
              <w:t>BRCLXN.003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FR-CL-015</w:t>
            </w:r>
          </w:p>
        </w:tc>
        <w:tc>
          <w:tcPr>
            <w:tcW w:type="dxa" w:w="3804"/>
            <w:tcMar>
              <w:top w:w="50" w:type="dxa"/>
              <w:bottom w:w="50" w:type="dxa"/>
              <w:left w:w="90" w:type="dxa"/>
              <w:right w:w="90" w:type="dxa"/>
            </w:tcMar>
          </w:tcPr>
          <w:p>
            <w:pPr>
              <w:pStyle w:val="BDOITable"/>
            </w:pPr>
            <w:r>
              <w:rPr>
                <w:sz w:val="15"/>
              </w:rPr>
              <w:t>Filter the worklist by market segment, Unit Head and other criteria</w:t>
            </w:r>
          </w:p>
        </w:tc>
        <w:tc>
          <w:tcPr>
            <w:tcW w:type="dxa" w:w="1953"/>
            <w:tcMar>
              <w:top w:w="50" w:type="dxa"/>
              <w:bottom w:w="50" w:type="dxa"/>
              <w:left w:w="90" w:type="dxa"/>
              <w:right w:w="90" w:type="dxa"/>
            </w:tcMar>
          </w:tcPr>
          <w:p>
            <w:pPr>
              <w:pStyle w:val="BDOITable"/>
            </w:pPr>
            <w:r>
              <w:rPr>
                <w:sz w:val="15"/>
              </w:rPr>
              <w:t>BRCLXN.011, BRCLXN.012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FR-CL-016</w:t>
            </w:r>
          </w:p>
        </w:tc>
        <w:tc>
          <w:tcPr>
            <w:tcW w:type="dxa" w:w="3804"/>
            <w:tcMar>
              <w:top w:w="50" w:type="dxa"/>
              <w:bottom w:w="50" w:type="dxa"/>
              <w:left w:w="90" w:type="dxa"/>
              <w:right w:w="90" w:type="dxa"/>
            </w:tcMar>
            <w:shd w:val="clear" w:color="auto" w:fill="E5F5FF"/>
          </w:tcPr>
          <w:p>
            <w:pPr>
              <w:pStyle w:val="BDOITable"/>
            </w:pPr>
            <w:r>
              <w:rPr>
                <w:sz w:val="15"/>
              </w:rPr>
              <w:t>Show the net PR and its breakdown</w:t>
            </w:r>
          </w:p>
        </w:tc>
        <w:tc>
          <w:tcPr>
            <w:tcW w:type="dxa" w:w="1953"/>
            <w:tcMar>
              <w:top w:w="50" w:type="dxa"/>
              <w:bottom w:w="50" w:type="dxa"/>
              <w:left w:w="90" w:type="dxa"/>
              <w:right w:w="90" w:type="dxa"/>
            </w:tcMar>
            <w:shd w:val="clear" w:color="auto" w:fill="E5F5FF"/>
          </w:tcPr>
          <w:p>
            <w:pPr>
              <w:pStyle w:val="BDOITable"/>
            </w:pPr>
            <w:r>
              <w:rPr>
                <w:sz w:val="15"/>
              </w:rPr>
              <w:t>BRCLXN.046</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FR-CL-017</w:t>
            </w:r>
          </w:p>
        </w:tc>
        <w:tc>
          <w:tcPr>
            <w:tcW w:type="dxa" w:w="3804"/>
            <w:tcMar>
              <w:top w:w="50" w:type="dxa"/>
              <w:bottom w:w="50" w:type="dxa"/>
              <w:left w:w="90" w:type="dxa"/>
              <w:right w:w="90" w:type="dxa"/>
            </w:tcMar>
          </w:tcPr>
          <w:p>
            <w:pPr>
              <w:pStyle w:val="BDOITable"/>
            </w:pPr>
            <w:r>
              <w:rPr>
                <w:sz w:val="15"/>
              </w:rPr>
              <w:t>Refresh the worklist every day from the invoice ledger</w:t>
            </w:r>
          </w:p>
        </w:tc>
        <w:tc>
          <w:tcPr>
            <w:tcW w:type="dxa" w:w="1953"/>
            <w:tcMar>
              <w:top w:w="50" w:type="dxa"/>
              <w:bottom w:w="50" w:type="dxa"/>
              <w:left w:w="90" w:type="dxa"/>
              <w:right w:w="90" w:type="dxa"/>
            </w:tcMar>
          </w:tcPr>
          <w:p>
            <w:pPr>
              <w:pStyle w:val="BDOITable"/>
            </w:pPr>
            <w:r>
              <w:rPr>
                <w:sz w:val="15"/>
              </w:rPr>
              <w:t>BRCLXN.013, BRCLXN.014, BRCLXN.015</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FR-CL-018</w:t>
            </w:r>
          </w:p>
        </w:tc>
        <w:tc>
          <w:tcPr>
            <w:tcW w:type="dxa" w:w="3804"/>
            <w:tcMar>
              <w:top w:w="50" w:type="dxa"/>
              <w:bottom w:w="50" w:type="dxa"/>
              <w:left w:w="90" w:type="dxa"/>
              <w:right w:w="90" w:type="dxa"/>
            </w:tcMar>
            <w:shd w:val="clear" w:color="auto" w:fill="E5F5FF"/>
          </w:tcPr>
          <w:p>
            <w:pPr>
              <w:pStyle w:val="BDOITable"/>
            </w:pPr>
            <w:r>
              <w:rPr>
                <w:sz w:val="15"/>
              </w:rPr>
              <w:t>Keep the history of accounts and dispositions</w:t>
            </w:r>
          </w:p>
        </w:tc>
        <w:tc>
          <w:tcPr>
            <w:tcW w:type="dxa" w:w="1953"/>
            <w:tcMar>
              <w:top w:w="50" w:type="dxa"/>
              <w:bottom w:w="50" w:type="dxa"/>
              <w:left w:w="90" w:type="dxa"/>
              <w:right w:w="90" w:type="dxa"/>
            </w:tcMar>
            <w:shd w:val="clear" w:color="auto" w:fill="E5F5FF"/>
          </w:tcPr>
          <w:p>
            <w:pPr>
              <w:pStyle w:val="BDOITable"/>
            </w:pPr>
            <w:r>
              <w:rPr>
                <w:sz w:val="15"/>
              </w:rPr>
              <w:t>BRCLXN.021, BRCLXN.022, BRCLXN.023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FR-CL-020</w:t>
            </w:r>
          </w:p>
        </w:tc>
        <w:tc>
          <w:tcPr>
            <w:tcW w:type="dxa" w:w="3804"/>
            <w:tcMar>
              <w:top w:w="50" w:type="dxa"/>
              <w:bottom w:w="50" w:type="dxa"/>
              <w:left w:w="90" w:type="dxa"/>
              <w:right w:w="90" w:type="dxa"/>
            </w:tcMar>
          </w:tcPr>
          <w:p>
            <w:pPr>
              <w:pStyle w:val="BDOITable"/>
            </w:pPr>
            <w:r>
              <w:rPr>
                <w:sz w:val="15"/>
              </w:rPr>
              <w:t>Assign new accounts by rule</w:t>
            </w:r>
          </w:p>
        </w:tc>
        <w:tc>
          <w:tcPr>
            <w:tcW w:type="dxa" w:w="1953"/>
            <w:tcMar>
              <w:top w:w="50" w:type="dxa"/>
              <w:bottom w:w="50" w:type="dxa"/>
              <w:left w:w="90" w:type="dxa"/>
              <w:right w:w="90" w:type="dxa"/>
            </w:tcMar>
          </w:tcPr>
          <w:p>
            <w:pPr>
              <w:pStyle w:val="BDOITable"/>
            </w:pPr>
            <w:r>
              <w:rPr>
                <w:sz w:val="15"/>
              </w:rPr>
              <w:t>BRCLXN.052</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FR-CL-021</w:t>
            </w:r>
          </w:p>
        </w:tc>
        <w:tc>
          <w:tcPr>
            <w:tcW w:type="dxa" w:w="3804"/>
            <w:tcMar>
              <w:top w:w="50" w:type="dxa"/>
              <w:bottom w:w="50" w:type="dxa"/>
              <w:left w:w="90" w:type="dxa"/>
              <w:right w:w="90" w:type="dxa"/>
            </w:tcMar>
            <w:shd w:val="clear" w:color="auto" w:fill="E5F5FF"/>
          </w:tcPr>
          <w:p>
            <w:pPr>
              <w:pStyle w:val="BDOITable"/>
            </w:pPr>
            <w:r>
              <w:rPr>
                <w:sz w:val="15"/>
              </w:rPr>
              <w:t>Reassign accounts permanently or temporarily</w:t>
            </w:r>
          </w:p>
        </w:tc>
        <w:tc>
          <w:tcPr>
            <w:tcW w:type="dxa" w:w="1953"/>
            <w:tcMar>
              <w:top w:w="50" w:type="dxa"/>
              <w:bottom w:w="50" w:type="dxa"/>
              <w:left w:w="90" w:type="dxa"/>
              <w:right w:w="90" w:type="dxa"/>
            </w:tcMar>
            <w:shd w:val="clear" w:color="auto" w:fill="E5F5FF"/>
          </w:tcPr>
          <w:p>
            <w:pPr>
              <w:pStyle w:val="BDOITable"/>
            </w:pPr>
            <w:r>
              <w:rPr>
                <w:sz w:val="15"/>
              </w:rPr>
              <w:t>BRCLXN.052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1182"/>
            <w:tcMar>
              <w:top w:w="50" w:type="dxa"/>
              <w:bottom w:w="50" w:type="dxa"/>
              <w:left w:w="90" w:type="dxa"/>
              <w:right w:w="90" w:type="dxa"/>
            </w:tcMar>
          </w:tcPr>
          <w:p>
            <w:pPr>
              <w:pStyle w:val="BDOITable"/>
            </w:pPr>
            <w:r>
              <w:rPr>
                <w:sz w:val="15"/>
              </w:rPr>
              <w:t>FR-CL-030</w:t>
            </w:r>
          </w:p>
        </w:tc>
        <w:tc>
          <w:tcPr>
            <w:tcW w:type="dxa" w:w="3804"/>
            <w:tcMar>
              <w:top w:w="50" w:type="dxa"/>
              <w:bottom w:w="50" w:type="dxa"/>
              <w:left w:w="90" w:type="dxa"/>
              <w:right w:w="90" w:type="dxa"/>
            </w:tcMar>
          </w:tcPr>
          <w:p>
            <w:pPr>
              <w:pStyle w:val="BDOITable"/>
            </w:pPr>
            <w:r>
              <w:rPr>
                <w:sz w:val="15"/>
              </w:rPr>
              <w:t>Maintain the PR collector disposition list and its rules</w:t>
            </w:r>
          </w:p>
        </w:tc>
        <w:tc>
          <w:tcPr>
            <w:tcW w:type="dxa" w:w="1953"/>
            <w:tcMar>
              <w:top w:w="50" w:type="dxa"/>
              <w:bottom w:w="50" w:type="dxa"/>
              <w:left w:w="90" w:type="dxa"/>
              <w:right w:w="90" w:type="dxa"/>
            </w:tcMar>
          </w:tcPr>
          <w:p>
            <w:pPr>
              <w:pStyle w:val="BDOITable"/>
            </w:pPr>
            <w:r>
              <w:rPr>
                <w:sz w:val="15"/>
              </w:rPr>
              <w:t>BRCLXN.016, BRCLXN.017, BRCLXN.018</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FR-CL-031</w:t>
            </w:r>
          </w:p>
        </w:tc>
        <w:tc>
          <w:tcPr>
            <w:tcW w:type="dxa" w:w="3804"/>
            <w:tcMar>
              <w:top w:w="50" w:type="dxa"/>
              <w:bottom w:w="50" w:type="dxa"/>
              <w:left w:w="90" w:type="dxa"/>
              <w:right w:w="90" w:type="dxa"/>
            </w:tcMar>
            <w:shd w:val="clear" w:color="auto" w:fill="E5F5FF"/>
          </w:tcPr>
          <w:p>
            <w:pPr>
              <w:pStyle w:val="BDOITable"/>
            </w:pPr>
            <w:r>
              <w:rPr>
                <w:sz w:val="15"/>
              </w:rPr>
              <w:t>Record a PR collector disposition</w:t>
            </w:r>
          </w:p>
        </w:tc>
        <w:tc>
          <w:tcPr>
            <w:tcW w:type="dxa" w:w="1953"/>
            <w:tcMar>
              <w:top w:w="50" w:type="dxa"/>
              <w:bottom w:w="50" w:type="dxa"/>
              <w:left w:w="90" w:type="dxa"/>
              <w:right w:w="90" w:type="dxa"/>
            </w:tcMar>
            <w:shd w:val="clear" w:color="auto" w:fill="E5F5FF"/>
          </w:tcPr>
          <w:p>
            <w:pPr>
              <w:pStyle w:val="BDOITable"/>
            </w:pPr>
            <w:r>
              <w:rPr>
                <w:sz w:val="15"/>
              </w:rPr>
              <w:t>BRCLXN.016, BRCLXN.018, BRCLXN.021, current process</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FR-CL-032</w:t>
            </w:r>
          </w:p>
        </w:tc>
        <w:tc>
          <w:tcPr>
            <w:tcW w:type="dxa" w:w="3804"/>
            <w:tcMar>
              <w:top w:w="50" w:type="dxa"/>
              <w:bottom w:w="50" w:type="dxa"/>
              <w:left w:w="90" w:type="dxa"/>
              <w:right w:w="90" w:type="dxa"/>
            </w:tcMar>
          </w:tcPr>
          <w:p>
            <w:pPr>
              <w:pStyle w:val="BDOITable"/>
            </w:pPr>
            <w:r>
              <w:rPr>
                <w:sz w:val="15"/>
              </w:rPr>
              <w:t>Hand dispositions over to Cashiering and Commission</w:t>
            </w:r>
          </w:p>
        </w:tc>
        <w:tc>
          <w:tcPr>
            <w:tcW w:type="dxa" w:w="1953"/>
            <w:tcMar>
              <w:top w:w="50" w:type="dxa"/>
              <w:bottom w:w="50" w:type="dxa"/>
              <w:left w:w="90" w:type="dxa"/>
              <w:right w:w="90" w:type="dxa"/>
            </w:tcMar>
          </w:tcPr>
          <w:p>
            <w:pPr>
              <w:pStyle w:val="BDOITable"/>
            </w:pPr>
            <w:r>
              <w:rPr>
                <w:sz w:val="15"/>
              </w:rPr>
              <w:t>BRCLXN.024, BRCLXN.026, current process, MKTID.010 / 012 / 013</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10</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FR-CL-033</w:t>
            </w:r>
          </w:p>
        </w:tc>
        <w:tc>
          <w:tcPr>
            <w:tcW w:type="dxa" w:w="3804"/>
            <w:tcMar>
              <w:top w:w="50" w:type="dxa"/>
              <w:bottom w:w="50" w:type="dxa"/>
              <w:left w:w="90" w:type="dxa"/>
              <w:right w:w="90" w:type="dxa"/>
            </w:tcMar>
            <w:shd w:val="clear" w:color="auto" w:fill="E5F5FF"/>
          </w:tcPr>
          <w:p>
            <w:pPr>
              <w:pStyle w:val="BDOITable"/>
            </w:pPr>
            <w:r>
              <w:rPr>
                <w:sz w:val="15"/>
              </w:rPr>
              <w:t>Log collection efforts, remarks and the tagging category</w:t>
            </w:r>
          </w:p>
        </w:tc>
        <w:tc>
          <w:tcPr>
            <w:tcW w:type="dxa" w:w="1953"/>
            <w:tcMar>
              <w:top w:w="50" w:type="dxa"/>
              <w:bottom w:w="50" w:type="dxa"/>
              <w:left w:w="90" w:type="dxa"/>
              <w:right w:w="90" w:type="dxa"/>
            </w:tcMar>
            <w:shd w:val="clear" w:color="auto" w:fill="E5F5FF"/>
          </w:tcPr>
          <w:p>
            <w:pPr>
              <w:pStyle w:val="BDOITable"/>
            </w:pPr>
            <w:r>
              <w:rPr>
                <w:sz w:val="15"/>
              </w:rPr>
              <w:t>Stakeholder functions - manage collection effort transactions, Report fields Last Collection Effort Date, Code, Remarks, Categories A, B, C</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182"/>
            <w:tcMar>
              <w:top w:w="50" w:type="dxa"/>
              <w:bottom w:w="50" w:type="dxa"/>
              <w:left w:w="90" w:type="dxa"/>
              <w:right w:w="90" w:type="dxa"/>
            </w:tcMar>
          </w:tcPr>
          <w:p>
            <w:pPr>
              <w:pStyle w:val="BDOITable"/>
            </w:pPr>
            <w:r>
              <w:rPr>
                <w:sz w:val="15"/>
              </w:rPr>
              <w:t>FR-CL-034</w:t>
            </w:r>
          </w:p>
        </w:tc>
        <w:tc>
          <w:tcPr>
            <w:tcW w:type="dxa" w:w="3804"/>
            <w:tcMar>
              <w:top w:w="50" w:type="dxa"/>
              <w:bottom w:w="50" w:type="dxa"/>
              <w:left w:w="90" w:type="dxa"/>
              <w:right w:w="90" w:type="dxa"/>
            </w:tcMar>
          </w:tcPr>
          <w:p>
            <w:pPr>
              <w:pStyle w:val="BDOITable"/>
            </w:pPr>
            <w:r>
              <w:rPr>
                <w:sz w:val="15"/>
              </w:rPr>
              <w:t>Update several accounts at once</w:t>
            </w:r>
          </w:p>
        </w:tc>
        <w:tc>
          <w:tcPr>
            <w:tcW w:type="dxa" w:w="1953"/>
            <w:tcMar>
              <w:top w:w="50" w:type="dxa"/>
              <w:bottom w:w="50" w:type="dxa"/>
              <w:left w:w="90" w:type="dxa"/>
              <w:right w:w="90" w:type="dxa"/>
            </w:tcMar>
          </w:tcPr>
          <w:p>
            <w:pPr>
              <w:pStyle w:val="BDOITable"/>
            </w:pPr>
            <w:r>
              <w:rPr>
                <w:sz w:val="15"/>
              </w:rPr>
              <w:t>BRCLXN.051</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FR-CL-040</w:t>
            </w:r>
          </w:p>
        </w:tc>
        <w:tc>
          <w:tcPr>
            <w:tcW w:type="dxa" w:w="3804"/>
            <w:tcMar>
              <w:top w:w="50" w:type="dxa"/>
              <w:bottom w:w="50" w:type="dxa"/>
              <w:left w:w="90" w:type="dxa"/>
              <w:right w:w="90" w:type="dxa"/>
            </w:tcMar>
            <w:shd w:val="clear" w:color="auto" w:fill="E5F5FF"/>
          </w:tcPr>
          <w:p>
            <w:pPr>
              <w:pStyle w:val="BDOITable"/>
            </w:pPr>
            <w:r>
              <w:rPr>
                <w:sz w:val="15"/>
              </w:rPr>
              <w:t>Create installment plans for multi-year and installment accounts</w:t>
            </w:r>
          </w:p>
        </w:tc>
        <w:tc>
          <w:tcPr>
            <w:tcW w:type="dxa" w:w="1953"/>
            <w:tcMar>
              <w:top w:w="50" w:type="dxa"/>
              <w:bottom w:w="50" w:type="dxa"/>
              <w:left w:w="90" w:type="dxa"/>
              <w:right w:w="90" w:type="dxa"/>
            </w:tcMar>
            <w:shd w:val="clear" w:color="auto" w:fill="E5F5FF"/>
          </w:tcPr>
          <w:p>
            <w:pPr>
              <w:pStyle w:val="BDOITable"/>
            </w:pPr>
            <w:r>
              <w:rPr>
                <w:sz w:val="15"/>
              </w:rPr>
              <w:t>BRCLXN.053</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6</w:t>
            </w:r>
          </w:p>
        </w:tc>
        <w:tc>
          <w:tcPr>
            <w:tcW w:type="dxa" w:w="771"/>
            <w:tcMar>
              <w:top w:w="50" w:type="dxa"/>
              <w:bottom w:w="50" w:type="dxa"/>
              <w:left w:w="90" w:type="dxa"/>
              <w:right w:w="90" w:type="dxa"/>
            </w:tcMar>
            <w:shd w:val="clear" w:color="auto" w:fill="E5F5FF"/>
          </w:tcPr>
          <w:p>
            <w:pPr>
              <w:pStyle w:val="BDOITable"/>
            </w:pPr>
            <w:r>
              <w:rPr>
                <w:sz w:val="15"/>
              </w:rPr>
              <w:t>10</w:t>
            </w:r>
          </w:p>
        </w:tc>
        <w:tc>
          <w:tcPr>
            <w:tcW w:type="dxa" w:w="720"/>
            <w:tcMar>
              <w:top w:w="50" w:type="dxa"/>
              <w:bottom w:w="50" w:type="dxa"/>
              <w:left w:w="90" w:type="dxa"/>
              <w:right w:w="90" w:type="dxa"/>
            </w:tcMar>
            <w:shd w:val="clear" w:color="auto" w:fill="E5F5FF"/>
          </w:tcPr>
          <w:p>
            <w:pPr>
              <w:pStyle w:val="BDOITable"/>
            </w:pPr>
            <w:r>
              <w:rPr>
                <w:sz w:val="15"/>
              </w:rPr>
              <w:t>16</w:t>
            </w:r>
          </w:p>
        </w:tc>
      </w:tr>
      <w:tr>
        <w:trPr>
          <w:cantSplit w:val="true"/>
        </w:trPr>
        <w:tc>
          <w:tcPr>
            <w:tcW w:type="dxa" w:w="1182"/>
            <w:tcMar>
              <w:top w:w="50" w:type="dxa"/>
              <w:bottom w:w="50" w:type="dxa"/>
              <w:left w:w="90" w:type="dxa"/>
              <w:right w:w="90" w:type="dxa"/>
            </w:tcMar>
          </w:tcPr>
          <w:p>
            <w:pPr>
              <w:pStyle w:val="BDOITable"/>
            </w:pPr>
            <w:r>
              <w:rPr>
                <w:sz w:val="15"/>
              </w:rPr>
              <w:t>FR-CL-041</w:t>
            </w:r>
          </w:p>
        </w:tc>
        <w:tc>
          <w:tcPr>
            <w:tcW w:type="dxa" w:w="3804"/>
            <w:tcMar>
              <w:top w:w="50" w:type="dxa"/>
              <w:bottom w:w="50" w:type="dxa"/>
              <w:left w:w="90" w:type="dxa"/>
              <w:right w:w="90" w:type="dxa"/>
            </w:tcMar>
          </w:tcPr>
          <w:p>
            <w:pPr>
              <w:pStyle w:val="BDOITable"/>
            </w:pPr>
            <w:r>
              <w:rPr>
                <w:sz w:val="15"/>
              </w:rPr>
              <w:t>Allocate payments to installments and show the payment history</w:t>
            </w:r>
          </w:p>
        </w:tc>
        <w:tc>
          <w:tcPr>
            <w:tcW w:type="dxa" w:w="1953"/>
            <w:tcMar>
              <w:top w:w="50" w:type="dxa"/>
              <w:bottom w:w="50" w:type="dxa"/>
              <w:left w:w="90" w:type="dxa"/>
              <w:right w:w="90" w:type="dxa"/>
            </w:tcMar>
          </w:tcPr>
          <w:p>
            <w:pPr>
              <w:pStyle w:val="BDOITable"/>
            </w:pPr>
            <w:r>
              <w:rPr>
                <w:sz w:val="15"/>
              </w:rPr>
              <w:t>BRCLXN.054</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FR-CL-042</w:t>
            </w:r>
          </w:p>
        </w:tc>
        <w:tc>
          <w:tcPr>
            <w:tcW w:type="dxa" w:w="3804"/>
            <w:tcMar>
              <w:top w:w="50" w:type="dxa"/>
              <w:bottom w:w="50" w:type="dxa"/>
              <w:left w:w="90" w:type="dxa"/>
              <w:right w:w="90" w:type="dxa"/>
            </w:tcMar>
            <w:shd w:val="clear" w:color="auto" w:fill="E5F5FF"/>
          </w:tcPr>
          <w:p>
            <w:pPr>
              <w:pStyle w:val="BDOITable"/>
            </w:pPr>
            <w:r>
              <w:rPr>
                <w:sz w:val="15"/>
              </w:rPr>
              <w:t>Record and evaluate promises to pay</w:t>
            </w:r>
          </w:p>
        </w:tc>
        <w:tc>
          <w:tcPr>
            <w:tcW w:type="dxa" w:w="1953"/>
            <w:tcMar>
              <w:top w:w="50" w:type="dxa"/>
              <w:bottom w:w="50" w:type="dxa"/>
              <w:left w:w="90" w:type="dxa"/>
              <w:right w:w="90" w:type="dxa"/>
            </w:tcMar>
            <w:shd w:val="clear" w:color="auto" w:fill="E5F5FF"/>
          </w:tcPr>
          <w:p>
            <w:pPr>
              <w:pStyle w:val="BDOITable"/>
            </w:pPr>
            <w:r>
              <w:rPr>
                <w:sz w:val="15"/>
              </w:rPr>
              <w:t>BRCLXN.055, BRCLXN.053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5</w:t>
            </w:r>
          </w:p>
        </w:tc>
        <w:tc>
          <w:tcPr>
            <w:tcW w:type="dxa" w:w="771"/>
            <w:tcMar>
              <w:top w:w="50" w:type="dxa"/>
              <w:bottom w:w="50" w:type="dxa"/>
              <w:left w:w="90" w:type="dxa"/>
              <w:right w:w="90" w:type="dxa"/>
            </w:tcMar>
            <w:shd w:val="clear" w:color="auto" w:fill="E5F5FF"/>
          </w:tcPr>
          <w:p>
            <w:pPr>
              <w:pStyle w:val="BDOITable"/>
            </w:pPr>
            <w:r>
              <w:rPr>
                <w:sz w:val="15"/>
              </w:rPr>
              <w:t>8</w:t>
            </w:r>
          </w:p>
        </w:tc>
        <w:tc>
          <w:tcPr>
            <w:tcW w:type="dxa" w:w="720"/>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1182"/>
            <w:tcMar>
              <w:top w:w="50" w:type="dxa"/>
              <w:bottom w:w="50" w:type="dxa"/>
              <w:left w:w="90" w:type="dxa"/>
              <w:right w:w="90" w:type="dxa"/>
            </w:tcMar>
          </w:tcPr>
          <w:p>
            <w:pPr>
              <w:pStyle w:val="BDOITable"/>
            </w:pPr>
            <w:r>
              <w:rPr>
                <w:sz w:val="15"/>
              </w:rPr>
              <w:t>FR-CL-043</w:t>
            </w:r>
          </w:p>
        </w:tc>
        <w:tc>
          <w:tcPr>
            <w:tcW w:type="dxa" w:w="3804"/>
            <w:tcMar>
              <w:top w:w="50" w:type="dxa"/>
              <w:bottom w:w="50" w:type="dxa"/>
              <w:left w:w="90" w:type="dxa"/>
              <w:right w:w="90" w:type="dxa"/>
            </w:tcMar>
          </w:tcPr>
          <w:p>
            <w:pPr>
              <w:pStyle w:val="BDOITable"/>
            </w:pPr>
            <w:r>
              <w:rPr>
                <w:sz w:val="15"/>
              </w:rPr>
              <w:t>View policy, account, invoice and co-insurance information</w:t>
            </w:r>
          </w:p>
        </w:tc>
        <w:tc>
          <w:tcPr>
            <w:tcW w:type="dxa" w:w="1953"/>
            <w:tcMar>
              <w:top w:w="50" w:type="dxa"/>
              <w:bottom w:w="50" w:type="dxa"/>
              <w:left w:w="90" w:type="dxa"/>
              <w:right w:w="90" w:type="dxa"/>
            </w:tcMar>
          </w:tcPr>
          <w:p>
            <w:pPr>
              <w:pStyle w:val="BDOITable"/>
            </w:pPr>
            <w:r>
              <w:rPr>
                <w:sz w:val="15"/>
              </w:rPr>
              <w:t>BRCLXN.056</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FR-CL-044</w:t>
            </w:r>
          </w:p>
        </w:tc>
        <w:tc>
          <w:tcPr>
            <w:tcW w:type="dxa" w:w="3804"/>
            <w:tcMar>
              <w:top w:w="50" w:type="dxa"/>
              <w:bottom w:w="50" w:type="dxa"/>
              <w:left w:w="90" w:type="dxa"/>
              <w:right w:w="90" w:type="dxa"/>
            </w:tcMar>
            <w:shd w:val="clear" w:color="auto" w:fill="E5F5FF"/>
          </w:tcPr>
          <w:p>
            <w:pPr>
              <w:pStyle w:val="BDOITable"/>
            </w:pPr>
            <w:r>
              <w:rPr>
                <w:sz w:val="15"/>
              </w:rPr>
              <w:t>View the complete transaction history of an account</w:t>
            </w:r>
          </w:p>
        </w:tc>
        <w:tc>
          <w:tcPr>
            <w:tcW w:type="dxa" w:w="1953"/>
            <w:tcMar>
              <w:top w:w="50" w:type="dxa"/>
              <w:bottom w:w="50" w:type="dxa"/>
              <w:left w:w="90" w:type="dxa"/>
              <w:right w:w="90" w:type="dxa"/>
            </w:tcMar>
            <w:shd w:val="clear" w:color="auto" w:fill="E5F5FF"/>
          </w:tcPr>
          <w:p>
            <w:pPr>
              <w:pStyle w:val="BDOITable"/>
            </w:pPr>
            <w:r>
              <w:rPr>
                <w:sz w:val="15"/>
              </w:rPr>
              <w:t>BRCLXN.057</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FR-CL-050</w:t>
            </w:r>
          </w:p>
        </w:tc>
        <w:tc>
          <w:tcPr>
            <w:tcW w:type="dxa" w:w="3804"/>
            <w:tcMar>
              <w:top w:w="50" w:type="dxa"/>
              <w:bottom w:w="50" w:type="dxa"/>
              <w:left w:w="90" w:type="dxa"/>
              <w:right w:w="90" w:type="dxa"/>
            </w:tcMar>
          </w:tcPr>
          <w:p>
            <w:pPr>
              <w:pStyle w:val="BDOITable"/>
            </w:pPr>
            <w:r>
              <w:rPr>
                <w:sz w:val="15"/>
              </w:rPr>
              <w:t>Maintain escalation rules</w:t>
            </w:r>
          </w:p>
        </w:tc>
        <w:tc>
          <w:tcPr>
            <w:tcW w:type="dxa" w:w="1953"/>
            <w:tcMar>
              <w:top w:w="50" w:type="dxa"/>
              <w:bottom w:w="50" w:type="dxa"/>
              <w:left w:w="90" w:type="dxa"/>
              <w:right w:w="90" w:type="dxa"/>
            </w:tcMar>
          </w:tcPr>
          <w:p>
            <w:pPr>
              <w:pStyle w:val="BDOITable"/>
            </w:pPr>
            <w:r>
              <w:rPr>
                <w:sz w:val="15"/>
              </w:rPr>
              <w:t>BRCLXN.049</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5</w:t>
            </w:r>
          </w:p>
        </w:tc>
        <w:tc>
          <w:tcPr>
            <w:tcW w:type="dxa" w:w="771"/>
            <w:tcMar>
              <w:top w:w="50" w:type="dxa"/>
              <w:bottom w:w="50" w:type="dxa"/>
              <w:left w:w="90" w:type="dxa"/>
              <w:right w:w="90" w:type="dxa"/>
            </w:tcMar>
          </w:tcPr>
          <w:p>
            <w:pPr>
              <w:pStyle w:val="BDOITable"/>
            </w:pPr>
            <w:r>
              <w:rPr>
                <w:sz w:val="15"/>
              </w:rPr>
              <w:t>7</w:t>
            </w:r>
          </w:p>
        </w:tc>
        <w:tc>
          <w:tcPr>
            <w:tcW w:type="dxa" w:w="720"/>
            <w:tcMar>
              <w:top w:w="50" w:type="dxa"/>
              <w:bottom w:w="50" w:type="dxa"/>
              <w:left w:w="90" w:type="dxa"/>
              <w:right w:w="90" w:type="dxa"/>
            </w:tcMar>
          </w:tcPr>
          <w:p>
            <w:pPr>
              <w:pStyle w:val="BDOITable"/>
            </w:pPr>
            <w:r>
              <w:rPr>
                <w:sz w:val="15"/>
              </w:rPr>
              <w:t>12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FR-CL-051</w:t>
            </w:r>
          </w:p>
        </w:tc>
        <w:tc>
          <w:tcPr>
            <w:tcW w:type="dxa" w:w="3804"/>
            <w:tcMar>
              <w:top w:w="50" w:type="dxa"/>
              <w:bottom w:w="50" w:type="dxa"/>
              <w:left w:w="90" w:type="dxa"/>
              <w:right w:w="90" w:type="dxa"/>
            </w:tcMar>
            <w:shd w:val="clear" w:color="auto" w:fill="E5F5FF"/>
          </w:tcPr>
          <w:p>
            <w:pPr>
              <w:pStyle w:val="BDOITable"/>
            </w:pPr>
            <w:r>
              <w:rPr>
                <w:sz w:val="15"/>
              </w:rPr>
              <w:t>Escalate accounts automatically</w:t>
            </w:r>
          </w:p>
        </w:tc>
        <w:tc>
          <w:tcPr>
            <w:tcW w:type="dxa" w:w="1953"/>
            <w:tcMar>
              <w:top w:w="50" w:type="dxa"/>
              <w:bottom w:w="50" w:type="dxa"/>
              <w:left w:w="90" w:type="dxa"/>
              <w:right w:w="90" w:type="dxa"/>
            </w:tcMar>
            <w:shd w:val="clear" w:color="auto" w:fill="E5F5FF"/>
          </w:tcPr>
          <w:p>
            <w:pPr>
              <w:pStyle w:val="BDOITable"/>
            </w:pPr>
            <w:r>
              <w:rPr>
                <w:sz w:val="15"/>
              </w:rPr>
              <w:t>BRCLXN.049, BRCLXN.055</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FR-CL-052</w:t>
            </w:r>
          </w:p>
        </w:tc>
        <w:tc>
          <w:tcPr>
            <w:tcW w:type="dxa" w:w="3804"/>
            <w:tcMar>
              <w:top w:w="50" w:type="dxa"/>
              <w:bottom w:w="50" w:type="dxa"/>
              <w:left w:w="90" w:type="dxa"/>
              <w:right w:w="90" w:type="dxa"/>
            </w:tcMar>
          </w:tcPr>
          <w:p>
            <w:pPr>
              <w:pStyle w:val="BDOITable"/>
            </w:pPr>
            <w:r>
              <w:rPr>
                <w:sz w:val="15"/>
              </w:rPr>
              <w:t>Escalate accounts manually</w:t>
            </w:r>
          </w:p>
        </w:tc>
        <w:tc>
          <w:tcPr>
            <w:tcW w:type="dxa" w:w="1953"/>
            <w:tcMar>
              <w:top w:w="50" w:type="dxa"/>
              <w:bottom w:w="50" w:type="dxa"/>
              <w:left w:w="90" w:type="dxa"/>
              <w:right w:w="90" w:type="dxa"/>
            </w:tcMar>
          </w:tcPr>
          <w:p>
            <w:pPr>
              <w:pStyle w:val="BDOITable"/>
            </w:pPr>
            <w:r>
              <w:rPr>
                <w:sz w:val="15"/>
              </w:rPr>
              <w:t>BRCLXN.050</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4</w:t>
            </w:r>
          </w:p>
        </w:tc>
        <w:tc>
          <w:tcPr>
            <w:tcW w:type="dxa" w:w="720"/>
            <w:tcMar>
              <w:top w:w="50" w:type="dxa"/>
              <w:bottom w:w="50" w:type="dxa"/>
              <w:left w:w="90" w:type="dxa"/>
              <w:right w:w="90" w:type="dxa"/>
            </w:tcMar>
          </w:tcPr>
          <w:p>
            <w:pPr>
              <w:pStyle w:val="BDOITable"/>
            </w:pPr>
            <w:r>
              <w:rPr>
                <w:sz w:val="15"/>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FR-CL-053</w:t>
            </w:r>
          </w:p>
        </w:tc>
        <w:tc>
          <w:tcPr>
            <w:tcW w:type="dxa" w:w="3804"/>
            <w:tcMar>
              <w:top w:w="50" w:type="dxa"/>
              <w:bottom w:w="50" w:type="dxa"/>
              <w:left w:w="90" w:type="dxa"/>
              <w:right w:w="90" w:type="dxa"/>
            </w:tcMar>
            <w:shd w:val="clear" w:color="auto" w:fill="E5F5FF"/>
          </w:tcPr>
          <w:p>
            <w:pPr>
              <w:pStyle w:val="BDOITable"/>
            </w:pPr>
            <w:r>
              <w:rPr>
                <w:sz w:val="15"/>
              </w:rPr>
              <w:t>Act on an escalation</w:t>
            </w:r>
          </w:p>
        </w:tc>
        <w:tc>
          <w:tcPr>
            <w:tcW w:type="dxa" w:w="1953"/>
            <w:tcMar>
              <w:top w:w="50" w:type="dxa"/>
              <w:bottom w:w="50" w:type="dxa"/>
              <w:left w:w="90" w:type="dxa"/>
              <w:right w:w="90" w:type="dxa"/>
            </w:tcMar>
            <w:shd w:val="clear" w:color="auto" w:fill="E5F5FF"/>
          </w:tcPr>
          <w:p>
            <w:pPr>
              <w:pStyle w:val="BDOITable"/>
            </w:pPr>
            <w:r>
              <w:rPr>
                <w:sz w:val="15"/>
              </w:rPr>
              <w:t>BRCLXN.049, BRCLXN.050</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FR-CL-060</w:t>
            </w:r>
          </w:p>
        </w:tc>
        <w:tc>
          <w:tcPr>
            <w:tcW w:type="dxa" w:w="3804"/>
            <w:tcMar>
              <w:top w:w="50" w:type="dxa"/>
              <w:bottom w:w="50" w:type="dxa"/>
              <w:left w:w="90" w:type="dxa"/>
              <w:right w:w="90" w:type="dxa"/>
            </w:tcMar>
          </w:tcPr>
          <w:p>
            <w:pPr>
              <w:pStyle w:val="BDOITable"/>
            </w:pPr>
            <w:r>
              <w:rPr>
                <w:sz w:val="15"/>
              </w:rPr>
              <w:t>Generate billing statements per billing cycle</w:t>
            </w:r>
          </w:p>
        </w:tc>
        <w:tc>
          <w:tcPr>
            <w:tcW w:type="dxa" w:w="1953"/>
            <w:tcMar>
              <w:top w:w="50" w:type="dxa"/>
              <w:bottom w:w="50" w:type="dxa"/>
              <w:left w:w="90" w:type="dxa"/>
              <w:right w:w="90" w:type="dxa"/>
            </w:tcMar>
          </w:tcPr>
          <w:p>
            <w:pPr>
              <w:pStyle w:val="BDOITable"/>
            </w:pPr>
            <w:r>
              <w:rPr>
                <w:sz w:val="15"/>
              </w:rPr>
              <w:t>BRCLXN.058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5</w:t>
            </w:r>
          </w:p>
        </w:tc>
        <w:tc>
          <w:tcPr>
            <w:tcW w:type="dxa" w:w="720"/>
            <w:tcMar>
              <w:top w:w="50" w:type="dxa"/>
              <w:bottom w:w="50" w:type="dxa"/>
              <w:left w:w="90" w:type="dxa"/>
              <w:right w:w="90" w:type="dxa"/>
            </w:tcMar>
          </w:tcPr>
          <w:p>
            <w:pPr>
              <w:pStyle w:val="BDOITable"/>
            </w:pPr>
            <w:r>
              <w:rPr>
                <w:sz w:val="15"/>
              </w:rPr>
              <w:t>9</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FR-CL-061</w:t>
            </w:r>
          </w:p>
        </w:tc>
        <w:tc>
          <w:tcPr>
            <w:tcW w:type="dxa" w:w="3804"/>
            <w:tcMar>
              <w:top w:w="50" w:type="dxa"/>
              <w:bottom w:w="50" w:type="dxa"/>
              <w:left w:w="90" w:type="dxa"/>
              <w:right w:w="90" w:type="dxa"/>
            </w:tcMar>
            <w:shd w:val="clear" w:color="auto" w:fill="E5F5FF"/>
          </w:tcPr>
          <w:p>
            <w:pPr>
              <w:pStyle w:val="BDOITable"/>
            </w:pPr>
            <w:r>
              <w:rPr>
                <w:sz w:val="15"/>
              </w:rPr>
              <w:t>Send or cancel a billing statement</w:t>
            </w:r>
          </w:p>
        </w:tc>
        <w:tc>
          <w:tcPr>
            <w:tcW w:type="dxa" w:w="1953"/>
            <w:tcMar>
              <w:top w:w="50" w:type="dxa"/>
              <w:bottom w:w="50" w:type="dxa"/>
              <w:left w:w="90" w:type="dxa"/>
              <w:right w:w="90" w:type="dxa"/>
            </w:tcMar>
            <w:shd w:val="clear" w:color="auto" w:fill="E5F5FF"/>
          </w:tcPr>
          <w:p>
            <w:pPr>
              <w:pStyle w:val="BDOITable"/>
            </w:pPr>
            <w:r>
              <w:rPr>
                <w:sz w:val="15"/>
              </w:rPr>
              <w:t>BRCLXN.058</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FR-CL-062</w:t>
            </w:r>
          </w:p>
        </w:tc>
        <w:tc>
          <w:tcPr>
            <w:tcW w:type="dxa" w:w="3804"/>
            <w:tcMar>
              <w:top w:w="50" w:type="dxa"/>
              <w:bottom w:w="50" w:type="dxa"/>
              <w:left w:w="90" w:type="dxa"/>
              <w:right w:w="90" w:type="dxa"/>
            </w:tcMar>
          </w:tcPr>
          <w:p>
            <w:pPr>
              <w:pStyle w:val="BDOITable"/>
            </w:pPr>
            <w:r>
              <w:rPr>
                <w:sz w:val="15"/>
              </w:rPr>
              <w:t>Keep billing as monitoring only</w:t>
            </w:r>
          </w:p>
        </w:tc>
        <w:tc>
          <w:tcPr>
            <w:tcW w:type="dxa" w:w="1953"/>
            <w:tcMar>
              <w:top w:w="50" w:type="dxa"/>
              <w:bottom w:w="50" w:type="dxa"/>
              <w:left w:w="90" w:type="dxa"/>
              <w:right w:w="90" w:type="dxa"/>
            </w:tcMar>
          </w:tcPr>
          <w:p>
            <w:pPr>
              <w:pStyle w:val="BDOITable"/>
            </w:pPr>
            <w:r>
              <w:rPr>
                <w:sz w:val="15"/>
              </w:rPr>
              <w:t>BRCLXN.060</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FR-CL-070</w:t>
            </w:r>
          </w:p>
        </w:tc>
        <w:tc>
          <w:tcPr>
            <w:tcW w:type="dxa" w:w="3804"/>
            <w:tcMar>
              <w:top w:w="50" w:type="dxa"/>
              <w:bottom w:w="50" w:type="dxa"/>
              <w:left w:w="90" w:type="dxa"/>
              <w:right w:w="90" w:type="dxa"/>
            </w:tcMar>
            <w:shd w:val="clear" w:color="auto" w:fill="E5F5FF"/>
          </w:tcPr>
          <w:p>
            <w:pPr>
              <w:pStyle w:val="BDOITable"/>
            </w:pPr>
            <w:r>
              <w:rPr>
                <w:sz w:val="15"/>
              </w:rPr>
              <w:t>View the list of unapplied payments as of today</w:t>
            </w:r>
          </w:p>
        </w:tc>
        <w:tc>
          <w:tcPr>
            <w:tcW w:type="dxa" w:w="1953"/>
            <w:tcMar>
              <w:top w:w="50" w:type="dxa"/>
              <w:bottom w:w="50" w:type="dxa"/>
              <w:left w:w="90" w:type="dxa"/>
              <w:right w:w="90" w:type="dxa"/>
            </w:tcMar>
            <w:shd w:val="clear" w:color="auto" w:fill="E5F5FF"/>
          </w:tcPr>
          <w:p>
            <w:pPr>
              <w:pStyle w:val="BDOITable"/>
            </w:pPr>
            <w:r>
              <w:rPr>
                <w:sz w:val="15"/>
              </w:rPr>
              <w:t>BRCLXN.034, BRCLXN.036</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182"/>
            <w:tcMar>
              <w:top w:w="50" w:type="dxa"/>
              <w:bottom w:w="50" w:type="dxa"/>
              <w:left w:w="90" w:type="dxa"/>
              <w:right w:w="90" w:type="dxa"/>
            </w:tcMar>
          </w:tcPr>
          <w:p>
            <w:pPr>
              <w:pStyle w:val="BDOITable"/>
            </w:pPr>
            <w:r>
              <w:rPr>
                <w:sz w:val="15"/>
              </w:rPr>
              <w:t>FR-CL-071</w:t>
            </w:r>
          </w:p>
        </w:tc>
        <w:tc>
          <w:tcPr>
            <w:tcW w:type="dxa" w:w="3804"/>
            <w:tcMar>
              <w:top w:w="50" w:type="dxa"/>
              <w:bottom w:w="50" w:type="dxa"/>
              <w:left w:w="90" w:type="dxa"/>
              <w:right w:w="90" w:type="dxa"/>
            </w:tcMar>
          </w:tcPr>
          <w:p>
            <w:pPr>
              <w:pStyle w:val="BDOITable"/>
            </w:pPr>
            <w:r>
              <w:rPr>
                <w:sz w:val="15"/>
              </w:rPr>
              <w:t>Filter unapplied payments by market segment and disposition status</w:t>
            </w:r>
          </w:p>
        </w:tc>
        <w:tc>
          <w:tcPr>
            <w:tcW w:type="dxa" w:w="1953"/>
            <w:tcMar>
              <w:top w:w="50" w:type="dxa"/>
              <w:bottom w:w="50" w:type="dxa"/>
              <w:left w:w="90" w:type="dxa"/>
              <w:right w:w="90" w:type="dxa"/>
            </w:tcMar>
          </w:tcPr>
          <w:p>
            <w:pPr>
              <w:pStyle w:val="BDOITable"/>
            </w:pPr>
            <w:r>
              <w:rPr>
                <w:sz w:val="15"/>
              </w:rPr>
              <w:t>BRCLXN.035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FR-CL-072</w:t>
            </w:r>
          </w:p>
        </w:tc>
        <w:tc>
          <w:tcPr>
            <w:tcW w:type="dxa" w:w="3804"/>
            <w:tcMar>
              <w:top w:w="50" w:type="dxa"/>
              <w:bottom w:w="50" w:type="dxa"/>
              <w:left w:w="90" w:type="dxa"/>
              <w:right w:w="90" w:type="dxa"/>
            </w:tcMar>
            <w:shd w:val="clear" w:color="auto" w:fill="E5F5FF"/>
          </w:tcPr>
          <w:p>
            <w:pPr>
              <w:pStyle w:val="BDOITable"/>
            </w:pPr>
            <w:r>
              <w:rPr>
                <w:sz w:val="15"/>
              </w:rPr>
              <w:t>Maintain the unapplied payment disposition list</w:t>
            </w:r>
          </w:p>
        </w:tc>
        <w:tc>
          <w:tcPr>
            <w:tcW w:type="dxa" w:w="1953"/>
            <w:tcMar>
              <w:top w:w="50" w:type="dxa"/>
              <w:bottom w:w="50" w:type="dxa"/>
              <w:left w:w="90" w:type="dxa"/>
              <w:right w:w="90" w:type="dxa"/>
            </w:tcMar>
            <w:shd w:val="clear" w:color="auto" w:fill="E5F5FF"/>
          </w:tcPr>
          <w:p>
            <w:pPr>
              <w:pStyle w:val="BDOITable"/>
            </w:pPr>
            <w:r>
              <w:rPr>
                <w:sz w:val="15"/>
              </w:rPr>
              <w:t>BRCLXN.037, BRCLXN.038, BRCLXN.039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FR-CL-073</w:t>
            </w:r>
          </w:p>
        </w:tc>
        <w:tc>
          <w:tcPr>
            <w:tcW w:type="dxa" w:w="3804"/>
            <w:tcMar>
              <w:top w:w="50" w:type="dxa"/>
              <w:bottom w:w="50" w:type="dxa"/>
              <w:left w:w="90" w:type="dxa"/>
              <w:right w:w="90" w:type="dxa"/>
            </w:tcMar>
          </w:tcPr>
          <w:p>
            <w:pPr>
              <w:pStyle w:val="BDOITable"/>
            </w:pPr>
            <w:r>
              <w:rPr>
                <w:sz w:val="15"/>
              </w:rPr>
              <w:t>Record a collector disposition on an unapplied payment</w:t>
            </w:r>
          </w:p>
        </w:tc>
        <w:tc>
          <w:tcPr>
            <w:tcW w:type="dxa" w:w="1953"/>
            <w:tcMar>
              <w:top w:w="50" w:type="dxa"/>
              <w:bottom w:w="50" w:type="dxa"/>
              <w:left w:w="90" w:type="dxa"/>
              <w:right w:w="90" w:type="dxa"/>
            </w:tcMar>
          </w:tcPr>
          <w:p>
            <w:pPr>
              <w:pStyle w:val="BDOITable"/>
            </w:pPr>
            <w:r>
              <w:rPr>
                <w:sz w:val="15"/>
              </w:rPr>
              <w:t>BRCLXN.031, BRCLXN.033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FR-CL-074</w:t>
            </w:r>
          </w:p>
        </w:tc>
        <w:tc>
          <w:tcPr>
            <w:tcW w:type="dxa" w:w="3804"/>
            <w:tcMar>
              <w:top w:w="50" w:type="dxa"/>
              <w:bottom w:w="50" w:type="dxa"/>
              <w:left w:w="90" w:type="dxa"/>
              <w:right w:w="90" w:type="dxa"/>
            </w:tcMar>
            <w:shd w:val="clear" w:color="auto" w:fill="E5F5FF"/>
          </w:tcPr>
          <w:p>
            <w:pPr>
              <w:pStyle w:val="BDOITable"/>
            </w:pPr>
            <w:r>
              <w:rPr>
                <w:sz w:val="15"/>
              </w:rPr>
              <w:t>Request Cashiering to apply, refund, reclass or transfer a payment</w:t>
            </w:r>
          </w:p>
        </w:tc>
        <w:tc>
          <w:tcPr>
            <w:tcW w:type="dxa" w:w="1953"/>
            <w:tcMar>
              <w:top w:w="50" w:type="dxa"/>
              <w:bottom w:w="50" w:type="dxa"/>
              <w:left w:w="90" w:type="dxa"/>
              <w:right w:w="90" w:type="dxa"/>
            </w:tcMar>
            <w:shd w:val="clear" w:color="auto" w:fill="E5F5FF"/>
          </w:tcPr>
          <w:p>
            <w:pPr>
              <w:pStyle w:val="BDOITable"/>
            </w:pPr>
            <w:r>
              <w:rPr>
                <w:sz w:val="15"/>
              </w:rPr>
              <w:t>BRCLXN.030, BRCLXN.032</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4</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182"/>
            <w:tcMar>
              <w:top w:w="50" w:type="dxa"/>
              <w:bottom w:w="50" w:type="dxa"/>
              <w:left w:w="90" w:type="dxa"/>
              <w:right w:w="90" w:type="dxa"/>
            </w:tcMar>
          </w:tcPr>
          <w:p>
            <w:pPr>
              <w:pStyle w:val="BDOITable"/>
            </w:pPr>
            <w:r>
              <w:rPr>
                <w:sz w:val="15"/>
              </w:rPr>
              <w:t>FR-CL-075</w:t>
            </w:r>
          </w:p>
        </w:tc>
        <w:tc>
          <w:tcPr>
            <w:tcW w:type="dxa" w:w="3804"/>
            <w:tcMar>
              <w:top w:w="50" w:type="dxa"/>
              <w:bottom w:w="50" w:type="dxa"/>
              <w:left w:w="90" w:type="dxa"/>
              <w:right w:w="90" w:type="dxa"/>
            </w:tcMar>
          </w:tcPr>
          <w:p>
            <w:pPr>
              <w:pStyle w:val="BDOITable"/>
            </w:pPr>
            <w:r>
              <w:rPr>
                <w:sz w:val="15"/>
              </w:rPr>
              <w:t>Validate the invoice of "for application to invoice"</w:t>
            </w:r>
          </w:p>
        </w:tc>
        <w:tc>
          <w:tcPr>
            <w:tcW w:type="dxa" w:w="1953"/>
            <w:tcMar>
              <w:top w:w="50" w:type="dxa"/>
              <w:bottom w:w="50" w:type="dxa"/>
              <w:left w:w="90" w:type="dxa"/>
              <w:right w:w="90" w:type="dxa"/>
            </w:tcMar>
          </w:tcPr>
          <w:p>
            <w:pPr>
              <w:pStyle w:val="BDOITable"/>
            </w:pPr>
            <w:r>
              <w:rPr>
                <w:sz w:val="15"/>
              </w:rPr>
              <w:t>BRCLXN.047, BRCLXN.048</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3</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FR-CL-076</w:t>
            </w:r>
          </w:p>
        </w:tc>
        <w:tc>
          <w:tcPr>
            <w:tcW w:type="dxa" w:w="3804"/>
            <w:tcMar>
              <w:top w:w="50" w:type="dxa"/>
              <w:bottom w:w="50" w:type="dxa"/>
              <w:left w:w="90" w:type="dxa"/>
              <w:right w:w="90" w:type="dxa"/>
            </w:tcMar>
            <w:shd w:val="clear" w:color="auto" w:fill="E5F5FF"/>
          </w:tcPr>
          <w:p>
            <w:pPr>
              <w:pStyle w:val="BDOITable"/>
            </w:pPr>
            <w:r>
              <w:rPr>
                <w:sz w:val="15"/>
              </w:rPr>
              <w:t>Keep the history of unapplied payments and dispositions</w:t>
            </w:r>
          </w:p>
        </w:tc>
        <w:tc>
          <w:tcPr>
            <w:tcW w:type="dxa" w:w="1953"/>
            <w:tcMar>
              <w:top w:w="50" w:type="dxa"/>
              <w:bottom w:w="50" w:type="dxa"/>
              <w:left w:w="90" w:type="dxa"/>
              <w:right w:w="90" w:type="dxa"/>
            </w:tcMar>
            <w:shd w:val="clear" w:color="auto" w:fill="E5F5FF"/>
          </w:tcPr>
          <w:p>
            <w:pPr>
              <w:pStyle w:val="BDOITable"/>
            </w:pPr>
            <w:r>
              <w:rPr>
                <w:sz w:val="15"/>
              </w:rPr>
              <w:t>BRCLXN.040</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FR-CL-077</w:t>
            </w:r>
          </w:p>
        </w:tc>
        <w:tc>
          <w:tcPr>
            <w:tcW w:type="dxa" w:w="3804"/>
            <w:tcMar>
              <w:top w:w="50" w:type="dxa"/>
              <w:bottom w:w="50" w:type="dxa"/>
              <w:left w:w="90" w:type="dxa"/>
              <w:right w:w="90" w:type="dxa"/>
            </w:tcMar>
          </w:tcPr>
          <w:p>
            <w:pPr>
              <w:pStyle w:val="BDOITable"/>
            </w:pPr>
            <w:r>
              <w:rPr>
                <w:sz w:val="15"/>
              </w:rPr>
              <w:t>Produce the daily "For Application To Invoice" file</w:t>
            </w:r>
          </w:p>
        </w:tc>
        <w:tc>
          <w:tcPr>
            <w:tcW w:type="dxa" w:w="1953"/>
            <w:tcMar>
              <w:top w:w="50" w:type="dxa"/>
              <w:bottom w:w="50" w:type="dxa"/>
              <w:left w:w="90" w:type="dxa"/>
              <w:right w:w="90" w:type="dxa"/>
            </w:tcMar>
          </w:tcPr>
          <w:p>
            <w:pPr>
              <w:pStyle w:val="BDOITable"/>
            </w:pPr>
            <w:r>
              <w:rPr>
                <w:sz w:val="15"/>
              </w:rPr>
              <w:t>BRCLXN.041, BRCLXN.042</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2</w:t>
            </w:r>
          </w:p>
        </w:tc>
        <w:tc>
          <w:tcPr>
            <w:tcW w:type="dxa" w:w="720"/>
            <w:tcMar>
              <w:top w:w="50" w:type="dxa"/>
              <w:bottom w:w="50" w:type="dxa"/>
              <w:left w:w="90" w:type="dxa"/>
              <w:right w:w="90" w:type="dxa"/>
            </w:tcMar>
          </w:tcPr>
          <w:p>
            <w:pPr>
              <w:pStyle w:val="BDOITable"/>
            </w:pPr>
            <w:r>
              <w:rPr>
                <w:sz w:val="15"/>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FR-CL-080</w:t>
            </w:r>
          </w:p>
        </w:tc>
        <w:tc>
          <w:tcPr>
            <w:tcW w:type="dxa" w:w="3804"/>
            <w:tcMar>
              <w:top w:w="50" w:type="dxa"/>
              <w:bottom w:w="50" w:type="dxa"/>
              <w:left w:w="90" w:type="dxa"/>
              <w:right w:w="90" w:type="dxa"/>
            </w:tcMar>
            <w:shd w:val="clear" w:color="auto" w:fill="E5F5FF"/>
          </w:tcPr>
          <w:p>
            <w:pPr>
              <w:pStyle w:val="BDOITable"/>
            </w:pPr>
            <w:r>
              <w:rPr>
                <w:sz w:val="15"/>
              </w:rPr>
              <w:t>Produce the "DP PR for reversal" files</w:t>
            </w:r>
          </w:p>
        </w:tc>
        <w:tc>
          <w:tcPr>
            <w:tcW w:type="dxa" w:w="1953"/>
            <w:tcMar>
              <w:top w:w="50" w:type="dxa"/>
              <w:bottom w:w="50" w:type="dxa"/>
              <w:left w:w="90" w:type="dxa"/>
              <w:right w:w="90" w:type="dxa"/>
            </w:tcMar>
            <w:shd w:val="clear" w:color="auto" w:fill="E5F5FF"/>
          </w:tcPr>
          <w:p>
            <w:pPr>
              <w:pStyle w:val="BDOITable"/>
            </w:pPr>
            <w:r>
              <w:rPr>
                <w:sz w:val="15"/>
              </w:rPr>
              <w:t>BRCLXN.024, BRCLXN.025</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FR-CL-081</w:t>
            </w:r>
          </w:p>
        </w:tc>
        <w:tc>
          <w:tcPr>
            <w:tcW w:type="dxa" w:w="3804"/>
            <w:tcMar>
              <w:top w:w="50" w:type="dxa"/>
              <w:bottom w:w="50" w:type="dxa"/>
              <w:left w:w="90" w:type="dxa"/>
              <w:right w:w="90" w:type="dxa"/>
            </w:tcMar>
          </w:tcPr>
          <w:p>
            <w:pPr>
              <w:pStyle w:val="BDOITable"/>
            </w:pPr>
            <w:r>
              <w:rPr>
                <w:sz w:val="15"/>
              </w:rPr>
              <w:t>Produce the "PR 2307 for reversal" files</w:t>
            </w:r>
          </w:p>
        </w:tc>
        <w:tc>
          <w:tcPr>
            <w:tcW w:type="dxa" w:w="1953"/>
            <w:tcMar>
              <w:top w:w="50" w:type="dxa"/>
              <w:bottom w:w="50" w:type="dxa"/>
              <w:left w:w="90" w:type="dxa"/>
              <w:right w:w="90" w:type="dxa"/>
            </w:tcMar>
          </w:tcPr>
          <w:p>
            <w:pPr>
              <w:pStyle w:val="BDOITable"/>
            </w:pPr>
            <w:r>
              <w:rPr>
                <w:sz w:val="15"/>
              </w:rPr>
              <w:t>BRCLXN.026, BRCLXN.027</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FR-CL-082</w:t>
            </w:r>
          </w:p>
        </w:tc>
        <w:tc>
          <w:tcPr>
            <w:tcW w:type="dxa" w:w="3804"/>
            <w:tcMar>
              <w:top w:w="50" w:type="dxa"/>
              <w:bottom w:w="50" w:type="dxa"/>
              <w:left w:w="90" w:type="dxa"/>
              <w:right w:w="90" w:type="dxa"/>
            </w:tcMar>
            <w:shd w:val="clear" w:color="auto" w:fill="E5F5FF"/>
          </w:tcPr>
          <w:p>
            <w:pPr>
              <w:pStyle w:val="BDOITable"/>
            </w:pPr>
            <w:r>
              <w:rPr>
                <w:sz w:val="15"/>
              </w:rPr>
              <w:t>Produce the weekly reversal files per unit and branch</w:t>
            </w:r>
          </w:p>
        </w:tc>
        <w:tc>
          <w:tcPr>
            <w:tcW w:type="dxa" w:w="1953"/>
            <w:tcMar>
              <w:top w:w="50" w:type="dxa"/>
              <w:bottom w:w="50" w:type="dxa"/>
              <w:left w:w="90" w:type="dxa"/>
              <w:right w:w="90" w:type="dxa"/>
            </w:tcMar>
            <w:shd w:val="clear" w:color="auto" w:fill="E5F5FF"/>
          </w:tcPr>
          <w:p>
            <w:pPr>
              <w:pStyle w:val="BDOITable"/>
            </w:pPr>
            <w:r>
              <w:rPr>
                <w:sz w:val="15"/>
              </w:rPr>
              <w:t>BRCLXN.028, BRCLXN.029</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FR-CL-083</w:t>
            </w:r>
          </w:p>
        </w:tc>
        <w:tc>
          <w:tcPr>
            <w:tcW w:type="dxa" w:w="3804"/>
            <w:tcMar>
              <w:top w:w="50" w:type="dxa"/>
              <w:bottom w:w="50" w:type="dxa"/>
              <w:left w:w="90" w:type="dxa"/>
              <w:right w:w="90" w:type="dxa"/>
            </w:tcMar>
          </w:tcPr>
          <w:p>
            <w:pPr>
              <w:pStyle w:val="BDOITable"/>
            </w:pPr>
            <w:r>
              <w:rPr>
                <w:sz w:val="15"/>
              </w:rPr>
              <w:t>Produce the daily PR report</w:t>
            </w:r>
          </w:p>
        </w:tc>
        <w:tc>
          <w:tcPr>
            <w:tcW w:type="dxa" w:w="1953"/>
            <w:tcMar>
              <w:top w:w="50" w:type="dxa"/>
              <w:bottom w:w="50" w:type="dxa"/>
              <w:left w:w="90" w:type="dxa"/>
              <w:right w:w="90" w:type="dxa"/>
            </w:tcMar>
          </w:tcPr>
          <w:p>
            <w:pPr>
              <w:pStyle w:val="BDOITable"/>
            </w:pPr>
            <w:r>
              <w:rPr>
                <w:sz w:val="15"/>
              </w:rPr>
              <w:t>BRCLXN.045</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FR-CL-084</w:t>
            </w:r>
          </w:p>
        </w:tc>
        <w:tc>
          <w:tcPr>
            <w:tcW w:type="dxa" w:w="3804"/>
            <w:tcMar>
              <w:top w:w="50" w:type="dxa"/>
              <w:bottom w:w="50" w:type="dxa"/>
              <w:left w:w="90" w:type="dxa"/>
              <w:right w:w="90" w:type="dxa"/>
            </w:tcMar>
            <w:shd w:val="clear" w:color="auto" w:fill="E5F5FF"/>
          </w:tcPr>
          <w:p>
            <w:pPr>
              <w:pStyle w:val="BDOITable"/>
            </w:pPr>
            <w:r>
              <w:rPr>
                <w:sz w:val="15"/>
              </w:rPr>
              <w:t>Export lists on request without slowing the system</w:t>
            </w:r>
          </w:p>
        </w:tc>
        <w:tc>
          <w:tcPr>
            <w:tcW w:type="dxa" w:w="1953"/>
            <w:tcMar>
              <w:top w:w="50" w:type="dxa"/>
              <w:bottom w:w="50" w:type="dxa"/>
              <w:left w:w="90" w:type="dxa"/>
              <w:right w:w="90" w:type="dxa"/>
            </w:tcMar>
            <w:shd w:val="clear" w:color="auto" w:fill="E5F5FF"/>
          </w:tcPr>
          <w:p>
            <w:pPr>
              <w:pStyle w:val="BDOITable"/>
            </w:pPr>
            <w:r>
              <w:rPr>
                <w:sz w:val="15"/>
              </w:rPr>
              <w:t>Stakeholder functions - export the disposition list and completed collections, Caveat of the Operations Head</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20"/>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2"/>
            <w:tcMar>
              <w:top w:w="50" w:type="dxa"/>
              <w:bottom w:w="50" w:type="dxa"/>
              <w:left w:w="90" w:type="dxa"/>
              <w:right w:w="90" w:type="dxa"/>
            </w:tcMar>
          </w:tcPr>
          <w:p>
            <w:pPr>
              <w:pStyle w:val="BDOITable"/>
            </w:pPr>
            <w:r>
              <w:rPr>
                <w:sz w:val="15"/>
              </w:rPr>
              <w:t>FR-CL-085</w:t>
            </w:r>
          </w:p>
        </w:tc>
        <w:tc>
          <w:tcPr>
            <w:tcW w:type="dxa" w:w="3804"/>
            <w:tcMar>
              <w:top w:w="50" w:type="dxa"/>
              <w:bottom w:w="50" w:type="dxa"/>
              <w:left w:w="90" w:type="dxa"/>
              <w:right w:w="90" w:type="dxa"/>
            </w:tcMar>
          </w:tcPr>
          <w:p>
            <w:pPr>
              <w:pStyle w:val="BDOITable"/>
            </w:pPr>
            <w:r>
              <w:rPr>
                <w:sz w:val="15"/>
              </w:rPr>
              <w:t>Show the Collections home</w:t>
            </w:r>
          </w:p>
        </w:tc>
        <w:tc>
          <w:tcPr>
            <w:tcW w:type="dxa" w:w="1953"/>
            <w:tcMar>
              <w:top w:w="50" w:type="dxa"/>
              <w:bottom w:w="50" w:type="dxa"/>
              <w:left w:w="90" w:type="dxa"/>
              <w:right w:w="90" w:type="dxa"/>
            </w:tcMar>
          </w:tcPr>
          <w:p>
            <w:pPr>
              <w:pStyle w:val="BDOITable"/>
            </w:pPr>
            <w:r>
              <w:rPr>
                <w:sz w:val="15"/>
              </w:rPr>
              <w:t>Stakeholder functions - view your dashboard, Report Dashboard</w:t>
            </w:r>
          </w:p>
        </w:tc>
        <w:tc>
          <w:tcPr>
            <w:tcW w:type="dxa" w:w="771"/>
            <w:tcMar>
              <w:top w:w="50" w:type="dxa"/>
              <w:bottom w:w="50" w:type="dxa"/>
              <w:left w:w="90" w:type="dxa"/>
              <w:right w:w="90" w:type="dxa"/>
            </w:tcMar>
          </w:tcPr>
          <w:p>
            <w:pPr>
              <w:pStyle w:val="BDOITable"/>
            </w:pPr>
            <w:r>
              <w:rPr>
                <w:sz w:val="15"/>
              </w:rPr>
              <w:t>3</w:t>
            </w:r>
          </w:p>
        </w:tc>
        <w:tc>
          <w:tcPr>
            <w:tcW w:type="dxa" w:w="771"/>
            <w:tcMar>
              <w:top w:w="50" w:type="dxa"/>
              <w:bottom w:w="50" w:type="dxa"/>
              <w:left w:w="90" w:type="dxa"/>
              <w:right w:w="90" w:type="dxa"/>
            </w:tcMar>
          </w:tcPr>
          <w:p>
            <w:pPr>
              <w:pStyle w:val="BDOITable"/>
            </w:pPr>
            <w:r>
              <w:rPr>
                <w:sz w:val="15"/>
              </w:rPr>
              <w:t>4</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FR-CL-090</w:t>
            </w:r>
          </w:p>
        </w:tc>
        <w:tc>
          <w:tcPr>
            <w:tcW w:type="dxa" w:w="3804"/>
            <w:tcMar>
              <w:top w:w="50" w:type="dxa"/>
              <w:bottom w:w="50" w:type="dxa"/>
              <w:left w:w="90" w:type="dxa"/>
              <w:right w:w="90" w:type="dxa"/>
            </w:tcMar>
            <w:shd w:val="clear" w:color="auto" w:fill="E5F5FF"/>
          </w:tcPr>
          <w:p>
            <w:pPr>
              <w:pStyle w:val="BDOITable"/>
            </w:pPr>
            <w:r>
              <w:rPr>
                <w:sz w:val="15"/>
              </w:rPr>
              <w:t>Bill commission receivable only after the premium is confirmed paid</w:t>
            </w:r>
          </w:p>
        </w:tc>
        <w:tc>
          <w:tcPr>
            <w:tcW w:type="dxa" w:w="1953"/>
            <w:tcMar>
              <w:top w:w="50" w:type="dxa"/>
              <w:bottom w:w="50" w:type="dxa"/>
              <w:left w:w="90" w:type="dxa"/>
              <w:right w:w="90" w:type="dxa"/>
            </w:tcMar>
            <w:shd w:val="clear" w:color="auto" w:fill="E5F5FF"/>
          </w:tcPr>
          <w:p>
            <w:pPr>
              <w:pStyle w:val="BDOITable"/>
            </w:pPr>
            <w:r>
              <w:rPr>
                <w:sz w:val="15"/>
              </w:rPr>
              <w:t>BRCLXN.059</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3</w:t>
            </w:r>
          </w:p>
        </w:tc>
        <w:tc>
          <w:tcPr>
            <w:tcW w:type="dxa" w:w="720"/>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2"/>
            <w:tcMar>
              <w:top w:w="50" w:type="dxa"/>
              <w:bottom w:w="50" w:type="dxa"/>
              <w:left w:w="90" w:type="dxa"/>
              <w:right w:w="90" w:type="dxa"/>
            </w:tcMar>
          </w:tcPr>
          <w:p>
            <w:pPr>
              <w:pStyle w:val="BDOITable"/>
            </w:pPr>
            <w:r>
              <w:rPr>
                <w:sz w:val="15"/>
              </w:rPr>
              <w:t>FR-CL-091</w:t>
            </w:r>
          </w:p>
        </w:tc>
        <w:tc>
          <w:tcPr>
            <w:tcW w:type="dxa" w:w="3804"/>
            <w:tcMar>
              <w:top w:w="50" w:type="dxa"/>
              <w:bottom w:w="50" w:type="dxa"/>
              <w:left w:w="90" w:type="dxa"/>
              <w:right w:w="90" w:type="dxa"/>
            </w:tcMar>
          </w:tcPr>
          <w:p>
            <w:pPr>
              <w:pStyle w:val="BDOITable"/>
            </w:pPr>
            <w:r>
              <w:rPr>
                <w:sz w:val="15"/>
              </w:rPr>
              <w:t>Keep regular commission and incentives as separate receivables</w:t>
            </w:r>
          </w:p>
        </w:tc>
        <w:tc>
          <w:tcPr>
            <w:tcW w:type="dxa" w:w="1953"/>
            <w:tcMar>
              <w:top w:w="50" w:type="dxa"/>
              <w:bottom w:w="50" w:type="dxa"/>
              <w:left w:w="90" w:type="dxa"/>
              <w:right w:w="90" w:type="dxa"/>
            </w:tcMar>
          </w:tcPr>
          <w:p>
            <w:pPr>
              <w:pStyle w:val="BDOITable"/>
            </w:pPr>
            <w:r>
              <w:rPr>
                <w:sz w:val="15"/>
              </w:rPr>
              <w:t>BRCLXN.061</w:t>
            </w:r>
          </w:p>
        </w:tc>
        <w:tc>
          <w:tcPr>
            <w:tcW w:type="dxa" w:w="771"/>
            <w:tcMar>
              <w:top w:w="50" w:type="dxa"/>
              <w:bottom w:w="50" w:type="dxa"/>
              <w:left w:w="90" w:type="dxa"/>
              <w:right w:w="90" w:type="dxa"/>
            </w:tcMar>
          </w:tcPr>
          <w:p>
            <w:pPr>
              <w:pStyle w:val="BDOITable"/>
            </w:pPr>
            <w:r>
              <w:rPr>
                <w:sz w:val="15"/>
              </w:rPr>
              <w:t>2</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FR-CL-092</w:t>
            </w:r>
          </w:p>
        </w:tc>
        <w:tc>
          <w:tcPr>
            <w:tcW w:type="dxa" w:w="3804"/>
            <w:tcMar>
              <w:top w:w="50" w:type="dxa"/>
              <w:bottom w:w="50" w:type="dxa"/>
              <w:left w:w="90" w:type="dxa"/>
              <w:right w:w="90" w:type="dxa"/>
            </w:tcMar>
            <w:shd w:val="clear" w:color="auto" w:fill="E5F5FF"/>
          </w:tcPr>
          <w:p>
            <w:pPr>
              <w:pStyle w:val="BDOITable"/>
            </w:pPr>
            <w:r>
              <w:rPr>
                <w:sz w:val="15"/>
              </w:rPr>
              <w:t>Bill incentive campaigns automatically</w:t>
            </w:r>
          </w:p>
        </w:tc>
        <w:tc>
          <w:tcPr>
            <w:tcW w:type="dxa" w:w="1953"/>
            <w:tcMar>
              <w:top w:w="50" w:type="dxa"/>
              <w:bottom w:w="50" w:type="dxa"/>
              <w:left w:w="90" w:type="dxa"/>
              <w:right w:w="90" w:type="dxa"/>
            </w:tcMar>
            <w:shd w:val="clear" w:color="auto" w:fill="E5F5FF"/>
          </w:tcPr>
          <w:p>
            <w:pPr>
              <w:pStyle w:val="BDOITable"/>
            </w:pPr>
            <w:r>
              <w:rPr>
                <w:sz w:val="15"/>
              </w:rPr>
              <w:t>BRCLXN.062</w:t>
            </w:r>
          </w:p>
        </w:tc>
        <w:tc>
          <w:tcPr>
            <w:tcW w:type="dxa" w:w="771"/>
            <w:tcMar>
              <w:top w:w="50" w:type="dxa"/>
              <w:bottom w:w="50" w:type="dxa"/>
              <w:left w:w="90" w:type="dxa"/>
              <w:right w:w="90" w:type="dxa"/>
            </w:tcMar>
            <w:shd w:val="clear" w:color="auto" w:fill="E5F5FF"/>
          </w:tcPr>
          <w:p>
            <w:pPr>
              <w:pStyle w:val="BDOITable"/>
            </w:pPr>
            <w:r>
              <w:rPr>
                <w:sz w:val="15"/>
              </w:rPr>
              <w:t>2</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2"/>
            <w:tcMar>
              <w:top w:w="50" w:type="dxa"/>
              <w:bottom w:w="50" w:type="dxa"/>
              <w:left w:w="90" w:type="dxa"/>
              <w:right w:w="90" w:type="dxa"/>
            </w:tcMar>
          </w:tcPr>
          <w:p>
            <w:pPr>
              <w:pStyle w:val="BDOITable"/>
            </w:pPr>
            <w:r>
              <w:rPr>
                <w:sz w:val="15"/>
              </w:rPr>
              <w:t>FR-CL-093</w:t>
            </w:r>
          </w:p>
        </w:tc>
        <w:tc>
          <w:tcPr>
            <w:tcW w:type="dxa" w:w="3804"/>
            <w:tcMar>
              <w:top w:w="50" w:type="dxa"/>
              <w:bottom w:w="50" w:type="dxa"/>
              <w:left w:w="90" w:type="dxa"/>
              <w:right w:w="90" w:type="dxa"/>
            </w:tcMar>
          </w:tcPr>
          <w:p>
            <w:pPr>
              <w:pStyle w:val="BDOITable"/>
            </w:pPr>
            <w:r>
              <w:rPr>
                <w:sz w:val="15"/>
              </w:rPr>
              <w:t>Handle commission refunds from negative adjustments apart</w:t>
            </w:r>
          </w:p>
        </w:tc>
        <w:tc>
          <w:tcPr>
            <w:tcW w:type="dxa" w:w="1953"/>
            <w:tcMar>
              <w:top w:w="50" w:type="dxa"/>
              <w:bottom w:w="50" w:type="dxa"/>
              <w:left w:w="90" w:type="dxa"/>
              <w:right w:w="90" w:type="dxa"/>
            </w:tcMar>
          </w:tcPr>
          <w:p>
            <w:pPr>
              <w:pStyle w:val="BDOITable"/>
            </w:pPr>
            <w:r>
              <w:rPr>
                <w:sz w:val="15"/>
              </w:rPr>
              <w:t>BRCLXN.063</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71"/>
            <w:tcMar>
              <w:top w:w="50" w:type="dxa"/>
              <w:bottom w:w="50" w:type="dxa"/>
              <w:left w:w="90" w:type="dxa"/>
              <w:right w:w="90" w:type="dxa"/>
            </w:tcMar>
          </w:tcPr>
          <w:p>
            <w:pPr>
              <w:pStyle w:val="BDOITable"/>
            </w:pPr>
            <w:r>
              <w:rPr>
                <w:sz w:val="15"/>
              </w:rPr>
              <w:t>1</w:t>
            </w:r>
          </w:p>
        </w:tc>
        <w:tc>
          <w:tcPr>
            <w:tcW w:type="dxa" w:w="720"/>
            <w:tcMar>
              <w:top w:w="50" w:type="dxa"/>
              <w:bottom w:w="50" w:type="dxa"/>
              <w:left w:w="90" w:type="dxa"/>
              <w:right w:w="90" w:type="dxa"/>
            </w:tcMar>
          </w:tcPr>
          <w:p>
            <w:pPr>
              <w:pStyle w:val="BDOITable"/>
            </w:pPr>
            <w:r>
              <w:rPr>
                <w:sz w:val="15"/>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5"/>
              </w:rPr>
              <w:t>FR-CL-094</w:t>
            </w:r>
          </w:p>
        </w:tc>
        <w:tc>
          <w:tcPr>
            <w:tcW w:type="dxa" w:w="3804"/>
            <w:tcMar>
              <w:top w:w="50" w:type="dxa"/>
              <w:bottom w:w="50" w:type="dxa"/>
              <w:left w:w="90" w:type="dxa"/>
              <w:right w:w="90" w:type="dxa"/>
            </w:tcMar>
            <w:shd w:val="clear" w:color="auto" w:fill="E5F5FF"/>
          </w:tcPr>
          <w:p>
            <w:pPr>
              <w:pStyle w:val="BDOITable"/>
            </w:pPr>
            <w:r>
              <w:rPr>
                <w:sz w:val="15"/>
              </w:rPr>
              <w:t>Bill only the collectible commission on mixed payments</w:t>
            </w:r>
          </w:p>
        </w:tc>
        <w:tc>
          <w:tcPr>
            <w:tcW w:type="dxa" w:w="1953"/>
            <w:tcMar>
              <w:top w:w="50" w:type="dxa"/>
              <w:bottom w:w="50" w:type="dxa"/>
              <w:left w:w="90" w:type="dxa"/>
              <w:right w:w="90" w:type="dxa"/>
            </w:tcMar>
            <w:shd w:val="clear" w:color="auto" w:fill="E5F5FF"/>
          </w:tcPr>
          <w:p>
            <w:pPr>
              <w:pStyle w:val="BDOITable"/>
            </w:pPr>
            <w:r>
              <w:rPr>
                <w:sz w:val="15"/>
              </w:rPr>
              <w:t>BRCLXN.064</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71"/>
            <w:tcMar>
              <w:top w:w="50" w:type="dxa"/>
              <w:bottom w:w="50" w:type="dxa"/>
              <w:left w:w="90" w:type="dxa"/>
              <w:right w:w="90" w:type="dxa"/>
            </w:tcMar>
            <w:shd w:val="clear" w:color="auto" w:fill="E5F5FF"/>
          </w:tcPr>
          <w:p>
            <w:pPr>
              <w:pStyle w:val="BDOITable"/>
            </w:pPr>
            <w:r>
              <w:rPr>
                <w:sz w:val="15"/>
              </w:rPr>
              <w:t>1</w:t>
            </w:r>
          </w:p>
        </w:tc>
        <w:tc>
          <w:tcPr>
            <w:tcW w:type="dxa" w:w="720"/>
            <w:tcMar>
              <w:top w:w="50" w:type="dxa"/>
              <w:bottom w:w="50" w:type="dxa"/>
              <w:left w:w="90" w:type="dxa"/>
              <w:right w:w="90" w:type="dxa"/>
            </w:tcMar>
            <w:shd w:val="clear" w:color="auto" w:fill="E5F5FF"/>
          </w:tcPr>
          <w:p>
            <w:pPr>
              <w:pStyle w:val="BDOITable"/>
            </w:pPr>
            <w:r>
              <w:rPr>
                <w:sz w:val="15"/>
              </w:rPr>
              <w:t>2</w:t>
            </w:r>
          </w:p>
        </w:tc>
      </w:tr>
    </w:tbl>
    <w:p>
      <w:pPr>
        <w:pStyle w:val="BDOISpacer"/>
      </w:pPr>
    </w:p>
    <w:p>
      <w:pPr>
        <w:pStyle w:val="Heading2"/>
      </w:pPr>
      <w:bookmarkStart w:id="123" w:name="_Toc000123"/>
      <w:r>
        <w:rPr/>
        <w:t>7.3 Coverage by BRD ID</w:t>
      </w:r>
      <w:bookmarkEnd w:id="123"/>
    </w:p>
    <w:p>
      <w:r>
        <w:rPr/>
        <w:t>The BRD references are read from the FR headers of the FRS.</w:t>
      </w:r>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BRCLXN.001</w:t>
            </w:r>
          </w:p>
        </w:tc>
        <w:tc>
          <w:tcPr>
            <w:tcW w:type="dxa" w:w="2216"/>
            <w:tcMar>
              <w:top w:w="50" w:type="dxa"/>
              <w:bottom w:w="50" w:type="dxa"/>
              <w:left w:w="90" w:type="dxa"/>
              <w:right w:w="90" w:type="dxa"/>
            </w:tcMar>
          </w:tcPr>
          <w:p>
            <w:pPr>
              <w:pStyle w:val="BDOITable"/>
            </w:pPr>
            <w:r>
              <w:rPr>
                <w:sz w:val="15"/>
              </w:rPr>
              <w:t>CL-010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BRCLXN.042</w:t>
            </w:r>
          </w:p>
        </w:tc>
        <w:tc>
          <w:tcPr>
            <w:tcW w:type="dxa" w:w="2216"/>
            <w:tcMar>
              <w:top w:w="50" w:type="dxa"/>
              <w:bottom w:w="50" w:type="dxa"/>
              <w:left w:w="90" w:type="dxa"/>
              <w:right w:w="90" w:type="dxa"/>
            </w:tcMar>
          </w:tcPr>
          <w:p>
            <w:pPr>
              <w:pStyle w:val="BDOITable"/>
            </w:pPr>
            <w:r>
              <w:rPr>
                <w:sz w:val="15"/>
              </w:rPr>
              <w:t>CL-077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BRCLXN.002</w:t>
            </w:r>
          </w:p>
        </w:tc>
        <w:tc>
          <w:tcPr>
            <w:tcW w:type="dxa" w:w="2216"/>
            <w:tcMar>
              <w:top w:w="50" w:type="dxa"/>
              <w:bottom w:w="50" w:type="dxa"/>
              <w:left w:w="90" w:type="dxa"/>
              <w:right w:w="90" w:type="dxa"/>
            </w:tcMar>
            <w:shd w:val="clear" w:color="auto" w:fill="E5F5FF"/>
          </w:tcPr>
          <w:p>
            <w:pPr>
              <w:pStyle w:val="BDOITable"/>
            </w:pPr>
            <w:r>
              <w:rPr>
                <w:sz w:val="15"/>
              </w:rPr>
              <w:t>CL-010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BRCLXN.043</w:t>
            </w:r>
          </w:p>
        </w:tc>
        <w:tc>
          <w:tcPr>
            <w:tcW w:type="dxa" w:w="2216"/>
            <w:tcMar>
              <w:top w:w="50" w:type="dxa"/>
              <w:bottom w:w="50" w:type="dxa"/>
              <w:left w:w="90" w:type="dxa"/>
              <w:right w:w="90" w:type="dxa"/>
            </w:tcMar>
            <w:shd w:val="clear" w:color="auto" w:fill="E5F5FF"/>
          </w:tcPr>
          <w:p>
            <w:pPr>
              <w:pStyle w:val="BDOITable"/>
            </w:pPr>
            <w:r>
              <w:rPr>
                <w:sz w:val="15"/>
              </w:rPr>
              <w:t>CL-003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BRCLXN.003</w:t>
            </w:r>
          </w:p>
        </w:tc>
        <w:tc>
          <w:tcPr>
            <w:tcW w:type="dxa" w:w="2216"/>
            <w:tcMar>
              <w:top w:w="50" w:type="dxa"/>
              <w:bottom w:w="50" w:type="dxa"/>
              <w:left w:w="90" w:type="dxa"/>
              <w:right w:w="90" w:type="dxa"/>
            </w:tcMar>
          </w:tcPr>
          <w:p>
            <w:pPr>
              <w:pStyle w:val="BDOITable"/>
            </w:pPr>
            <w:r>
              <w:rPr>
                <w:sz w:val="15"/>
              </w:rPr>
              <w:t>CL-014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BRCLXN.044</w:t>
            </w:r>
          </w:p>
        </w:tc>
        <w:tc>
          <w:tcPr>
            <w:tcW w:type="dxa" w:w="2216"/>
            <w:tcMar>
              <w:top w:w="50" w:type="dxa"/>
              <w:bottom w:w="50" w:type="dxa"/>
              <w:left w:w="90" w:type="dxa"/>
              <w:right w:w="90" w:type="dxa"/>
            </w:tcMar>
          </w:tcPr>
          <w:p>
            <w:pPr>
              <w:pStyle w:val="BDOITable"/>
            </w:pPr>
            <w:r>
              <w:rPr>
                <w:sz w:val="15"/>
              </w:rPr>
              <w:t>CL-004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BRCLXN.004</w:t>
            </w:r>
          </w:p>
        </w:tc>
        <w:tc>
          <w:tcPr>
            <w:tcW w:type="dxa" w:w="2216"/>
            <w:tcMar>
              <w:top w:w="50" w:type="dxa"/>
              <w:bottom w:w="50" w:type="dxa"/>
              <w:left w:w="90" w:type="dxa"/>
              <w:right w:w="90" w:type="dxa"/>
            </w:tcMar>
            <w:shd w:val="clear" w:color="auto" w:fill="E5F5FF"/>
          </w:tcPr>
          <w:p>
            <w:pPr>
              <w:pStyle w:val="BDOITable"/>
            </w:pPr>
            <w:r>
              <w:rPr>
                <w:sz w:val="15"/>
              </w:rPr>
              <w:t>CL-010</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BRCLXN.045</w:t>
            </w:r>
          </w:p>
        </w:tc>
        <w:tc>
          <w:tcPr>
            <w:tcW w:type="dxa" w:w="2216"/>
            <w:tcMar>
              <w:top w:w="50" w:type="dxa"/>
              <w:bottom w:w="50" w:type="dxa"/>
              <w:left w:w="90" w:type="dxa"/>
              <w:right w:w="90" w:type="dxa"/>
            </w:tcMar>
            <w:shd w:val="clear" w:color="auto" w:fill="E5F5FF"/>
          </w:tcPr>
          <w:p>
            <w:pPr>
              <w:pStyle w:val="BDOITable"/>
            </w:pPr>
            <w:r>
              <w:rPr>
                <w:sz w:val="15"/>
              </w:rPr>
              <w:t>CL-083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BRCLXN.005</w:t>
            </w:r>
          </w:p>
        </w:tc>
        <w:tc>
          <w:tcPr>
            <w:tcW w:type="dxa" w:w="2216"/>
            <w:tcMar>
              <w:top w:w="50" w:type="dxa"/>
              <w:bottom w:w="50" w:type="dxa"/>
              <w:left w:w="90" w:type="dxa"/>
              <w:right w:w="90" w:type="dxa"/>
            </w:tcMar>
          </w:tcPr>
          <w:p>
            <w:pPr>
              <w:pStyle w:val="BDOITable"/>
            </w:pPr>
            <w:r>
              <w:rPr>
                <w:sz w:val="15"/>
              </w:rPr>
              <w:t>CL-011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BRCLXN.046</w:t>
            </w:r>
          </w:p>
        </w:tc>
        <w:tc>
          <w:tcPr>
            <w:tcW w:type="dxa" w:w="2216"/>
            <w:tcMar>
              <w:top w:w="50" w:type="dxa"/>
              <w:bottom w:w="50" w:type="dxa"/>
              <w:left w:w="90" w:type="dxa"/>
              <w:right w:w="90" w:type="dxa"/>
            </w:tcMar>
          </w:tcPr>
          <w:p>
            <w:pPr>
              <w:pStyle w:val="BDOITable"/>
            </w:pPr>
            <w:r>
              <w:rPr>
                <w:sz w:val="15"/>
              </w:rPr>
              <w:t>CL-016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BRCLXN.006</w:t>
            </w:r>
          </w:p>
        </w:tc>
        <w:tc>
          <w:tcPr>
            <w:tcW w:type="dxa" w:w="2216"/>
            <w:tcMar>
              <w:top w:w="50" w:type="dxa"/>
              <w:bottom w:w="50" w:type="dxa"/>
              <w:left w:w="90" w:type="dxa"/>
              <w:right w:w="90" w:type="dxa"/>
            </w:tcMar>
            <w:shd w:val="clear" w:color="auto" w:fill="E5F5FF"/>
          </w:tcPr>
          <w:p>
            <w:pPr>
              <w:pStyle w:val="BDOITable"/>
            </w:pPr>
            <w:r>
              <w:rPr>
                <w:sz w:val="15"/>
              </w:rPr>
              <w:t>CL-012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BRCLXN.047</w:t>
            </w:r>
          </w:p>
        </w:tc>
        <w:tc>
          <w:tcPr>
            <w:tcW w:type="dxa" w:w="2216"/>
            <w:tcMar>
              <w:top w:w="50" w:type="dxa"/>
              <w:bottom w:w="50" w:type="dxa"/>
              <w:left w:w="90" w:type="dxa"/>
              <w:right w:w="90" w:type="dxa"/>
            </w:tcMar>
            <w:shd w:val="clear" w:color="auto" w:fill="E5F5FF"/>
          </w:tcPr>
          <w:p>
            <w:pPr>
              <w:pStyle w:val="BDOITable"/>
            </w:pPr>
            <w:r>
              <w:rPr>
                <w:sz w:val="15"/>
              </w:rPr>
              <w:t>CL-075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BRCLXN.007</w:t>
            </w:r>
          </w:p>
        </w:tc>
        <w:tc>
          <w:tcPr>
            <w:tcW w:type="dxa" w:w="2216"/>
            <w:tcMar>
              <w:top w:w="50" w:type="dxa"/>
              <w:bottom w:w="50" w:type="dxa"/>
              <w:left w:w="90" w:type="dxa"/>
              <w:right w:w="90" w:type="dxa"/>
            </w:tcMar>
          </w:tcPr>
          <w:p>
            <w:pPr>
              <w:pStyle w:val="BDOITable"/>
            </w:pPr>
            <w:r>
              <w:rPr>
                <w:sz w:val="15"/>
              </w:rPr>
              <w:t>CL-012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BRCLXN.048</w:t>
            </w:r>
          </w:p>
        </w:tc>
        <w:tc>
          <w:tcPr>
            <w:tcW w:type="dxa" w:w="2216"/>
            <w:tcMar>
              <w:top w:w="50" w:type="dxa"/>
              <w:bottom w:w="50" w:type="dxa"/>
              <w:left w:w="90" w:type="dxa"/>
              <w:right w:w="90" w:type="dxa"/>
            </w:tcMar>
          </w:tcPr>
          <w:p>
            <w:pPr>
              <w:pStyle w:val="BDOITable"/>
            </w:pPr>
            <w:r>
              <w:rPr>
                <w:sz w:val="15"/>
              </w:rPr>
              <w:t>CL-075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BRCLXN.008</w:t>
            </w:r>
          </w:p>
        </w:tc>
        <w:tc>
          <w:tcPr>
            <w:tcW w:type="dxa" w:w="2216"/>
            <w:tcMar>
              <w:top w:w="50" w:type="dxa"/>
              <w:bottom w:w="50" w:type="dxa"/>
              <w:left w:w="90" w:type="dxa"/>
              <w:right w:w="90" w:type="dxa"/>
            </w:tcMar>
            <w:shd w:val="clear" w:color="auto" w:fill="E5F5FF"/>
          </w:tcPr>
          <w:p>
            <w:pPr>
              <w:pStyle w:val="BDOITable"/>
            </w:pPr>
            <w:r>
              <w:rPr>
                <w:sz w:val="15"/>
              </w:rPr>
              <w:t>CL-011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BRCLXN.049</w:t>
            </w:r>
          </w:p>
        </w:tc>
        <w:tc>
          <w:tcPr>
            <w:tcW w:type="dxa" w:w="2216"/>
            <w:tcMar>
              <w:top w:w="50" w:type="dxa"/>
              <w:bottom w:w="50" w:type="dxa"/>
              <w:left w:w="90" w:type="dxa"/>
              <w:right w:w="90" w:type="dxa"/>
            </w:tcMar>
            <w:shd w:val="clear" w:color="auto" w:fill="E5F5FF"/>
          </w:tcPr>
          <w:p>
            <w:pPr>
              <w:pStyle w:val="BDOITable"/>
            </w:pPr>
            <w:r>
              <w:rPr>
                <w:sz w:val="15"/>
              </w:rPr>
              <w:t>CL-050, CL-051, CL-053</w:t>
            </w:r>
          </w:p>
        </w:tc>
        <w:tc>
          <w:tcPr>
            <w:tcW w:type="dxa" w:w="677"/>
            <w:tcMar>
              <w:top w:w="50" w:type="dxa"/>
              <w:bottom w:w="50" w:type="dxa"/>
              <w:left w:w="90" w:type="dxa"/>
              <w:right w:w="90" w:type="dxa"/>
            </w:tcMar>
            <w:shd w:val="clear" w:color="auto" w:fill="E5F5FF"/>
          </w:tcPr>
          <w:p>
            <w:pPr>
              <w:pStyle w:val="BDOITable"/>
            </w:pPr>
            <w:r>
              <w:rPr>
                <w:sz w:val="15"/>
              </w:rPr>
              <w:t>12</w:t>
            </w:r>
          </w:p>
        </w:tc>
        <w:tc>
          <w:tcPr>
            <w:tcW w:type="dxa" w:w="677"/>
            <w:tcMar>
              <w:top w:w="50" w:type="dxa"/>
              <w:bottom w:w="50" w:type="dxa"/>
              <w:left w:w="90" w:type="dxa"/>
              <w:right w:w="90" w:type="dxa"/>
            </w:tcMar>
            <w:shd w:val="clear" w:color="auto" w:fill="E5F5FF"/>
          </w:tcPr>
          <w:p>
            <w:pPr>
              <w:pStyle w:val="BDOITable"/>
            </w:pPr>
            <w:r>
              <w:rPr>
                <w:sz w:val="15"/>
              </w:rPr>
              <w:t>14</w:t>
            </w:r>
          </w:p>
        </w:tc>
      </w:tr>
      <w:tr>
        <w:trPr>
          <w:cantSplit w:val="true"/>
        </w:trPr>
        <w:tc>
          <w:tcPr>
            <w:tcW w:type="dxa" w:w="1416"/>
            <w:tcMar>
              <w:top w:w="50" w:type="dxa"/>
              <w:bottom w:w="50" w:type="dxa"/>
              <w:left w:w="90" w:type="dxa"/>
              <w:right w:w="90" w:type="dxa"/>
            </w:tcMar>
          </w:tcPr>
          <w:p>
            <w:pPr>
              <w:pStyle w:val="BDOITable"/>
            </w:pPr>
            <w:r>
              <w:rPr>
                <w:sz w:val="15"/>
              </w:rPr>
              <w:t>BRCLXN.009</w:t>
            </w:r>
          </w:p>
        </w:tc>
        <w:tc>
          <w:tcPr>
            <w:tcW w:type="dxa" w:w="2216"/>
            <w:tcMar>
              <w:top w:w="50" w:type="dxa"/>
              <w:bottom w:w="50" w:type="dxa"/>
              <w:left w:w="90" w:type="dxa"/>
              <w:right w:w="90" w:type="dxa"/>
            </w:tcMar>
          </w:tcPr>
          <w:p>
            <w:pPr>
              <w:pStyle w:val="BDOITable"/>
            </w:pPr>
            <w:r>
              <w:rPr>
                <w:sz w:val="15"/>
              </w:rPr>
              <w:t>CL-011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BRCLXN.050</w:t>
            </w:r>
          </w:p>
        </w:tc>
        <w:tc>
          <w:tcPr>
            <w:tcW w:type="dxa" w:w="2216"/>
            <w:tcMar>
              <w:top w:w="50" w:type="dxa"/>
              <w:bottom w:w="50" w:type="dxa"/>
              <w:left w:w="90" w:type="dxa"/>
              <w:right w:w="90" w:type="dxa"/>
            </w:tcMar>
          </w:tcPr>
          <w:p>
            <w:pPr>
              <w:pStyle w:val="BDOITable"/>
            </w:pPr>
            <w:r>
              <w:rPr>
                <w:sz w:val="15"/>
              </w:rPr>
              <w:t>CL-052, CL-053</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BRCLXN.010</w:t>
            </w:r>
          </w:p>
        </w:tc>
        <w:tc>
          <w:tcPr>
            <w:tcW w:type="dxa" w:w="2216"/>
            <w:tcMar>
              <w:top w:w="50" w:type="dxa"/>
              <w:bottom w:w="50" w:type="dxa"/>
              <w:left w:w="90" w:type="dxa"/>
              <w:right w:w="90" w:type="dxa"/>
            </w:tcMar>
            <w:shd w:val="clear" w:color="auto" w:fill="E5F5FF"/>
          </w:tcPr>
          <w:p>
            <w:pPr>
              <w:pStyle w:val="BDOITable"/>
            </w:pPr>
            <w:r>
              <w:rPr>
                <w:sz w:val="15"/>
              </w:rPr>
              <w:t>CL-013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BRCLXN.051</w:t>
            </w:r>
          </w:p>
        </w:tc>
        <w:tc>
          <w:tcPr>
            <w:tcW w:type="dxa" w:w="2216"/>
            <w:tcMar>
              <w:top w:w="50" w:type="dxa"/>
              <w:bottom w:w="50" w:type="dxa"/>
              <w:left w:w="90" w:type="dxa"/>
              <w:right w:w="90" w:type="dxa"/>
            </w:tcMar>
            <w:shd w:val="clear" w:color="auto" w:fill="E5F5FF"/>
          </w:tcPr>
          <w:p>
            <w:pPr>
              <w:pStyle w:val="BDOITable"/>
            </w:pPr>
            <w:r>
              <w:rPr>
                <w:sz w:val="15"/>
              </w:rPr>
              <w:t>CL-034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BRCLXN.011</w:t>
            </w:r>
          </w:p>
        </w:tc>
        <w:tc>
          <w:tcPr>
            <w:tcW w:type="dxa" w:w="2216"/>
            <w:tcMar>
              <w:top w:w="50" w:type="dxa"/>
              <w:bottom w:w="50" w:type="dxa"/>
              <w:left w:w="90" w:type="dxa"/>
              <w:right w:w="90" w:type="dxa"/>
            </w:tcMar>
          </w:tcPr>
          <w:p>
            <w:pPr>
              <w:pStyle w:val="BDOITable"/>
            </w:pPr>
            <w:r>
              <w:rPr>
                <w:sz w:val="15"/>
              </w:rPr>
              <w:t>CL-015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BRCLXN.052</w:t>
            </w:r>
          </w:p>
        </w:tc>
        <w:tc>
          <w:tcPr>
            <w:tcW w:type="dxa" w:w="2216"/>
            <w:tcMar>
              <w:top w:w="50" w:type="dxa"/>
              <w:bottom w:w="50" w:type="dxa"/>
              <w:left w:w="90" w:type="dxa"/>
              <w:right w:w="90" w:type="dxa"/>
            </w:tcMar>
          </w:tcPr>
          <w:p>
            <w:pPr>
              <w:pStyle w:val="BDOITable"/>
            </w:pPr>
            <w:r>
              <w:rPr>
                <w:sz w:val="15"/>
              </w:rPr>
              <w:t>CL-020, CL-021</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10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BRCLXN.012</w:t>
            </w:r>
          </w:p>
        </w:tc>
        <w:tc>
          <w:tcPr>
            <w:tcW w:type="dxa" w:w="2216"/>
            <w:tcMar>
              <w:top w:w="50" w:type="dxa"/>
              <w:bottom w:w="50" w:type="dxa"/>
              <w:left w:w="90" w:type="dxa"/>
              <w:right w:w="90" w:type="dxa"/>
            </w:tcMar>
            <w:shd w:val="clear" w:color="auto" w:fill="E5F5FF"/>
          </w:tcPr>
          <w:p>
            <w:pPr>
              <w:pStyle w:val="BDOITable"/>
            </w:pPr>
            <w:r>
              <w:rPr>
                <w:sz w:val="15"/>
              </w:rPr>
              <w:t>CL-015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BRCLXN.053</w:t>
            </w:r>
          </w:p>
        </w:tc>
        <w:tc>
          <w:tcPr>
            <w:tcW w:type="dxa" w:w="2216"/>
            <w:tcMar>
              <w:top w:w="50" w:type="dxa"/>
              <w:bottom w:w="50" w:type="dxa"/>
              <w:left w:w="90" w:type="dxa"/>
              <w:right w:w="90" w:type="dxa"/>
            </w:tcMar>
            <w:shd w:val="clear" w:color="auto" w:fill="E5F5FF"/>
          </w:tcPr>
          <w:p>
            <w:pPr>
              <w:pStyle w:val="BDOITable"/>
            </w:pPr>
            <w:r>
              <w:rPr>
                <w:sz w:val="15"/>
              </w:rPr>
              <w:t>CL-040, CL-042</w:t>
            </w:r>
          </w:p>
        </w:tc>
        <w:tc>
          <w:tcPr>
            <w:tcW w:type="dxa" w:w="677"/>
            <w:tcMar>
              <w:top w:w="50" w:type="dxa"/>
              <w:bottom w:w="50" w:type="dxa"/>
              <w:left w:w="90" w:type="dxa"/>
              <w:right w:w="90" w:type="dxa"/>
            </w:tcMar>
            <w:shd w:val="clear" w:color="auto" w:fill="E5F5FF"/>
          </w:tcPr>
          <w:p>
            <w:pPr>
              <w:pStyle w:val="BDOITable"/>
            </w:pPr>
            <w:r>
              <w:rPr>
                <w:sz w:val="15"/>
              </w:rPr>
              <w:t>11</w:t>
            </w:r>
          </w:p>
        </w:tc>
        <w:tc>
          <w:tcPr>
            <w:tcW w:type="dxa" w:w="677"/>
            <w:tcMar>
              <w:top w:w="50" w:type="dxa"/>
              <w:bottom w:w="50" w:type="dxa"/>
              <w:left w:w="90" w:type="dxa"/>
              <w:right w:w="90" w:type="dxa"/>
            </w:tcMar>
            <w:shd w:val="clear" w:color="auto" w:fill="E5F5FF"/>
          </w:tcPr>
          <w:p>
            <w:pPr>
              <w:pStyle w:val="BDOITable"/>
            </w:pPr>
            <w:r>
              <w:rPr>
                <w:sz w:val="15"/>
              </w:rPr>
              <w:t>18</w:t>
            </w:r>
          </w:p>
        </w:tc>
      </w:tr>
      <w:tr>
        <w:trPr>
          <w:cantSplit w:val="true"/>
        </w:trPr>
        <w:tc>
          <w:tcPr>
            <w:tcW w:type="dxa" w:w="1416"/>
            <w:tcMar>
              <w:top w:w="50" w:type="dxa"/>
              <w:bottom w:w="50" w:type="dxa"/>
              <w:left w:w="90" w:type="dxa"/>
              <w:right w:w="90" w:type="dxa"/>
            </w:tcMar>
          </w:tcPr>
          <w:p>
            <w:pPr>
              <w:pStyle w:val="BDOITable"/>
            </w:pPr>
            <w:r>
              <w:rPr>
                <w:sz w:val="15"/>
              </w:rPr>
              <w:t>BRCLXN.013</w:t>
            </w:r>
          </w:p>
        </w:tc>
        <w:tc>
          <w:tcPr>
            <w:tcW w:type="dxa" w:w="2216"/>
            <w:tcMar>
              <w:top w:w="50" w:type="dxa"/>
              <w:bottom w:w="50" w:type="dxa"/>
              <w:left w:w="90" w:type="dxa"/>
              <w:right w:w="90" w:type="dxa"/>
            </w:tcMar>
          </w:tcPr>
          <w:p>
            <w:pPr>
              <w:pStyle w:val="BDOITable"/>
            </w:pPr>
            <w:r>
              <w:rPr>
                <w:sz w:val="15"/>
              </w:rPr>
              <w:t>CL-017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BRCLXN.054</w:t>
            </w:r>
          </w:p>
        </w:tc>
        <w:tc>
          <w:tcPr>
            <w:tcW w:type="dxa" w:w="2216"/>
            <w:tcMar>
              <w:top w:w="50" w:type="dxa"/>
              <w:bottom w:w="50" w:type="dxa"/>
              <w:left w:w="90" w:type="dxa"/>
              <w:right w:w="90" w:type="dxa"/>
            </w:tcMar>
          </w:tcPr>
          <w:p>
            <w:pPr>
              <w:pStyle w:val="BDOITable"/>
            </w:pPr>
            <w:r>
              <w:rPr>
                <w:sz w:val="15"/>
              </w:rPr>
              <w:t>CL-041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BRCLXN.014</w:t>
            </w:r>
          </w:p>
        </w:tc>
        <w:tc>
          <w:tcPr>
            <w:tcW w:type="dxa" w:w="2216"/>
            <w:tcMar>
              <w:top w:w="50" w:type="dxa"/>
              <w:bottom w:w="50" w:type="dxa"/>
              <w:left w:w="90" w:type="dxa"/>
              <w:right w:w="90" w:type="dxa"/>
            </w:tcMar>
            <w:shd w:val="clear" w:color="auto" w:fill="E5F5FF"/>
          </w:tcPr>
          <w:p>
            <w:pPr>
              <w:pStyle w:val="BDOITable"/>
            </w:pPr>
            <w:r>
              <w:rPr>
                <w:sz w:val="15"/>
              </w:rPr>
              <w:t>CL-017</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BRCLXN.055</w:t>
            </w:r>
          </w:p>
        </w:tc>
        <w:tc>
          <w:tcPr>
            <w:tcW w:type="dxa" w:w="2216"/>
            <w:tcMar>
              <w:top w:w="50" w:type="dxa"/>
              <w:bottom w:w="50" w:type="dxa"/>
              <w:left w:w="90" w:type="dxa"/>
              <w:right w:w="90" w:type="dxa"/>
            </w:tcMar>
            <w:shd w:val="clear" w:color="auto" w:fill="E5F5FF"/>
          </w:tcPr>
          <w:p>
            <w:pPr>
              <w:pStyle w:val="BDOITable"/>
            </w:pPr>
            <w:r>
              <w:rPr>
                <w:sz w:val="15"/>
              </w:rPr>
              <w:t>CL-042, CL-051</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677"/>
            <w:tcMar>
              <w:top w:w="50" w:type="dxa"/>
              <w:bottom w:w="50" w:type="dxa"/>
              <w:left w:w="90" w:type="dxa"/>
              <w:right w:w="90" w:type="dxa"/>
            </w:tcMar>
            <w:shd w:val="clear" w:color="auto" w:fill="E5F5FF"/>
          </w:tcPr>
          <w:p>
            <w:pPr>
              <w:pStyle w:val="BDOITable"/>
            </w:pPr>
            <w:r>
              <w:rPr>
                <w:sz w:val="15"/>
              </w:rPr>
              <w:t>11</w:t>
            </w:r>
          </w:p>
        </w:tc>
      </w:tr>
      <w:tr>
        <w:trPr>
          <w:cantSplit w:val="true"/>
        </w:trPr>
        <w:tc>
          <w:tcPr>
            <w:tcW w:type="dxa" w:w="1416"/>
            <w:tcMar>
              <w:top w:w="50" w:type="dxa"/>
              <w:bottom w:w="50" w:type="dxa"/>
              <w:left w:w="90" w:type="dxa"/>
              <w:right w:w="90" w:type="dxa"/>
            </w:tcMar>
          </w:tcPr>
          <w:p>
            <w:pPr>
              <w:pStyle w:val="BDOITable"/>
            </w:pPr>
            <w:r>
              <w:rPr>
                <w:sz w:val="15"/>
              </w:rPr>
              <w:t>BRCLXN.015</w:t>
            </w:r>
          </w:p>
        </w:tc>
        <w:tc>
          <w:tcPr>
            <w:tcW w:type="dxa" w:w="2216"/>
            <w:tcMar>
              <w:top w:w="50" w:type="dxa"/>
              <w:bottom w:w="50" w:type="dxa"/>
              <w:left w:w="90" w:type="dxa"/>
              <w:right w:w="90" w:type="dxa"/>
            </w:tcMar>
          </w:tcPr>
          <w:p>
            <w:pPr>
              <w:pStyle w:val="BDOITable"/>
            </w:pPr>
            <w:r>
              <w:rPr>
                <w:sz w:val="15"/>
              </w:rPr>
              <w:t>CL-017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BRCLXN.056</w:t>
            </w:r>
          </w:p>
        </w:tc>
        <w:tc>
          <w:tcPr>
            <w:tcW w:type="dxa" w:w="2216"/>
            <w:tcMar>
              <w:top w:w="50" w:type="dxa"/>
              <w:bottom w:w="50" w:type="dxa"/>
              <w:left w:w="90" w:type="dxa"/>
              <w:right w:w="90" w:type="dxa"/>
            </w:tcMar>
          </w:tcPr>
          <w:p>
            <w:pPr>
              <w:pStyle w:val="BDOITable"/>
            </w:pPr>
            <w:r>
              <w:rPr>
                <w:sz w:val="15"/>
              </w:rPr>
              <w:t>CL-043</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BRCLXN.016</w:t>
            </w:r>
          </w:p>
        </w:tc>
        <w:tc>
          <w:tcPr>
            <w:tcW w:type="dxa" w:w="2216"/>
            <w:tcMar>
              <w:top w:w="50" w:type="dxa"/>
              <w:bottom w:w="50" w:type="dxa"/>
              <w:left w:w="90" w:type="dxa"/>
              <w:right w:w="90" w:type="dxa"/>
            </w:tcMar>
            <w:shd w:val="clear" w:color="auto" w:fill="E5F5FF"/>
          </w:tcPr>
          <w:p>
            <w:pPr>
              <w:pStyle w:val="BDOITable"/>
            </w:pPr>
            <w:r>
              <w:rPr>
                <w:sz w:val="15"/>
              </w:rPr>
              <w:t>CL-030, CL-031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1416"/>
            <w:tcMar>
              <w:top w:w="50" w:type="dxa"/>
              <w:bottom w:w="50" w:type="dxa"/>
              <w:left w:w="90" w:type="dxa"/>
              <w:right w:w="90" w:type="dxa"/>
            </w:tcMar>
            <w:shd w:val="clear" w:color="auto" w:fill="E5F5FF"/>
          </w:tcPr>
          <w:p>
            <w:pPr>
              <w:pStyle w:val="BDOITable"/>
            </w:pPr>
            <w:r>
              <w:rPr>
                <w:sz w:val="15"/>
              </w:rPr>
              <w:t>BRCLXN.057</w:t>
            </w:r>
          </w:p>
        </w:tc>
        <w:tc>
          <w:tcPr>
            <w:tcW w:type="dxa" w:w="2216"/>
            <w:tcMar>
              <w:top w:w="50" w:type="dxa"/>
              <w:bottom w:w="50" w:type="dxa"/>
              <w:left w:w="90" w:type="dxa"/>
              <w:right w:w="90" w:type="dxa"/>
            </w:tcMar>
            <w:shd w:val="clear" w:color="auto" w:fill="E5F5FF"/>
          </w:tcPr>
          <w:p>
            <w:pPr>
              <w:pStyle w:val="BDOITable"/>
            </w:pPr>
            <w:r>
              <w:rPr>
                <w:sz w:val="15"/>
              </w:rPr>
              <w:t>CL-044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BRCLXN.017</w:t>
            </w:r>
          </w:p>
        </w:tc>
        <w:tc>
          <w:tcPr>
            <w:tcW w:type="dxa" w:w="2216"/>
            <w:tcMar>
              <w:top w:w="50" w:type="dxa"/>
              <w:bottom w:w="50" w:type="dxa"/>
              <w:left w:w="90" w:type="dxa"/>
              <w:right w:w="90" w:type="dxa"/>
            </w:tcMar>
          </w:tcPr>
          <w:p>
            <w:pPr>
              <w:pStyle w:val="BDOITable"/>
            </w:pPr>
            <w:r>
              <w:rPr>
                <w:sz w:val="15"/>
              </w:rPr>
              <w:t>CL-030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BRCLXN.058</w:t>
            </w:r>
          </w:p>
        </w:tc>
        <w:tc>
          <w:tcPr>
            <w:tcW w:type="dxa" w:w="2216"/>
            <w:tcMar>
              <w:top w:w="50" w:type="dxa"/>
              <w:bottom w:w="50" w:type="dxa"/>
              <w:left w:w="90" w:type="dxa"/>
              <w:right w:w="90" w:type="dxa"/>
            </w:tcMar>
          </w:tcPr>
          <w:p>
            <w:pPr>
              <w:pStyle w:val="BDOITable"/>
            </w:pPr>
            <w:r>
              <w:rPr>
                <w:sz w:val="15"/>
              </w:rPr>
              <w:t>CL-060, CL-061</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7</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BRCLXN.018</w:t>
            </w:r>
          </w:p>
        </w:tc>
        <w:tc>
          <w:tcPr>
            <w:tcW w:type="dxa" w:w="2216"/>
            <w:tcMar>
              <w:top w:w="50" w:type="dxa"/>
              <w:bottom w:w="50" w:type="dxa"/>
              <w:left w:w="90" w:type="dxa"/>
              <w:right w:w="90" w:type="dxa"/>
            </w:tcMar>
            <w:shd w:val="clear" w:color="auto" w:fill="E5F5FF"/>
          </w:tcPr>
          <w:p>
            <w:pPr>
              <w:pStyle w:val="BDOITable"/>
            </w:pPr>
            <w:r>
              <w:rPr>
                <w:sz w:val="15"/>
              </w:rPr>
              <w:t>CL-030, CL-031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1416"/>
            <w:tcMar>
              <w:top w:w="50" w:type="dxa"/>
              <w:bottom w:w="50" w:type="dxa"/>
              <w:left w:w="90" w:type="dxa"/>
              <w:right w:w="90" w:type="dxa"/>
            </w:tcMar>
            <w:shd w:val="clear" w:color="auto" w:fill="E5F5FF"/>
          </w:tcPr>
          <w:p>
            <w:pPr>
              <w:pStyle w:val="BDOITable"/>
            </w:pPr>
            <w:r>
              <w:rPr>
                <w:sz w:val="15"/>
              </w:rPr>
              <w:t>BRCLXN.059</w:t>
            </w:r>
          </w:p>
        </w:tc>
        <w:tc>
          <w:tcPr>
            <w:tcW w:type="dxa" w:w="2216"/>
            <w:tcMar>
              <w:top w:w="50" w:type="dxa"/>
              <w:bottom w:w="50" w:type="dxa"/>
              <w:left w:w="90" w:type="dxa"/>
              <w:right w:w="90" w:type="dxa"/>
            </w:tcMar>
            <w:shd w:val="clear" w:color="auto" w:fill="E5F5FF"/>
          </w:tcPr>
          <w:p>
            <w:pPr>
              <w:pStyle w:val="BDOITable"/>
            </w:pPr>
            <w:r>
              <w:rPr>
                <w:sz w:val="15"/>
              </w:rPr>
              <w:t>CL-090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BRCLXN.019</w:t>
            </w:r>
          </w:p>
        </w:tc>
        <w:tc>
          <w:tcPr>
            <w:tcW w:type="dxa" w:w="2216"/>
            <w:tcMar>
              <w:top w:w="50" w:type="dxa"/>
              <w:bottom w:w="50" w:type="dxa"/>
              <w:left w:w="90" w:type="dxa"/>
              <w:right w:w="90" w:type="dxa"/>
            </w:tcMar>
          </w:tcPr>
          <w:p>
            <w:pPr>
              <w:pStyle w:val="BDOITable"/>
            </w:pPr>
            <w:r>
              <w:rPr>
                <w:sz w:val="15"/>
              </w:rPr>
              <w:t>CL-002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BRCLXN.060</w:t>
            </w:r>
          </w:p>
        </w:tc>
        <w:tc>
          <w:tcPr>
            <w:tcW w:type="dxa" w:w="2216"/>
            <w:tcMar>
              <w:top w:w="50" w:type="dxa"/>
              <w:bottom w:w="50" w:type="dxa"/>
              <w:left w:w="90" w:type="dxa"/>
              <w:right w:w="90" w:type="dxa"/>
            </w:tcMar>
          </w:tcPr>
          <w:p>
            <w:pPr>
              <w:pStyle w:val="BDOITable"/>
            </w:pPr>
            <w:r>
              <w:rPr>
                <w:sz w:val="15"/>
              </w:rPr>
              <w:t>CL-062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BRCLXN.020</w:t>
            </w:r>
          </w:p>
        </w:tc>
        <w:tc>
          <w:tcPr>
            <w:tcW w:type="dxa" w:w="2216"/>
            <w:tcMar>
              <w:top w:w="50" w:type="dxa"/>
              <w:bottom w:w="50" w:type="dxa"/>
              <w:left w:w="90" w:type="dxa"/>
              <w:right w:w="90" w:type="dxa"/>
            </w:tcMar>
            <w:shd w:val="clear" w:color="auto" w:fill="E5F5FF"/>
          </w:tcPr>
          <w:p>
            <w:pPr>
              <w:pStyle w:val="BDOITable"/>
            </w:pPr>
            <w:r>
              <w:rPr>
                <w:sz w:val="15"/>
              </w:rPr>
              <w:t>CL-002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BRCLXN.061</w:t>
            </w:r>
          </w:p>
        </w:tc>
        <w:tc>
          <w:tcPr>
            <w:tcW w:type="dxa" w:w="2216"/>
            <w:tcMar>
              <w:top w:w="50" w:type="dxa"/>
              <w:bottom w:w="50" w:type="dxa"/>
              <w:left w:w="90" w:type="dxa"/>
              <w:right w:w="90" w:type="dxa"/>
            </w:tcMar>
            <w:shd w:val="clear" w:color="auto" w:fill="E5F5FF"/>
          </w:tcPr>
          <w:p>
            <w:pPr>
              <w:pStyle w:val="BDOITable"/>
            </w:pPr>
            <w:r>
              <w:rPr>
                <w:sz w:val="15"/>
              </w:rPr>
              <w:t>CL-091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BRCLXN.021</w:t>
            </w:r>
          </w:p>
        </w:tc>
        <w:tc>
          <w:tcPr>
            <w:tcW w:type="dxa" w:w="2216"/>
            <w:tcMar>
              <w:top w:w="50" w:type="dxa"/>
              <w:bottom w:w="50" w:type="dxa"/>
              <w:left w:w="90" w:type="dxa"/>
              <w:right w:w="90" w:type="dxa"/>
            </w:tcMar>
          </w:tcPr>
          <w:p>
            <w:pPr>
              <w:pStyle w:val="BDOITable"/>
            </w:pPr>
            <w:r>
              <w:rPr>
                <w:sz w:val="15"/>
              </w:rPr>
              <w:t>CL-018, CL-031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BRCLXN.062</w:t>
            </w:r>
          </w:p>
        </w:tc>
        <w:tc>
          <w:tcPr>
            <w:tcW w:type="dxa" w:w="2216"/>
            <w:tcMar>
              <w:top w:w="50" w:type="dxa"/>
              <w:bottom w:w="50" w:type="dxa"/>
              <w:left w:w="90" w:type="dxa"/>
              <w:right w:w="90" w:type="dxa"/>
            </w:tcMar>
          </w:tcPr>
          <w:p>
            <w:pPr>
              <w:pStyle w:val="BDOITable"/>
            </w:pPr>
            <w:r>
              <w:rPr>
                <w:sz w:val="15"/>
              </w:rPr>
              <w:t>CL-092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BRCLXN.022</w:t>
            </w:r>
          </w:p>
        </w:tc>
        <w:tc>
          <w:tcPr>
            <w:tcW w:type="dxa" w:w="2216"/>
            <w:tcMar>
              <w:top w:w="50" w:type="dxa"/>
              <w:bottom w:w="50" w:type="dxa"/>
              <w:left w:w="90" w:type="dxa"/>
              <w:right w:w="90" w:type="dxa"/>
            </w:tcMar>
            <w:shd w:val="clear" w:color="auto" w:fill="E5F5FF"/>
          </w:tcPr>
          <w:p>
            <w:pPr>
              <w:pStyle w:val="BDOITable"/>
            </w:pPr>
            <w:r>
              <w:rPr>
                <w:sz w:val="15"/>
              </w:rPr>
              <w:t>CL-018</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BRCLXN.063</w:t>
            </w:r>
          </w:p>
        </w:tc>
        <w:tc>
          <w:tcPr>
            <w:tcW w:type="dxa" w:w="2216"/>
            <w:tcMar>
              <w:top w:w="50" w:type="dxa"/>
              <w:bottom w:w="50" w:type="dxa"/>
              <w:left w:w="90" w:type="dxa"/>
              <w:right w:w="90" w:type="dxa"/>
            </w:tcMar>
            <w:shd w:val="clear" w:color="auto" w:fill="E5F5FF"/>
          </w:tcPr>
          <w:p>
            <w:pPr>
              <w:pStyle w:val="BDOITable"/>
            </w:pPr>
            <w:r>
              <w:rPr>
                <w:sz w:val="15"/>
              </w:rPr>
              <w:t>CL-093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BRCLXN.023</w:t>
            </w:r>
          </w:p>
        </w:tc>
        <w:tc>
          <w:tcPr>
            <w:tcW w:type="dxa" w:w="2216"/>
            <w:tcMar>
              <w:top w:w="50" w:type="dxa"/>
              <w:bottom w:w="50" w:type="dxa"/>
              <w:left w:w="90" w:type="dxa"/>
              <w:right w:w="90" w:type="dxa"/>
            </w:tcMar>
          </w:tcPr>
          <w:p>
            <w:pPr>
              <w:pStyle w:val="BDOITable"/>
            </w:pPr>
            <w:r>
              <w:rPr>
                <w:sz w:val="15"/>
              </w:rPr>
              <w:t>CL-018</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BRCLXN.064</w:t>
            </w:r>
          </w:p>
        </w:tc>
        <w:tc>
          <w:tcPr>
            <w:tcW w:type="dxa" w:w="2216"/>
            <w:tcMar>
              <w:top w:w="50" w:type="dxa"/>
              <w:bottom w:w="50" w:type="dxa"/>
              <w:left w:w="90" w:type="dxa"/>
              <w:right w:w="90" w:type="dxa"/>
            </w:tcMar>
          </w:tcPr>
          <w:p>
            <w:pPr>
              <w:pStyle w:val="BDOITable"/>
            </w:pPr>
            <w:r>
              <w:rPr>
                <w:sz w:val="15"/>
              </w:rPr>
              <w:t>CL-094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BRCLXN.024</w:t>
            </w:r>
          </w:p>
        </w:tc>
        <w:tc>
          <w:tcPr>
            <w:tcW w:type="dxa" w:w="2216"/>
            <w:tcMar>
              <w:top w:w="50" w:type="dxa"/>
              <w:bottom w:w="50" w:type="dxa"/>
              <w:left w:w="90" w:type="dxa"/>
              <w:right w:w="90" w:type="dxa"/>
            </w:tcMar>
            <w:shd w:val="clear" w:color="auto" w:fill="E5F5FF"/>
          </w:tcPr>
          <w:p>
            <w:pPr>
              <w:pStyle w:val="BDOITable"/>
            </w:pPr>
            <w:r>
              <w:rPr>
                <w:sz w:val="15"/>
              </w:rPr>
              <w:t>CL-032, CL-080</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BRCLXN.025</w:t>
            </w:r>
          </w:p>
        </w:tc>
        <w:tc>
          <w:tcPr>
            <w:tcW w:type="dxa" w:w="2216"/>
            <w:tcMar>
              <w:top w:w="50" w:type="dxa"/>
              <w:bottom w:w="50" w:type="dxa"/>
              <w:left w:w="90" w:type="dxa"/>
              <w:right w:w="90" w:type="dxa"/>
            </w:tcMar>
          </w:tcPr>
          <w:p>
            <w:pPr>
              <w:pStyle w:val="BDOITable"/>
            </w:pPr>
            <w:r>
              <w:rPr>
                <w:sz w:val="15"/>
              </w:rPr>
              <w:t>CL-080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C</w:t>
            </w:r>
          </w:p>
        </w:tc>
        <w:tc>
          <w:tcPr>
            <w:tcW w:type="dxa" w:w="2216"/>
            <w:tcMar>
              <w:top w:w="50" w:type="dxa"/>
              <w:bottom w:w="50" w:type="dxa"/>
              <w:left w:w="90" w:type="dxa"/>
              <w:right w:w="90" w:type="dxa"/>
            </w:tcMar>
          </w:tcPr>
          <w:p>
            <w:pPr>
              <w:pStyle w:val="BDOITable"/>
            </w:pPr>
            <w:r>
              <w:rPr>
                <w:sz w:val="15"/>
              </w:rPr>
              <w:t>CL-033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BRCLXN.026</w:t>
            </w:r>
          </w:p>
        </w:tc>
        <w:tc>
          <w:tcPr>
            <w:tcW w:type="dxa" w:w="2216"/>
            <w:tcMar>
              <w:top w:w="50" w:type="dxa"/>
              <w:bottom w:w="50" w:type="dxa"/>
              <w:left w:w="90" w:type="dxa"/>
              <w:right w:w="90" w:type="dxa"/>
            </w:tcMar>
            <w:shd w:val="clear" w:color="auto" w:fill="E5F5FF"/>
          </w:tcPr>
          <w:p>
            <w:pPr>
              <w:pStyle w:val="BDOITable"/>
            </w:pPr>
            <w:r>
              <w:rPr>
                <w:sz w:val="15"/>
              </w:rPr>
              <w:t>CL-032, CL-081</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Categories A</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BRCLXN.027</w:t>
            </w:r>
          </w:p>
        </w:tc>
        <w:tc>
          <w:tcPr>
            <w:tcW w:type="dxa" w:w="2216"/>
            <w:tcMar>
              <w:top w:w="50" w:type="dxa"/>
              <w:bottom w:w="50" w:type="dxa"/>
              <w:left w:w="90" w:type="dxa"/>
              <w:right w:w="90" w:type="dxa"/>
            </w:tcMar>
          </w:tcPr>
          <w:p>
            <w:pPr>
              <w:pStyle w:val="BDOITable"/>
            </w:pPr>
            <w:r>
              <w:rPr>
                <w:sz w:val="15"/>
              </w:rPr>
              <w:t>CL-081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Caveat of the Operations Head</w:t>
            </w:r>
          </w:p>
        </w:tc>
        <w:tc>
          <w:tcPr>
            <w:tcW w:type="dxa" w:w="2216"/>
            <w:tcMar>
              <w:top w:w="50" w:type="dxa"/>
              <w:bottom w:w="50" w:type="dxa"/>
              <w:left w:w="90" w:type="dxa"/>
              <w:right w:w="90" w:type="dxa"/>
            </w:tcMar>
          </w:tcPr>
          <w:p>
            <w:pPr>
              <w:pStyle w:val="BDOITable"/>
            </w:pPr>
            <w:r>
              <w:rPr>
                <w:sz w:val="15"/>
              </w:rPr>
              <w:t>CL-084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BRCLXN.028</w:t>
            </w:r>
          </w:p>
        </w:tc>
        <w:tc>
          <w:tcPr>
            <w:tcW w:type="dxa" w:w="2216"/>
            <w:tcMar>
              <w:top w:w="50" w:type="dxa"/>
              <w:bottom w:w="50" w:type="dxa"/>
              <w:left w:w="90" w:type="dxa"/>
              <w:right w:w="90" w:type="dxa"/>
            </w:tcMar>
            <w:shd w:val="clear" w:color="auto" w:fill="E5F5FF"/>
          </w:tcPr>
          <w:p>
            <w:pPr>
              <w:pStyle w:val="BDOITable"/>
            </w:pPr>
            <w:r>
              <w:rPr>
                <w:sz w:val="15"/>
              </w:rPr>
              <w:t>CL-082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Code</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BRCLXN.029</w:t>
            </w:r>
          </w:p>
        </w:tc>
        <w:tc>
          <w:tcPr>
            <w:tcW w:type="dxa" w:w="2216"/>
            <w:tcMar>
              <w:top w:w="50" w:type="dxa"/>
              <w:bottom w:w="50" w:type="dxa"/>
              <w:left w:w="90" w:type="dxa"/>
              <w:right w:w="90" w:type="dxa"/>
            </w:tcMar>
          </w:tcPr>
          <w:p>
            <w:pPr>
              <w:pStyle w:val="BDOITable"/>
            </w:pPr>
            <w:r>
              <w:rPr>
                <w:sz w:val="15"/>
              </w:rPr>
              <w:t>CL-082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MKTID.010 / 012 / 013</w:t>
            </w:r>
          </w:p>
        </w:tc>
        <w:tc>
          <w:tcPr>
            <w:tcW w:type="dxa" w:w="2216"/>
            <w:tcMar>
              <w:top w:w="50" w:type="dxa"/>
              <w:bottom w:w="50" w:type="dxa"/>
              <w:left w:w="90" w:type="dxa"/>
              <w:right w:w="90" w:type="dxa"/>
            </w:tcMar>
          </w:tcPr>
          <w:p>
            <w:pPr>
              <w:pStyle w:val="BDOITable"/>
            </w:pPr>
            <w:r>
              <w:rPr>
                <w:sz w:val="15"/>
              </w:rPr>
              <w:t>CL-032</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BRCLXN.030</w:t>
            </w:r>
          </w:p>
        </w:tc>
        <w:tc>
          <w:tcPr>
            <w:tcW w:type="dxa" w:w="2216"/>
            <w:tcMar>
              <w:top w:w="50" w:type="dxa"/>
              <w:bottom w:w="50" w:type="dxa"/>
              <w:left w:w="90" w:type="dxa"/>
              <w:right w:w="90" w:type="dxa"/>
            </w:tcMar>
            <w:shd w:val="clear" w:color="auto" w:fill="E5F5FF"/>
          </w:tcPr>
          <w:p>
            <w:pPr>
              <w:pStyle w:val="BDOITable"/>
            </w:pPr>
            <w:r>
              <w:rPr>
                <w:sz w:val="15"/>
              </w:rPr>
              <w:t>CL-074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NFR 3.01-3.05</w:t>
            </w:r>
          </w:p>
        </w:tc>
        <w:tc>
          <w:tcPr>
            <w:tcW w:type="dxa" w:w="2216"/>
            <w:tcMar>
              <w:top w:w="50" w:type="dxa"/>
              <w:bottom w:w="50" w:type="dxa"/>
              <w:left w:w="90" w:type="dxa"/>
              <w:right w:w="90" w:type="dxa"/>
            </w:tcMar>
            <w:shd w:val="clear" w:color="auto" w:fill="E5F5FF"/>
          </w:tcPr>
          <w:p>
            <w:pPr>
              <w:pStyle w:val="BDOITable"/>
            </w:pPr>
            <w:r>
              <w:rPr>
                <w:sz w:val="15"/>
              </w:rPr>
              <w:t>CL-001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BRCLXN.031</w:t>
            </w:r>
          </w:p>
        </w:tc>
        <w:tc>
          <w:tcPr>
            <w:tcW w:type="dxa" w:w="2216"/>
            <w:tcMar>
              <w:top w:w="50" w:type="dxa"/>
              <w:bottom w:w="50" w:type="dxa"/>
              <w:left w:w="90" w:type="dxa"/>
              <w:right w:w="90" w:type="dxa"/>
            </w:tcMar>
          </w:tcPr>
          <w:p>
            <w:pPr>
              <w:pStyle w:val="BDOITable"/>
            </w:pPr>
            <w:r>
              <w:rPr>
                <w:sz w:val="15"/>
              </w:rPr>
              <w:t>CL-073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NFR 4.03</w:t>
            </w:r>
          </w:p>
        </w:tc>
        <w:tc>
          <w:tcPr>
            <w:tcW w:type="dxa" w:w="2216"/>
            <w:tcMar>
              <w:top w:w="50" w:type="dxa"/>
              <w:bottom w:w="50" w:type="dxa"/>
              <w:left w:w="90" w:type="dxa"/>
              <w:right w:w="90" w:type="dxa"/>
            </w:tcMar>
          </w:tcPr>
          <w:p>
            <w:pPr>
              <w:pStyle w:val="BDOITable"/>
            </w:pPr>
            <w:r>
              <w:rPr>
                <w:sz w:val="15"/>
              </w:rPr>
              <w:t>CL-003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BRCLXN.032</w:t>
            </w:r>
          </w:p>
        </w:tc>
        <w:tc>
          <w:tcPr>
            <w:tcW w:type="dxa" w:w="2216"/>
            <w:tcMar>
              <w:top w:w="50" w:type="dxa"/>
              <w:bottom w:w="50" w:type="dxa"/>
              <w:left w:w="90" w:type="dxa"/>
              <w:right w:w="90" w:type="dxa"/>
            </w:tcMar>
            <w:shd w:val="clear" w:color="auto" w:fill="E5F5FF"/>
          </w:tcPr>
          <w:p>
            <w:pPr>
              <w:pStyle w:val="BDOITable"/>
            </w:pPr>
            <w:r>
              <w:rPr>
                <w:sz w:val="15"/>
              </w:rPr>
              <w:t>CL-074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NFR 4.05</w:t>
            </w:r>
          </w:p>
        </w:tc>
        <w:tc>
          <w:tcPr>
            <w:tcW w:type="dxa" w:w="2216"/>
            <w:tcMar>
              <w:top w:w="50" w:type="dxa"/>
              <w:bottom w:w="50" w:type="dxa"/>
              <w:left w:w="90" w:type="dxa"/>
              <w:right w:w="90" w:type="dxa"/>
            </w:tcMar>
            <w:shd w:val="clear" w:color="auto" w:fill="E5F5FF"/>
          </w:tcPr>
          <w:p>
            <w:pPr>
              <w:pStyle w:val="BDOITable"/>
            </w:pPr>
            <w:r>
              <w:rPr>
                <w:sz w:val="15"/>
              </w:rPr>
              <w:t>CL-004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BRCLXN.033</w:t>
            </w:r>
          </w:p>
        </w:tc>
        <w:tc>
          <w:tcPr>
            <w:tcW w:type="dxa" w:w="2216"/>
            <w:tcMar>
              <w:top w:w="50" w:type="dxa"/>
              <w:bottom w:w="50" w:type="dxa"/>
              <w:left w:w="90" w:type="dxa"/>
              <w:right w:w="90" w:type="dxa"/>
            </w:tcMar>
          </w:tcPr>
          <w:p>
            <w:pPr>
              <w:pStyle w:val="BDOITable"/>
            </w:pPr>
            <w:r>
              <w:rPr>
                <w:sz w:val="15"/>
              </w:rPr>
              <w:t>CL-073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NFR 9.03</w:t>
            </w:r>
          </w:p>
        </w:tc>
        <w:tc>
          <w:tcPr>
            <w:tcW w:type="dxa" w:w="2216"/>
            <w:tcMar>
              <w:top w:w="50" w:type="dxa"/>
              <w:bottom w:w="50" w:type="dxa"/>
              <w:left w:w="90" w:type="dxa"/>
              <w:right w:w="90" w:type="dxa"/>
            </w:tcMar>
          </w:tcPr>
          <w:p>
            <w:pPr>
              <w:pStyle w:val="BDOITable"/>
            </w:pPr>
            <w:r>
              <w:rPr>
                <w:sz w:val="15"/>
              </w:rPr>
              <w:t>CL-005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BRCLXN.034</w:t>
            </w:r>
          </w:p>
        </w:tc>
        <w:tc>
          <w:tcPr>
            <w:tcW w:type="dxa" w:w="2216"/>
            <w:tcMar>
              <w:top w:w="50" w:type="dxa"/>
              <w:bottom w:w="50" w:type="dxa"/>
              <w:left w:w="90" w:type="dxa"/>
              <w:right w:w="90" w:type="dxa"/>
            </w:tcMar>
            <w:shd w:val="clear" w:color="auto" w:fill="E5F5FF"/>
          </w:tcPr>
          <w:p>
            <w:pPr>
              <w:pStyle w:val="BDOITable"/>
            </w:pPr>
            <w:r>
              <w:rPr>
                <w:sz w:val="15"/>
              </w:rPr>
              <w:t>CL-070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Remarks</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BRCLXN.035</w:t>
            </w:r>
          </w:p>
        </w:tc>
        <w:tc>
          <w:tcPr>
            <w:tcW w:type="dxa" w:w="2216"/>
            <w:tcMar>
              <w:top w:w="50" w:type="dxa"/>
              <w:bottom w:w="50" w:type="dxa"/>
              <w:left w:w="90" w:type="dxa"/>
              <w:right w:w="90" w:type="dxa"/>
            </w:tcMar>
          </w:tcPr>
          <w:p>
            <w:pPr>
              <w:pStyle w:val="BDOITable"/>
            </w:pPr>
            <w:r>
              <w:rPr>
                <w:sz w:val="15"/>
              </w:rPr>
              <w:t>CL-071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Report Dashboard</w:t>
            </w:r>
          </w:p>
        </w:tc>
        <w:tc>
          <w:tcPr>
            <w:tcW w:type="dxa" w:w="2216"/>
            <w:tcMar>
              <w:top w:w="50" w:type="dxa"/>
              <w:bottom w:w="50" w:type="dxa"/>
              <w:left w:w="90" w:type="dxa"/>
              <w:right w:w="90" w:type="dxa"/>
            </w:tcMar>
          </w:tcPr>
          <w:p>
            <w:pPr>
              <w:pStyle w:val="BDOITable"/>
            </w:pPr>
            <w:r>
              <w:rPr>
                <w:sz w:val="15"/>
              </w:rPr>
              <w:t>CL-085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BRCLXN.036</w:t>
            </w:r>
          </w:p>
        </w:tc>
        <w:tc>
          <w:tcPr>
            <w:tcW w:type="dxa" w:w="2216"/>
            <w:tcMar>
              <w:top w:w="50" w:type="dxa"/>
              <w:bottom w:w="50" w:type="dxa"/>
              <w:left w:w="90" w:type="dxa"/>
              <w:right w:w="90" w:type="dxa"/>
            </w:tcMar>
            <w:shd w:val="clear" w:color="auto" w:fill="E5F5FF"/>
          </w:tcPr>
          <w:p>
            <w:pPr>
              <w:pStyle w:val="BDOITable"/>
            </w:pPr>
            <w:r>
              <w:rPr>
                <w:sz w:val="15"/>
              </w:rPr>
              <w:t>CL-070</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Report fields Last Collection Effort Date</w:t>
            </w:r>
          </w:p>
        </w:tc>
        <w:tc>
          <w:tcPr>
            <w:tcW w:type="dxa" w:w="2216"/>
            <w:tcMar>
              <w:top w:w="50" w:type="dxa"/>
              <w:bottom w:w="50" w:type="dxa"/>
              <w:left w:w="90" w:type="dxa"/>
              <w:right w:w="90" w:type="dxa"/>
            </w:tcMar>
            <w:shd w:val="clear" w:color="auto" w:fill="E5F5FF"/>
          </w:tcPr>
          <w:p>
            <w:pPr>
              <w:pStyle w:val="BDOITable"/>
            </w:pPr>
            <w:r>
              <w:rPr>
                <w:sz w:val="15"/>
              </w:rPr>
              <w:t>CL-033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BRCLXN.037</w:t>
            </w:r>
          </w:p>
        </w:tc>
        <w:tc>
          <w:tcPr>
            <w:tcW w:type="dxa" w:w="2216"/>
            <w:tcMar>
              <w:top w:w="50" w:type="dxa"/>
              <w:bottom w:w="50" w:type="dxa"/>
              <w:left w:w="90" w:type="dxa"/>
              <w:right w:w="90" w:type="dxa"/>
            </w:tcMar>
          </w:tcPr>
          <w:p>
            <w:pPr>
              <w:pStyle w:val="BDOITable"/>
            </w:pPr>
            <w:r>
              <w:rPr>
                <w:sz w:val="15"/>
              </w:rPr>
              <w:t>CL-072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Stakeholder functions</w:t>
            </w:r>
          </w:p>
        </w:tc>
        <w:tc>
          <w:tcPr>
            <w:tcW w:type="dxa" w:w="2216"/>
            <w:tcMar>
              <w:top w:w="50" w:type="dxa"/>
              <w:bottom w:w="50" w:type="dxa"/>
              <w:left w:w="90" w:type="dxa"/>
              <w:right w:w="90" w:type="dxa"/>
            </w:tcMar>
          </w:tcPr>
          <w:p>
            <w:pPr>
              <w:pStyle w:val="BDOITable"/>
            </w:pPr>
            <w:r>
              <w:rPr>
                <w:sz w:val="15"/>
              </w:rPr>
              <w:t>CL-001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BRCLXN.038</w:t>
            </w:r>
          </w:p>
        </w:tc>
        <w:tc>
          <w:tcPr>
            <w:tcW w:type="dxa" w:w="2216"/>
            <w:tcMar>
              <w:top w:w="50" w:type="dxa"/>
              <w:bottom w:w="50" w:type="dxa"/>
              <w:left w:w="90" w:type="dxa"/>
              <w:right w:w="90" w:type="dxa"/>
            </w:tcMar>
            <w:shd w:val="clear" w:color="auto" w:fill="E5F5FF"/>
          </w:tcPr>
          <w:p>
            <w:pPr>
              <w:pStyle w:val="BDOITable"/>
            </w:pPr>
            <w:r>
              <w:rPr>
                <w:sz w:val="15"/>
              </w:rPr>
              <w:t>CL-072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Stakeholder functions - export the disposition list and completed collections</w:t>
            </w:r>
          </w:p>
        </w:tc>
        <w:tc>
          <w:tcPr>
            <w:tcW w:type="dxa" w:w="2216"/>
            <w:tcMar>
              <w:top w:w="50" w:type="dxa"/>
              <w:bottom w:w="50" w:type="dxa"/>
              <w:left w:w="90" w:type="dxa"/>
              <w:right w:w="90" w:type="dxa"/>
            </w:tcMar>
            <w:shd w:val="clear" w:color="auto" w:fill="E5F5FF"/>
          </w:tcPr>
          <w:p>
            <w:pPr>
              <w:pStyle w:val="BDOITable"/>
            </w:pPr>
            <w:r>
              <w:rPr>
                <w:sz w:val="15"/>
              </w:rPr>
              <w:t>CL-084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BRCLXN.039</w:t>
            </w:r>
          </w:p>
        </w:tc>
        <w:tc>
          <w:tcPr>
            <w:tcW w:type="dxa" w:w="2216"/>
            <w:tcMar>
              <w:top w:w="50" w:type="dxa"/>
              <w:bottom w:w="50" w:type="dxa"/>
              <w:left w:w="90" w:type="dxa"/>
              <w:right w:w="90" w:type="dxa"/>
            </w:tcMar>
          </w:tcPr>
          <w:p>
            <w:pPr>
              <w:pStyle w:val="BDOITable"/>
            </w:pPr>
            <w:r>
              <w:rPr>
                <w:sz w:val="15"/>
              </w:rPr>
              <w:t>CL-072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Stakeholder functions - manage collection effort transactions</w:t>
            </w:r>
          </w:p>
        </w:tc>
        <w:tc>
          <w:tcPr>
            <w:tcW w:type="dxa" w:w="2216"/>
            <w:tcMar>
              <w:top w:w="50" w:type="dxa"/>
              <w:bottom w:w="50" w:type="dxa"/>
              <w:left w:w="90" w:type="dxa"/>
              <w:right w:w="90" w:type="dxa"/>
            </w:tcMar>
          </w:tcPr>
          <w:p>
            <w:pPr>
              <w:pStyle w:val="BDOITable"/>
            </w:pPr>
            <w:r>
              <w:rPr>
                <w:sz w:val="15"/>
              </w:rPr>
              <w:t>CL-033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BRCLXN.040</w:t>
            </w:r>
          </w:p>
        </w:tc>
        <w:tc>
          <w:tcPr>
            <w:tcW w:type="dxa" w:w="2216"/>
            <w:tcMar>
              <w:top w:w="50" w:type="dxa"/>
              <w:bottom w:w="50" w:type="dxa"/>
              <w:left w:w="90" w:type="dxa"/>
              <w:right w:w="90" w:type="dxa"/>
            </w:tcMar>
            <w:shd w:val="clear" w:color="auto" w:fill="E5F5FF"/>
          </w:tcPr>
          <w:p>
            <w:pPr>
              <w:pStyle w:val="BDOITable"/>
            </w:pPr>
            <w:r>
              <w:rPr>
                <w:sz w:val="15"/>
              </w:rPr>
              <w:t>CL-076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Stakeholder functions - view your dashboard</w:t>
            </w:r>
          </w:p>
        </w:tc>
        <w:tc>
          <w:tcPr>
            <w:tcW w:type="dxa" w:w="2216"/>
            <w:tcMar>
              <w:top w:w="50" w:type="dxa"/>
              <w:bottom w:w="50" w:type="dxa"/>
              <w:left w:w="90" w:type="dxa"/>
              <w:right w:w="90" w:type="dxa"/>
            </w:tcMar>
            <w:shd w:val="clear" w:color="auto" w:fill="E5F5FF"/>
          </w:tcPr>
          <w:p>
            <w:pPr>
              <w:pStyle w:val="BDOITable"/>
            </w:pPr>
            <w:r>
              <w:rPr>
                <w:sz w:val="15"/>
              </w:rPr>
              <w:t>CL-085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BRCLXN.041</w:t>
            </w:r>
          </w:p>
        </w:tc>
        <w:tc>
          <w:tcPr>
            <w:tcW w:type="dxa" w:w="2216"/>
            <w:tcMar>
              <w:top w:w="50" w:type="dxa"/>
              <w:bottom w:w="50" w:type="dxa"/>
              <w:left w:w="90" w:type="dxa"/>
              <w:right w:w="90" w:type="dxa"/>
            </w:tcMar>
          </w:tcPr>
          <w:p>
            <w:pPr>
              <w:pStyle w:val="BDOITable"/>
            </w:pPr>
            <w:r>
              <w:rPr>
                <w:sz w:val="15"/>
              </w:rPr>
              <w:t>CL-077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current process</w:t>
            </w:r>
          </w:p>
        </w:tc>
        <w:tc>
          <w:tcPr>
            <w:tcW w:type="dxa" w:w="2216"/>
            <w:tcMar>
              <w:top w:w="50" w:type="dxa"/>
              <w:bottom w:w="50" w:type="dxa"/>
              <w:left w:w="90" w:type="dxa"/>
              <w:right w:w="90" w:type="dxa"/>
            </w:tcMar>
          </w:tcPr>
          <w:p>
            <w:pPr>
              <w:pStyle w:val="BDOITable"/>
            </w:pPr>
            <w:r>
              <w:rPr>
                <w:sz w:val="15"/>
              </w:rPr>
              <w:t>CL-031, CL-032</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10</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SC-CL-01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audit and record lock. Each persona sees only the Collections screens of its role; changes are logged field by field and an account is locked while one user edits it.</w:t>
            </w:r>
          </w:p>
        </w:tc>
        <w:tc>
          <w:tcPr>
            <w:tcW w:type="dxa" w:w="821"/>
            <w:tcMar>
              <w:top w:w="50" w:type="dxa"/>
              <w:bottom w:w="50" w:type="dxa"/>
              <w:left w:w="90" w:type="dxa"/>
              <w:right w:w="90" w:type="dxa"/>
            </w:tcMar>
          </w:tcPr>
          <w:p>
            <w:pPr>
              <w:pStyle w:val="BDOITable"/>
            </w:pPr>
            <w:r>
              <w:rPr>
                <w:sz w:val="17"/>
              </w:rPr>
              <w:t>22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SC-CL-02</w:t>
            </w:r>
          </w:p>
        </w:tc>
        <w:tc>
          <w:tcPr>
            <w:tcW w:type="dxa" w:w="2464"/>
            <w:tcMar>
              <w:top w:w="50" w:type="dxa"/>
              <w:bottom w:w="50" w:type="dxa"/>
              <w:left w:w="90" w:type="dxa"/>
              <w:right w:w="90" w:type="dxa"/>
            </w:tcMar>
            <w:shd w:val="clear" w:color="auto" w:fill="E5F5FF"/>
          </w:tcPr>
          <w:p>
            <w:pPr>
              <w:pStyle w:val="BDOITable"/>
            </w:pPr>
            <w:r>
              <w:rPr>
                <w:sz w:val="17"/>
              </w:rPr>
              <w:t>MKT_COLLECTION – Collection Handler</w:t>
            </w:r>
          </w:p>
        </w:tc>
        <w:tc>
          <w:tcPr>
            <w:tcW w:type="dxa" w:w="5631"/>
            <w:tcMar>
              <w:top w:w="50" w:type="dxa"/>
              <w:bottom w:w="50" w:type="dxa"/>
              <w:left w:w="90" w:type="dxa"/>
              <w:right w:w="90" w:type="dxa"/>
            </w:tcMar>
            <w:shd w:val="clear" w:color="auto" w:fill="E5F5FF"/>
          </w:tcPr>
          <w:p>
            <w:pPr>
              <w:pStyle w:val="BDOITable"/>
            </w:pPr>
            <w:r>
              <w:rPr>
                <w:sz w:val="17"/>
              </w:rPr>
              <w:t>Worklist and daily refresh. New invoices above the threshold are listed at invoice level, totalled and filtered, refreshed every night and completed when paid.</w:t>
            </w:r>
          </w:p>
        </w:tc>
        <w:tc>
          <w:tcPr>
            <w:tcW w:type="dxa" w:w="821"/>
            <w:tcMar>
              <w:top w:w="50" w:type="dxa"/>
              <w:bottom w:w="50" w:type="dxa"/>
              <w:left w:w="90" w:type="dxa"/>
              <w:right w:w="90" w:type="dxa"/>
            </w:tcMar>
            <w:shd w:val="clear" w:color="auto" w:fill="E5F5FF"/>
          </w:tcPr>
          <w:p>
            <w:pPr>
              <w:pStyle w:val="BDOITable"/>
            </w:pPr>
            <w:r>
              <w:rPr>
                <w:sz w:val="17"/>
              </w:rPr>
              <w:t>37</w:t>
            </w:r>
          </w:p>
        </w:tc>
      </w:tr>
      <w:tr>
        <w:trPr>
          <w:cantSplit w:val="true"/>
        </w:trPr>
        <w:tc>
          <w:tcPr>
            <w:tcW w:type="dxa" w:w="1056"/>
            <w:tcMar>
              <w:top w:w="50" w:type="dxa"/>
              <w:bottom w:w="50" w:type="dxa"/>
              <w:left w:w="90" w:type="dxa"/>
              <w:right w:w="90" w:type="dxa"/>
            </w:tcMar>
          </w:tcPr>
          <w:p>
            <w:pPr>
              <w:pStyle w:val="BDOITable"/>
            </w:pPr>
            <w:r>
              <w:rPr>
                <w:sz w:val="17"/>
              </w:rPr>
              <w:t>SC-CL-03</w:t>
            </w:r>
          </w:p>
        </w:tc>
        <w:tc>
          <w:tcPr>
            <w:tcW w:type="dxa" w:w="2464"/>
            <w:tcMar>
              <w:top w:w="50" w:type="dxa"/>
              <w:bottom w:w="50" w:type="dxa"/>
              <w:left w:w="90" w:type="dxa"/>
              <w:right w:w="90" w:type="dxa"/>
            </w:tcMar>
          </w:tcPr>
          <w:p>
            <w:pPr>
              <w:pStyle w:val="BDOITable"/>
            </w:pPr>
            <w:r>
              <w:rPr>
                <w:sz w:val="17"/>
              </w:rPr>
              <w:t>CLX_TL – Collection Team Lead</w:t>
            </w:r>
          </w:p>
        </w:tc>
        <w:tc>
          <w:tcPr>
            <w:tcW w:type="dxa" w:w="5631"/>
            <w:tcMar>
              <w:top w:w="50" w:type="dxa"/>
              <w:bottom w:w="50" w:type="dxa"/>
              <w:left w:w="90" w:type="dxa"/>
              <w:right w:w="90" w:type="dxa"/>
            </w:tcMar>
          </w:tcPr>
          <w:p>
            <w:pPr>
              <w:pStyle w:val="BDOITable"/>
            </w:pPr>
            <w:r>
              <w:rPr>
                <w:sz w:val="17"/>
              </w:rPr>
              <w:t>Assignment and reassignment. New accounts are assigned by rule; the team lead moves accounts permanently or until an end date.</w:t>
            </w:r>
          </w:p>
        </w:tc>
        <w:tc>
          <w:tcPr>
            <w:tcW w:type="dxa" w:w="821"/>
            <w:tcMar>
              <w:top w:w="50" w:type="dxa"/>
              <w:bottom w:w="50" w:type="dxa"/>
              <w:left w:w="90" w:type="dxa"/>
              <w:right w:w="90" w:type="dxa"/>
            </w:tcMar>
          </w:tcPr>
          <w:p>
            <w:pPr>
              <w:pStyle w:val="BDOITable"/>
            </w:pPr>
            <w:r>
              <w:rPr>
                <w:sz w:val="17"/>
              </w:rPr>
              <w:t>15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SC-CL-04</w:t>
            </w:r>
          </w:p>
        </w:tc>
        <w:tc>
          <w:tcPr>
            <w:tcW w:type="dxa" w:w="2464"/>
            <w:tcMar>
              <w:top w:w="50" w:type="dxa"/>
              <w:bottom w:w="50" w:type="dxa"/>
              <w:left w:w="90" w:type="dxa"/>
              <w:right w:w="90" w:type="dxa"/>
            </w:tcMar>
            <w:shd w:val="clear" w:color="auto" w:fill="E5F5FF"/>
          </w:tcPr>
          <w:p>
            <w:pPr>
              <w:pStyle w:val="BDOITable"/>
            </w:pPr>
            <w:r>
              <w:rPr>
                <w:sz w:val="17"/>
              </w:rPr>
              <w:t>MKT_COLLECTION – Collection Handler</w:t>
            </w:r>
          </w:p>
        </w:tc>
        <w:tc>
          <w:tcPr>
            <w:tcW w:type="dxa" w:w="5631"/>
            <w:tcMar>
              <w:top w:w="50" w:type="dxa"/>
              <w:bottom w:w="50" w:type="dxa"/>
              <w:left w:w="90" w:type="dxa"/>
              <w:right w:w="90" w:type="dxa"/>
            </w:tcMar>
            <w:shd w:val="clear" w:color="auto" w:fill="E5F5FF"/>
          </w:tcPr>
          <w:p>
            <w:pPr>
              <w:pStyle w:val="BDOITable"/>
            </w:pPr>
            <w:r>
              <w:rPr>
                <w:sz w:val="17"/>
              </w:rPr>
              <w:t>Follow-up and hand-offs. The handler logs efforts, records dispositions alone or in bulk and hands accounts to Cashiering and Commission.</w:t>
            </w:r>
          </w:p>
        </w:tc>
        <w:tc>
          <w:tcPr>
            <w:tcW w:type="dxa" w:w="821"/>
            <w:tcMar>
              <w:top w:w="50" w:type="dxa"/>
              <w:bottom w:w="50" w:type="dxa"/>
              <w:left w:w="90" w:type="dxa"/>
              <w:right w:w="90" w:type="dxa"/>
            </w:tcMar>
            <w:shd w:val="clear" w:color="auto" w:fill="E5F5FF"/>
          </w:tcPr>
          <w:p>
            <w:pPr>
              <w:pStyle w:val="BDOITable"/>
            </w:pPr>
            <w:r>
              <w:rPr>
                <w:sz w:val="17"/>
              </w:rPr>
              <w:t>37</w:t>
            </w:r>
          </w:p>
        </w:tc>
      </w:tr>
      <w:tr>
        <w:trPr>
          <w:cantSplit w:val="true"/>
        </w:trPr>
        <w:tc>
          <w:tcPr>
            <w:tcW w:type="dxa" w:w="1056"/>
            <w:tcMar>
              <w:top w:w="50" w:type="dxa"/>
              <w:bottom w:w="50" w:type="dxa"/>
              <w:left w:w="90" w:type="dxa"/>
              <w:right w:w="90" w:type="dxa"/>
            </w:tcMar>
          </w:tcPr>
          <w:p>
            <w:pPr>
              <w:pStyle w:val="BDOITable"/>
            </w:pPr>
            <w:r>
              <w:rPr>
                <w:sz w:val="17"/>
              </w:rPr>
              <w:t>SC-CL-05</w:t>
            </w:r>
          </w:p>
        </w:tc>
        <w:tc>
          <w:tcPr>
            <w:tcW w:type="dxa" w:w="2464"/>
            <w:tcMar>
              <w:top w:w="50" w:type="dxa"/>
              <w:bottom w:w="50" w:type="dxa"/>
              <w:left w:w="90" w:type="dxa"/>
              <w:right w:w="90" w:type="dxa"/>
            </w:tcMar>
          </w:tcPr>
          <w:p>
            <w:pPr>
              <w:pStyle w:val="BDOITable"/>
            </w:pPr>
            <w:r>
              <w:rPr>
                <w:sz w:val="17"/>
              </w:rPr>
              <w:t>MKT_COLLECTION – Collection Handler</w:t>
            </w:r>
          </w:p>
        </w:tc>
        <w:tc>
          <w:tcPr>
            <w:tcW w:type="dxa" w:w="5631"/>
            <w:tcMar>
              <w:top w:w="50" w:type="dxa"/>
              <w:bottom w:w="50" w:type="dxa"/>
              <w:left w:w="90" w:type="dxa"/>
              <w:right w:w="90" w:type="dxa"/>
            </w:tcMar>
          </w:tcPr>
          <w:p>
            <w:pPr>
              <w:pStyle w:val="BDOITable"/>
            </w:pPr>
            <w:r>
              <w:rPr>
                <w:sz w:val="17"/>
              </w:rPr>
              <w:t>Installment plans and promises to pay. Plans schedule multi-year and installment accounts, payments are allocated, promises are kept or broken.</w:t>
            </w:r>
          </w:p>
        </w:tc>
        <w:tc>
          <w:tcPr>
            <w:tcW w:type="dxa" w:w="821"/>
            <w:tcMar>
              <w:top w:w="50" w:type="dxa"/>
              <w:bottom w:w="50" w:type="dxa"/>
              <w:left w:w="90" w:type="dxa"/>
              <w:right w:w="90" w:type="dxa"/>
            </w:tcMar>
          </w:tcPr>
          <w:p>
            <w:pPr>
              <w:pStyle w:val="BDOITable"/>
            </w:pPr>
            <w:r>
              <w:rPr>
                <w:sz w:val="17"/>
              </w:rPr>
              <w:t>34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SC-CL-06</w:t>
            </w:r>
          </w:p>
        </w:tc>
        <w:tc>
          <w:tcPr>
            <w:tcW w:type="dxa" w:w="2464"/>
            <w:tcMar>
              <w:top w:w="50" w:type="dxa"/>
              <w:bottom w:w="50" w:type="dxa"/>
              <w:left w:w="90" w:type="dxa"/>
              <w:right w:w="90" w:type="dxa"/>
            </w:tcMar>
            <w:shd w:val="clear" w:color="auto" w:fill="E5F5FF"/>
          </w:tcPr>
          <w:p>
            <w:pPr>
              <w:pStyle w:val="BDOITable"/>
            </w:pPr>
            <w:r>
              <w:rPr>
                <w:sz w:val="17"/>
              </w:rPr>
              <w:t>MKT_TL – Marketing Team Lead</w:t>
            </w:r>
          </w:p>
        </w:tc>
        <w:tc>
          <w:tcPr>
            <w:tcW w:type="dxa" w:w="5631"/>
            <w:tcMar>
              <w:top w:w="50" w:type="dxa"/>
              <w:bottom w:w="50" w:type="dxa"/>
              <w:left w:w="90" w:type="dxa"/>
              <w:right w:w="90" w:type="dxa"/>
            </w:tcMar>
            <w:shd w:val="clear" w:color="auto" w:fill="E5F5FF"/>
          </w:tcPr>
          <w:p>
            <w:pPr>
              <w:pStyle w:val="BDOITable"/>
            </w:pPr>
            <w:r>
              <w:rPr>
                <w:sz w:val="17"/>
              </w:rPr>
              <w:t>Escalation. Rules escalate accounts every night, users escalate by hand and the team lead or Unit Head works the escalation to its resolution.</w:t>
            </w:r>
          </w:p>
        </w:tc>
        <w:tc>
          <w:tcPr>
            <w:tcW w:type="dxa" w:w="821"/>
            <w:tcMar>
              <w:top w:w="50" w:type="dxa"/>
              <w:bottom w:w="50" w:type="dxa"/>
              <w:left w:w="90" w:type="dxa"/>
              <w:right w:w="90" w:type="dxa"/>
            </w:tcMar>
            <w:shd w:val="clear" w:color="auto" w:fill="E5F5FF"/>
          </w:tcPr>
          <w:p>
            <w:pPr>
              <w:pStyle w:val="BDOITable"/>
            </w:pPr>
            <w:r>
              <w:rPr>
                <w:sz w:val="17"/>
              </w:rPr>
              <w:t>27</w:t>
            </w:r>
          </w:p>
        </w:tc>
      </w:tr>
      <w:tr>
        <w:trPr>
          <w:cantSplit w:val="true"/>
        </w:trPr>
        <w:tc>
          <w:tcPr>
            <w:tcW w:type="dxa" w:w="1056"/>
            <w:tcMar>
              <w:top w:w="50" w:type="dxa"/>
              <w:bottom w:w="50" w:type="dxa"/>
              <w:left w:w="90" w:type="dxa"/>
              <w:right w:w="90" w:type="dxa"/>
            </w:tcMar>
          </w:tcPr>
          <w:p>
            <w:pPr>
              <w:pStyle w:val="BDOITable"/>
            </w:pPr>
            <w:r>
              <w:rPr>
                <w:sz w:val="17"/>
              </w:rPr>
              <w:t>SC-CL-07</w:t>
            </w:r>
          </w:p>
        </w:tc>
        <w:tc>
          <w:tcPr>
            <w:tcW w:type="dxa" w:w="2464"/>
            <w:tcMar>
              <w:top w:w="50" w:type="dxa"/>
              <w:bottom w:w="50" w:type="dxa"/>
              <w:left w:w="90" w:type="dxa"/>
              <w:right w:w="90" w:type="dxa"/>
            </w:tcMar>
          </w:tcPr>
          <w:p>
            <w:pPr>
              <w:pStyle w:val="BDOITable"/>
            </w:pPr>
            <w:r>
              <w:rPr>
                <w:sz w:val="17"/>
              </w:rPr>
              <w:t>MKT_COLLECTION – Collection Handler</w:t>
            </w:r>
          </w:p>
        </w:tc>
        <w:tc>
          <w:tcPr>
            <w:tcW w:type="dxa" w:w="5631"/>
            <w:tcMar>
              <w:top w:w="50" w:type="dxa"/>
              <w:bottom w:w="50" w:type="dxa"/>
              <w:left w:w="90" w:type="dxa"/>
              <w:right w:w="90" w:type="dxa"/>
            </w:tcMar>
          </w:tcPr>
          <w:p>
            <w:pPr>
              <w:pStyle w:val="BDOITable"/>
            </w:pPr>
            <w:r>
              <w:rPr>
                <w:sz w:val="17"/>
              </w:rPr>
              <w:t>Billing statements. Statements of account are generated per billing cycle, e-mailed or cancelled; billing stays monitoring only.</w:t>
            </w:r>
          </w:p>
        </w:tc>
        <w:tc>
          <w:tcPr>
            <w:tcW w:type="dxa" w:w="821"/>
            <w:tcMar>
              <w:top w:w="50" w:type="dxa"/>
              <w:bottom w:w="50" w:type="dxa"/>
              <w:left w:w="90" w:type="dxa"/>
              <w:right w:w="90" w:type="dxa"/>
            </w:tcMar>
          </w:tcPr>
          <w:p>
            <w:pPr>
              <w:pStyle w:val="BDOITable"/>
            </w:pPr>
            <w:r>
              <w:rPr>
                <w:sz w:val="17"/>
              </w:rPr>
              <w:t>12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SC-CL-08</w:t>
            </w:r>
          </w:p>
        </w:tc>
        <w:tc>
          <w:tcPr>
            <w:tcW w:type="dxa" w:w="2464"/>
            <w:tcMar>
              <w:top w:w="50" w:type="dxa"/>
              <w:bottom w:w="50" w:type="dxa"/>
              <w:left w:w="90" w:type="dxa"/>
              <w:right w:w="90" w:type="dxa"/>
            </w:tcMar>
            <w:shd w:val="clear" w:color="auto" w:fill="E5F5FF"/>
          </w:tcPr>
          <w:p>
            <w:pPr>
              <w:pStyle w:val="BDOITable"/>
            </w:pPr>
            <w:r>
              <w:rPr>
                <w:sz w:val="17"/>
              </w:rPr>
              <w:t>UNAPPLIED_HANDLER – Unapplied Payment Handler</w:t>
            </w:r>
          </w:p>
        </w:tc>
        <w:tc>
          <w:tcPr>
            <w:tcW w:type="dxa" w:w="5631"/>
            <w:tcMar>
              <w:top w:w="50" w:type="dxa"/>
              <w:bottom w:w="50" w:type="dxa"/>
              <w:left w:w="90" w:type="dxa"/>
              <w:right w:w="90" w:type="dxa"/>
            </w:tcMar>
            <w:shd w:val="clear" w:color="auto" w:fill="E5F5FF"/>
          </w:tcPr>
          <w:p>
            <w:pPr>
              <w:pStyle w:val="BDOITable"/>
            </w:pPr>
            <w:r>
              <w:rPr>
                <w:sz w:val="17"/>
              </w:rPr>
              <w:t>Unapplied payments. The collector disposes of unapplied payments and asks Cashiering to apply, refund, reclass or transfer them; the daily application file lists the requests.</w:t>
            </w:r>
          </w:p>
        </w:tc>
        <w:tc>
          <w:tcPr>
            <w:tcW w:type="dxa" w:w="821"/>
            <w:tcMar>
              <w:top w:w="50" w:type="dxa"/>
              <w:bottom w:w="50" w:type="dxa"/>
              <w:left w:w="90" w:type="dxa"/>
              <w:right w:w="90" w:type="dxa"/>
            </w:tcMar>
            <w:shd w:val="clear" w:color="auto" w:fill="E5F5FF"/>
          </w:tcPr>
          <w:p>
            <w:pPr>
              <w:pStyle w:val="BDOITable"/>
            </w:pPr>
            <w:r>
              <w:rPr>
                <w:sz w:val="17"/>
              </w:rPr>
              <w:t>29</w:t>
            </w:r>
          </w:p>
        </w:tc>
      </w:tr>
      <w:tr>
        <w:trPr>
          <w:cantSplit w:val="true"/>
        </w:trPr>
        <w:tc>
          <w:tcPr>
            <w:tcW w:type="dxa" w:w="1056"/>
            <w:tcMar>
              <w:top w:w="50" w:type="dxa"/>
              <w:bottom w:w="50" w:type="dxa"/>
              <w:left w:w="90" w:type="dxa"/>
              <w:right w:w="90" w:type="dxa"/>
            </w:tcMar>
          </w:tcPr>
          <w:p>
            <w:pPr>
              <w:pStyle w:val="BDOITable"/>
            </w:pPr>
            <w:r>
              <w:rPr>
                <w:sz w:val="17"/>
              </w:rPr>
              <w:t>SC-CL-09</w:t>
            </w:r>
          </w:p>
        </w:tc>
        <w:tc>
          <w:tcPr>
            <w:tcW w:type="dxa" w:w="2464"/>
            <w:tcMar>
              <w:top w:w="50" w:type="dxa"/>
              <w:bottom w:w="50" w:type="dxa"/>
              <w:left w:w="90" w:type="dxa"/>
              <w:right w:w="90" w:type="dxa"/>
            </w:tcMar>
          </w:tcPr>
          <w:p>
            <w:pPr>
              <w:pStyle w:val="BDOITable"/>
            </w:pPr>
            <w:r>
              <w:rPr>
                <w:sz w:val="17"/>
              </w:rPr>
              <w:t>MKT_SECTION_HEAD – Section Head</w:t>
            </w:r>
          </w:p>
        </w:tc>
        <w:tc>
          <w:tcPr>
            <w:tcW w:type="dxa" w:w="5631"/>
            <w:tcMar>
              <w:top w:w="50" w:type="dxa"/>
              <w:bottom w:w="50" w:type="dxa"/>
              <w:left w:w="90" w:type="dxa"/>
              <w:right w:w="90" w:type="dxa"/>
            </w:tcMar>
          </w:tcPr>
          <w:p>
            <w:pPr>
              <w:pStyle w:val="BDOITable"/>
            </w:pPr>
            <w:r>
              <w:rPr>
                <w:sz w:val="17"/>
              </w:rPr>
              <w:t>Files, reports and commission receivable. Scheduled reversal files and daily reports are published on time, exports are capped, the home page shows the work and CR billing waits for the DP confirmation.</w:t>
            </w:r>
          </w:p>
        </w:tc>
        <w:tc>
          <w:tcPr>
            <w:tcW w:type="dxa" w:w="821"/>
            <w:tcMar>
              <w:top w:w="50" w:type="dxa"/>
              <w:bottom w:w="50" w:type="dxa"/>
              <w:left w:w="90" w:type="dxa"/>
              <w:right w:w="90" w:type="dxa"/>
            </w:tcMar>
          </w:tcPr>
          <w:p>
            <w:pPr>
              <w:pStyle w:val="BDOITable"/>
            </w:pPr>
            <w:r>
              <w:rPr>
                <w:sz w:val="17"/>
              </w:rPr>
              <w:t>28</w:t>
            </w:r>
          </w:p>
        </w:tc>
      </w:tr>
    </w:tbl>
    <w:p>
      <w:pPr>
        <w:pStyle w:val="BDOISpacer"/>
      </w:pPr>
    </w:p>
    <w:p>
      <w:pPr>
        <w:pStyle w:val="Heading2"/>
      </w:pPr>
      <w:bookmarkStart w:id="125" w:name="_Toc000125"/>
      <w:r>
        <w:rPr/>
        <w:t>7.5 Coverage by screen</w:t>
      </w:r>
      <w:bookmarkEnd w:id="125"/>
    </w:p>
    <w:p>
      <w:r>
        <w:rPr/>
        <w:t>Every screen of the FRS v2.0 screen specifications has its screen case and the cases that start on it. A case is linked to the screen where the tester starts; the steps may go on to other screens.</w:t>
      </w:r>
    </w:p>
    <w:p>
      <w:pPr>
        <w:pStyle w:val="Caption"/>
        <w:keepNext/>
        <w:spacing w:after="60"/>
      </w:pPr>
      <w:r>
        <w:rPr>
          <w:b/>
          <w:i w:val="0"/>
        </w:rPr>
        <w:t xml:space="preserve">Table 15: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21"/>
        <w:gridCol w:w="5304"/>
        <w:gridCol w:w="1273"/>
        <w:gridCol w:w="1273"/>
      </w:tblGrid>
      <w:tr>
        <w:trPr>
          <w:tblHeader w:val="true"/>
          <w:cantSplit w:val="true"/>
        </w:trPr>
        <w:tc>
          <w:tcPr>
            <w:tcW w:type="dxa" w:w="2122"/>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5304"/>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2122"/>
            <w:tcMar>
              <w:top w:w="50" w:type="dxa"/>
              <w:bottom w:w="50" w:type="dxa"/>
              <w:left w:w="90" w:type="dxa"/>
              <w:right w:w="90" w:type="dxa"/>
            </w:tcMar>
          </w:tcPr>
          <w:p>
            <w:pPr>
              <w:pStyle w:val="BDOITable"/>
            </w:pPr>
            <w:r>
              <w:rPr>
                <w:sz w:val="15"/>
              </w:rPr>
              <w:t>SCR-CL-01</w:t>
            </w:r>
          </w:p>
        </w:tc>
        <w:tc>
          <w:tcPr>
            <w:tcW w:type="dxa" w:w="5304"/>
            <w:tcMar>
              <w:top w:w="50" w:type="dxa"/>
              <w:bottom w:w="50" w:type="dxa"/>
              <w:left w:w="90" w:type="dxa"/>
              <w:right w:w="90" w:type="dxa"/>
            </w:tcMar>
          </w:tcPr>
          <w:p>
            <w:pPr>
              <w:pStyle w:val="BDOITable"/>
            </w:pPr>
            <w:r>
              <w:rPr>
                <w:sz w:val="15"/>
              </w:rPr>
              <w:t>Collections Home</w:t>
            </w:r>
          </w:p>
        </w:tc>
        <w:tc>
          <w:tcPr>
            <w:tcW w:type="dxa" w:w="1273"/>
            <w:tcMar>
              <w:top w:w="50" w:type="dxa"/>
              <w:bottom w:w="50" w:type="dxa"/>
              <w:left w:w="90" w:type="dxa"/>
              <w:right w:w="90" w:type="dxa"/>
            </w:tcMar>
          </w:tcPr>
          <w:p>
            <w:pPr>
              <w:pStyle w:val="BDOITable"/>
            </w:pPr>
            <w:r>
              <w:rPr>
                <w:sz w:val="15"/>
              </w:rPr>
              <w:t>6</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SCR-CL-02</w:t>
            </w:r>
          </w:p>
        </w:tc>
        <w:tc>
          <w:tcPr>
            <w:tcW w:type="dxa" w:w="5304"/>
            <w:tcMar>
              <w:top w:w="50" w:type="dxa"/>
              <w:bottom w:w="50" w:type="dxa"/>
              <w:left w:w="90" w:type="dxa"/>
              <w:right w:w="90" w:type="dxa"/>
            </w:tcMar>
            <w:shd w:val="clear" w:color="auto" w:fill="E5F5FF"/>
          </w:tcPr>
          <w:p>
            <w:pPr>
              <w:pStyle w:val="BDOITable"/>
            </w:pPr>
            <w:r>
              <w:rPr>
                <w:sz w:val="15"/>
              </w:rPr>
              <w:t>PR Worklist</w:t>
            </w:r>
          </w:p>
        </w:tc>
        <w:tc>
          <w:tcPr>
            <w:tcW w:type="dxa" w:w="1273"/>
            <w:tcMar>
              <w:top w:w="50" w:type="dxa"/>
              <w:bottom w:w="50" w:type="dxa"/>
              <w:left w:w="90" w:type="dxa"/>
              <w:right w:w="90" w:type="dxa"/>
            </w:tcMar>
            <w:shd w:val="clear" w:color="auto" w:fill="E5F5FF"/>
          </w:tcPr>
          <w:p>
            <w:pPr>
              <w:pStyle w:val="BDOITable"/>
            </w:pPr>
            <w:r>
              <w:rPr>
                <w:sz w:val="15"/>
              </w:rPr>
              <w:t>39</w:t>
            </w:r>
          </w:p>
        </w:tc>
        <w:tc>
          <w:tcPr>
            <w:tcW w:type="dxa" w:w="1273"/>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2122"/>
            <w:tcMar>
              <w:top w:w="50" w:type="dxa"/>
              <w:bottom w:w="50" w:type="dxa"/>
              <w:left w:w="90" w:type="dxa"/>
              <w:right w:w="90" w:type="dxa"/>
            </w:tcMar>
          </w:tcPr>
          <w:p>
            <w:pPr>
              <w:pStyle w:val="BDOITable"/>
            </w:pPr>
            <w:r>
              <w:rPr>
                <w:sz w:val="15"/>
              </w:rPr>
              <w:t>SCR-CL-03</w:t>
            </w:r>
          </w:p>
        </w:tc>
        <w:tc>
          <w:tcPr>
            <w:tcW w:type="dxa" w:w="5304"/>
            <w:tcMar>
              <w:top w:w="50" w:type="dxa"/>
              <w:bottom w:w="50" w:type="dxa"/>
              <w:left w:w="90" w:type="dxa"/>
              <w:right w:w="90" w:type="dxa"/>
            </w:tcMar>
          </w:tcPr>
          <w:p>
            <w:pPr>
              <w:pStyle w:val="BDOITable"/>
            </w:pPr>
            <w:r>
              <w:rPr>
                <w:sz w:val="15"/>
              </w:rPr>
              <w:t>Collection Account</w:t>
            </w:r>
          </w:p>
        </w:tc>
        <w:tc>
          <w:tcPr>
            <w:tcW w:type="dxa" w:w="1273"/>
            <w:tcMar>
              <w:top w:w="50" w:type="dxa"/>
              <w:bottom w:w="50" w:type="dxa"/>
              <w:left w:w="90" w:type="dxa"/>
              <w:right w:w="90" w:type="dxa"/>
            </w:tcMar>
          </w:tcPr>
          <w:p>
            <w:pPr>
              <w:pStyle w:val="BDOITable"/>
            </w:pPr>
            <w:r>
              <w:rPr>
                <w:sz w:val="15"/>
              </w:rPr>
              <w:t>23</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SCR-CL-04</w:t>
            </w:r>
          </w:p>
        </w:tc>
        <w:tc>
          <w:tcPr>
            <w:tcW w:type="dxa" w:w="5304"/>
            <w:tcMar>
              <w:top w:w="50" w:type="dxa"/>
              <w:bottom w:w="50" w:type="dxa"/>
              <w:left w:w="90" w:type="dxa"/>
              <w:right w:w="90" w:type="dxa"/>
            </w:tcMar>
            <w:shd w:val="clear" w:color="auto" w:fill="E5F5FF"/>
          </w:tcPr>
          <w:p>
            <w:pPr>
              <w:pStyle w:val="BDOITable"/>
            </w:pPr>
            <w:r>
              <w:rPr>
                <w:sz w:val="15"/>
              </w:rPr>
              <w:t>Client View</w:t>
            </w:r>
          </w:p>
        </w:tc>
        <w:tc>
          <w:tcPr>
            <w:tcW w:type="dxa" w:w="1273"/>
            <w:tcMar>
              <w:top w:w="50" w:type="dxa"/>
              <w:bottom w:w="50" w:type="dxa"/>
              <w:left w:w="90" w:type="dxa"/>
              <w:right w:w="90" w:type="dxa"/>
            </w:tcMar>
            <w:shd w:val="clear" w:color="auto" w:fill="E5F5FF"/>
          </w:tcPr>
          <w:p>
            <w:pPr>
              <w:pStyle w:val="BDOITable"/>
            </w:pPr>
            <w:r>
              <w:rPr>
                <w:sz w:val="15"/>
              </w:rPr>
              <w:t>1</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SCR-CL-05</w:t>
            </w:r>
          </w:p>
        </w:tc>
        <w:tc>
          <w:tcPr>
            <w:tcW w:type="dxa" w:w="5304"/>
            <w:tcMar>
              <w:top w:w="50" w:type="dxa"/>
              <w:bottom w:w="50" w:type="dxa"/>
              <w:left w:w="90" w:type="dxa"/>
              <w:right w:w="90" w:type="dxa"/>
            </w:tcMar>
          </w:tcPr>
          <w:p>
            <w:pPr>
              <w:pStyle w:val="BDOITable"/>
            </w:pPr>
            <w:r>
              <w:rPr>
                <w:sz w:val="15"/>
              </w:rPr>
              <w:t>Installment Plans</w:t>
            </w:r>
          </w:p>
        </w:tc>
        <w:tc>
          <w:tcPr>
            <w:tcW w:type="dxa" w:w="1273"/>
            <w:tcMar>
              <w:top w:w="50" w:type="dxa"/>
              <w:bottom w:w="50" w:type="dxa"/>
              <w:left w:w="90" w:type="dxa"/>
              <w:right w:w="90" w:type="dxa"/>
            </w:tcMar>
          </w:tcPr>
          <w:p>
            <w:pPr>
              <w:pStyle w:val="BDOITable"/>
            </w:pPr>
            <w:r>
              <w:rPr>
                <w:sz w:val="15"/>
              </w:rPr>
              <w:t>13</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SCR-CL-06</w:t>
            </w:r>
          </w:p>
        </w:tc>
        <w:tc>
          <w:tcPr>
            <w:tcW w:type="dxa" w:w="5304"/>
            <w:tcMar>
              <w:top w:w="50" w:type="dxa"/>
              <w:bottom w:w="50" w:type="dxa"/>
              <w:left w:w="90" w:type="dxa"/>
              <w:right w:w="90" w:type="dxa"/>
            </w:tcMar>
            <w:shd w:val="clear" w:color="auto" w:fill="E5F5FF"/>
          </w:tcPr>
          <w:p>
            <w:pPr>
              <w:pStyle w:val="BDOITable"/>
            </w:pPr>
            <w:r>
              <w:rPr>
                <w:sz w:val="15"/>
              </w:rPr>
              <w:t>Installment Plan</w:t>
            </w:r>
          </w:p>
        </w:tc>
        <w:tc>
          <w:tcPr>
            <w:tcW w:type="dxa" w:w="1273"/>
            <w:tcMar>
              <w:top w:w="50" w:type="dxa"/>
              <w:bottom w:w="50" w:type="dxa"/>
              <w:left w:w="90" w:type="dxa"/>
              <w:right w:w="90" w:type="dxa"/>
            </w:tcMar>
            <w:shd w:val="clear" w:color="auto" w:fill="E5F5FF"/>
          </w:tcPr>
          <w:p>
            <w:pPr>
              <w:pStyle w:val="BDOITable"/>
            </w:pPr>
            <w:r>
              <w:rPr>
                <w:sz w:val="15"/>
              </w:rPr>
              <w:t>6</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SCR-CL-07</w:t>
            </w:r>
          </w:p>
        </w:tc>
        <w:tc>
          <w:tcPr>
            <w:tcW w:type="dxa" w:w="5304"/>
            <w:tcMar>
              <w:top w:w="50" w:type="dxa"/>
              <w:bottom w:w="50" w:type="dxa"/>
              <w:left w:w="90" w:type="dxa"/>
              <w:right w:w="90" w:type="dxa"/>
            </w:tcMar>
          </w:tcPr>
          <w:p>
            <w:pPr>
              <w:pStyle w:val="BDOITable"/>
            </w:pPr>
            <w:r>
              <w:rPr>
                <w:sz w:val="15"/>
              </w:rPr>
              <w:t>Installments Due</w:t>
            </w:r>
          </w:p>
        </w:tc>
        <w:tc>
          <w:tcPr>
            <w:tcW w:type="dxa" w:w="1273"/>
            <w:tcMar>
              <w:top w:w="50" w:type="dxa"/>
              <w:bottom w:w="50" w:type="dxa"/>
              <w:left w:w="90" w:type="dxa"/>
              <w:right w:w="90" w:type="dxa"/>
            </w:tcMar>
          </w:tcPr>
          <w:p>
            <w:pPr>
              <w:pStyle w:val="BDOITable"/>
            </w:pPr>
            <w:r>
              <w:rPr>
                <w:sz w:val="15"/>
              </w:rPr>
              <w:t>2</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SCR-CL-08</w:t>
            </w:r>
          </w:p>
        </w:tc>
        <w:tc>
          <w:tcPr>
            <w:tcW w:type="dxa" w:w="5304"/>
            <w:tcMar>
              <w:top w:w="50" w:type="dxa"/>
              <w:bottom w:w="50" w:type="dxa"/>
              <w:left w:w="90" w:type="dxa"/>
              <w:right w:w="90" w:type="dxa"/>
            </w:tcMar>
            <w:shd w:val="clear" w:color="auto" w:fill="E5F5FF"/>
          </w:tcPr>
          <w:p>
            <w:pPr>
              <w:pStyle w:val="BDOITable"/>
            </w:pPr>
            <w:r>
              <w:rPr>
                <w:sz w:val="15"/>
              </w:rPr>
              <w:t>Promises to Pay</w:t>
            </w:r>
          </w:p>
        </w:tc>
        <w:tc>
          <w:tcPr>
            <w:tcW w:type="dxa" w:w="1273"/>
            <w:tcMar>
              <w:top w:w="50" w:type="dxa"/>
              <w:bottom w:w="50" w:type="dxa"/>
              <w:left w:w="90" w:type="dxa"/>
              <w:right w:w="90" w:type="dxa"/>
            </w:tcMar>
            <w:shd w:val="clear" w:color="auto" w:fill="E5F5FF"/>
          </w:tcPr>
          <w:p>
            <w:pPr>
              <w:pStyle w:val="BDOITable"/>
            </w:pPr>
            <w:r>
              <w:rPr>
                <w:sz w:val="15"/>
              </w:rPr>
              <w:t>12</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SCR-CL-09</w:t>
            </w:r>
          </w:p>
        </w:tc>
        <w:tc>
          <w:tcPr>
            <w:tcW w:type="dxa" w:w="5304"/>
            <w:tcMar>
              <w:top w:w="50" w:type="dxa"/>
              <w:bottom w:w="50" w:type="dxa"/>
              <w:left w:w="90" w:type="dxa"/>
              <w:right w:w="90" w:type="dxa"/>
            </w:tcMar>
          </w:tcPr>
          <w:p>
            <w:pPr>
              <w:pStyle w:val="BDOITable"/>
            </w:pPr>
            <w:r>
              <w:rPr>
                <w:sz w:val="15"/>
              </w:rPr>
              <w:t>Billing Statements</w:t>
            </w:r>
          </w:p>
        </w:tc>
        <w:tc>
          <w:tcPr>
            <w:tcW w:type="dxa" w:w="1273"/>
            <w:tcMar>
              <w:top w:w="50" w:type="dxa"/>
              <w:bottom w:w="50" w:type="dxa"/>
              <w:left w:w="90" w:type="dxa"/>
              <w:right w:w="90" w:type="dxa"/>
            </w:tcMar>
          </w:tcPr>
          <w:p>
            <w:pPr>
              <w:pStyle w:val="BDOITable"/>
            </w:pPr>
            <w:r>
              <w:rPr>
                <w:sz w:val="15"/>
              </w:rPr>
              <w:t>5</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SCR-CL-10</w:t>
            </w:r>
          </w:p>
        </w:tc>
        <w:tc>
          <w:tcPr>
            <w:tcW w:type="dxa" w:w="5304"/>
            <w:tcMar>
              <w:top w:w="50" w:type="dxa"/>
              <w:bottom w:w="50" w:type="dxa"/>
              <w:left w:w="90" w:type="dxa"/>
              <w:right w:w="90" w:type="dxa"/>
            </w:tcMar>
            <w:shd w:val="clear" w:color="auto" w:fill="E5F5FF"/>
          </w:tcPr>
          <w:p>
            <w:pPr>
              <w:pStyle w:val="BDOITable"/>
            </w:pPr>
            <w:r>
              <w:rPr>
                <w:sz w:val="15"/>
              </w:rPr>
              <w:t>Statement of Account</w:t>
            </w:r>
          </w:p>
        </w:tc>
        <w:tc>
          <w:tcPr>
            <w:tcW w:type="dxa" w:w="1273"/>
            <w:tcMar>
              <w:top w:w="50" w:type="dxa"/>
              <w:bottom w:w="50" w:type="dxa"/>
              <w:left w:w="90" w:type="dxa"/>
              <w:right w:w="90" w:type="dxa"/>
            </w:tcMar>
            <w:shd w:val="clear" w:color="auto" w:fill="E5F5FF"/>
          </w:tcPr>
          <w:p>
            <w:pPr>
              <w:pStyle w:val="BDOITable"/>
            </w:pPr>
            <w:r>
              <w:rPr>
                <w:sz w:val="15"/>
              </w:rPr>
              <w:t>7</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SCR-CL-11</w:t>
            </w:r>
          </w:p>
        </w:tc>
        <w:tc>
          <w:tcPr>
            <w:tcW w:type="dxa" w:w="5304"/>
            <w:tcMar>
              <w:top w:w="50" w:type="dxa"/>
              <w:bottom w:w="50" w:type="dxa"/>
              <w:left w:w="90" w:type="dxa"/>
              <w:right w:w="90" w:type="dxa"/>
            </w:tcMar>
          </w:tcPr>
          <w:p>
            <w:pPr>
              <w:pStyle w:val="BDOITable"/>
            </w:pPr>
            <w:r>
              <w:rPr>
                <w:sz w:val="15"/>
              </w:rPr>
              <w:t>Escalations</w:t>
            </w:r>
          </w:p>
        </w:tc>
        <w:tc>
          <w:tcPr>
            <w:tcW w:type="dxa" w:w="1273"/>
            <w:tcMar>
              <w:top w:w="50" w:type="dxa"/>
              <w:bottom w:w="50" w:type="dxa"/>
              <w:left w:w="90" w:type="dxa"/>
              <w:right w:w="90" w:type="dxa"/>
            </w:tcMar>
          </w:tcPr>
          <w:p>
            <w:pPr>
              <w:pStyle w:val="BDOITable"/>
            </w:pPr>
            <w:r>
              <w:rPr>
                <w:sz w:val="15"/>
              </w:rPr>
              <w:t>13</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SCR-CL-12</w:t>
            </w:r>
          </w:p>
        </w:tc>
        <w:tc>
          <w:tcPr>
            <w:tcW w:type="dxa" w:w="5304"/>
            <w:tcMar>
              <w:top w:w="50" w:type="dxa"/>
              <w:bottom w:w="50" w:type="dxa"/>
              <w:left w:w="90" w:type="dxa"/>
              <w:right w:w="90" w:type="dxa"/>
            </w:tcMar>
            <w:shd w:val="clear" w:color="auto" w:fill="E5F5FF"/>
          </w:tcPr>
          <w:p>
            <w:pPr>
              <w:pStyle w:val="BDOITable"/>
            </w:pPr>
            <w:r>
              <w:rPr>
                <w:sz w:val="15"/>
              </w:rPr>
              <w:t>Escalation</w:t>
            </w:r>
          </w:p>
        </w:tc>
        <w:tc>
          <w:tcPr>
            <w:tcW w:type="dxa" w:w="1273"/>
            <w:tcMar>
              <w:top w:w="50" w:type="dxa"/>
              <w:bottom w:w="50" w:type="dxa"/>
              <w:left w:w="90" w:type="dxa"/>
              <w:right w:w="90" w:type="dxa"/>
            </w:tcMar>
            <w:shd w:val="clear" w:color="auto" w:fill="E5F5FF"/>
          </w:tcPr>
          <w:p>
            <w:pPr>
              <w:pStyle w:val="BDOITable"/>
            </w:pPr>
            <w:r>
              <w:rPr>
                <w:sz w:val="15"/>
              </w:rPr>
              <w:t>6</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SCR-CL-13</w:t>
            </w:r>
          </w:p>
        </w:tc>
        <w:tc>
          <w:tcPr>
            <w:tcW w:type="dxa" w:w="5304"/>
            <w:tcMar>
              <w:top w:w="50" w:type="dxa"/>
              <w:bottom w:w="50" w:type="dxa"/>
              <w:left w:w="90" w:type="dxa"/>
              <w:right w:w="90" w:type="dxa"/>
            </w:tcMar>
          </w:tcPr>
          <w:p>
            <w:pPr>
              <w:pStyle w:val="BDOITable"/>
            </w:pPr>
            <w:r>
              <w:rPr>
                <w:sz w:val="15"/>
              </w:rPr>
              <w:t>Escalation Rules</w:t>
            </w:r>
          </w:p>
        </w:tc>
        <w:tc>
          <w:tcPr>
            <w:tcW w:type="dxa" w:w="1273"/>
            <w:tcMar>
              <w:top w:w="50" w:type="dxa"/>
              <w:bottom w:w="50" w:type="dxa"/>
              <w:left w:w="90" w:type="dxa"/>
              <w:right w:w="90" w:type="dxa"/>
            </w:tcMar>
          </w:tcPr>
          <w:p>
            <w:pPr>
              <w:pStyle w:val="BDOITable"/>
            </w:pPr>
            <w:r>
              <w:rPr>
                <w:sz w:val="15"/>
              </w:rPr>
              <w:t>10</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SCR-CL-14</w:t>
            </w:r>
          </w:p>
        </w:tc>
        <w:tc>
          <w:tcPr>
            <w:tcW w:type="dxa" w:w="5304"/>
            <w:tcMar>
              <w:top w:w="50" w:type="dxa"/>
              <w:bottom w:w="50" w:type="dxa"/>
              <w:left w:w="90" w:type="dxa"/>
              <w:right w:w="90" w:type="dxa"/>
            </w:tcMar>
            <w:shd w:val="clear" w:color="auto" w:fill="E5F5FF"/>
          </w:tcPr>
          <w:p>
            <w:pPr>
              <w:pStyle w:val="BDOITable"/>
            </w:pPr>
            <w:r>
              <w:rPr>
                <w:sz w:val="15"/>
              </w:rPr>
              <w:t>Unapplied Payments</w:t>
            </w:r>
          </w:p>
        </w:tc>
        <w:tc>
          <w:tcPr>
            <w:tcW w:type="dxa" w:w="1273"/>
            <w:tcMar>
              <w:top w:w="50" w:type="dxa"/>
              <w:bottom w:w="50" w:type="dxa"/>
              <w:left w:w="90" w:type="dxa"/>
              <w:right w:w="90" w:type="dxa"/>
            </w:tcMar>
            <w:shd w:val="clear" w:color="auto" w:fill="E5F5FF"/>
          </w:tcPr>
          <w:p>
            <w:pPr>
              <w:pStyle w:val="BDOITable"/>
            </w:pPr>
            <w:r>
              <w:rPr>
                <w:sz w:val="15"/>
              </w:rPr>
              <w:t>13</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SCR-CL-15</w:t>
            </w:r>
          </w:p>
        </w:tc>
        <w:tc>
          <w:tcPr>
            <w:tcW w:type="dxa" w:w="5304"/>
            <w:tcMar>
              <w:top w:w="50" w:type="dxa"/>
              <w:bottom w:w="50" w:type="dxa"/>
              <w:left w:w="90" w:type="dxa"/>
              <w:right w:w="90" w:type="dxa"/>
            </w:tcMar>
          </w:tcPr>
          <w:p>
            <w:pPr>
              <w:pStyle w:val="BDOITable"/>
            </w:pPr>
            <w:r>
              <w:rPr>
                <w:sz w:val="15"/>
              </w:rPr>
              <w:t>Unapplied Payment</w:t>
            </w:r>
          </w:p>
        </w:tc>
        <w:tc>
          <w:tcPr>
            <w:tcW w:type="dxa" w:w="1273"/>
            <w:tcMar>
              <w:top w:w="50" w:type="dxa"/>
              <w:bottom w:w="50" w:type="dxa"/>
              <w:left w:w="90" w:type="dxa"/>
              <w:right w:w="90" w:type="dxa"/>
            </w:tcMar>
          </w:tcPr>
          <w:p>
            <w:pPr>
              <w:pStyle w:val="BDOITable"/>
            </w:pPr>
            <w:r>
              <w:rPr>
                <w:sz w:val="15"/>
              </w:rPr>
              <w:t>4</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SCR-CL-16</w:t>
            </w:r>
          </w:p>
        </w:tc>
        <w:tc>
          <w:tcPr>
            <w:tcW w:type="dxa" w:w="5304"/>
            <w:tcMar>
              <w:top w:w="50" w:type="dxa"/>
              <w:bottom w:w="50" w:type="dxa"/>
              <w:left w:w="90" w:type="dxa"/>
              <w:right w:w="90" w:type="dxa"/>
            </w:tcMar>
            <w:shd w:val="clear" w:color="auto" w:fill="E5F5FF"/>
          </w:tcPr>
          <w:p>
            <w:pPr>
              <w:pStyle w:val="BDOITable"/>
            </w:pPr>
            <w:r>
              <w:rPr>
                <w:sz w:val="15"/>
              </w:rPr>
              <w:t>Requests to Cashiering</w:t>
            </w:r>
          </w:p>
        </w:tc>
        <w:tc>
          <w:tcPr>
            <w:tcW w:type="dxa" w:w="1273"/>
            <w:tcMar>
              <w:top w:w="50" w:type="dxa"/>
              <w:bottom w:w="50" w:type="dxa"/>
              <w:left w:w="90" w:type="dxa"/>
              <w:right w:w="90" w:type="dxa"/>
            </w:tcMar>
            <w:shd w:val="clear" w:color="auto" w:fill="E5F5FF"/>
          </w:tcPr>
          <w:p>
            <w:pPr>
              <w:pStyle w:val="BDOITable"/>
            </w:pPr>
            <w:r>
              <w:rPr>
                <w:sz w:val="15"/>
              </w:rPr>
              <w:t>5</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SCR-CL-17</w:t>
            </w:r>
          </w:p>
        </w:tc>
        <w:tc>
          <w:tcPr>
            <w:tcW w:type="dxa" w:w="5304"/>
            <w:tcMar>
              <w:top w:w="50" w:type="dxa"/>
              <w:bottom w:w="50" w:type="dxa"/>
              <w:left w:w="90" w:type="dxa"/>
              <w:right w:w="90" w:type="dxa"/>
            </w:tcMar>
          </w:tcPr>
          <w:p>
            <w:pPr>
              <w:pStyle w:val="BDOITable"/>
            </w:pPr>
            <w:r>
              <w:rPr>
                <w:sz w:val="15"/>
              </w:rPr>
              <w:t>Assignments</w:t>
            </w:r>
          </w:p>
        </w:tc>
        <w:tc>
          <w:tcPr>
            <w:tcW w:type="dxa" w:w="1273"/>
            <w:tcMar>
              <w:top w:w="50" w:type="dxa"/>
              <w:bottom w:w="50" w:type="dxa"/>
              <w:left w:w="90" w:type="dxa"/>
              <w:right w:w="90" w:type="dxa"/>
            </w:tcMar>
          </w:tcPr>
          <w:p>
            <w:pPr>
              <w:pStyle w:val="BDOITable"/>
            </w:pPr>
            <w:r>
              <w:rPr>
                <w:sz w:val="15"/>
              </w:rPr>
              <w:t>15</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SCR-CL-18</w:t>
            </w:r>
          </w:p>
        </w:tc>
        <w:tc>
          <w:tcPr>
            <w:tcW w:type="dxa" w:w="5304"/>
            <w:tcMar>
              <w:top w:w="50" w:type="dxa"/>
              <w:bottom w:w="50" w:type="dxa"/>
              <w:left w:w="90" w:type="dxa"/>
              <w:right w:w="90" w:type="dxa"/>
            </w:tcMar>
            <w:shd w:val="clear" w:color="auto" w:fill="E5F5FF"/>
          </w:tcPr>
          <w:p>
            <w:pPr>
              <w:pStyle w:val="BDOITable"/>
            </w:pPr>
            <w:r>
              <w:rPr>
                <w:sz w:val="15"/>
              </w:rPr>
              <w:t>Collections Files</w:t>
            </w:r>
          </w:p>
        </w:tc>
        <w:tc>
          <w:tcPr>
            <w:tcW w:type="dxa" w:w="1273"/>
            <w:tcMar>
              <w:top w:w="50" w:type="dxa"/>
              <w:bottom w:w="50" w:type="dxa"/>
              <w:left w:w="90" w:type="dxa"/>
              <w:right w:w="90" w:type="dxa"/>
            </w:tcMar>
            <w:shd w:val="clear" w:color="auto" w:fill="E5F5FF"/>
          </w:tcPr>
          <w:p>
            <w:pPr>
              <w:pStyle w:val="BDOITable"/>
            </w:pPr>
            <w:r>
              <w:rPr>
                <w:sz w:val="15"/>
              </w:rPr>
              <w:t>11</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SCR-CL-19</w:t>
            </w:r>
          </w:p>
        </w:tc>
        <w:tc>
          <w:tcPr>
            <w:tcW w:type="dxa" w:w="5304"/>
            <w:tcMar>
              <w:top w:w="50" w:type="dxa"/>
              <w:bottom w:w="50" w:type="dxa"/>
              <w:left w:w="90" w:type="dxa"/>
              <w:right w:w="90" w:type="dxa"/>
            </w:tcMar>
          </w:tcPr>
          <w:p>
            <w:pPr>
              <w:pStyle w:val="BDOITable"/>
            </w:pPr>
            <w:r>
              <w:rPr>
                <w:sz w:val="15"/>
              </w:rPr>
              <w:t>Collections Setup</w:t>
            </w:r>
          </w:p>
        </w:tc>
        <w:tc>
          <w:tcPr>
            <w:tcW w:type="dxa" w:w="1273"/>
            <w:tcMar>
              <w:top w:w="50" w:type="dxa"/>
              <w:bottom w:w="50" w:type="dxa"/>
              <w:left w:w="90" w:type="dxa"/>
              <w:right w:w="90" w:type="dxa"/>
            </w:tcMar>
          </w:tcPr>
          <w:p>
            <w:pPr>
              <w:pStyle w:val="BDOITable"/>
            </w:pPr>
            <w:r>
              <w:rPr>
                <w:sz w:val="15"/>
              </w:rPr>
              <w:t>16</w:t>
            </w:r>
          </w:p>
        </w:tc>
        <w:tc>
          <w:tcPr>
            <w:tcW w:type="dxa" w:w="1273"/>
            <w:tcMar>
              <w:top w:w="50" w:type="dxa"/>
              <w:bottom w:w="50" w:type="dxa"/>
              <w:left w:w="90" w:type="dxa"/>
              <w:right w:w="90" w:type="dxa"/>
            </w:tcMar>
          </w:tcPr>
          <w:p>
            <w:pPr>
              <w:pStyle w:val="BDOITable"/>
            </w:pPr>
            <w:r>
              <w:rPr>
                <w:sz w:val="15"/>
              </w:rPr>
              <w:t>1</w:t>
            </w:r>
          </w:p>
        </w:tc>
      </w:tr>
    </w:tbl>
    <w:p>
      <w:pPr>
        <w:pStyle w:val="BDOISpacer"/>
      </w:pPr>
    </w:p>
    <w:p>
      <w:pPr>
        <w:pStyle w:val="Heading2"/>
      </w:pPr>
      <w:bookmarkStart w:id="126" w:name="_Toc000126"/>
      <w:r>
        <w:rPr/>
        <w:t>7.6 Roles and access</w:t>
      </w:r>
      <w:bookmarkEnd w:id="126"/>
    </w:p>
    <w:p>
      <w:r>
        <w:rPr/>
        <w:t>The table shows the actions checked per role. Each Y and N is one row of the Roles and Access sheet.</w:t>
      </w:r>
    </w:p>
    <w:p>
      <w:pPr>
        <w:pStyle w:val="Caption"/>
        <w:keepNext/>
        <w:spacing w:after="60"/>
      </w:pPr>
      <w:r>
        <w:rPr>
          <w:b/>
          <w:i w:val="0"/>
        </w:rPr>
        <w:t xml:space="preserve">Table 16: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76"/>
        <w:gridCol w:w="585"/>
        <w:gridCol w:w="585"/>
        <w:gridCol w:w="585"/>
        <w:gridCol w:w="585"/>
        <w:gridCol w:w="585"/>
        <w:gridCol w:w="585"/>
        <w:gridCol w:w="585"/>
        <w:gridCol w:w="585"/>
        <w:gridCol w:w="585"/>
        <w:gridCol w:w="585"/>
        <w:gridCol w:w="585"/>
        <w:gridCol w:w="585"/>
        <w:gridCol w:w="585"/>
        <w:gridCol w:w="585"/>
      </w:tblGrid>
      <w:tr>
        <w:trPr>
          <w:tblHeader w:val="true"/>
          <w:cantSplit w:val="true"/>
        </w:trPr>
        <w:tc>
          <w:tcPr>
            <w:tcW w:type="dxa" w:w="177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MKT Hdlr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Coll. Hdlr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CLX TL</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Sect. Head</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UPP Hdlr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Disb.</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Compt.</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585"/>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1776"/>
            <w:tcMar>
              <w:top w:w="50" w:type="dxa"/>
              <w:bottom w:w="50" w:type="dxa"/>
              <w:left w:w="90" w:type="dxa"/>
              <w:right w:w="90" w:type="dxa"/>
            </w:tcMar>
          </w:tcPr>
          <w:p>
            <w:pPr>
              <w:pStyle w:val="BDOITable"/>
            </w:pPr>
            <w:r>
              <w:rPr>
                <w:sz w:val="15"/>
              </w:rPr>
              <w:t>View the PR Worklist and collection accounts</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Record dispositions, efforts and promises</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1776"/>
            <w:tcMar>
              <w:top w:w="50" w:type="dxa"/>
              <w:bottom w:w="50" w:type="dxa"/>
              <w:left w:w="90" w:type="dxa"/>
              <w:right w:w="90" w:type="dxa"/>
            </w:tcMar>
          </w:tcPr>
          <w:p>
            <w:pPr>
              <w:pStyle w:val="BDOITable"/>
            </w:pPr>
            <w:r>
              <w:rPr>
                <w:sz w:val="15"/>
              </w:rPr>
              <w:t>Update several accounts at once</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Escalate accounts by hand</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Act on an escalation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Maintain assignment rules and reassign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Dispose of unapplied payments and request applications</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Create installment plans and billing statements</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Collections Setup and escalation rules</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Download files and exports</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r>
        <w:trPr>
          <w:cantSplit w:val="true"/>
        </w:trPr>
        <w:tc>
          <w:tcPr>
            <w:tcW w:type="dxa" w:w="1776"/>
            <w:tcMar>
              <w:top w:w="50" w:type="dxa"/>
              <w:bottom w:w="50" w:type="dxa"/>
              <w:left w:w="90" w:type="dxa"/>
              <w:right w:w="90" w:type="dxa"/>
            </w:tcMar>
          </w:tcPr>
          <w:p>
            <w:pPr>
              <w:pStyle w:val="BDOITable"/>
            </w:pPr>
            <w:r>
              <w:rPr>
                <w:sz w:val="15"/>
              </w:rPr>
              <w:t>Run the Collections reports</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View and extract the Collections audit log</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1776"/>
            <w:tcMar>
              <w:top w:w="50" w:type="dxa"/>
              <w:bottom w:w="50" w:type="dxa"/>
              <w:left w:w="90" w:type="dxa"/>
              <w:right w:w="90" w:type="dxa"/>
            </w:tcMar>
          </w:tcPr>
          <w:p>
            <w:pPr>
              <w:pStyle w:val="BDOITable"/>
            </w:pPr>
            <w:r>
              <w:rPr>
                <w:sz w:val="15"/>
              </w:rPr>
              <w:t>Record the reserved disposition "No / missing policy number"</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N</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r>
              <w:rPr>
                <w:sz w:val="15"/>
              </w:rPr>
              <w:t>Y</w:t>
            </w: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c>
          <w:tcPr>
            <w:tcW w:type="dxa" w:w="585"/>
            <w:tcMar>
              <w:top w:w="50" w:type="dxa"/>
              <w:bottom w:w="50" w:type="dxa"/>
              <w:left w:w="90" w:type="dxa"/>
              <w:right w:w="90" w:type="dxa"/>
            </w:tcMar>
          </w:tcPr>
          <w:p>
            <w:pPr>
              <w:pStyle w:val="BDOITable"/>
            </w:pPr>
          </w:p>
        </w:tc>
      </w:tr>
      <w:tr>
        <w:trPr>
          <w:cantSplit w:val="true"/>
        </w:trPr>
        <w:tc>
          <w:tcPr>
            <w:tcW w:type="dxa" w:w="1776"/>
            <w:tcMar>
              <w:top w:w="50" w:type="dxa"/>
              <w:bottom w:w="50" w:type="dxa"/>
              <w:left w:w="90" w:type="dxa"/>
              <w:right w:w="90" w:type="dxa"/>
            </w:tcMar>
            <w:shd w:val="clear" w:color="auto" w:fill="E5F5FF"/>
          </w:tcPr>
          <w:p>
            <w:pPr>
              <w:pStyle w:val="BDOITable"/>
            </w:pPr>
            <w:r>
              <w:rPr>
                <w:sz w:val="15"/>
              </w:rPr>
              <w:t>Accept or reject collector requests</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N</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r>
              <w:rPr>
                <w:sz w:val="15"/>
              </w:rPr>
              <w:t>Y</w:t>
            </w: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c>
          <w:tcPr>
            <w:tcW w:type="dxa" w:w="585"/>
            <w:tcMar>
              <w:top w:w="50" w:type="dxa"/>
              <w:bottom w:w="50" w:type="dxa"/>
              <w:left w:w="90" w:type="dxa"/>
              <w:right w:w="90" w:type="dxa"/>
            </w:tcMar>
            <w:shd w:val="clear" w:color="auto" w:fill="E5F5FF"/>
          </w:tcPr>
          <w:p>
            <w:pPr>
              <w:pStyle w:val="BDOITable"/>
            </w:pPr>
          </w:p>
        </w:tc>
      </w:tr>
    </w:tbl>
    <w:p>
      <w:pPr>
        <w:pStyle w:val="BDOISpacer"/>
      </w:pPr>
    </w:p>
    <w:p>
      <w:pPr>
        <w:spacing w:after="0"/>
      </w:pPr>
      <w:r>
        <w:br w:type="page"/>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(threshold CQ03, disposition values and categories CQ08, escalation defaults CQ14, kept / broken rule CQ16, SOA layout and recipients CQ18)</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configuration; the affected cases name the parameter, list or rule and are re-run after the change without a change to the system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Time-based cases (nightly jobs, promise dates, file availability, lock expiry, SLA)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runs the jobs on demand and moves dates in the test environment, as the preconditions describe</w:t>
            </w:r>
          </w:p>
        </w:tc>
      </w:tr>
      <w:tr>
        <w:trPr>
          <w:cantSplit w:val="true"/>
        </w:trPr>
        <w:tc>
          <w:tcPr>
            <w:tcW w:type="dxa" w:w="3688"/>
            <w:tcMar>
              <w:top w:w="50" w:type="dxa"/>
              <w:bottom w:w="50" w:type="dxa"/>
              <w:left w:w="90" w:type="dxa"/>
              <w:right w:w="90" w:type="dxa"/>
            </w:tcMar>
          </w:tcPr>
          <w:p>
            <w:pPr>
              <w:pStyle w:val="BDOITable"/>
            </w:pPr>
            <w:r>
              <w:rPr>
                <w:sz w:val="18"/>
              </w:rPr>
              <w:t>A PR 2307 hand-off is not taken by Cashiering</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cases check the pending item and the CLX_OUTBOX_STALE alert; the 2307 reversal itself is tested through Cashiering's upload in BRD-2</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Seed accounts are changed by earlier cases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Reload the seed profile between cycles; cases that change a seed account or a parameter say so in their preconditions or expected result</w:t>
            </w:r>
          </w:p>
        </w:tc>
      </w:tr>
      <w:tr>
        <w:trPr>
          <w:cantSplit w:val="true"/>
        </w:trPr>
        <w:tc>
          <w:tcPr>
            <w:tcW w:type="dxa" w:w="3688"/>
            <w:tcMar>
              <w:top w:w="50" w:type="dxa"/>
              <w:bottom w:w="50" w:type="dxa"/>
              <w:left w:w="90" w:type="dxa"/>
              <w:right w:w="90" w:type="dxa"/>
            </w:tcMar>
          </w:tcPr>
          <w:p>
            <w:pPr>
              <w:pStyle w:val="BDOITable"/>
            </w:pPr>
            <w:r>
              <w:rPr>
                <w:sz w:val="18"/>
              </w:rPr>
              <w:t>BDOI has not yet confirmed the draft addendum rows (BRCLXN.061-064, CQ01)</w:t>
            </w:r>
          </w:p>
        </w:tc>
        <w:tc>
          <w:tcPr>
            <w:tcW w:type="dxa" w:w="1366"/>
            <w:tcMar>
              <w:top w:w="50" w:type="dxa"/>
              <w:bottom w:w="50" w:type="dxa"/>
              <w:left w:w="90" w:type="dxa"/>
              <w:right w:w="90" w:type="dxa"/>
            </w:tcMar>
          </w:tcPr>
          <w:p>
            <w:pPr>
              <w:pStyle w:val="BDOITable"/>
            </w:pPr>
            <w:r>
              <w:rPr>
                <w:sz w:val="18"/>
              </w:rPr>
              <w:t>Low</w:t>
            </w:r>
          </w:p>
        </w:tc>
        <w:tc>
          <w:tcPr>
            <w:tcW w:type="dxa" w:w="4918"/>
            <w:tcMar>
              <w:top w:w="50" w:type="dxa"/>
              <w:bottom w:w="50" w:type="dxa"/>
              <w:left w:w="90" w:type="dxa"/>
              <w:right w:w="90" w:type="dxa"/>
            </w:tcMar>
          </w:tcPr>
          <w:p>
            <w:pPr>
              <w:pStyle w:val="BDOITable"/>
            </w:pPr>
            <w:r>
              <w:rPr>
                <w:sz w:val="18"/>
              </w:rPr>
              <w:t>Their cases are marked "run after CQ01" and excluded from the exit criteria until BDOI confirms the draft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not reachable from SIT or UAT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Check the relay before the cycle; statement cases read the E-mails Sent tab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department and dates in the UAT plan (deliverable 30) before UAT starts</w:t>
            </w:r>
          </w:p>
        </w:tc>
      </w:tr>
    </w:tbl>
    <w:p>
      <w:pPr>
        <w:pStyle w:val="BDOISpacer"/>
      </w:pPr>
    </w:p>
    <w:p>
      <w:pPr>
        <w:spacing w:after="0"/>
      </w:pPr>
      <w:r>
        <w:br w:type="page"/>
      </w:r>
    </w:p>
    <w:p>
      <w:pPr>
        <w:pStyle w:val="Heading1"/>
        <w:pBdr>
          <w:bottom w:val="single" w:sz="4" w:space="4" w:color="99C1E7"/>
        </w:pBdr>
      </w:pPr>
      <w:bookmarkStart w:id="128" w:name="_Toc000128"/>
      <w:r>
        <w:rPr/>
        <w:t>9 Sign-off</w:t>
      </w:r>
      <w:bookmarkEnd w:id="128"/>
    </w:p>
    <w:p>
      <w:r>
        <w:rPr/>
        <w:t>By signing, BDOI confirms that this test plan and its workbook cover the Collections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Section Head,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Section 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 Services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BRD-4 Collections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Collections Test Plan</dc:title>
  <dc:subject>BIBS – BDOI Broker System</dc:subject>
  <dc:creator>iorta TechNXT</dc:creator>
  <cp:keywords>TestPlan, BRD-04,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