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pPr>
        <w:spacing w:after="120"/>
        <w:rPr>
          <w:rFonts w:ascii="Arial" w:hAnsi="Arial" w:cs="Arial"/>
          <w:sz w:val="28"/>
          <w:szCs w:val="28"/>
        </w:rPr>
      </w:pPr>
      <w:r>
        <w:rPr>
          <w:rFonts w:ascii="Arial" w:hAnsi="Arial" w:cs="Arial"/>
          <w:b/>
          <w:bCs/>
          <w:color w:val="014EA9"/>
          <w:sz w:val="28"/>
          <w:szCs w:val="28"/>
        </w:rPr>
        <w:t xml:space="preserve">Version 1.3 – summary of changes</w:t>
      </w:r>
    </w:p>
    <w:p>
      <w:pPr>
        <w:rPr>
          <w:rFonts w:ascii="Arial" w:hAnsi="Arial" w:cs="Arial"/>
          <w:sz w:val="19"/>
          <w:szCs w:val="19"/>
        </w:rPr>
      </w:pPr>
      <w:r>
        <w:rPr>
          <w:rFonts w:ascii="Arial" w:hAnsi="Arial" w:cs="Arial"/>
          <w:sz w:val="19"/>
          <w:szCs w:val="19"/>
        </w:rPr>
        <w:t xml:space="preserve">This review copy is the Product Maintenance FRS with the changes of version 1.3. The passages added in version 1.3 are shaded light yellow; BDOI's text and the content of versions 1.1 and 1.2 are not shaded. The clean copy has the same content without shading and without this page.</w:t>
      </w:r>
    </w:p>
    <w:p>
      <w:pPr>
        <w:pStyle w:val="ListParagraph"/>
        <w:numPr>
          <w:ilvl w:val="0"/>
          <w:numId w:val="153"/>
        </w:numPr>
        <w:spacing w:after="60"/>
        <w:contextualSpacing/>
        <w:rPr>
          <w:rFonts w:ascii="Arial" w:hAnsi="Arial" w:cs="Arial"/>
          <w:sz w:val="19"/>
          <w:szCs w:val="19"/>
        </w:rPr>
      </w:pPr>
      <w:r>
        <w:rPr>
          <w:rFonts w:ascii="Arial" w:hAnsi="Arial" w:cs="Arial"/>
          <w:sz w:val="19"/>
          <w:szCs w:val="19"/>
        </w:rPr>
        <w:t xml:space="preserve">Cover and Document Revision Log: version 1.3; the entries of versions 1.0 to 1.2 unchanged.</w:t>
      </w:r>
    </w:p>
    <w:p>
      <w:pPr>
        <w:pStyle w:val="ListParagraph"/>
        <w:numPr>
          <w:ilvl w:val="0"/>
          <w:numId w:val="153"/>
        </w:numPr>
        <w:spacing w:after="60"/>
        <w:contextualSpacing/>
        <w:rPr>
          <w:rFonts w:ascii="Arial" w:hAnsi="Arial" w:cs="Arial"/>
          <w:sz w:val="19"/>
          <w:szCs w:val="19"/>
        </w:rPr>
      </w:pPr>
      <w:r>
        <w:rPr>
          <w:rFonts w:ascii="Arial" w:hAnsi="Arial" w:cs="Arial"/>
          <w:sz w:val="19"/>
          <w:szCs w:val="19"/>
        </w:rPr>
        <w:t xml:space="preserve">Introduction: a note on what version 1.3 adds; section 1.4.2 shows the simplified swimlane process flow (Figure 1); new section 1.5 'How to Read this Document' with the colour legend.</w:t>
      </w:r>
    </w:p>
    <w:p>
      <w:pPr>
        <w:pStyle w:val="ListParagraph"/>
        <w:numPr>
          <w:ilvl w:val="0"/>
          <w:numId w:val="153"/>
        </w:numPr>
        <w:spacing w:after="60"/>
        <w:contextualSpacing/>
        <w:rPr>
          <w:rFonts w:ascii="Arial" w:hAnsi="Arial" w:cs="Arial"/>
          <w:sz w:val="19"/>
          <w:szCs w:val="19"/>
        </w:rPr>
      </w:pPr>
      <w:r>
        <w:rPr>
          <w:rFonts w:ascii="Arial" w:hAnsi="Arial" w:cs="Arial"/>
          <w:sz w:val="19"/>
          <w:szCs w:val="19"/>
        </w:rPr>
        <w:t xml:space="preserve">Process Flow: the end-to-end process flow by actor and system opens section 4 (Figure 2), with the change requests tagged; the figures after it are numbered from Figure 3.</w:t>
      </w:r>
    </w:p>
    <w:p>
      <w:pPr>
        <w:pStyle w:val="ListParagraph"/>
        <w:numPr>
          <w:ilvl w:val="0"/>
          <w:numId w:val="153"/>
        </w:numPr>
        <w:spacing w:after="60"/>
        <w:contextualSpacing/>
        <w:rPr>
          <w:rFonts w:ascii="Arial" w:hAnsi="Arial" w:cs="Arial"/>
          <w:sz w:val="19"/>
          <w:szCs w:val="19"/>
        </w:rPr>
      </w:pPr>
      <w:r>
        <w:rPr>
          <w:rFonts w:ascii="Arial" w:hAnsi="Arial" w:cs="Arial"/>
          <w:sz w:val="19"/>
          <w:szCs w:val="19"/>
        </w:rPr>
        <w:t xml:space="preserve">Colour of the points not in the BRD: 5 points in green (available OOTB in iNXT BrokerVerse) and the 1 change requests in orange where they are stated (FRPM items, Annexes M, P and T).</w:t>
      </w:r>
    </w:p>
    <w:p>
      <w:pPr>
        <w:pStyle w:val="ListParagraph"/>
        <w:numPr>
          <w:ilvl w:val="0"/>
          <w:numId w:val="153"/>
        </w:numPr>
        <w:spacing w:after="60"/>
        <w:contextualSpacing/>
        <w:rPr>
          <w:rFonts w:ascii="Arial" w:hAnsi="Arial" w:cs="Arial"/>
          <w:sz w:val="19"/>
          <w:szCs w:val="19"/>
        </w:rPr>
      </w:pPr>
      <w:r>
        <w:rPr>
          <w:rFonts w:ascii="Arial" w:hAnsi="Arial" w:cs="Arial"/>
          <w:sz w:val="19"/>
          <w:szCs w:val="19"/>
        </w:rPr>
        <w:t xml:space="preserve">Annex T: rows T-18 to T-21 for the BRD lines and programme NFRs not yet listed (4 gaps found in the BRD check). Annex X: one checklist point for the points beyond the BRD.</w:t>
      </w:r>
    </w:p>
    <w:p>
      <w:pPr>
        <w:pStyle w:val="ListParagraph"/>
        <w:numPr>
          <w:ilvl w:val="0"/>
          <w:numId w:val="153"/>
        </w:numPr>
        <w:spacing w:after="60"/>
        <w:contextualSpacing/>
        <w:rPr>
          <w:rFonts w:ascii="Arial" w:hAnsi="Arial" w:cs="Arial"/>
          <w:sz w:val="19"/>
          <w:szCs w:val="19"/>
        </w:rPr>
      </w:pPr>
      <w:r>
        <w:rPr>
          <w:rFonts w:ascii="Arial" w:hAnsi="Arial" w:cs="Arial"/>
          <w:sz w:val="19"/>
          <w:szCs w:val="19"/>
        </w:rPr>
        <w:t xml:space="preserve">New Annex Y: change requests with their effort (11.5 man-days), points beyond the BRD available OOTB in iNXT BrokerVerse, check of the BRD lines. New workbook BIBS_CR_BRD-03_Effort_Estimate_v1.0.xlsx; the change request register lists the change requests.</w:t>
      </w:r>
    </w:p>
    <w:p>
      <w:pPr>
        <w:rPr>
          <w:rFonts w:ascii="Arial" w:hAnsi="Arial" w:cs="Arial"/>
          <w:sz w:val="19"/>
          <w:szCs w:val="19"/>
        </w:rPr>
      </w:pPr>
      <w:r>
        <w:rPr>
          <w:rFonts w:ascii="Arial" w:hAnsi="Arial" w:cs="Arial"/>
          <w:sz w:val="19"/>
          <w:szCs w:val="19"/>
        </w:rPr>
        <w:t xml:space="preserve">Shading used in this copy: </w:t>
      </w:r>
      <w:r>
        <w:rPr>
          <w:rFonts w:ascii="Arial" w:hAnsi="Arial" w:cs="Arial"/>
          <w:sz w:val="19"/>
          <w:szCs w:val="19"/>
          <w:shd w:val="clear" w:color="auto" w:fill="FFF59D"/>
        </w:rPr>
        <w:t xml:space="preserve">text added in version 1.3</w:t>
      </w:r>
    </w:p>
    <w:p>
      <w:p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810" w:bottom="1440" w:left="720" w:header="709" w:footer="709" w:gutter="0"/>
          <w:cols w:space="708"/>
          <w:titlePg/>
          <w:docGrid w:linePitch="360"/>
        </w:sectPr>
      </w:pPr>
    </w:p>
    <w:tbl>
      <w:tblPr>
        <w:tblStyle w:val="TableGrid"/>
        <w:tblW w:w="0" w:type="auto"/>
        <w:jc w:val="center"/>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Look w:val="06A0" w:firstRow="1" w:lastRow="0" w:firstColumn="1" w:lastColumn="0" w:noHBand="1" w:noVBand="1"/>
      </w:tblPr>
      <w:tblGrid>
        <w:gridCol w:w="9510"/>
      </w:tblGrid>
      <w:tr w:rsidR="0ED8DBFA" w:rsidTr="2AA93A6D" w14:paraId="62FDEEDE" w14:textId="77777777">
        <w:trPr>
          <w:trHeight w:val="300"/>
          <w:jc w:val="center"/>
        </w:trPr>
        <w:tc>
          <w:tcPr>
            <w:tcW w:w="9510" w:type="dxa"/>
          </w:tcPr>
          <w:p w:rsidR="747C1D8C" w:rsidP="0ED8DBFA" w:rsidRDefault="747C1D8C" w14:paraId="7C80D315" w14:textId="40B5838C">
            <w:pPr>
              <w:spacing w:before="20" w:after="20"/>
              <w:jc w:val="center"/>
              <w:rPr>
                <w:rFonts w:ascii="Arial" w:hAnsi="Arial" w:eastAsia="Arial" w:cs="Arial"/>
                <w:b/>
                <w:bCs/>
                <w:color w:val="2E74B5" w:themeColor="accent5" w:themeShade="BF"/>
                <w:sz w:val="44"/>
                <w:szCs w:val="44"/>
                <w:lang w:val="en-US"/>
              </w:rPr>
            </w:pPr>
            <w:r>
              <w:rPr>
                <w:noProof/>
              </w:rPr>
              <w:drawing>
                <wp:inline distT="0" distB="0" distL="0" distR="0" wp14:anchorId="338CF3E5" wp14:editId="38A34923">
                  <wp:extent cx="1371600" cy="457200"/>
                  <wp:effectExtent l="0" t="0" r="0" b="0"/>
                  <wp:docPr id="448933130" name="Picture 448933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1371600" cy="457200"/>
                          </a:xfrm>
                          <a:prstGeom prst="rect">
                            <a:avLst/>
                          </a:prstGeom>
                        </pic:spPr>
                      </pic:pic>
                    </a:graphicData>
                  </a:graphic>
                </wp:inline>
              </w:drawing>
            </w:r>
            <w:r>
              <w:br/>
            </w:r>
            <w:r w:rsidRPr="0ED8DBFA" w:rsidR="2D263841">
              <w:rPr>
                <w:rFonts w:ascii="Arial" w:hAnsi="Arial" w:eastAsia="Arial" w:cs="Arial"/>
                <w:b/>
                <w:bCs/>
                <w:color w:val="2E74B5" w:themeColor="accent5" w:themeShade="BF"/>
                <w:sz w:val="44"/>
                <w:szCs w:val="44"/>
                <w:lang w:val="en-US"/>
              </w:rPr>
              <w:t>Project Functional Requirements Specifications</w:t>
            </w:r>
          </w:p>
          <w:p w:rsidR="00A77885" w:rsidP="0ED8DBFA" w:rsidRDefault="00A77885" w14:paraId="0F2BB001" w14:textId="77777777">
            <w:pPr>
              <w:spacing w:before="20" w:after="20"/>
              <w:jc w:val="center"/>
              <w:rPr>
                <w:rFonts w:ascii="Arial" w:hAnsi="Arial" w:eastAsia="Arial" w:cs="Arial"/>
                <w:color w:val="2E74B5" w:themeColor="accent5" w:themeShade="BF"/>
                <w:sz w:val="44"/>
                <w:szCs w:val="44"/>
              </w:rPr>
            </w:pPr>
          </w:p>
          <w:p w:rsidRPr="00A77885" w:rsidR="2D263841" w:rsidP="2AA93A6D" w:rsidRDefault="2D263841" w14:paraId="703A8BB5" w14:textId="7B1120A2">
            <w:pPr>
              <w:spacing w:before="20" w:after="20"/>
              <w:jc w:val="center"/>
              <w:rPr>
                <w:rFonts w:ascii="Arial" w:hAnsi="Arial" w:eastAsia="Arial" w:cs="Arial"/>
                <w:b/>
                <w:bCs/>
                <w:color w:val="014EA9"/>
                <w:sz w:val="43"/>
                <w:szCs w:val="43"/>
              </w:rPr>
            </w:pPr>
            <w:r>
              <w:br/>
            </w:r>
            <w:r w:rsidRPr="2AA93A6D" w:rsidR="7C93CEC4">
              <w:rPr>
                <w:rFonts w:ascii="Arial" w:hAnsi="Arial" w:eastAsia="Arial" w:cs="Arial"/>
                <w:b/>
                <w:bCs/>
                <w:color w:val="014EA9"/>
                <w:sz w:val="43"/>
                <w:szCs w:val="43"/>
              </w:rPr>
              <w:t>PRJ0012475</w:t>
            </w:r>
            <w:r w:rsidRPr="2AA93A6D" w:rsidR="7C93CEC4">
              <w:rPr>
                <w:szCs w:val="20"/>
              </w:rPr>
              <w:t xml:space="preserve"> </w:t>
            </w:r>
            <w:r w:rsidRPr="00A77885" w:rsidR="11A48610">
              <w:rPr>
                <w:rFonts w:ascii="Arial" w:hAnsi="Arial" w:eastAsia="Arial" w:cs="Arial"/>
                <w:b/>
                <w:bCs/>
                <w:color w:val="014EA9"/>
                <w:sz w:val="43"/>
                <w:szCs w:val="43"/>
              </w:rPr>
              <w:t>BDO Insurance Brokering System –Product Maintenance</w:t>
            </w:r>
            <w:r w:rsidRPr="00A77885">
              <w:rPr>
                <w:rFonts w:ascii="Arial" w:hAnsi="Arial" w:eastAsia="Arial" w:cs="Arial"/>
                <w:b/>
                <w:bCs/>
                <w:color w:val="014EA9"/>
                <w:sz w:val="43"/>
                <w:szCs w:val="43"/>
              </w:rPr>
              <w:br/>
            </w:r>
            <w:r w:rsidRPr="00A77885" w:rsidR="3A80EDE5">
              <w:rPr>
                <w:rFonts w:ascii="Arial" w:hAnsi="Arial" w:eastAsia="Arial" w:cs="Arial"/>
                <w:b/>
                <w:bCs/>
                <w:color w:val="014EA9"/>
                <w:sz w:val="43"/>
                <w:szCs w:val="43"/>
                <w:shd w:val="clear" w:color="auto" w:fill="FFF59D"/>
              </w:rPr>
              <w:t>v1.3</w:t>
            </w:r>
          </w:p>
          <w:p w:rsidR="0ED8DBFA" w:rsidP="0ED8DBFA" w:rsidRDefault="0ED8DBFA" w14:paraId="6046364B" w14:textId="5F2B048E">
            <w:pPr>
              <w:spacing w:before="20" w:after="20"/>
              <w:jc w:val="center"/>
              <w:rPr>
                <w:rFonts w:ascii="Arial" w:hAnsi="Arial" w:eastAsia="Arial" w:cs="Arial"/>
                <w:color w:val="FF0000"/>
                <w:sz w:val="44"/>
                <w:szCs w:val="44"/>
              </w:rPr>
            </w:pPr>
          </w:p>
          <w:p w:rsidR="2D263841" w:rsidP="2C0B4BCA" w:rsidRDefault="2D263841" w14:paraId="5C1B4145" w14:textId="2C32B3BA">
            <w:pPr>
              <w:spacing w:before="20" w:after="20"/>
              <w:jc w:val="center"/>
              <w:rPr>
                <w:rFonts w:ascii="Arial" w:hAnsi="Arial" w:eastAsia="Arial" w:cs="Arial"/>
                <w:b/>
                <w:bCs/>
                <w:color w:val="FF0000"/>
                <w:sz w:val="36"/>
                <w:szCs w:val="36"/>
                <w:lang w:val="en-US"/>
              </w:rPr>
            </w:pPr>
            <w:r>
              <w:br/>
            </w:r>
            <w:r w:rsidRPr="2C0B4BCA">
              <w:rPr>
                <w:rFonts w:ascii="Arial" w:hAnsi="Arial" w:eastAsia="Arial" w:cs="Arial"/>
                <w:b/>
                <w:bCs/>
                <w:color w:val="014EA9"/>
                <w:sz w:val="36"/>
                <w:szCs w:val="36"/>
                <w:lang w:val="en-US"/>
              </w:rPr>
              <w:t xml:space="preserve">Prepared by: </w:t>
            </w:r>
            <w:r w:rsidRPr="2C0B4BCA" w:rsidR="58775A3E">
              <w:rPr>
                <w:rFonts w:ascii="Arial" w:hAnsi="Arial" w:eastAsia="Arial" w:cs="Arial"/>
                <w:b/>
                <w:bCs/>
                <w:color w:val="014EA9"/>
                <w:sz w:val="36"/>
                <w:szCs w:val="36"/>
                <w:lang w:val="en-US"/>
              </w:rPr>
              <w:t>Angela V. Ramirez</w:t>
            </w:r>
          </w:p>
          <w:p>
            <w:pPr>
              <w:spacing w:before="20" w:after="20"/>
              <w:jc w:val="center"/>
              <w:rPr>
                <w:rFonts w:ascii="Arial" w:hAnsi="Arial" w:cs="Arial"/>
                <w:sz w:val="28"/>
                <w:szCs w:val="28"/>
              </w:rPr>
            </w:pPr>
            <w:r>
              <w:rPr>
                <w:rFonts w:ascii="Arial" w:hAnsi="Arial" w:cs="Arial"/>
                <w:b/>
                <w:bCs/>
                <w:color w:val="014EA9"/>
                <w:sz w:val="28"/>
                <w:szCs w:val="28"/>
              </w:rPr>
              <w:t xml:space="preserve">Drafting support: iorta TechNXT Project Team</w:t>
            </w:r>
          </w:p>
          <w:p w:rsidR="0ED8DBFA" w:rsidP="0ED8DBFA" w:rsidRDefault="0ED8DBFA" w14:paraId="0E065383" w14:textId="74FBBA83">
            <w:pPr>
              <w:spacing w:before="20" w:after="20"/>
              <w:rPr>
                <w:rFonts w:ascii="Arial" w:hAnsi="Arial" w:cs="Arial"/>
                <w:b/>
                <w:bCs/>
                <w:u w:val="single"/>
              </w:rPr>
            </w:pPr>
          </w:p>
        </w:tc>
      </w:tr>
    </w:tbl>
    <w:p w:rsidRPr="002F75E6" w:rsidR="00761F3D" w:rsidP="00761F3D" w:rsidRDefault="00761F3D" w14:paraId="0542FBE5" w14:textId="77777777">
      <w:pPr>
        <w:tabs>
          <w:tab w:val="left" w:pos="3510"/>
        </w:tabs>
        <w:jc w:val="center"/>
        <w:rPr>
          <w:rFonts w:ascii="Arial" w:hAnsi="Arial" w:cs="Arial"/>
        </w:rPr>
      </w:pPr>
    </w:p>
    <w:p w:rsidR="00761F3D" w:rsidP="00761F3D" w:rsidRDefault="00761F3D" w14:paraId="75C63E9B" w14:textId="77777777">
      <w:pPr>
        <w:pStyle w:val="MainTitle"/>
        <w:rPr>
          <w:rFonts w:cs="Arial"/>
        </w:rPr>
      </w:pPr>
    </w:p>
    <w:p w:rsidR="00954550" w:rsidP="00761F3D" w:rsidRDefault="00954550" w14:paraId="515CA5E9" w14:textId="77777777">
      <w:pPr>
        <w:pStyle w:val="MainTitle"/>
        <w:rPr>
          <w:rFonts w:cs="Arial"/>
        </w:rPr>
      </w:pPr>
    </w:p>
    <w:p w:rsidR="00954550" w:rsidP="00761F3D" w:rsidRDefault="00954550" w14:paraId="6A55C12C" w14:textId="77777777">
      <w:pPr>
        <w:pStyle w:val="MainTitle"/>
        <w:rPr>
          <w:rFonts w:cs="Arial"/>
        </w:rPr>
      </w:pPr>
    </w:p>
    <w:p w:rsidR="00954550" w:rsidP="00761F3D" w:rsidRDefault="00954550" w14:paraId="76E0938A" w14:textId="77777777">
      <w:pPr>
        <w:pStyle w:val="MainTitle"/>
        <w:rPr>
          <w:rFonts w:cs="Arial"/>
        </w:rPr>
      </w:pPr>
    </w:p>
    <w:p w:rsidR="00954550" w:rsidP="00761F3D" w:rsidRDefault="00954550" w14:paraId="20891E2E" w14:textId="77777777">
      <w:pPr>
        <w:pStyle w:val="MainTitle"/>
        <w:rPr>
          <w:rFonts w:cs="Arial"/>
        </w:rPr>
      </w:pPr>
    </w:p>
    <w:p w:rsidR="00954550" w:rsidP="00761F3D" w:rsidRDefault="00954550" w14:paraId="475786BA" w14:textId="77777777">
      <w:pPr>
        <w:pStyle w:val="MainTitle"/>
        <w:rPr>
          <w:rFonts w:cs="Arial"/>
        </w:rPr>
      </w:pPr>
    </w:p>
    <w:p w:rsidRPr="002F75E6" w:rsidR="00954550" w:rsidP="00761F3D" w:rsidRDefault="00954550" w14:paraId="03D87A5F" w14:textId="77777777">
      <w:pPr>
        <w:pStyle w:val="MainTitle"/>
        <w:rPr>
          <w:rFonts w:cs="Arial"/>
        </w:rPr>
      </w:pPr>
    </w:p>
    <w:p w:rsidRPr="002F75E6" w:rsidR="00761F3D" w:rsidP="00761F3D" w:rsidRDefault="00761F3D" w14:paraId="22DB3819" w14:textId="77777777">
      <w:pPr>
        <w:rPr>
          <w:rFonts w:ascii="Arial" w:hAnsi="Arial" w:cs="Arial"/>
        </w:rPr>
      </w:pPr>
    </w:p>
    <w:p w:rsidRPr="002F75E6" w:rsidR="00761F3D" w:rsidP="00761F3D" w:rsidRDefault="00761F3D" w14:paraId="4F03E9A7" w14:textId="77777777">
      <w:pPr>
        <w:rPr>
          <w:rFonts w:ascii="Arial" w:hAnsi="Arial" w:cs="Arial"/>
        </w:rPr>
      </w:pPr>
    </w:p>
    <w:p w:rsidRPr="002F75E6" w:rsidR="00761F3D" w:rsidP="00761F3D" w:rsidRDefault="00761F3D" w14:paraId="64278BF3" w14:textId="77777777">
      <w:pPr>
        <w:rPr>
          <w:rFonts w:ascii="Arial" w:hAnsi="Arial" w:cs="Arial"/>
        </w:rPr>
      </w:pPr>
    </w:p>
    <w:p w:rsidRPr="002F75E6" w:rsidR="00761F3D" w:rsidP="00992F95" w:rsidRDefault="00761F3D" w14:paraId="5C30D2C6" w14:textId="77777777">
      <w:pPr>
        <w:jc w:val="center"/>
        <w:rPr>
          <w:rFonts w:ascii="Arial" w:hAnsi="Arial" w:cs="Arial"/>
          <w:b/>
          <w:u w:val="single"/>
        </w:rPr>
      </w:pPr>
    </w:p>
    <w:p w:rsidRPr="002F75E6" w:rsidR="00761F3D" w:rsidP="00992F95" w:rsidRDefault="00761F3D" w14:paraId="5812EC8A"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810" w:bottom="1440" w:left="720" w:header="709" w:footer="709" w:gutter="0"/>
          <w:cols w:space="708"/>
          <w:titlePg/>
          <w:docGrid w:linePitch="360"/>
        </w:sectPr>
      </w:pPr>
    </w:p>
    <w:p w:rsidRPr="002F75E6" w:rsidR="006B52CF" w:rsidP="0ED8DBFA" w:rsidRDefault="28CF9A6D" w14:paraId="69095893" w14:textId="77777777">
      <w:pPr>
        <w:pStyle w:val="Heading1"/>
        <w:keepNext/>
        <w:keepLines/>
        <w:spacing w:after="120"/>
        <w:ind w:left="90" w:hanging="90"/>
      </w:pPr>
      <w:bookmarkStart w:name="_Toc475251652" w:id="0"/>
      <w:bookmarkStart w:name="_Toc485711484" w:id="1"/>
      <w:bookmarkStart w:name="_Toc90196348" w:id="2"/>
      <w:bookmarkStart w:name="_Toc137351783" w:id="3"/>
      <w:bookmarkStart w:name="_Toc96081431" w:id="4"/>
      <w:bookmarkStart w:name="_Toc718104479" w:id="5"/>
      <w:bookmarkStart w:name="_Toc1139408069" w:id="6"/>
      <w:r>
        <w:t>Table of Contents</w:t>
      </w:r>
      <w:bookmarkEnd w:id="0"/>
      <w:bookmarkEnd w:id="1"/>
      <w:bookmarkEnd w:id="2"/>
      <w:bookmarkEnd w:id="3"/>
      <w:bookmarkEnd w:id="4"/>
      <w:bookmarkEnd w:id="5"/>
      <w:bookmarkEnd w:id="6"/>
    </w:p>
    <w:sdt>
      <w:sdtPr>
        <w:id w:val="1591658011"/>
        <w:docPartObj>
          <w:docPartGallery w:val="Table of Contents"/>
          <w:docPartUnique/>
        </w:docPartObj>
      </w:sdtPr>
      <w:sdtContent>
        <w:p>
          <w:pPr>
            <w:pStyle w:val="TOC1"/>
            <w:tabs>
              <w:tab w:val="right" w:leader="dot" w:pos="9630"/>
            </w:tabs>
            <w:rPr>
              <w:rStyle w:val="Hyperlink"/>
            </w:rPr>
          </w:pPr>
          <w:r>
            <w:fldChar w:fldCharType="begin"/>
          </w:r>
          <w:r>
            <w:instrText xml:space="preserve">TOC \o "1-9" \z \u \h</w:instrText>
          </w:r>
          <w:r>
            <w:fldChar w:fldCharType="separate"/>
          </w:r>
          <w:r>
            <w:t xml:space="preserve">Table of Contents</w:t>
          </w:r>
          <w:r>
            <w:tab/>
          </w:r>
          <w:r>
            <w:t xml:space="preserve">3</w:t>
          </w:r>
        </w:p>
        <w:p>
          <w:pPr>
            <w:pStyle w:val="TOC1"/>
            <w:tabs>
              <w:tab w:val="right" w:leader="dot" w:pos="9630"/>
            </w:tabs>
            <w:rPr>
              <w:rStyle w:val="Hyperlink"/>
            </w:rPr>
          </w:pPr>
          <w:r>
            <w:t xml:space="preserve">Document Revision Log</w:t>
          </w:r>
          <w:r>
            <w:tab/>
          </w:r>
          <w:r>
            <w:t xml:space="preserve">6</w:t>
          </w:r>
        </w:p>
        <w:p>
          <w:pPr>
            <w:pStyle w:val="TOC1"/>
            <w:tabs>
              <w:tab w:val="right" w:leader="dot" w:pos="9630"/>
            </w:tabs>
            <w:rPr>
              <w:rStyle w:val="Hyperlink"/>
            </w:rPr>
          </w:pPr>
          <w:r>
            <w:t xml:space="preserve">1. Introduction</w:t>
          </w:r>
          <w:r>
            <w:tab/>
          </w:r>
          <w:r>
            <w:t xml:space="preserve">7</w:t>
          </w:r>
        </w:p>
        <w:p>
          <w:pPr>
            <w:pStyle w:val="TOC2"/>
            <w:tabs>
              <w:tab w:val="right" w:leader="dot" w:pos="9630"/>
            </w:tabs>
            <w:rPr>
              <w:rStyle w:val="Hyperlink"/>
            </w:rPr>
          </w:pPr>
          <w:r>
            <w:t xml:space="preserve">1.1. Document Purpose</w:t>
          </w:r>
          <w:r>
            <w:tab/>
          </w:r>
          <w:r>
            <w:t xml:space="preserve">7</w:t>
          </w:r>
        </w:p>
        <w:p>
          <w:pPr>
            <w:pStyle w:val="TOC2"/>
            <w:tabs>
              <w:tab w:val="right" w:leader="dot" w:pos="9630"/>
            </w:tabs>
            <w:rPr>
              <w:rStyle w:val="Hyperlink"/>
            </w:rPr>
          </w:pPr>
          <w:r>
            <w:t xml:space="preserve">1.2. Project Overview</w:t>
          </w:r>
          <w:r>
            <w:tab/>
          </w:r>
          <w:r>
            <w:t xml:space="preserve">7</w:t>
          </w:r>
        </w:p>
        <w:p>
          <w:pPr>
            <w:pStyle w:val="TOC2"/>
            <w:tabs>
              <w:tab w:val="right" w:leader="dot" w:pos="9630"/>
            </w:tabs>
            <w:rPr>
              <w:rStyle w:val="Hyperlink"/>
            </w:rPr>
          </w:pPr>
          <w:r>
            <w:t xml:space="preserve">1.3. Document Preparation, Review and Approval</w:t>
          </w:r>
          <w:r>
            <w:tab/>
          </w:r>
          <w:r>
            <w:t xml:space="preserve">7</w:t>
          </w:r>
        </w:p>
        <w:p>
          <w:pPr>
            <w:pStyle w:val="TOC2"/>
            <w:tabs>
              <w:tab w:val="right" w:leader="dot" w:pos="9630"/>
            </w:tabs>
            <w:rPr>
              <w:rStyle w:val="Hyperlink"/>
            </w:rPr>
          </w:pPr>
          <w:r>
            <w:t xml:space="preserve">1.4. Summary for the Business Unit Review</w:t>
          </w:r>
          <w:r>
            <w:tab/>
          </w:r>
          <w:r>
            <w:t xml:space="preserve">8</w:t>
          </w:r>
        </w:p>
        <w:p>
          <w:pPr>
            <w:pStyle w:val="TOC3"/>
            <w:tabs>
              <w:tab w:val="right" w:leader="dot" w:pos="9630"/>
            </w:tabs>
            <w:rPr>
              <w:rStyle w:val="Hyperlink"/>
            </w:rPr>
          </w:pPr>
          <w:r>
            <w:t xml:space="preserve">1.4.1. Scope on a page</w:t>
          </w:r>
          <w:r>
            <w:tab/>
          </w:r>
          <w:r>
            <w:t xml:space="preserve">8</w:t>
          </w:r>
        </w:p>
        <w:p>
          <w:pPr>
            <w:pStyle w:val="TOC3"/>
            <w:tabs>
              <w:tab w:val="right" w:leader="dot" w:pos="9630"/>
            </w:tabs>
            <w:rPr>
              <w:rStyle w:val="Hyperlink"/>
            </w:rPr>
          </w:pPr>
          <w:r>
            <w:t xml:space="preserve">1.4.2. The process end to end</w:t>
          </w:r>
          <w:r>
            <w:tab/>
          </w:r>
          <w:r>
            <w:t xml:space="preserve">8</w:t>
          </w:r>
        </w:p>
        <w:p>
          <w:pPr>
            <w:pStyle w:val="TOC3"/>
            <w:tabs>
              <w:tab w:val="right" w:leader="dot" w:pos="9630"/>
            </w:tabs>
            <w:rPr>
              <w:rStyle w:val="Hyperlink"/>
            </w:rPr>
          </w:pPr>
          <w:r>
            <w:t xml:space="preserve">1.4.3. Key numbers</w:t>
          </w:r>
          <w:r>
            <w:tab/>
          </w:r>
          <w:r>
            <w:t xml:space="preserve">9</w:t>
          </w:r>
        </w:p>
        <w:p>
          <w:pPr>
            <w:pStyle w:val="TOC3"/>
            <w:tabs>
              <w:tab w:val="right" w:leader="dot" w:pos="9630"/>
            </w:tabs>
            <w:rPr>
              <w:rStyle w:val="Hyperlink"/>
            </w:rPr>
          </w:pPr>
          <w:r>
            <w:t xml:space="preserve">1.4.4. Decisions the Business Unit must take</w:t>
          </w:r>
          <w:r>
            <w:tab/>
          </w:r>
          <w:r>
            <w:t xml:space="preserve">10</w:t>
          </w:r>
        </w:p>
        <w:p>
          <w:pPr>
            <w:pStyle w:val="TOC3"/>
            <w:tabs>
              <w:tab w:val="right" w:leader="dot" w:pos="9630"/>
            </w:tabs>
            <w:rPr>
              <w:rStyle w:val="Hyperlink"/>
            </w:rPr>
          </w:pPr>
          <w:r>
            <w:t xml:space="preserve">1.4.5. How to review</w:t>
          </w:r>
          <w:r>
            <w:tab/>
          </w:r>
          <w:r>
            <w:t xml:space="preserve">10</w:t>
          </w:r>
        </w:p>
        <w:p>
          <w:pPr>
            <w:pStyle w:val="TOC2"/>
            <w:tabs>
              <w:tab w:val="right" w:leader="dot" w:pos="9630"/>
            </w:tabs>
            <w:rPr>
              <w:rStyle w:val="Hyperlink"/>
            </w:rPr>
          </w:pPr>
          <w:r>
            <w:t xml:space="preserve">1.5. How to Read this Document</w:t>
          </w:r>
          <w:r>
            <w:tab/>
          </w:r>
          <w:r>
            <w:t xml:space="preserve">11</w:t>
          </w:r>
        </w:p>
        <w:p>
          <w:pPr>
            <w:pStyle w:val="TOC1"/>
            <w:tabs>
              <w:tab w:val="right" w:leader="dot" w:pos="9630"/>
            </w:tabs>
            <w:rPr>
              <w:rStyle w:val="Hyperlink"/>
            </w:rPr>
          </w:pPr>
          <w:r>
            <w:t xml:space="preserve">2. Business Requirements Mapping</w:t>
          </w:r>
          <w:r>
            <w:tab/>
          </w:r>
          <w:r>
            <w:t xml:space="preserve">11</w:t>
          </w:r>
        </w:p>
        <w:p>
          <w:pPr>
            <w:pStyle w:val="TOC1"/>
            <w:tabs>
              <w:tab w:val="right" w:leader="dot" w:pos="9630"/>
            </w:tabs>
            <w:rPr>
              <w:rStyle w:val="Hyperlink"/>
            </w:rPr>
          </w:pPr>
          <w:r>
            <w:t xml:space="preserve">3. Functional Requirements</w:t>
          </w:r>
          <w:r>
            <w:tab/>
          </w:r>
          <w:r>
            <w:t xml:space="preserve">15</w:t>
          </w:r>
        </w:p>
        <w:p>
          <w:pPr>
            <w:pStyle w:val="TOC1"/>
            <w:tabs>
              <w:tab w:val="right" w:leader="dot" w:pos="9630"/>
            </w:tabs>
            <w:rPr>
              <w:rStyle w:val="Hyperlink"/>
            </w:rPr>
          </w:pPr>
          <w:r>
            <w:t xml:space="preserve">Process Flow</w:t>
          </w:r>
          <w:r>
            <w:tab/>
          </w:r>
          <w:r>
            <w:t xml:space="preserve">67</w:t>
          </w:r>
        </w:p>
        <w:p>
          <w:pPr>
            <w:pStyle w:val="TOC1"/>
            <w:tabs>
              <w:tab w:val="right" w:leader="dot" w:pos="9630"/>
            </w:tabs>
            <w:rPr>
              <w:rStyle w:val="Hyperlink"/>
            </w:rPr>
          </w:pPr>
          <w:r>
            <w:t xml:space="preserve">End-to-End Process Flow (all actors and systems)</w:t>
          </w:r>
          <w:r>
            <w:tab/>
          </w:r>
          <w:r>
            <w:t xml:space="preserve">67</w:t>
          </w:r>
        </w:p>
        <w:p>
          <w:pPr>
            <w:pStyle w:val="TOC1"/>
            <w:tabs>
              <w:tab w:val="right" w:leader="dot" w:pos="9630"/>
            </w:tabs>
            <w:rPr>
              <w:rStyle w:val="Hyperlink"/>
            </w:rPr>
          </w:pPr>
          <w:r>
            <w:t xml:space="preserve">Non-Package Request Process Flow</w:t>
          </w:r>
          <w:r>
            <w:tab/>
          </w:r>
          <w:r>
            <w:t xml:space="preserve">68</w:t>
          </w:r>
        </w:p>
        <w:p>
          <w:pPr>
            <w:pStyle w:val="TOC1"/>
            <w:tabs>
              <w:tab w:val="right" w:leader="dot" w:pos="9630"/>
            </w:tabs>
            <w:rPr>
              <w:rStyle w:val="Hyperlink"/>
            </w:rPr>
          </w:pPr>
          <w:r>
            <w:t xml:space="preserve">New Request Process Flow</w:t>
          </w:r>
          <w:r>
            <w:tab/>
          </w:r>
          <w:r>
            <w:t xml:space="preserve">69</w:t>
          </w:r>
        </w:p>
        <w:p>
          <w:pPr>
            <w:pStyle w:val="TOC1"/>
            <w:tabs>
              <w:tab w:val="right" w:leader="dot" w:pos="9630"/>
            </w:tabs>
            <w:rPr>
              <w:rStyle w:val="Hyperlink"/>
            </w:rPr>
          </w:pPr>
          <w:r>
            <w:t xml:space="preserve">Package Set-up, Validation and Release Process Flow</w:t>
          </w:r>
          <w:r>
            <w:tab/>
          </w:r>
          <w:r>
            <w:t xml:space="preserve">70</w:t>
          </w:r>
        </w:p>
        <w:p>
          <w:pPr>
            <w:pStyle w:val="TOC1"/>
            <w:tabs>
              <w:tab w:val="right" w:leader="dot" w:pos="9630"/>
            </w:tabs>
            <w:rPr>
              <w:rStyle w:val="Hyperlink"/>
            </w:rPr>
          </w:pPr>
          <w:r>
            <w:t xml:space="preserve">Package Expiry, Renewal and Deactivation Process Flow</w:t>
          </w:r>
          <w:r>
            <w:tab/>
          </w:r>
          <w:r>
            <w:t xml:space="preserve">71</w:t>
          </w:r>
        </w:p>
        <w:p>
          <w:pPr>
            <w:pStyle w:val="TOC1"/>
            <w:tabs>
              <w:tab w:val="right" w:leader="dot" w:pos="9630"/>
            </w:tabs>
            <w:rPr>
              <w:rStyle w:val="Hyperlink"/>
            </w:rPr>
          </w:pPr>
          <w:r>
            <w:t xml:space="preserve">Rate Exception Process Flow (New Business on a Package)</w:t>
          </w:r>
          <w:r>
            <w:tab/>
          </w:r>
          <w:r>
            <w:t xml:space="preserve">72</w:t>
          </w:r>
        </w:p>
        <w:p>
          <w:pPr>
            <w:pStyle w:val="TOC1"/>
            <w:tabs>
              <w:tab w:val="right" w:leader="dot" w:pos="9630"/>
            </w:tabs>
            <w:rPr>
              <w:rStyle w:val="Hyperlink"/>
            </w:rPr>
          </w:pPr>
          <w:r>
            <w:t xml:space="preserve">Package Request and Approval Process Flow (Marketing and TSU)</w:t>
          </w:r>
          <w:r>
            <w:tab/>
          </w:r>
          <w:r>
            <w:t xml:space="preserve">73</w:t>
          </w:r>
        </w:p>
        <w:p>
          <w:pPr>
            <w:pStyle w:val="TOC1"/>
            <w:tabs>
              <w:tab w:val="right" w:leader="dot" w:pos="9630"/>
            </w:tabs>
            <w:rPr>
              <w:rStyle w:val="Hyperlink"/>
            </w:rPr>
          </w:pPr>
          <w:r>
            <w:t xml:space="preserve">Negotiation, Comparative Table and Terms Review Process Flow</w:t>
          </w:r>
          <w:r>
            <w:tab/>
          </w:r>
          <w:r>
            <w:t xml:space="preserve">74</w:t>
          </w:r>
        </w:p>
        <w:p>
          <w:pPr>
            <w:pStyle w:val="TOC1"/>
            <w:tabs>
              <w:tab w:val="right" w:leader="dot" w:pos="9630"/>
            </w:tabs>
            <w:rPr>
              <w:rStyle w:val="Hyperlink"/>
            </w:rPr>
          </w:pPr>
          <w:r>
            <w:t xml:space="preserve">Product Master Maintenance Process Flow (Maker-Checker)</w:t>
          </w:r>
          <w:r>
            <w:tab/>
          </w:r>
          <w:r>
            <w:t xml:space="preserve">75</w:t>
          </w:r>
        </w:p>
        <w:p>
          <w:pPr>
            <w:pStyle w:val="TOC1"/>
            <w:tabs>
              <w:tab w:val="right" w:leader="dot" w:pos="9630"/>
            </w:tabs>
            <w:rPr>
              <w:rStyle w:val="Hyperlink"/>
            </w:rPr>
          </w:pPr>
          <w:r>
            <w:t xml:space="preserve">Status Life-cycles</w:t>
          </w:r>
          <w:r>
            <w:tab/>
          </w:r>
          <w:r>
            <w:t xml:space="preserve">76</w:t>
          </w:r>
        </w:p>
        <w:p>
          <w:pPr>
            <w:pStyle w:val="TOC1"/>
            <w:tabs>
              <w:tab w:val="right" w:leader="dot" w:pos="9630"/>
            </w:tabs>
            <w:rPr>
              <w:rStyle w:val="Hyperlink"/>
            </w:rPr>
          </w:pPr>
          <w:r>
            <w:t xml:space="preserve">Integration Context Diagram</w:t>
          </w:r>
          <w:r>
            <w:tab/>
          </w:r>
          <w:r>
            <w:t xml:space="preserve">78</w:t>
          </w:r>
        </w:p>
        <w:p>
          <w:pPr>
            <w:pStyle w:val="TOC1"/>
            <w:tabs>
              <w:tab w:val="right" w:leader="dot" w:pos="9630"/>
            </w:tabs>
            <w:rPr>
              <w:rStyle w:val="Hyperlink"/>
            </w:rPr>
          </w:pPr>
          <w:r>
            <w:t xml:space="preserve">Signoff Sheet</w:t>
          </w:r>
          <w:r>
            <w:tab/>
          </w:r>
          <w:r>
            <w:t xml:space="preserve">79</w:t>
          </w:r>
        </w:p>
        <w:p>
          <w:pPr>
            <w:pStyle w:val="TOC1"/>
            <w:tabs>
              <w:tab w:val="right" w:leader="dot" w:pos="9630"/>
            </w:tabs>
            <w:rPr>
              <w:rStyle w:val="Hyperlink"/>
            </w:rPr>
          </w:pPr>
          <w:r>
            <w:t xml:space="preserve">Annex A – Package Product Fields</w:t>
          </w:r>
          <w:r>
            <w:tab/>
          </w:r>
          <w:r>
            <w:t xml:space="preserve">80</w:t>
          </w:r>
        </w:p>
        <w:p>
          <w:pPr>
            <w:pStyle w:val="TOC1"/>
            <w:tabs>
              <w:tab w:val="right" w:leader="dot" w:pos="9630"/>
            </w:tabs>
            <w:rPr>
              <w:rStyle w:val="Hyperlink"/>
            </w:rPr>
          </w:pPr>
          <w:r>
            <w:t xml:space="preserve">Annex B – Non-Package Product Fields</w:t>
          </w:r>
          <w:r>
            <w:tab/>
          </w:r>
          <w:r>
            <w:t xml:space="preserve">82</w:t>
          </w:r>
        </w:p>
        <w:p>
          <w:pPr>
            <w:pStyle w:val="TOC1"/>
            <w:tabs>
              <w:tab w:val="right" w:leader="dot" w:pos="9630"/>
            </w:tabs>
            <w:rPr>
              <w:rStyle w:val="Hyperlink"/>
            </w:rPr>
          </w:pPr>
          <w:r>
            <w:t xml:space="preserve">Annex C – Non-Package Quotation Request Fields</w:t>
          </w:r>
          <w:r>
            <w:tab/>
          </w:r>
          <w:r>
            <w:t xml:space="preserve">86</w:t>
          </w:r>
        </w:p>
        <w:p>
          <w:pPr>
            <w:pStyle w:val="TOC1"/>
            <w:tabs>
              <w:tab w:val="right" w:leader="dot" w:pos="9630"/>
            </w:tabs>
            <w:rPr>
              <w:rStyle w:val="Hyperlink"/>
            </w:rPr>
          </w:pPr>
          <w:r>
            <w:t xml:space="preserve">Annex D – Non-Package Quotation Slip Templates</w:t>
          </w:r>
          <w:r>
            <w:tab/>
          </w:r>
          <w:r>
            <w:t xml:space="preserve">90</w:t>
          </w:r>
        </w:p>
        <w:p>
          <w:pPr>
            <w:pStyle w:val="TOC1"/>
            <w:tabs>
              <w:tab w:val="right" w:leader="dot" w:pos="9630"/>
            </w:tabs>
            <w:rPr>
              <w:rStyle w:val="Hyperlink"/>
            </w:rPr>
          </w:pPr>
          <w:r>
            <w:t xml:space="preserve">Annex E – Package Request Fields</w:t>
          </w:r>
          <w:r>
            <w:tab/>
          </w:r>
          <w:r>
            <w:t xml:space="preserve">90</w:t>
          </w:r>
        </w:p>
        <w:p>
          <w:pPr>
            <w:pStyle w:val="TOC1"/>
            <w:tabs>
              <w:tab w:val="right" w:leader="dot" w:pos="9630"/>
            </w:tabs>
            <w:rPr>
              <w:rStyle w:val="Hyperlink"/>
            </w:rPr>
          </w:pPr>
          <w:r>
            <w:t xml:space="preserve">Annex F– Package Quotation Slip Templates</w:t>
          </w:r>
          <w:r>
            <w:tab/>
          </w:r>
          <w:r>
            <w:t xml:space="preserve">92</w:t>
          </w:r>
        </w:p>
        <w:p>
          <w:pPr>
            <w:pStyle w:val="TOC1"/>
            <w:tabs>
              <w:tab w:val="right" w:leader="dot" w:pos="9630"/>
            </w:tabs>
            <w:rPr>
              <w:rStyle w:val="Hyperlink"/>
            </w:rPr>
          </w:pPr>
          <w:r>
            <w:t xml:space="preserve">Annex G – Screen Specifications</w:t>
          </w:r>
          <w:r>
            <w:tab/>
          </w:r>
          <w:r>
            <w:t xml:space="preserve">93</w:t>
          </w:r>
        </w:p>
        <w:p>
          <w:pPr>
            <w:pStyle w:val="TOC2"/>
            <w:tabs>
              <w:tab w:val="right" w:leader="dot" w:pos="9630"/>
            </w:tabs>
            <w:rPr>
              <w:rStyle w:val="Hyperlink"/>
            </w:rPr>
          </w:pPr>
          <w:r>
            <w:t xml:space="preserve">G.1 Product Maintenance Home (SCR-PM-01)</w:t>
          </w:r>
          <w:r>
            <w:tab/>
          </w:r>
          <w:r>
            <w:t xml:space="preserve">93</w:t>
          </w:r>
        </w:p>
        <w:p>
          <w:pPr>
            <w:pStyle w:val="TOC2"/>
            <w:tabs>
              <w:tab w:val="right" w:leader="dot" w:pos="9630"/>
            </w:tabs>
            <w:rPr>
              <w:rStyle w:val="Hyperlink"/>
            </w:rPr>
          </w:pPr>
          <w:r>
            <w:t xml:space="preserve">G.2 Package Requests (SCR-PM-02)</w:t>
          </w:r>
          <w:r>
            <w:tab/>
          </w:r>
          <w:r>
            <w:t xml:space="preserve">95</w:t>
          </w:r>
        </w:p>
        <w:p>
          <w:pPr>
            <w:pStyle w:val="TOC2"/>
            <w:tabs>
              <w:tab w:val="right" w:leader="dot" w:pos="9630"/>
            </w:tabs>
            <w:rPr>
              <w:rStyle w:val="Hyperlink"/>
            </w:rPr>
          </w:pPr>
          <w:r>
            <w:t xml:space="preserve">G.3 New Package Request and Edit Package Request (SCR-PM-03)</w:t>
          </w:r>
          <w:r>
            <w:tab/>
          </w:r>
          <w:r>
            <w:t xml:space="preserve">97</w:t>
          </w:r>
        </w:p>
        <w:p>
          <w:pPr>
            <w:pStyle w:val="TOC2"/>
            <w:tabs>
              <w:tab w:val="right" w:leader="dot" w:pos="9630"/>
            </w:tabs>
            <w:rPr>
              <w:rStyle w:val="Hyperlink"/>
            </w:rPr>
          </w:pPr>
          <w:r>
            <w:t xml:space="preserve">G.4 Package Request record (SCR-PM-04)</w:t>
          </w:r>
          <w:r>
            <w:tab/>
          </w:r>
          <w:r>
            <w:t xml:space="preserve">101</w:t>
          </w:r>
        </w:p>
        <w:p>
          <w:pPr>
            <w:pStyle w:val="TOC2"/>
            <w:tabs>
              <w:tab w:val="right" w:leader="dot" w:pos="9630"/>
            </w:tabs>
            <w:rPr>
              <w:rStyle w:val="Hyperlink"/>
            </w:rPr>
          </w:pPr>
          <w:r>
            <w:t xml:space="preserve">G.5 Package Request record: Negotiation tab (SCR-PM-05)</w:t>
          </w:r>
          <w:r>
            <w:tab/>
          </w:r>
          <w:r>
            <w:t xml:space="preserve">104</w:t>
          </w:r>
        </w:p>
        <w:p>
          <w:pPr>
            <w:pStyle w:val="TOC2"/>
            <w:tabs>
              <w:tab w:val="right" w:leader="dot" w:pos="9630"/>
            </w:tabs>
            <w:rPr>
              <w:rStyle w:val="Hyperlink"/>
            </w:rPr>
          </w:pPr>
          <w:r>
            <w:t xml:space="preserve">G.6 Package Request record: Comparative tab (SCR-PM-06)</w:t>
          </w:r>
          <w:r>
            <w:tab/>
          </w:r>
          <w:r>
            <w:t xml:space="preserve">108</w:t>
          </w:r>
        </w:p>
        <w:p>
          <w:pPr>
            <w:pStyle w:val="TOC2"/>
            <w:tabs>
              <w:tab w:val="right" w:leader="dot" w:pos="9630"/>
            </w:tabs>
            <w:rPr>
              <w:rStyle w:val="Hyperlink"/>
            </w:rPr>
          </w:pPr>
          <w:r>
            <w:t xml:space="preserve">G.7 Package Request record: Requirements &amp; Sign-off tab (SCR-PM-07)</w:t>
          </w:r>
          <w:r>
            <w:tab/>
          </w:r>
          <w:r>
            <w:t xml:space="preserve">109</w:t>
          </w:r>
        </w:p>
        <w:p>
          <w:pPr>
            <w:pStyle w:val="TOC2"/>
            <w:tabs>
              <w:tab w:val="right" w:leader="dot" w:pos="9630"/>
            </w:tabs>
            <w:rPr>
              <w:rStyle w:val="Hyperlink"/>
            </w:rPr>
          </w:pPr>
          <w:r>
            <w:t xml:space="preserve">G.8 Package Request record: Set-up and Advisories tabs (SCR-PM-08)</w:t>
          </w:r>
          <w:r>
            <w:tab/>
          </w:r>
          <w:r>
            <w:t xml:space="preserve">112</w:t>
          </w:r>
        </w:p>
        <w:p>
          <w:pPr>
            <w:pStyle w:val="TOC2"/>
            <w:tabs>
              <w:tab w:val="right" w:leader="dot" w:pos="9630"/>
            </w:tabs>
            <w:rPr>
              <w:rStyle w:val="Hyperlink"/>
            </w:rPr>
          </w:pPr>
          <w:r>
            <w:t xml:space="preserve">G.9 TSU Workbench (SCR-PM-09)</w:t>
          </w:r>
          <w:r>
            <w:tab/>
          </w:r>
          <w:r>
            <w:t xml:space="preserve">114</w:t>
          </w:r>
        </w:p>
        <w:p>
          <w:pPr>
            <w:pStyle w:val="TOC2"/>
            <w:tabs>
              <w:tab w:val="right" w:leader="dot" w:pos="9630"/>
            </w:tabs>
            <w:rPr>
              <w:rStyle w:val="Hyperlink"/>
            </w:rPr>
          </w:pPr>
          <w:r>
            <w:t xml:space="preserve">G.10 Package Expiry (SCR-PM-10)</w:t>
          </w:r>
          <w:r>
            <w:tab/>
          </w:r>
          <w:r>
            <w:t xml:space="preserve">116</w:t>
          </w:r>
        </w:p>
        <w:p>
          <w:pPr>
            <w:pStyle w:val="TOC2"/>
            <w:tabs>
              <w:tab w:val="right" w:leader="dot" w:pos="9630"/>
            </w:tabs>
            <w:rPr>
              <w:rStyle w:val="Hyperlink"/>
            </w:rPr>
          </w:pPr>
          <w:r>
            <w:t xml:space="preserve">G.11 Products (SCR-PM-11)</w:t>
          </w:r>
          <w:r>
            <w:tab/>
          </w:r>
          <w:r>
            <w:t xml:space="preserve">117</w:t>
          </w:r>
        </w:p>
        <w:p>
          <w:pPr>
            <w:pStyle w:val="TOC2"/>
            <w:tabs>
              <w:tab w:val="right" w:leader="dot" w:pos="9630"/>
            </w:tabs>
            <w:rPr>
              <w:rStyle w:val="Hyperlink"/>
            </w:rPr>
          </w:pPr>
          <w:r>
            <w:t xml:space="preserve">G.12 Product record (SCR-PM-12)</w:t>
          </w:r>
          <w:r>
            <w:tab/>
          </w:r>
          <w:r>
            <w:t xml:space="preserve">120</w:t>
          </w:r>
        </w:p>
        <w:p>
          <w:pPr>
            <w:pStyle w:val="TOC2"/>
            <w:tabs>
              <w:tab w:val="right" w:leader="dot" w:pos="9630"/>
            </w:tabs>
            <w:rPr>
              <w:rStyle w:val="Hyperlink"/>
            </w:rPr>
          </w:pPr>
          <w:r>
            <w:t xml:space="preserve">G.13 Package Version (SCR-PM-13)</w:t>
          </w:r>
          <w:r>
            <w:tab/>
          </w:r>
          <w:r>
            <w:t xml:space="preserve">123</w:t>
          </w:r>
        </w:p>
        <w:p>
          <w:pPr>
            <w:pStyle w:val="TOC2"/>
            <w:tabs>
              <w:tab w:val="right" w:leader="dot" w:pos="9630"/>
            </w:tabs>
            <w:rPr>
              <w:rStyle w:val="Hyperlink"/>
            </w:rPr>
          </w:pPr>
          <w:r>
            <w:t xml:space="preserve">G.14 Validation Queue (SCR-PM-14)</w:t>
          </w:r>
          <w:r>
            <w:tab/>
          </w:r>
          <w:r>
            <w:t xml:space="preserve">126</w:t>
          </w:r>
        </w:p>
        <w:p>
          <w:pPr>
            <w:pStyle w:val="TOC2"/>
            <w:tabs>
              <w:tab w:val="right" w:leader="dot" w:pos="9630"/>
            </w:tabs>
            <w:rPr>
              <w:rStyle w:val="Hyperlink"/>
            </w:rPr>
          </w:pPr>
          <w:r>
            <w:t xml:space="preserve">G.15 Coverages &amp; Clauses (SCR-PM-15)</w:t>
          </w:r>
          <w:r>
            <w:tab/>
          </w:r>
          <w:r>
            <w:t xml:space="preserve">126</w:t>
          </w:r>
        </w:p>
        <w:p>
          <w:pPr>
            <w:pStyle w:val="TOC2"/>
            <w:tabs>
              <w:tab w:val="right" w:leader="dot" w:pos="9630"/>
            </w:tabs>
            <w:rPr>
              <w:rStyle w:val="Hyperlink"/>
            </w:rPr>
          </w:pPr>
          <w:r>
            <w:t xml:space="preserve">G.16 Incentive Criteria (SCR-PM-16)</w:t>
          </w:r>
          <w:r>
            <w:tab/>
          </w:r>
          <w:r>
            <w:t xml:space="preserve">128</w:t>
          </w:r>
        </w:p>
        <w:p>
          <w:pPr>
            <w:pStyle w:val="TOC2"/>
            <w:tabs>
              <w:tab w:val="right" w:leader="dot" w:pos="9630"/>
            </w:tabs>
            <w:rPr>
              <w:rStyle w:val="Hyperlink"/>
            </w:rPr>
          </w:pPr>
          <w:r>
            <w:t xml:space="preserve">G.17 Insurers (SCR-PM-17)</w:t>
          </w:r>
          <w:r>
            <w:tab/>
          </w:r>
          <w:r>
            <w:t xml:space="preserve">130</w:t>
          </w:r>
        </w:p>
        <w:p>
          <w:pPr>
            <w:pStyle w:val="TOC2"/>
            <w:tabs>
              <w:tab w:val="right" w:leader="dot" w:pos="9630"/>
            </w:tabs>
            <w:rPr>
              <w:rStyle w:val="Hyperlink"/>
            </w:rPr>
          </w:pPr>
          <w:r>
            <w:t xml:space="preserve">G.18 Insurer record (SCR-PM-18)</w:t>
          </w:r>
          <w:r>
            <w:tab/>
          </w:r>
          <w:r>
            <w:t xml:space="preserve">131</w:t>
          </w:r>
        </w:p>
        <w:p>
          <w:pPr>
            <w:pStyle w:val="TOC2"/>
            <w:tabs>
              <w:tab w:val="right" w:leader="dot" w:pos="9630"/>
            </w:tabs>
            <w:rPr>
              <w:rStyle w:val="Hyperlink"/>
            </w:rPr>
          </w:pPr>
          <w:r>
            <w:t xml:space="preserve">G.19 Rates &amp; Taxes (SCR-PM-19)</w:t>
          </w:r>
          <w:r>
            <w:tab/>
          </w:r>
          <w:r>
            <w:t xml:space="preserve">133</w:t>
          </w:r>
        </w:p>
        <w:p>
          <w:pPr>
            <w:pStyle w:val="TOC2"/>
            <w:tabs>
              <w:tab w:val="right" w:leader="dot" w:pos="9630"/>
            </w:tabs>
            <w:rPr>
              <w:rStyle w:val="Hyperlink"/>
            </w:rPr>
          </w:pPr>
          <w:r>
            <w:t xml:space="preserve">G.20 Sales Organisation (SCR-PM-20)</w:t>
          </w:r>
          <w:r>
            <w:tab/>
          </w:r>
          <w:r>
            <w:t xml:space="preserve">135</w:t>
          </w:r>
        </w:p>
        <w:p>
          <w:pPr>
            <w:pStyle w:val="TOC2"/>
            <w:tabs>
              <w:tab w:val="right" w:leader="dot" w:pos="9630"/>
            </w:tabs>
            <w:rPr>
              <w:rStyle w:val="Hyperlink"/>
            </w:rPr>
          </w:pPr>
          <w:r>
            <w:t xml:space="preserve">G.21 Premium Calculator (SCR-PM-21)</w:t>
          </w:r>
          <w:r>
            <w:tab/>
          </w:r>
          <w:r>
            <w:t xml:space="preserve">137</w:t>
          </w:r>
        </w:p>
        <w:p>
          <w:pPr>
            <w:pStyle w:val="TOC2"/>
            <w:tabs>
              <w:tab w:val="right" w:leader="dot" w:pos="9630"/>
            </w:tabs>
            <w:rPr>
              <w:rStyle w:val="Hyperlink"/>
            </w:rPr>
          </w:pPr>
          <w:r>
            <w:t xml:space="preserve">G.22 Quotation: package rate scheme and rate exception (SCR-PM-22)</w:t>
          </w:r>
          <w:r>
            <w:tab/>
          </w:r>
          <w:r>
            <w:t xml:space="preserve">140</w:t>
          </w:r>
        </w:p>
        <w:p>
          <w:pPr>
            <w:pStyle w:val="TOC2"/>
            <w:tabs>
              <w:tab w:val="right" w:leader="dot" w:pos="9630"/>
            </w:tabs>
            <w:rPr>
              <w:rStyle w:val="Hyperlink"/>
            </w:rPr>
          </w:pPr>
          <w:r>
            <w:t xml:space="preserve">G.23 Product Maintenance Dashboard (SCR-PM-23)</w:t>
          </w:r>
          <w:r>
            <w:tab/>
          </w:r>
          <w:r>
            <w:t xml:space="preserve">142</w:t>
          </w:r>
        </w:p>
        <w:p>
          <w:pPr>
            <w:pStyle w:val="TOC2"/>
            <w:tabs>
              <w:tab w:val="right" w:leader="dot" w:pos="9630"/>
            </w:tabs>
            <w:rPr>
              <w:rStyle w:val="Hyperlink"/>
            </w:rPr>
          </w:pPr>
          <w:r>
            <w:t xml:space="preserve">G.24 Deactivation Requests (SCR-PM-24)</w:t>
          </w:r>
          <w:r>
            <w:tab/>
          </w:r>
          <w:r>
            <w:t xml:space="preserve">145</w:t>
          </w:r>
        </w:p>
        <w:p>
          <w:pPr>
            <w:pStyle w:val="TOC2"/>
            <w:tabs>
              <w:tab w:val="right" w:leader="dot" w:pos="9630"/>
            </w:tabs>
            <w:rPr>
              <w:rStyle w:val="Hyperlink"/>
            </w:rPr>
          </w:pPr>
          <w:r>
            <w:t xml:space="preserve">G.25 Product Master Transfers (SCR-PM-25)</w:t>
          </w:r>
          <w:r>
            <w:tab/>
          </w:r>
          <w:r>
            <w:t xml:space="preserve">147</w:t>
          </w:r>
        </w:p>
        <w:p>
          <w:pPr>
            <w:pStyle w:val="TOC2"/>
            <w:tabs>
              <w:tab w:val="right" w:leader="dot" w:pos="9630"/>
            </w:tabs>
            <w:rPr>
              <w:rStyle w:val="Hyperlink"/>
            </w:rPr>
          </w:pPr>
          <w:r>
            <w:t xml:space="preserve">G.26 Placement Update Reports (SCR-PM-26)</w:t>
          </w:r>
          <w:r>
            <w:tab/>
          </w:r>
          <w:r>
            <w:t xml:space="preserve">148</w:t>
          </w:r>
        </w:p>
        <w:p>
          <w:pPr>
            <w:pStyle w:val="TOC2"/>
            <w:tabs>
              <w:tab w:val="right" w:leader="dot" w:pos="9630"/>
            </w:tabs>
            <w:rPr>
              <w:rStyle w:val="Hyperlink"/>
            </w:rPr>
          </w:pPr>
          <w:r>
            <w:t xml:space="preserve">G.27 Audit Logs (SCR-PM-27)</w:t>
          </w:r>
          <w:r>
            <w:tab/>
          </w:r>
          <w:r>
            <w:t xml:space="preserve">149</w:t>
          </w:r>
        </w:p>
        <w:p>
          <w:pPr>
            <w:pStyle w:val="TOC2"/>
            <w:tabs>
              <w:tab w:val="right" w:leader="dot" w:pos="9630"/>
            </w:tabs>
            <w:rPr>
              <w:rStyle w:val="Hyperlink"/>
            </w:rPr>
          </w:pPr>
          <w:r>
            <w:t xml:space="preserve">G.28 Proposal request: Comparative Table, proposal slips and client response (SCR-PM-28)</w:t>
          </w:r>
          <w:r>
            <w:tab/>
          </w:r>
          <w:r>
            <w:t xml:space="preserve">151</w:t>
          </w:r>
        </w:p>
        <w:p>
          <w:pPr>
            <w:pStyle w:val="TOC2"/>
            <w:tabs>
              <w:tab w:val="right" w:leader="dot" w:pos="9630"/>
            </w:tabs>
            <w:rPr>
              <w:rStyle w:val="Hyperlink"/>
            </w:rPr>
          </w:pPr>
          <w:r>
            <w:t xml:space="preserve">G.29 Package Request record: Routing &amp; Approvals tab (SCR-PM-29)</w:t>
          </w:r>
          <w:r>
            <w:tab/>
          </w:r>
          <w:r>
            <w:t xml:space="preserve">152</w:t>
          </w:r>
        </w:p>
        <w:p>
          <w:pPr>
            <w:pStyle w:val="TOC2"/>
            <w:tabs>
              <w:tab w:val="right" w:leader="dot" w:pos="9630"/>
            </w:tabs>
            <w:rPr>
              <w:rStyle w:val="Hyperlink"/>
            </w:rPr>
          </w:pPr>
          <w:r>
            <w:t xml:space="preserve">G.30 Navigation: menu by persona</w:t>
          </w:r>
          <w:r>
            <w:tab/>
          </w:r>
          <w:r>
            <w:t xml:space="preserve">155</w:t>
          </w:r>
        </w:p>
        <w:p>
          <w:pPr>
            <w:pStyle w:val="TOC1"/>
            <w:tabs>
              <w:tab w:val="right" w:leader="dot" w:pos="9630"/>
            </w:tabs>
            <w:rPr>
              <w:rStyle w:val="Hyperlink"/>
            </w:rPr>
          </w:pPr>
          <w:r>
            <w:t xml:space="preserve">Annex H – Messages and Validations</w:t>
          </w:r>
          <w:r>
            <w:tab/>
          </w:r>
          <w:r>
            <w:t xml:space="preserve">156</w:t>
          </w:r>
        </w:p>
        <w:p>
          <w:pPr>
            <w:pStyle w:val="TOC1"/>
            <w:tabs>
              <w:tab w:val="right" w:leader="dot" w:pos="9630"/>
            </w:tabs>
            <w:rPr>
              <w:rStyle w:val="Hyperlink"/>
            </w:rPr>
          </w:pPr>
          <w:r>
            <w:t xml:space="preserve">Annex I – Notifications and E-mails</w:t>
          </w:r>
          <w:r>
            <w:tab/>
          </w:r>
          <w:r>
            <w:t xml:space="preserve">170</w:t>
          </w:r>
        </w:p>
        <w:p>
          <w:pPr>
            <w:pStyle w:val="TOC1"/>
            <w:tabs>
              <w:tab w:val="right" w:leader="dot" w:pos="9630"/>
            </w:tabs>
            <w:rPr>
              <w:rStyle w:val="Hyperlink"/>
            </w:rPr>
          </w:pPr>
          <w:r>
            <w:t xml:space="preserve">Annex J – Business Rules and Configurable Parameters</w:t>
          </w:r>
          <w:r>
            <w:tab/>
          </w:r>
          <w:r>
            <w:t xml:space="preserve">172</w:t>
          </w:r>
        </w:p>
        <w:p>
          <w:pPr>
            <w:pStyle w:val="TOC2"/>
            <w:tabs>
              <w:tab w:val="right" w:leader="dot" w:pos="9630"/>
            </w:tabs>
            <w:rPr>
              <w:rStyle w:val="Hyperlink"/>
            </w:rPr>
          </w:pPr>
          <w:r>
            <w:t xml:space="preserve">J.1 Business rules</w:t>
          </w:r>
          <w:r>
            <w:tab/>
          </w:r>
          <w:r>
            <w:t xml:space="preserve">172</w:t>
          </w:r>
        </w:p>
        <w:p>
          <w:pPr>
            <w:pStyle w:val="TOC2"/>
            <w:tabs>
              <w:tab w:val="right" w:leader="dot" w:pos="9630"/>
            </w:tabs>
            <w:rPr>
              <w:rStyle w:val="Hyperlink"/>
            </w:rPr>
          </w:pPr>
          <w:r>
            <w:t xml:space="preserve">J.2 Configurable parameters</w:t>
          </w:r>
          <w:r>
            <w:tab/>
          </w:r>
          <w:r>
            <w:t xml:space="preserve">172</w:t>
          </w:r>
        </w:p>
        <w:p>
          <w:pPr>
            <w:pStyle w:val="TOC2"/>
            <w:tabs>
              <w:tab w:val="right" w:leader="dot" w:pos="9630"/>
            </w:tabs>
            <w:rPr>
              <w:rStyle w:val="Hyperlink"/>
            </w:rPr>
          </w:pPr>
          <w:r>
            <w:t xml:space="preserve">J.3 Lists of values</w:t>
          </w:r>
          <w:r>
            <w:tab/>
          </w:r>
          <w:r>
            <w:t xml:space="preserve">173</w:t>
          </w:r>
        </w:p>
        <w:p>
          <w:pPr>
            <w:pStyle w:val="TOC2"/>
            <w:tabs>
              <w:tab w:val="right" w:leader="dot" w:pos="9630"/>
            </w:tabs>
            <w:rPr>
              <w:rStyle w:val="Hyperlink"/>
            </w:rPr>
          </w:pPr>
          <w:r>
            <w:t xml:space="preserve">J.4 Workflow stages and service levels</w:t>
          </w:r>
          <w:r>
            <w:tab/>
          </w:r>
          <w:r>
            <w:t xml:space="preserve">173</w:t>
          </w:r>
        </w:p>
        <w:p>
          <w:pPr>
            <w:pStyle w:val="TOC2"/>
            <w:tabs>
              <w:tab w:val="right" w:leader="dot" w:pos="9630"/>
            </w:tabs>
            <w:rPr>
              <w:rStyle w:val="Hyperlink"/>
            </w:rPr>
          </w:pPr>
          <w:r>
            <w:t xml:space="preserve">J.5 Proposed role-to-action matrix</w:t>
          </w:r>
          <w:r>
            <w:tab/>
          </w:r>
          <w:r>
            <w:t xml:space="preserve">173</w:t>
          </w:r>
        </w:p>
        <w:p>
          <w:pPr>
            <w:pStyle w:val="TOC2"/>
            <w:tabs>
              <w:tab w:val="right" w:leader="dot" w:pos="9630"/>
            </w:tabs>
            <w:rPr>
              <w:rStyle w:val="Hyperlink"/>
            </w:rPr>
          </w:pPr>
          <w:r>
            <w:t xml:space="preserve">J.6 Masters maintained by the business</w:t>
          </w:r>
          <w:r>
            <w:tab/>
          </w:r>
          <w:r>
            <w:t xml:space="preserve">174</w:t>
          </w:r>
        </w:p>
        <w:p>
          <w:pPr>
            <w:pStyle w:val="TOC2"/>
            <w:tabs>
              <w:tab w:val="right" w:leader="dot" w:pos="9630"/>
            </w:tabs>
            <w:rPr>
              <w:rStyle w:val="Hyperlink"/>
            </w:rPr>
          </w:pPr>
          <w:r>
            <w:t xml:space="preserve">J.7 Settings for the points BDOI decides</w:t>
          </w:r>
          <w:r>
            <w:tab/>
          </w:r>
          <w:r>
            <w:t xml:space="preserve">174</w:t>
          </w:r>
        </w:p>
        <w:p>
          <w:pPr>
            <w:pStyle w:val="TOC1"/>
            <w:tabs>
              <w:tab w:val="right" w:leader="dot" w:pos="9630"/>
            </w:tabs>
            <w:rPr>
              <w:rStyle w:val="Hyperlink"/>
            </w:rPr>
          </w:pPr>
          <w:r>
            <w:t xml:space="preserve">Annex K – Process Walkthroughs</w:t>
          </w:r>
          <w:r>
            <w:tab/>
          </w:r>
          <w:r>
            <w:t xml:space="preserve">176</w:t>
          </w:r>
        </w:p>
        <w:p>
          <w:pPr>
            <w:pStyle w:val="TOC2"/>
            <w:tabs>
              <w:tab w:val="right" w:leader="dot" w:pos="9630"/>
            </w:tabs>
            <w:rPr>
              <w:rStyle w:val="Hyperlink"/>
            </w:rPr>
          </w:pPr>
          <w:r>
            <w:t xml:space="preserve">WT-A A new package from the request to its first New Business quotation</w:t>
          </w:r>
          <w:r>
            <w:tab/>
          </w:r>
          <w:r>
            <w:t xml:space="preserve">176</w:t>
          </w:r>
        </w:p>
        <w:p>
          <w:pPr>
            <w:pStyle w:val="TOC2"/>
            <w:tabs>
              <w:tab w:val="right" w:leader="dot" w:pos="9630"/>
            </w:tabs>
            <w:rPr>
              <w:rStyle w:val="Hyperlink"/>
            </w:rPr>
          </w:pPr>
          <w:r>
            <w:t xml:space="preserve">WT-B Returns and refusals, and the messages the user sees</w:t>
          </w:r>
          <w:r>
            <w:tab/>
          </w:r>
          <w:r>
            <w:t xml:space="preserve">178</w:t>
          </w:r>
        </w:p>
        <w:p>
          <w:pPr>
            <w:pStyle w:val="TOC1"/>
            <w:tabs>
              <w:tab w:val="right" w:leader="dot" w:pos="9630"/>
            </w:tabs>
            <w:rPr>
              <w:rStyle w:val="Hyperlink"/>
            </w:rPr>
          </w:pPr>
          <w:r>
            <w:t xml:space="preserve">Annex L – Requirements Traceability</w:t>
          </w:r>
          <w:r>
            <w:tab/>
          </w:r>
          <w:r>
            <w:t xml:space="preserve">180</w:t>
          </w:r>
        </w:p>
        <w:p>
          <w:pPr>
            <w:pStyle w:val="TOC2"/>
            <w:tabs>
              <w:tab w:val="right" w:leader="dot" w:pos="9630"/>
            </w:tabs>
            <w:rPr>
              <w:rStyle w:val="Hyperlink"/>
            </w:rPr>
          </w:pPr>
          <w:r>
            <w:t xml:space="preserve">L.1 BRD requirement to FRPM and test conditions</w:t>
          </w:r>
          <w:r>
            <w:tab/>
          </w:r>
          <w:r>
            <w:t xml:space="preserve">180</w:t>
          </w:r>
        </w:p>
        <w:p>
          <w:pPr>
            <w:pStyle w:val="TOC2"/>
            <w:tabs>
              <w:tab w:val="right" w:leader="dot" w:pos="9630"/>
            </w:tabs>
            <w:rPr>
              <w:rStyle w:val="Hyperlink"/>
            </w:rPr>
          </w:pPr>
          <w:r>
            <w:t xml:space="preserve">L.2 FRPM item to BRD IDs and test conditions</w:t>
          </w:r>
          <w:r>
            <w:tab/>
          </w:r>
          <w:r>
            <w:t xml:space="preserve">181</w:t>
          </w:r>
        </w:p>
        <w:p>
          <w:pPr>
            <w:pStyle w:val="TOC1"/>
            <w:tabs>
              <w:tab w:val="right" w:leader="dot" w:pos="9630"/>
            </w:tabs>
            <w:rPr>
              <w:rStyle w:val="Hyperlink"/>
            </w:rPr>
          </w:pPr>
          <w:r>
            <w:t xml:space="preserve">Annex M – Observations and Points for BDOI Decision</w:t>
          </w:r>
          <w:r>
            <w:tab/>
          </w:r>
          <w:r>
            <w:t xml:space="preserve">184</w:t>
          </w:r>
        </w:p>
        <w:p>
          <w:pPr>
            <w:pStyle w:val="TOC2"/>
            <w:tabs>
              <w:tab w:val="right" w:leader="dot" w:pos="9630"/>
            </w:tabs>
            <w:rPr>
              <w:rStyle w:val="Hyperlink"/>
            </w:rPr>
          </w:pPr>
          <w:r>
            <w:t xml:space="preserve">M.1 Points where the proposed behaviour differs from the original text of this FRS</w:t>
          </w:r>
          <w:r>
            <w:tab/>
          </w:r>
          <w:r>
            <w:t xml:space="preserve">184</w:t>
          </w:r>
        </w:p>
        <w:p>
          <w:pPr>
            <w:pStyle w:val="TOC2"/>
            <w:tabs>
              <w:tab w:val="right" w:leader="dot" w:pos="9630"/>
            </w:tabs>
            <w:rPr>
              <w:rStyle w:val="Hyperlink"/>
            </w:rPr>
          </w:pPr>
          <w:r>
            <w:t xml:space="preserve">M.2 BDOI's open item and changes to the Business Requirements Mapping</w:t>
          </w:r>
          <w:r>
            <w:tab/>
          </w:r>
          <w:r>
            <w:t xml:space="preserve">188</w:t>
          </w:r>
        </w:p>
        <w:p>
          <w:pPr>
            <w:pStyle w:val="TOC2"/>
            <w:tabs>
              <w:tab w:val="right" w:leader="dot" w:pos="9630"/>
            </w:tabs>
            <w:rPr>
              <w:rStyle w:val="Hyperlink"/>
            </w:rPr>
          </w:pPr>
          <w:r>
            <w:t xml:space="preserve">M.3 Slips noticed in BDOI's FRS (proposed corrections; the text is not changed)</w:t>
          </w:r>
          <w:r>
            <w:tab/>
          </w:r>
          <w:r>
            <w:t xml:space="preserve">191</w:t>
          </w:r>
        </w:p>
        <w:p>
          <w:pPr>
            <w:pStyle w:val="TOC2"/>
            <w:tabs>
              <w:tab w:val="right" w:leader="dot" w:pos="9630"/>
            </w:tabs>
            <w:rPr>
              <w:rStyle w:val="Hyperlink"/>
            </w:rPr>
          </w:pPr>
          <w:r>
            <w:t xml:space="preserve">M.4 Scope, added requirements and added annex rows</w:t>
          </w:r>
          <w:r>
            <w:tab/>
          </w:r>
          <w:r>
            <w:t xml:space="preserve">192</w:t>
          </w:r>
        </w:p>
        <w:p>
          <w:pPr>
            <w:pStyle w:val="TOC2"/>
            <w:tabs>
              <w:tab w:val="right" w:leader="dot" w:pos="9630"/>
            </w:tabs>
            <w:rPr>
              <w:rStyle w:val="Hyperlink"/>
            </w:rPr>
          </w:pPr>
          <w:r>
            <w:t xml:space="preserve">M.5 Observations of version 1.2</w:t>
          </w:r>
          <w:r>
            <w:tab/>
          </w:r>
          <w:r>
            <w:t xml:space="preserve">194</w:t>
          </w:r>
        </w:p>
        <w:p>
          <w:pPr>
            <w:pStyle w:val="TOC1"/>
            <w:tabs>
              <w:tab w:val="right" w:leader="dot" w:pos="9630"/>
            </w:tabs>
            <w:rPr>
              <w:rStyle w:val="Hyperlink"/>
            </w:rPr>
          </w:pPr>
          <w:r>
            <w:t xml:space="preserve">Annex N – Glossary</w:t>
          </w:r>
          <w:r>
            <w:tab/>
          </w:r>
          <w:r>
            <w:t xml:space="preserve">196</w:t>
          </w:r>
        </w:p>
        <w:p>
          <w:pPr>
            <w:pStyle w:val="TOC2"/>
            <w:tabs>
              <w:tab w:val="right" w:leader="dot" w:pos="9630"/>
            </w:tabs>
            <w:rPr>
              <w:rStyle w:val="Hyperlink"/>
            </w:rPr>
          </w:pPr>
          <w:r>
            <w:t xml:space="preserve">N.2 Terms added in version 1.2</w:t>
          </w:r>
          <w:r>
            <w:tab/>
          </w:r>
          <w:r>
            <w:t xml:space="preserve">196</w:t>
          </w:r>
        </w:p>
        <w:p>
          <w:pPr>
            <w:pStyle w:val="TOC1"/>
            <w:tabs>
              <w:tab w:val="right" w:leader="dot" w:pos="9630"/>
            </w:tabs>
            <w:rPr>
              <w:rStyle w:val="Hyperlink"/>
            </w:rPr>
          </w:pPr>
          <w:r>
            <w:t xml:space="preserve">Annex O – Workflow and Approvals</w:t>
          </w:r>
          <w:r>
            <w:tab/>
          </w:r>
          <w:r>
            <w:t xml:space="preserve">198</w:t>
          </w:r>
        </w:p>
        <w:p>
          <w:pPr>
            <w:pStyle w:val="TOC2"/>
            <w:tabs>
              <w:tab w:val="right" w:leader="dot" w:pos="9630"/>
            </w:tabs>
            <w:rPr>
              <w:rStyle w:val="Hyperlink"/>
            </w:rPr>
          </w:pPr>
          <w:r>
            <w:t xml:space="preserve">O.1 Who makes, checks and approves (picture)</w:t>
          </w:r>
          <w:r>
            <w:tab/>
          </w:r>
          <w:r>
            <w:t xml:space="preserve">198</w:t>
          </w:r>
        </w:p>
        <w:p>
          <w:pPr>
            <w:pStyle w:val="TOC2"/>
            <w:tabs>
              <w:tab w:val="right" w:leader="dot" w:pos="9630"/>
            </w:tabs>
            <w:rPr>
              <w:rStyle w:val="Hyperlink"/>
            </w:rPr>
          </w:pPr>
          <w:r>
            <w:t xml:space="preserve">O.2 Stages, approvals and service levels per process</w:t>
          </w:r>
          <w:r>
            <w:tab/>
          </w:r>
          <w:r>
            <w:t xml:space="preserve">199</w:t>
          </w:r>
        </w:p>
        <w:p>
          <w:pPr>
            <w:pStyle w:val="TOC2"/>
            <w:tabs>
              <w:tab w:val="right" w:leader="dot" w:pos="9630"/>
            </w:tabs>
            <w:rPr>
              <w:rStyle w:val="Hyperlink"/>
            </w:rPr>
          </w:pPr>
          <w:r>
            <w:t xml:space="preserve">O.3 Role-to-stage matrix (table)</w:t>
          </w:r>
          <w:r>
            <w:tab/>
          </w:r>
          <w:r>
            <w:t xml:space="preserve">202</w:t>
          </w:r>
        </w:p>
        <w:p>
          <w:pPr>
            <w:pStyle w:val="TOC2"/>
            <w:tabs>
              <w:tab w:val="right" w:leader="dot" w:pos="9630"/>
            </w:tabs>
            <w:rPr>
              <w:rStyle w:val="Hyperlink"/>
            </w:rPr>
          </w:pPr>
          <w:r>
            <w:t xml:space="preserve">O.4 Status names: BDOI's FRS and the screens</w:t>
          </w:r>
          <w:r>
            <w:tab/>
          </w:r>
          <w:r>
            <w:t xml:space="preserve">203</w:t>
          </w:r>
        </w:p>
        <w:p>
          <w:pPr>
            <w:pStyle w:val="TOC1"/>
            <w:tabs>
              <w:tab w:val="right" w:leader="dot" w:pos="9630"/>
            </w:tabs>
            <w:rPr>
              <w:rStyle w:val="Hyperlink"/>
            </w:rPr>
          </w:pPr>
          <w:r>
            <w:t xml:space="preserve">Annex P – E-mail and Notification Texts</w:t>
          </w:r>
          <w:r>
            <w:tab/>
          </w:r>
          <w:r>
            <w:t xml:space="preserve">204</w:t>
          </w:r>
        </w:p>
        <w:p>
          <w:pPr>
            <w:pStyle w:val="TOC2"/>
            <w:tabs>
              <w:tab w:val="right" w:leader="dot" w:pos="9630"/>
            </w:tabs>
            <w:rPr>
              <w:rStyle w:val="Hyperlink"/>
            </w:rPr>
          </w:pPr>
          <w:r>
            <w:t xml:space="preserve">P.1 Overview</w:t>
          </w:r>
          <w:r>
            <w:tab/>
          </w:r>
          <w:r>
            <w:t xml:space="preserve">204</w:t>
          </w:r>
        </w:p>
        <w:p>
          <w:pPr>
            <w:pStyle w:val="TOC2"/>
            <w:tabs>
              <w:tab w:val="right" w:leader="dot" w:pos="9630"/>
            </w:tabs>
            <w:rPr>
              <w:rStyle w:val="Hyperlink"/>
            </w:rPr>
          </w:pPr>
          <w:r>
            <w:t xml:space="preserve">P.2 The texts</w:t>
          </w:r>
          <w:r>
            <w:tab/>
          </w:r>
          <w:r>
            <w:t xml:space="preserve">205</w:t>
          </w:r>
        </w:p>
        <w:p>
          <w:pPr>
            <w:pStyle w:val="TOC1"/>
            <w:tabs>
              <w:tab w:val="right" w:leader="dot" w:pos="9630"/>
            </w:tabs>
            <w:rPr>
              <w:rStyle w:val="Hyperlink"/>
            </w:rPr>
          </w:pPr>
          <w:r>
            <w:t xml:space="preserve">Annex Q – Document Prints and Output Formats</w:t>
          </w:r>
          <w:r>
            <w:tab/>
          </w:r>
          <w:r>
            <w:t xml:space="preserve">213</w:t>
          </w:r>
        </w:p>
        <w:p>
          <w:pPr>
            <w:pStyle w:val="TOC2"/>
            <w:tabs>
              <w:tab w:val="right" w:leader="dot" w:pos="9630"/>
            </w:tabs>
            <w:rPr>
              <w:rStyle w:val="Hyperlink"/>
            </w:rPr>
          </w:pPr>
          <w:r>
            <w:t xml:space="preserve">Q.1 Overview</w:t>
          </w:r>
          <w:r>
            <w:tab/>
          </w:r>
          <w:r>
            <w:t xml:space="preserve">213</w:t>
          </w:r>
        </w:p>
        <w:p>
          <w:pPr>
            <w:pStyle w:val="TOC2"/>
            <w:tabs>
              <w:tab w:val="right" w:leader="dot" w:pos="9630"/>
            </w:tabs>
            <w:rPr>
              <w:rStyle w:val="Hyperlink"/>
            </w:rPr>
          </w:pPr>
          <w:r>
            <w:t xml:space="preserve">Q.2 The documents</w:t>
          </w:r>
          <w:r>
            <w:tab/>
          </w:r>
          <w:r>
            <w:t xml:space="preserve">213</w:t>
          </w:r>
        </w:p>
        <w:p>
          <w:pPr>
            <w:pStyle w:val="TOC1"/>
            <w:tabs>
              <w:tab w:val="right" w:leader="dot" w:pos="9630"/>
            </w:tabs>
            <w:rPr>
              <w:rStyle w:val="Hyperlink"/>
            </w:rPr>
          </w:pPr>
          <w:r>
            <w:t xml:space="preserve">Annex R – Reports and Schedules</w:t>
          </w:r>
          <w:r>
            <w:tab/>
          </w:r>
          <w:r>
            <w:t xml:space="preserve">223</w:t>
          </w:r>
        </w:p>
        <w:p>
          <w:pPr>
            <w:pStyle w:val="TOC2"/>
            <w:tabs>
              <w:tab w:val="right" w:leader="dot" w:pos="9630"/>
            </w:tabs>
            <w:rPr>
              <w:rStyle w:val="Hyperlink"/>
            </w:rPr>
          </w:pPr>
          <w:r>
            <w:t xml:space="preserve">R.1 Reports</w:t>
          </w:r>
          <w:r>
            <w:tab/>
          </w:r>
          <w:r>
            <w:t xml:space="preserve">223</w:t>
          </w:r>
        </w:p>
        <w:p>
          <w:pPr>
            <w:pStyle w:val="TOC2"/>
            <w:tabs>
              <w:tab w:val="right" w:leader="dot" w:pos="9630"/>
            </w:tabs>
            <w:rPr>
              <w:rStyle w:val="Hyperlink"/>
            </w:rPr>
          </w:pPr>
          <w:r>
            <w:t xml:space="preserve">R.2 Scheduled runs</w:t>
          </w:r>
          <w:r>
            <w:tab/>
          </w:r>
          <w:r>
            <w:t xml:space="preserve">223</w:t>
          </w:r>
        </w:p>
        <w:p>
          <w:pPr>
            <w:pStyle w:val="TOC1"/>
            <w:tabs>
              <w:tab w:val="right" w:leader="dot" w:pos="9630"/>
            </w:tabs>
            <w:rPr>
              <w:rStyle w:val="Hyperlink"/>
            </w:rPr>
          </w:pPr>
          <w:r>
            <w:t xml:space="preserve">Annex S – Integrations [Integration scope]</w:t>
          </w:r>
          <w:r>
            <w:tab/>
          </w:r>
          <w:r>
            <w:t xml:space="preserve">225</w:t>
          </w:r>
        </w:p>
        <w:p>
          <w:pPr>
            <w:pStyle w:val="TOC1"/>
            <w:tabs>
              <w:tab w:val="right" w:leader="dot" w:pos="9630"/>
            </w:tabs>
            <w:rPr>
              <w:rStyle w:val="Hyperlink"/>
            </w:rPr>
          </w:pPr>
          <w:r>
            <w:t xml:space="preserve">Annex T – Non-functional Requirements</w:t>
          </w:r>
          <w:r>
            <w:tab/>
          </w:r>
          <w:r>
            <w:t xml:space="preserve">227</w:t>
          </w:r>
        </w:p>
        <w:p>
          <w:pPr>
            <w:pStyle w:val="TOC1"/>
            <w:tabs>
              <w:tab w:val="right" w:leader="dot" w:pos="9630"/>
            </w:tabs>
            <w:rPr>
              <w:rStyle w:val="Hyperlink"/>
            </w:rPr>
          </w:pPr>
          <w:r>
            <w:t xml:space="preserve">Annex U – Data Set-up and Migration at Go-live [Data Migration scope]</w:t>
          </w:r>
          <w:r>
            <w:tab/>
          </w:r>
          <w:r>
            <w:t xml:space="preserve">229</w:t>
          </w:r>
        </w:p>
        <w:p>
          <w:pPr>
            <w:pStyle w:val="TOC1"/>
            <w:tabs>
              <w:tab w:val="right" w:leader="dot" w:pos="9630"/>
            </w:tabs>
            <w:rPr>
              <w:rStyle w:val="Hyperlink"/>
            </w:rPr>
          </w:pPr>
          <w:r>
            <w:t xml:space="preserve">Annex V – Assumptions, Dependencies and Open Questions</w:t>
          </w:r>
          <w:r>
            <w:tab/>
          </w:r>
          <w:r>
            <w:t xml:space="preserve">230</w:t>
          </w:r>
        </w:p>
        <w:p>
          <w:pPr>
            <w:pStyle w:val="TOC2"/>
            <w:tabs>
              <w:tab w:val="right" w:leader="dot" w:pos="9630"/>
            </w:tabs>
            <w:rPr>
              <w:rStyle w:val="Hyperlink"/>
            </w:rPr>
          </w:pPr>
          <w:r>
            <w:t xml:space="preserve">V.1 Assumptions</w:t>
          </w:r>
          <w:r>
            <w:tab/>
          </w:r>
          <w:r>
            <w:t xml:space="preserve">230</w:t>
          </w:r>
        </w:p>
        <w:p>
          <w:pPr>
            <w:pStyle w:val="TOC2"/>
            <w:tabs>
              <w:tab w:val="right" w:leader="dot" w:pos="9630"/>
            </w:tabs>
            <w:rPr>
              <w:rStyle w:val="Hyperlink"/>
            </w:rPr>
          </w:pPr>
          <w:r>
            <w:t xml:space="preserve">V.2 Dependencies</w:t>
          </w:r>
          <w:r>
            <w:tab/>
          </w:r>
          <w:r>
            <w:t xml:space="preserve">230</w:t>
          </w:r>
        </w:p>
        <w:p>
          <w:pPr>
            <w:pStyle w:val="TOC2"/>
            <w:tabs>
              <w:tab w:val="right" w:leader="dot" w:pos="9630"/>
            </w:tabs>
            <w:rPr>
              <w:rStyle w:val="Hyperlink"/>
            </w:rPr>
          </w:pPr>
          <w:r>
            <w:t xml:space="preserve">V.3 Open questions</w:t>
          </w:r>
          <w:r>
            <w:tab/>
          </w:r>
          <w:r>
            <w:t xml:space="preserve">231</w:t>
          </w:r>
        </w:p>
        <w:p>
          <w:pPr>
            <w:pStyle w:val="TOC2"/>
            <w:tabs>
              <w:tab w:val="right" w:leader="dot" w:pos="9630"/>
            </w:tabs>
            <w:rPr>
              <w:rStyle w:val="Hyperlink"/>
            </w:rPr>
          </w:pPr>
          <w:r>
            <w:t xml:space="preserve">V.4 Proposed rules to confirm</w:t>
          </w:r>
          <w:r>
            <w:tab/>
          </w:r>
          <w:r>
            <w:t xml:space="preserve">232</w:t>
          </w:r>
        </w:p>
        <w:p>
          <w:pPr>
            <w:pStyle w:val="TOC1"/>
            <w:tabs>
              <w:tab w:val="right" w:leader="dot" w:pos="9630"/>
            </w:tabs>
            <w:rPr>
              <w:rStyle w:val="Hyperlink"/>
            </w:rPr>
          </w:pPr>
          <w:r>
            <w:t xml:space="preserve">Annex W – Change Control after Sign-off</w:t>
          </w:r>
          <w:r>
            <w:tab/>
          </w:r>
          <w:r>
            <w:t xml:space="preserve">233</w:t>
          </w:r>
        </w:p>
        <w:p>
          <w:pPr>
            <w:pStyle w:val="TOC2"/>
            <w:tabs>
              <w:tab w:val="right" w:leader="dot" w:pos="9630"/>
            </w:tabs>
            <w:rPr>
              <w:rStyle w:val="Hyperlink"/>
            </w:rPr>
          </w:pPr>
          <w:r>
            <w:t xml:space="preserve">W.1 What signing freezes</w:t>
          </w:r>
          <w:r>
            <w:tab/>
          </w:r>
          <w:r>
            <w:t xml:space="preserve">233</w:t>
          </w:r>
        </w:p>
        <w:p>
          <w:pPr>
            <w:pStyle w:val="TOC2"/>
            <w:tabs>
              <w:tab w:val="right" w:leader="dot" w:pos="9630"/>
            </w:tabs>
            <w:rPr>
              <w:rStyle w:val="Hyperlink"/>
            </w:rPr>
          </w:pPr>
          <w:r>
            <w:t xml:space="preserve">W.2 How a change is raised, assessed and approved</w:t>
          </w:r>
          <w:r>
            <w:tab/>
          </w:r>
          <w:r>
            <w:t xml:space="preserve">233</w:t>
          </w:r>
        </w:p>
        <w:p>
          <w:pPr>
            <w:pStyle w:val="TOC1"/>
            <w:tabs>
              <w:tab w:val="right" w:leader="dot" w:pos="9630"/>
            </w:tabs>
            <w:rPr>
              <w:rStyle w:val="Hyperlink"/>
            </w:rPr>
          </w:pPr>
          <w:r>
            <w:t xml:space="preserve">Annex X – Business Unit Review Checklist</w:t>
          </w:r>
          <w:r>
            <w:tab/>
          </w:r>
          <w:r>
            <w:t xml:space="preserve">234</w:t>
          </w:r>
        </w:p>
        <w:p>
          <w:pPr>
            <w:pStyle w:val="TOC1"/>
            <w:tabs>
              <w:tab w:val="right" w:leader="dot" w:pos="9630"/>
            </w:tabs>
            <w:rPr>
              <w:rStyle w:val="Hyperlink"/>
            </w:rPr>
          </w:pPr>
          <w:r>
            <w:t xml:space="preserve">Annex Y – Points beyond the BRD and Change Requests</w:t>
          </w:r>
          <w:r>
            <w:tab/>
          </w:r>
          <w:r>
            <w:t xml:space="preserve">236</w:t>
          </w:r>
        </w:p>
        <w:p>
          <w:pPr>
            <w:pStyle w:val="TOC2"/>
            <w:tabs>
              <w:tab w:val="right" w:leader="dot" w:pos="9630"/>
            </w:tabs>
            <w:rPr>
              <w:rStyle w:val="Hyperlink"/>
            </w:rPr>
          </w:pPr>
          <w:r>
            <w:t xml:space="preserve">Y.1 How the points were classified</w:t>
          </w:r>
          <w:r>
            <w:tab/>
          </w:r>
          <w:r>
            <w:t xml:space="preserve">236</w:t>
          </w:r>
        </w:p>
        <w:p>
          <w:pPr>
            <w:pStyle w:val="TOC2"/>
            <w:tabs>
              <w:tab w:val="right" w:leader="dot" w:pos="9630"/>
            </w:tabs>
            <w:rPr>
              <w:rStyle w:val="Hyperlink"/>
            </w:rPr>
          </w:pPr>
          <w:r>
            <w:t xml:space="preserve">Y.2 Change requests (orange)</w:t>
          </w:r>
          <w:r>
            <w:tab/>
          </w:r>
          <w:r>
            <w:t xml:space="preserve">236</w:t>
          </w:r>
        </w:p>
        <w:p>
          <w:pPr>
            <w:pStyle w:val="TOC2"/>
            <w:tabs>
              <w:tab w:val="right" w:leader="dot" w:pos="9630"/>
            </w:tabs>
            <w:rPr>
              <w:rStyle w:val="Hyperlink"/>
            </w:rPr>
          </w:pPr>
          <w:r>
            <w:t xml:space="preserve">Y.3 Points beyond the BRD available OOTB in iNXT BrokerVerse (green)</w:t>
          </w:r>
          <w:r>
            <w:tab/>
          </w:r>
          <w:r>
            <w:t xml:space="preserve">236</w:t>
          </w:r>
        </w:p>
        <w:p>
          <w:pPr>
            <w:pStyle w:val="TOC2"/>
            <w:tabs>
              <w:tab w:val="right" w:leader="dot" w:pos="9630"/>
            </w:tabs>
            <w:rPr>
              <w:rStyle w:val="Hyperlink"/>
            </w:rPr>
          </w:pPr>
          <w:r>
            <w:t xml:space="preserve">Y.4 Check of the BRD lines outside the requirement table</w:t>
          </w:r>
          <w:r>
            <w:tab/>
          </w:r>
          <w:r>
            <w:t xml:space="preserve">237</w:t>
          </w:r>
        </w:p>
        <w:p>
          <w:pPr>
            <w:pStyle w:val="TOC2"/>
            <w:tabs>
              <w:tab w:val="right" w:leader="dot" w:pos="9630"/>
            </w:tabs>
            <w:rPr>
              <w:rStyle w:val="Hyperlink"/>
            </w:rPr>
          </w:pPr>
          <w:r>
            <w:t xml:space="preserve">Y.5 Covered by the Integration scope and the Data Migration scope</w:t>
          </w:r>
          <w:r>
            <w:tab/>
          </w:r>
          <w:r>
            <w:t xml:space="preserve">238</w:t>
          </w:r>
        </w:p>
        <w:p>
          <w:pPr>
            <w:pStyle w:val="TOC2"/>
            <w:tabs>
              <w:tab w:val="right" w:leader="dot" w:pos="9630"/>
            </w:tabs>
            <w:rPr>
              <w:rStyle w:val="Hyperlink"/>
            </w:rPr>
          </w:pPr>
          <w:r>
            <w:t xml:space="preserve">Y.6 Best-practice recommendations (blue)</w:t>
          </w:r>
          <w:r>
            <w:tab/>
          </w:r>
          <w:r>
            <w:t xml:space="preserve">239</w:t>
          </w:r>
          <w:r>
            <w:fldChar w:fldCharType="end"/>
          </w:r>
        </w:p>
      </w:sdtContent>
    </w:sdt>
    <w:p w:rsidR="2ECB8895" w:rsidP="2ECB8895" w:rsidRDefault="2ECB8895" w14:paraId="2EF0BA12" w14:textId="3CFB09F4">
      <w:pPr>
        <w:jc w:val="center"/>
        <w:rPr>
          <w:rFonts w:ascii="Arial" w:hAnsi="Arial" w:cs="Arial"/>
          <w:b/>
          <w:bCs/>
          <w:u w:val="single"/>
        </w:rPr>
        <w:sectPr w:rsidR="2ECB8895">
          <w:pgSz w:w="12240" w:h="15840" w:orient="portrait"/>
          <w:pgMar w:top="1440" w:right="1800" w:bottom="1440" w:left="810" w:header="708" w:footer="708" w:gutter="0"/>
          <w:cols w:space="708"/>
          <w:docGrid w:linePitch="360"/>
        </w:sectPr>
      </w:pPr>
    </w:p>
    <w:p w:rsidRPr="002F75E6" w:rsidR="002F3073" w:rsidP="002F3073" w:rsidRDefault="694227A1" w14:paraId="7210C089" w14:textId="77777777">
      <w:pPr>
        <w:pStyle w:val="Heading1"/>
        <w:keepNext/>
        <w:keepLines/>
      </w:pPr>
      <w:bookmarkStart w:name="_Toc1125989272" w:id="7"/>
      <w:bookmarkStart w:name="_Toc2001288822" w:id="8"/>
      <w:bookmarkStart w:name="_Toc137351784" w:id="9"/>
      <w:bookmarkStart w:name="_Toc96081432" w:id="10"/>
      <w:r>
        <w:t>Document Revision Log</w:t>
      </w:r>
      <w:bookmarkEnd w:id="7"/>
      <w:bookmarkEnd w:id="8"/>
    </w:p>
    <w:tbl>
      <w:tblPr>
        <w:tblW w:w="10749"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left w:w="96" w:type="dxa"/>
          <w:right w:w="96" w:type="dxa"/>
        </w:tblCellMar>
        <w:tblLook w:val="0000" w:firstRow="0" w:lastRow="0" w:firstColumn="0" w:lastColumn="0" w:noHBand="0" w:noVBand="0"/>
      </w:tblPr>
      <w:tblGrid>
        <w:gridCol w:w="1896"/>
        <w:gridCol w:w="1170"/>
        <w:gridCol w:w="4950"/>
        <w:gridCol w:w="2733"/>
      </w:tblGrid>
      <w:tr w:rsidRPr="002F75E6" w:rsidR="002F3073" w:rsidTr="2C0B4BCA" w14:paraId="0153C4BE" w14:textId="77777777">
        <w:trPr>
          <w:cantSplit/>
          <w:trHeight w:val="573"/>
          <w:tblHeader/>
          <w:jc w:val="center"/>
        </w:trPr>
        <w:tc>
          <w:tcPr>
            <w:tcW w:w="1896" w:type="dxa"/>
            <w:shd w:val="clear" w:color="auto" w:fill="FFFFFF" w:themeFill="background1"/>
            <w:vAlign w:val="center"/>
          </w:tcPr>
          <w:p w:rsidRPr="00BB7915" w:rsidR="002F3073" w:rsidP="00301633" w:rsidRDefault="002F3073" w14:paraId="198DF875" w14:textId="77777777">
            <w:pPr>
              <w:pStyle w:val="TableHeading"/>
              <w:spacing w:before="20" w:after="20"/>
              <w:rPr>
                <w:rFonts w:cs="Arial"/>
                <w:i w:val="0"/>
              </w:rPr>
            </w:pPr>
            <w:r w:rsidRPr="00BB7915">
              <w:rPr>
                <w:rFonts w:cs="Arial"/>
                <w:b/>
                <w:i w:val="0"/>
              </w:rPr>
              <w:t>Date</w:t>
            </w:r>
          </w:p>
        </w:tc>
        <w:tc>
          <w:tcPr>
            <w:tcW w:w="1170" w:type="dxa"/>
            <w:shd w:val="clear" w:color="auto" w:fill="FFFFFF" w:themeFill="background1"/>
            <w:vAlign w:val="center"/>
          </w:tcPr>
          <w:p w:rsidRPr="00BB7915" w:rsidR="002F3073" w:rsidP="00301633" w:rsidRDefault="002F3073" w14:paraId="76815301" w14:textId="77777777">
            <w:pPr>
              <w:pStyle w:val="TableHeading"/>
              <w:spacing w:before="20" w:after="20"/>
              <w:rPr>
                <w:rFonts w:cs="Arial"/>
                <w:i w:val="0"/>
              </w:rPr>
            </w:pPr>
            <w:r w:rsidRPr="00BB7915">
              <w:rPr>
                <w:rFonts w:cs="Arial"/>
                <w:b/>
                <w:i w:val="0"/>
              </w:rPr>
              <w:t>Version</w:t>
            </w:r>
          </w:p>
        </w:tc>
        <w:tc>
          <w:tcPr>
            <w:tcW w:w="4950" w:type="dxa"/>
            <w:shd w:val="clear" w:color="auto" w:fill="FFFFFF" w:themeFill="background1"/>
            <w:vAlign w:val="center"/>
          </w:tcPr>
          <w:p w:rsidRPr="00BB7915" w:rsidR="002F3073" w:rsidP="00301633" w:rsidRDefault="002F3073" w14:paraId="5A5A3789" w14:textId="77777777">
            <w:pPr>
              <w:pStyle w:val="TableHeading"/>
              <w:spacing w:before="20" w:after="20"/>
              <w:rPr>
                <w:rFonts w:cs="Arial"/>
                <w:i w:val="0"/>
              </w:rPr>
            </w:pPr>
            <w:r w:rsidRPr="00BB7915">
              <w:rPr>
                <w:rFonts w:cs="Arial"/>
                <w:b/>
                <w:i w:val="0"/>
              </w:rPr>
              <w:t>Description of Change</w:t>
            </w:r>
          </w:p>
        </w:tc>
        <w:tc>
          <w:tcPr>
            <w:tcW w:w="2733" w:type="dxa"/>
            <w:shd w:val="clear" w:color="auto" w:fill="FFFFFF" w:themeFill="background1"/>
            <w:vAlign w:val="center"/>
          </w:tcPr>
          <w:p w:rsidRPr="00BB7915" w:rsidR="002F3073" w:rsidP="00301633" w:rsidRDefault="002F3073" w14:paraId="52116B72" w14:textId="77777777">
            <w:pPr>
              <w:pStyle w:val="TableHeading"/>
              <w:spacing w:before="20" w:after="20"/>
              <w:rPr>
                <w:rFonts w:cs="Arial"/>
                <w:i w:val="0"/>
              </w:rPr>
            </w:pPr>
            <w:r w:rsidRPr="00BB7915">
              <w:rPr>
                <w:rFonts w:cs="Arial"/>
                <w:b/>
                <w:i w:val="0"/>
              </w:rPr>
              <w:t>Created / Reviewed by</w:t>
            </w:r>
          </w:p>
        </w:tc>
      </w:tr>
      <w:tr w:rsidRPr="002F75E6" w:rsidR="002F3073" w:rsidTr="2C0B4BCA" w14:paraId="0A84791D" w14:textId="77777777">
        <w:trPr>
          <w:cantSplit/>
          <w:jc w:val="center"/>
        </w:trPr>
        <w:tc>
          <w:tcPr>
            <w:tcW w:w="1896" w:type="dxa"/>
          </w:tcPr>
          <w:p w:rsidRPr="00BB7915" w:rsidR="002F3073" w:rsidP="00301633" w:rsidRDefault="00FF6A36" w14:paraId="066F574E" w14:textId="2E22CF59">
            <w:pPr>
              <w:spacing w:before="20" w:after="20"/>
              <w:jc w:val="center"/>
              <w:rPr>
                <w:rFonts w:ascii="Arial" w:hAnsi="Arial" w:cs="Arial"/>
                <w:color w:val="000000"/>
                <w:sz w:val="21"/>
                <w:szCs w:val="21"/>
              </w:rPr>
            </w:pPr>
            <w:r>
              <w:rPr>
                <w:rFonts w:ascii="Arial" w:hAnsi="Arial" w:cs="Arial"/>
                <w:color w:val="000000" w:themeColor="text1"/>
                <w:sz w:val="21"/>
                <w:szCs w:val="21"/>
              </w:rPr>
              <w:t>Aug 19</w:t>
            </w:r>
            <w:r w:rsidRPr="2C0B4BCA" w:rsidR="7FD54103">
              <w:rPr>
                <w:rFonts w:ascii="Arial" w:hAnsi="Arial" w:cs="Arial"/>
                <w:color w:val="000000" w:themeColor="text1"/>
                <w:sz w:val="21"/>
                <w:szCs w:val="21"/>
              </w:rPr>
              <w:t>, 2026</w:t>
            </w:r>
          </w:p>
        </w:tc>
        <w:tc>
          <w:tcPr>
            <w:tcW w:w="1170" w:type="dxa"/>
          </w:tcPr>
          <w:p w:rsidRPr="00BB7915" w:rsidR="002F3073" w:rsidP="00301633" w:rsidRDefault="002F3073" w14:paraId="7874F033" w14:textId="77777777">
            <w:pPr>
              <w:spacing w:before="20" w:after="20"/>
              <w:jc w:val="center"/>
              <w:rPr>
                <w:rFonts w:ascii="Arial" w:hAnsi="Arial" w:cs="Arial"/>
                <w:color w:val="000000"/>
                <w:sz w:val="21"/>
                <w:szCs w:val="21"/>
              </w:rPr>
            </w:pPr>
            <w:r w:rsidRPr="00BB7915">
              <w:rPr>
                <w:rFonts w:ascii="Arial" w:hAnsi="Arial" w:cs="Arial"/>
                <w:color w:val="000000"/>
                <w:sz w:val="21"/>
                <w:szCs w:val="21"/>
              </w:rPr>
              <w:t>1.0</w:t>
            </w:r>
          </w:p>
        </w:tc>
        <w:tc>
          <w:tcPr>
            <w:tcW w:w="4950" w:type="dxa"/>
          </w:tcPr>
          <w:p w:rsidRPr="00BB7915" w:rsidR="002F3073" w:rsidP="00301633" w:rsidRDefault="002F3073" w14:paraId="392FD372" w14:textId="77777777">
            <w:pPr>
              <w:spacing w:before="20" w:after="20"/>
              <w:rPr>
                <w:rFonts w:ascii="Arial" w:hAnsi="Arial" w:cs="Arial"/>
                <w:color w:val="000000"/>
                <w:sz w:val="21"/>
                <w:szCs w:val="21"/>
              </w:rPr>
            </w:pPr>
            <w:r w:rsidRPr="00BB7915">
              <w:rPr>
                <w:rFonts w:ascii="Arial" w:hAnsi="Arial" w:cs="Arial"/>
                <w:color w:val="000000"/>
                <w:sz w:val="21"/>
                <w:szCs w:val="21"/>
              </w:rPr>
              <w:t>Initial Document</w:t>
            </w:r>
          </w:p>
        </w:tc>
        <w:tc>
          <w:tcPr>
            <w:tcW w:w="2733" w:type="dxa"/>
          </w:tcPr>
          <w:p w:rsidRPr="00BB7915" w:rsidR="002F3073" w:rsidP="2C0B4BCA" w:rsidRDefault="601D3071" w14:paraId="7ACFA1F0" w14:textId="6C986967">
            <w:pPr>
              <w:spacing w:line="259" w:lineRule="auto" w:before="20" w:after="20"/>
              <w:jc w:val="center"/>
            </w:pPr>
            <w:r w:rsidRPr="2C0B4BCA">
              <w:rPr>
                <w:rFonts w:ascii="Arial" w:hAnsi="Arial" w:cs="Arial"/>
                <w:color w:val="000000" w:themeColor="text1"/>
                <w:sz w:val="21"/>
                <w:szCs w:val="21"/>
              </w:rPr>
              <w:t>Angela V. Ramirez</w:t>
            </w:r>
          </w:p>
        </w:tc>
      </w:tr>
      <w:tr w:rsidRPr="002F75E6" w:rsidR="002F3073" w:rsidTr="2C0B4BCA" w14:paraId="3DD94B6D" w14:textId="77777777">
        <w:trPr>
          <w:cantSplit/>
          <w:jc w:val="center"/>
        </w:trPr>
        <w:tc>
          <w:tcPr>
            <w:tcW w:w="1896" w:type="dxa"/>
          </w:tcPr>
          <w:p w:rsidRPr="00BB7915" w:rsidR="002F3073" w:rsidP="00301633" w:rsidRDefault="002F3073" w14:paraId="17270A01" w14:textId="77777777">
            <w:pPr>
              <w:spacing w:before="20" w:after="20"/>
              <w:jc w:val="center"/>
              <w:rPr>
                <w:rFonts w:ascii="Arial" w:hAnsi="Arial" w:cs="Arial"/>
                <w:color w:val="000000"/>
                <w:sz w:val="21"/>
                <w:szCs w:val="21"/>
              </w:rPr>
            </w:pPr>
            <w:r>
              <w:rPr>
                <w:rFonts w:ascii="Arial" w:hAnsi="Arial" w:cs="Arial"/>
                <w:sz w:val="18"/>
                <w:szCs w:val="18"/>
              </w:rPr>
              <w:t xml:space="preserve">09 Oct 2026</w:t>
            </w:r>
          </w:p>
        </w:tc>
        <w:tc>
          <w:tcPr>
            <w:tcW w:w="1170" w:type="dxa"/>
          </w:tcPr>
          <w:p w:rsidRPr="00BB7915" w:rsidR="002F3073" w:rsidP="00301633" w:rsidRDefault="002F3073" w14:paraId="4FB7923E" w14:textId="77777777">
            <w:pPr>
              <w:spacing w:before="20" w:after="20"/>
              <w:jc w:val="center"/>
              <w:rPr>
                <w:rFonts w:ascii="Arial" w:hAnsi="Arial" w:cs="Arial"/>
              </w:rPr>
            </w:pPr>
            <w:r>
              <w:rPr>
                <w:rFonts w:ascii="Arial" w:hAnsi="Arial" w:cs="Arial"/>
                <w:sz w:val="18"/>
                <w:szCs w:val="18"/>
              </w:rPr>
              <w:t xml:space="preserve">1.1</w:t>
            </w:r>
          </w:p>
        </w:tc>
        <w:tc>
          <w:tcPr>
            <w:tcW w:w="4950" w:type="dxa"/>
          </w:tcPr>
          <w:p w:rsidRPr="00BB7915" w:rsidR="002F3073" w:rsidP="00301633" w:rsidRDefault="002F3073" w14:paraId="5072321C" w14:textId="77777777">
            <w:pPr>
              <w:spacing w:before="20" w:after="20"/>
              <w:rPr>
                <w:rFonts w:ascii="Arial" w:hAnsi="Arial" w:cs="Arial"/>
                <w:color w:val="000000"/>
                <w:sz w:val="21"/>
                <w:szCs w:val="21"/>
              </w:rPr>
            </w:pPr>
            <w:r>
              <w:rPr>
                <w:rFonts w:ascii="Arial" w:hAnsi="Arial" w:cs="Arial"/>
                <w:sz w:val="18"/>
                <w:szCs w:val="18"/>
              </w:rPr>
              <w:t xml:space="preserve">Draft for BDOI review: full coverage of the Product Maintenance BRD (version of 8-Oct-2026), functional requirements elaborated with acceptance criteria, annexes G onward added, observations and points for decision listed in Annex M</w:t>
            </w:r>
          </w:p>
        </w:tc>
        <w:tc>
          <w:tcPr>
            <w:tcW w:w="2733" w:type="dxa"/>
          </w:tcPr>
          <w:p w:rsidRPr="00BB7915" w:rsidR="002F3073" w:rsidP="00301633" w:rsidRDefault="002F3073" w14:paraId="47F930FE" w14:textId="77777777">
            <w:pPr>
              <w:spacing w:before="20" w:after="20"/>
              <w:jc w:val="center"/>
              <w:rPr>
                <w:rFonts w:ascii="Arial" w:hAnsi="Arial" w:cs="Arial"/>
                <w:color w:val="000000"/>
                <w:sz w:val="21"/>
                <w:szCs w:val="21"/>
              </w:rPr>
            </w:pPr>
            <w:r>
              <w:rPr>
                <w:rFonts w:ascii="Arial" w:hAnsi="Arial" w:cs="Arial"/>
                <w:sz w:val="18"/>
                <w:szCs w:val="18"/>
              </w:rPr>
              <w:t xml:space="preserve">iorta TechNXT Project Team (drafting support); for review by Angela V. Ramirez</w:t>
            </w:r>
          </w:p>
        </w:tc>
      </w:tr>
      <w:tr w:rsidRPr="002F75E6" w:rsidR="002F3073" w:rsidTr="2C0B4BCA" w14:paraId="6C2C7443" w14:textId="77777777">
        <w:trPr>
          <w:cantSplit/>
          <w:jc w:val="center"/>
        </w:trPr>
        <w:tc>
          <w:tcPr>
            <w:tcW w:w="1896" w:type="dxa"/>
          </w:tcPr>
          <w:p w:rsidRPr="00BB7915" w:rsidR="002F3073" w:rsidP="00301633" w:rsidRDefault="002F3073" w14:paraId="542F758E" w14:textId="77777777">
            <w:pPr>
              <w:spacing w:before="20" w:after="20"/>
              <w:jc w:val="center"/>
              <w:rPr>
                <w:rFonts w:ascii="Arial" w:hAnsi="Arial" w:cs="Arial"/>
                <w:color w:val="000000"/>
                <w:sz w:val="21"/>
                <w:szCs w:val="21"/>
              </w:rPr>
            </w:pPr>
            <w:r>
              <w:rPr>
                <w:rFonts w:ascii="Arial" w:hAnsi="Arial" w:cs="Arial"/>
                <w:sz w:val="18"/>
                <w:szCs w:val="18"/>
              </w:rPr>
              <w:t xml:space="preserve">09 Oct 2026 - 10 Oct 2026</w:t>
            </w:r>
          </w:p>
        </w:tc>
        <w:tc>
          <w:tcPr>
            <w:tcW w:w="1170" w:type="dxa"/>
          </w:tcPr>
          <w:p w:rsidRPr="00BB7915" w:rsidR="002F3073" w:rsidP="00301633" w:rsidRDefault="002F3073" w14:paraId="3BBDA413" w14:textId="77777777">
            <w:pPr>
              <w:spacing w:before="20" w:after="20"/>
              <w:jc w:val="center"/>
              <w:rPr>
                <w:rFonts w:ascii="Arial" w:hAnsi="Arial" w:cs="Arial"/>
              </w:rPr>
            </w:pPr>
            <w:r>
              <w:rPr>
                <w:rFonts w:ascii="Arial" w:hAnsi="Arial" w:cs="Arial"/>
                <w:sz w:val="18"/>
                <w:szCs w:val="18"/>
              </w:rPr>
              <w:t xml:space="preserve">1.2</w:t>
            </w:r>
          </w:p>
        </w:tc>
        <w:tc>
          <w:tcPr>
            <w:tcW w:w="4950" w:type="dxa"/>
          </w:tcPr>
          <w:p w:rsidRPr="00BB7915" w:rsidR="002F3073" w:rsidP="00301633" w:rsidRDefault="002F3073" w14:paraId="754C3E6C" w14:textId="77777777">
            <w:pPr>
              <w:spacing w:before="20" w:after="20"/>
              <w:rPr>
                <w:rFonts w:ascii="Arial" w:hAnsi="Arial" w:cs="Arial"/>
                <w:color w:val="000000"/>
                <w:sz w:val="21"/>
                <w:szCs w:val="21"/>
              </w:rPr>
            </w:pPr>
            <w:r>
              <w:rPr>
                <w:rFonts w:ascii="Arial" w:hAnsi="Arial" w:cs="Arial"/>
                <w:sz w:val="18"/>
                <w:szCs w:val="18"/>
              </w:rPr>
              <w:t xml:space="preserve">Business Unit review edition: summary for the Business Unit, end-to-end flows, workflow and approvals, e-mail texts, document formats, reports and schedules, integrations, non-functional requirements, open questions not answered in the BDOI FRS, change control, review checklist; aligned on 10 Oct 2026 with BIBS: new and changed screens with current screenshots (workspace, dashboard, deactivation, routing and deployment, product master transfer, comparative table with Final Terms, proposal slips and client response, Consolidated Placement Update Report, audit logs), settings for the points BDOI decides (Annex J.7)</w:t>
            </w:r>
          </w:p>
        </w:tc>
        <w:tc>
          <w:tcPr>
            <w:tcW w:w="2733" w:type="dxa"/>
          </w:tcPr>
          <w:p w:rsidRPr="00BB7915" w:rsidR="002F3073" w:rsidP="00301633" w:rsidRDefault="002F3073" w14:paraId="0903A70E" w14:textId="77777777">
            <w:pPr>
              <w:spacing w:before="20" w:after="20"/>
              <w:jc w:val="center"/>
              <w:rPr>
                <w:rFonts w:ascii="Arial" w:hAnsi="Arial" w:cs="Arial"/>
                <w:color w:val="000000"/>
                <w:sz w:val="21"/>
                <w:szCs w:val="21"/>
              </w:rPr>
            </w:pPr>
            <w:r>
              <w:rPr>
                <w:rFonts w:ascii="Arial" w:hAnsi="Arial" w:cs="Arial"/>
                <w:sz w:val="18"/>
                <w:szCs w:val="18"/>
              </w:rPr>
              <w:t xml:space="preserve">iorta TechNXT Project Team (drafting support)</w:t>
            </w:r>
          </w:p>
        </w:tc>
      </w:tr>
      <w:tr w:rsidRPr="002F75E6" w:rsidR="002F3073" w:rsidTr="2C0B4BCA" w14:paraId="14F2C21A" w14:textId="77777777">
        <w:trPr>
          <w:cantSplit/>
          <w:trHeight w:val="169"/>
          <w:jc w:val="center"/>
        </w:trPr>
        <w:tc>
          <w:tcPr>
            <w:tcW w:w="1896" w:type="dxa"/>
          </w:tcPr>
          <w:p w:rsidRPr="00BB7915" w:rsidR="002F3073" w:rsidP="00301633" w:rsidRDefault="002F3073" w14:paraId="007526AE" w14:textId="77777777">
            <w:pPr>
              <w:keepNext/>
              <w:spacing w:before="20" w:after="20"/>
              <w:jc w:val="center"/>
              <w:rPr>
                <w:rFonts w:ascii="Arial" w:hAnsi="Arial" w:cs="Arial"/>
                <w:color w:val="000000"/>
                <w:sz w:val="21"/>
                <w:szCs w:val="21"/>
              </w:rPr>
            </w:pPr>
          </w:p>
        </w:tc>
        <w:tc>
          <w:tcPr>
            <w:tcW w:w="1170" w:type="dxa"/>
          </w:tcPr>
          <w:p w:rsidRPr="00BB7915" w:rsidR="002F3073" w:rsidP="00301633" w:rsidRDefault="002F3073" w14:paraId="295989E6" w14:textId="77777777">
            <w:pPr>
              <w:keepNext/>
              <w:spacing w:before="20" w:after="20"/>
              <w:jc w:val="center"/>
              <w:rPr>
                <w:rFonts w:ascii="Arial" w:hAnsi="Arial" w:cs="Arial"/>
                <w:color w:val="000000"/>
                <w:sz w:val="21"/>
                <w:szCs w:val="21"/>
              </w:rPr>
            </w:pPr>
          </w:p>
        </w:tc>
        <w:tc>
          <w:tcPr>
            <w:tcW w:w="4950" w:type="dxa"/>
          </w:tcPr>
          <w:p w:rsidRPr="00BB7915" w:rsidR="002F3073" w:rsidP="00301633" w:rsidRDefault="002F3073" w14:paraId="6B0C083B" w14:textId="77777777">
            <w:pPr>
              <w:keepNext/>
              <w:spacing w:before="20" w:after="20"/>
              <w:rPr>
                <w:rFonts w:ascii="Arial" w:hAnsi="Arial" w:cs="Arial"/>
              </w:rPr>
            </w:pPr>
          </w:p>
        </w:tc>
        <w:tc>
          <w:tcPr>
            <w:tcW w:w="2733" w:type="dxa"/>
          </w:tcPr>
          <w:p w:rsidRPr="00BB7915" w:rsidR="002F3073" w:rsidP="00301633" w:rsidRDefault="002F3073" w14:paraId="47A4B64F" w14:textId="77777777">
            <w:pPr>
              <w:keepNext/>
              <w:spacing w:before="20" w:after="20"/>
              <w:jc w:val="center"/>
              <w:rPr>
                <w:rFonts w:ascii="Arial" w:hAnsi="Arial" w:cs="Arial"/>
              </w:rPr>
            </w:pPr>
          </w:p>
        </w:tc>
      </w:tr>
      <w:tr>
        <w:trPr>
          <w:cantSplit/>
          <w:trHeight w:val="169"/>
          <w:jc w:val="center"/>
        </w:trPr>
        <w:tc>
          <w:tcPr>
            <w:tcW w:w="1896" w:type="dxa"/>
          </w:tcPr>
          <w:p>
            <w:pPr>
              <w:spacing w:before="20" w:after="20"/>
              <w:jc w:val="center"/>
              <w:rPr>
                <w:rFonts w:ascii="Arial" w:hAnsi="Arial" w:cs="Arial"/>
                <w:color w:val="000000"/>
                <w:sz w:val="21"/>
                <w:szCs w:val="21"/>
              </w:rPr>
            </w:pPr>
            <w:r>
              <w:rPr>
                <w:rFonts w:ascii="Arial" w:hAnsi="Arial" w:cs="Arial"/>
                <w:sz w:val="18"/>
                <w:szCs w:val="18"/>
                <w:shd w:val="clear" w:color="auto" w:fill="FFF59D"/>
              </w:rPr>
              <w:t xml:space="preserve">11 Oct 2026</w:t>
            </w:r>
          </w:p>
        </w:tc>
        <w:tc>
          <w:tcPr>
            <w:tcW w:w="1170" w:type="dxa"/>
          </w:tcPr>
          <w:p>
            <w:pPr>
              <w:spacing w:before="20" w:after="20"/>
              <w:jc w:val="center"/>
              <w:rPr>
                <w:rFonts w:ascii="Arial" w:hAnsi="Arial" w:cs="Arial"/>
                <w:color w:val="000000"/>
                <w:sz w:val="21"/>
                <w:szCs w:val="21"/>
              </w:rPr>
            </w:pPr>
            <w:r>
              <w:rPr>
                <w:rFonts w:ascii="Arial" w:hAnsi="Arial" w:cs="Arial"/>
                <w:sz w:val="18"/>
                <w:szCs w:val="18"/>
                <w:shd w:val="clear" w:color="auto" w:fill="FFF59D"/>
              </w:rPr>
              <w:t xml:space="preserve">1.3</w:t>
            </w:r>
          </w:p>
        </w:tc>
        <w:tc>
          <w:tcPr>
            <w:tcW w:w="4950" w:type="dxa"/>
          </w:tcPr>
          <w:p>
            <w:pPr>
              <w:spacing w:before="20" w:after="20"/>
              <w:rPr>
                <w:rFonts w:ascii="Arial" w:hAnsi="Arial" w:cs="Arial"/>
              </w:rPr>
            </w:pPr>
            <w:r>
              <w:rPr>
                <w:rFonts w:ascii="Arial" w:hAnsi="Arial" w:cs="Arial"/>
                <w:sz w:val="18"/>
                <w:szCs w:val="18"/>
                <w:shd w:val="clear" w:color="auto" w:fill="FFF59D"/>
              </w:rPr>
              <w:t xml:space="preserve">Simplified and end-to-end swimlane process flows; colour coding of the points not in the BRD (green: available in the iNXT BrokerVerse OOTB edition; orange: change request); Annex Y with the change requests and their effort, the points beyond the BRD available OOTB in iNXT BrokerVerse and the check of every BRD line; BRD non-functional lines and programme NFRs 10.07 and 4.03 added to Annex T</w:t>
            </w:r>
          </w:p>
        </w:tc>
        <w:tc>
          <w:tcPr>
            <w:tcW w:w="2733" w:type="dxa"/>
          </w:tcPr>
          <w:p>
            <w:pPr>
              <w:spacing w:before="20" w:after="20"/>
              <w:jc w:val="center"/>
              <w:rPr>
                <w:rFonts w:ascii="Arial" w:hAnsi="Arial" w:cs="Arial"/>
              </w:rPr>
            </w:pPr>
            <w:r>
              <w:rPr>
                <w:rFonts w:ascii="Arial" w:hAnsi="Arial" w:cs="Arial"/>
                <w:sz w:val="18"/>
                <w:szCs w:val="18"/>
                <w:shd w:val="clear" w:color="auto" w:fill="FFF59D"/>
              </w:rPr>
              <w:t xml:space="preserve">iorta TechNXT Project Team (drafting support)</w:t>
            </w:r>
          </w:p>
        </w:tc>
      </w:tr>
    </w:tbl>
    <w:p w:rsidRPr="002F75E6" w:rsidR="00992F95" w:rsidP="003C46CA" w:rsidRDefault="3DF931E7" w14:paraId="400D2B46" w14:textId="5F04A035">
      <w:pPr>
        <w:pStyle w:val="Heading1"/>
        <w:keepNext/>
        <w:keepLines/>
        <w:pageBreakBefore/>
        <w:numPr>
          <w:ilvl w:val="0"/>
          <w:numId w:val="3"/>
        </w:numPr>
        <w:rPr>
          <w:sz w:val="28"/>
          <w:szCs w:val="28"/>
        </w:rPr>
      </w:pPr>
      <w:bookmarkStart w:name="_Toc2125782334" w:id="11"/>
      <w:bookmarkStart w:name="_Toc960117672" w:id="12"/>
      <w:r w:rsidRPr="33AA4B3B">
        <w:rPr>
          <w:sz w:val="28"/>
          <w:szCs w:val="28"/>
        </w:rPr>
        <w:t>Introduction</w:t>
      </w:r>
      <w:bookmarkEnd w:id="9"/>
      <w:bookmarkEnd w:id="10"/>
      <w:bookmarkEnd w:id="11"/>
      <w:bookmarkEnd w:id="12"/>
    </w:p>
    <w:p w:rsidR="00735EFC" w:rsidP="003C46CA" w:rsidRDefault="3DF931E7" w14:paraId="008912A4" w14:textId="55F36164">
      <w:pPr>
        <w:pStyle w:val="Heading2"/>
        <w:keepNext/>
        <w:keepLines/>
        <w:numPr>
          <w:ilvl w:val="1"/>
          <w:numId w:val="3"/>
        </w:numPr>
        <w:ind w:right="180"/>
        <w:rPr>
          <w:i w:val="0"/>
          <w:iCs w:val="0"/>
          <w:sz w:val="24"/>
          <w:szCs w:val="24"/>
        </w:rPr>
      </w:pPr>
      <w:bookmarkStart w:name="_Toc137351785" w:id="13"/>
      <w:bookmarkStart w:name="_Toc96081433" w:id="14"/>
      <w:bookmarkStart w:name="_Toc873602934" w:id="15"/>
      <w:bookmarkStart w:name="_Toc72496359" w:id="16"/>
      <w:r w:rsidRPr="6717D200">
        <w:rPr>
          <w:i w:val="0"/>
          <w:iCs w:val="0"/>
          <w:sz w:val="24"/>
          <w:szCs w:val="24"/>
        </w:rPr>
        <w:t>Document Purpose</w:t>
      </w:r>
      <w:bookmarkEnd w:id="13"/>
      <w:bookmarkEnd w:id="14"/>
      <w:bookmarkEnd w:id="15"/>
      <w:bookmarkEnd w:id="16"/>
    </w:p>
    <w:p w:rsidR="00735EFC" w:rsidP="2ECB8895" w:rsidRDefault="6A9039AE" w14:paraId="259CCC1C" w14:textId="1417DC23">
      <w:pPr>
        <w:ind w:left="360" w:right="270"/>
        <w:jc w:val="both"/>
        <w:rPr>
          <w:rFonts w:ascii="Arial" w:hAnsi="Arial" w:cs="Arial"/>
        </w:rPr>
      </w:pPr>
      <w:r w:rsidRPr="2ECB8895">
        <w:rPr>
          <w:rFonts w:ascii="Arial" w:hAnsi="Arial" w:cs="Arial"/>
        </w:rPr>
        <w:t>This</w:t>
      </w:r>
      <w:r w:rsidRPr="2ECB8895" w:rsidR="01313E62">
        <w:rPr>
          <w:rFonts w:ascii="Arial" w:hAnsi="Arial" w:cs="Arial"/>
        </w:rPr>
        <w:t xml:space="preserve"> Functional Requirements Specifications (FR) document outlines how business requirements </w:t>
      </w:r>
      <w:r w:rsidRPr="2ECB8895" w:rsidR="6BFF9722">
        <w:rPr>
          <w:rFonts w:ascii="Arial" w:hAnsi="Arial" w:cs="Arial"/>
        </w:rPr>
        <w:t xml:space="preserve">which are </w:t>
      </w:r>
      <w:r w:rsidRPr="2ECB8895" w:rsidR="01313E62">
        <w:rPr>
          <w:rFonts w:ascii="Arial" w:hAnsi="Arial" w:cs="Arial"/>
        </w:rPr>
        <w:t xml:space="preserve">baselined in the Business Requirements Document (BRD) for the </w:t>
      </w:r>
      <w:r w:rsidRPr="000C114B" w:rsidR="000C114B">
        <w:rPr>
          <w:rFonts w:ascii="Arial" w:hAnsi="Arial" w:cs="Arial"/>
        </w:rPr>
        <w:t>BDO Insurance Brokering System</w:t>
      </w:r>
      <w:r w:rsidRPr="000C114B" w:rsidR="6D3DA97E">
        <w:rPr>
          <w:rFonts w:ascii="Arial" w:hAnsi="Arial" w:cs="Arial"/>
        </w:rPr>
        <w:t xml:space="preserve"> </w:t>
      </w:r>
      <w:r w:rsidR="000C114B">
        <w:rPr>
          <w:rFonts w:ascii="Arial" w:hAnsi="Arial" w:cs="Arial"/>
        </w:rPr>
        <w:t xml:space="preserve">(Product Maintenance module) </w:t>
      </w:r>
      <w:r w:rsidRPr="2ECB8895" w:rsidR="6D3DA97E">
        <w:rPr>
          <w:rFonts w:ascii="Arial" w:hAnsi="Arial" w:cs="Arial"/>
        </w:rPr>
        <w:t>p</w:t>
      </w:r>
      <w:r w:rsidRPr="2ECB8895" w:rsidR="01313E62">
        <w:rPr>
          <w:rFonts w:ascii="Arial" w:hAnsi="Arial" w:cs="Arial"/>
        </w:rPr>
        <w:t>roject are to be imp</w:t>
      </w:r>
      <w:r w:rsidRPr="2ECB8895">
        <w:rPr>
          <w:rFonts w:ascii="Arial" w:hAnsi="Arial" w:cs="Arial"/>
        </w:rPr>
        <w:t>lemented in the IT systems.  This</w:t>
      </w:r>
      <w:r w:rsidRPr="2ECB8895" w:rsidR="01313E62">
        <w:rPr>
          <w:rFonts w:ascii="Arial" w:hAnsi="Arial" w:cs="Arial"/>
        </w:rPr>
        <w:t xml:space="preserve"> FR document translates the business requirements into functional requirements in terms of system capability, behaviour/function with clearly outlined inputs and outputs.</w:t>
      </w:r>
      <w:r w:rsidR="00D0064D"/>
    </w:p>
    <w:p w:rsidRPr="00C22BC3" w:rsidR="00C22BC3" w:rsidP="003C46CA" w:rsidRDefault="3B8F5498" w14:paraId="7596C595" w14:textId="4330D645">
      <w:pPr>
        <w:pStyle w:val="Heading2"/>
        <w:keepNext/>
        <w:keepLines/>
        <w:numPr>
          <w:ilvl w:val="1"/>
          <w:numId w:val="3"/>
        </w:numPr>
        <w:ind w:right="270"/>
        <w:rPr>
          <w:i w:val="0"/>
          <w:iCs w:val="0"/>
          <w:sz w:val="24"/>
          <w:szCs w:val="24"/>
        </w:rPr>
      </w:pPr>
      <w:bookmarkStart w:name="_Toc137351787" w:id="17"/>
      <w:bookmarkStart w:name="_Toc96081435" w:id="18"/>
      <w:bookmarkStart w:name="_Toc2022878666" w:id="19"/>
      <w:bookmarkStart w:name="_Toc354836123" w:id="20"/>
      <w:r w:rsidRPr="6717D200">
        <w:rPr>
          <w:i w:val="0"/>
          <w:iCs w:val="0"/>
          <w:sz w:val="24"/>
          <w:szCs w:val="24"/>
        </w:rPr>
        <w:t xml:space="preserve">Project </w:t>
      </w:r>
      <w:bookmarkEnd w:id="17"/>
      <w:bookmarkEnd w:id="18"/>
      <w:r w:rsidRPr="6717D200" w:rsidR="64393451">
        <w:rPr>
          <w:i w:val="0"/>
          <w:iCs w:val="0"/>
          <w:sz w:val="24"/>
          <w:szCs w:val="24"/>
        </w:rPr>
        <w:t>Overview</w:t>
      </w:r>
      <w:bookmarkEnd w:id="19"/>
      <w:bookmarkEnd w:id="20"/>
    </w:p>
    <w:p w:rsidRPr="00CE6413" w:rsidR="00CE6413" w:rsidP="00CE6413" w:rsidRDefault="00CE6413" w14:paraId="604FBA9F" w14:textId="36806626">
      <w:pPr>
        <w:pStyle w:val="Instructions"/>
        <w:ind w:left="360" w:right="270"/>
        <w:jc w:val="both"/>
        <w:rPr>
          <w:rFonts w:cs="Arial"/>
          <w:i w:val="0"/>
          <w:color w:val="auto"/>
          <w:szCs w:val="24"/>
          <w:lang w:eastAsia="en-CA"/>
        </w:rPr>
      </w:pPr>
      <w:r w:rsidRPr="00CE6413">
        <w:rPr>
          <w:rFonts w:cs="Arial"/>
          <w:i w:val="0"/>
          <w:color w:val="auto"/>
          <w:szCs w:val="24"/>
          <w:lang w:eastAsia="en-CA"/>
        </w:rPr>
        <w:t xml:space="preserve">The Product Maintenance Module aims to streamline and centralize the management of insurance products and package configurations within the </w:t>
      </w:r>
      <w:r w:rsidR="000C114B">
        <w:rPr>
          <w:rFonts w:cs="Arial"/>
          <w:i w:val="0"/>
          <w:color w:val="auto"/>
          <w:szCs w:val="24"/>
          <w:lang w:eastAsia="en-CA"/>
        </w:rPr>
        <w:t xml:space="preserve">BDO </w:t>
      </w:r>
      <w:r w:rsidRPr="00CE6413">
        <w:rPr>
          <w:rFonts w:cs="Arial"/>
          <w:i w:val="0"/>
          <w:color w:val="auto"/>
          <w:szCs w:val="24"/>
          <w:lang w:eastAsia="en-CA"/>
        </w:rPr>
        <w:t xml:space="preserve">Insurance Brokering System. Currently, product setup, insurer negotiations, approvals, comparative table preparation, and renewal monitoring are largely performed through manual processes, emails, and spreadsheets, resulting in inefficiencies, limited visibility, and increased operational risk. </w:t>
      </w:r>
    </w:p>
    <w:p w:rsidRPr="00CE6413" w:rsidR="0070745E" w:rsidP="00CE6413" w:rsidRDefault="00CE6413" w14:paraId="4FF89507" w14:textId="6DB7527C">
      <w:pPr>
        <w:pStyle w:val="Instructions"/>
        <w:ind w:left="360" w:right="270"/>
        <w:jc w:val="both"/>
        <w:rPr>
          <w:rFonts w:cs="Arial"/>
          <w:i w:val="0"/>
          <w:color w:val="auto"/>
          <w:szCs w:val="24"/>
          <w:lang w:eastAsia="en-CA"/>
        </w:rPr>
      </w:pPr>
      <w:r w:rsidRPr="00CE6413">
        <w:rPr>
          <w:rFonts w:cs="Arial"/>
          <w:i w:val="0"/>
          <w:color w:val="auto"/>
          <w:szCs w:val="24"/>
          <w:lang w:eastAsia="en-CA"/>
        </w:rPr>
        <w:t>The proposed solution will enable authorized users to maintain product configurations, insurer-specific coverages, rates, warranties, and incentives through a controlled and auditable workflow. It will automate validations, approvals, reporting, renewal tracking, and comparative table generation, improving operational efficiency, data accuracy, compliance, and reducing dependency on IT for product maintenance activities.</w:t>
      </w:r>
      <w:r w:rsidRPr="00CE6413" w:rsidR="0070745E">
        <w:rPr>
          <w:rFonts w:cs="Arial"/>
          <w:i w:val="0"/>
          <w:color w:val="auto"/>
          <w:szCs w:val="24"/>
          <w:lang w:eastAsia="en-CA"/>
        </w:rPr>
      </w:r>
    </w:p>
    <w:p>
      <w:pPr>
        <w:pStyle w:val="Instructions"/>
        <w:ind w:left="360" w:right="270"/>
        <w:jc w:val="both"/>
        <w:rPr>
          <w:rFonts w:cs="Arial"/>
          <w:i w:val="0"/>
          <w:color w:val="auto"/>
          <w:szCs w:val="24"/>
          <w:lang w:eastAsia="en-CA"/>
        </w:rPr>
      </w:pPr>
      <w:r>
        <w:rPr>
          <w:rFonts w:cs="Arial"/>
          <w:i w:val="0"/>
          <w:color w:val="auto"/>
          <w:szCs w:val="24"/>
          <w:lang w:eastAsia="en-CA"/>
        </w:rPr>
        <w:t xml:space="preserve">Version 1.1 also covers the points of the Product Maintenance BRD (version of 8-Oct-2026) that version 1.0 did not detail: the product hierarchy and clause library, insurer-specific package terms, package versions with the latest approved rate scheme for new business and the approval of rate exceptions, the review of negotiated terms and the product requirements submitted to ManCom, the post-setup validation checkpoint, package advisories, renewal requests, the password protection of documents shared outside the system, the enforcement of approvals and service levels, and the recording of product master changes for other BDOI systems. The requirements added in this version are listed under each functional requirement with their acceptance criteria; the points that need a BDOI decision are listed in Annex M.</w:t>
      </w:r>
    </w:p>
    <w:p w:rsidRPr="00E95EF7" w:rsidR="001D3F6F" w:rsidP="003C46CA" w:rsidRDefault="1B1A786F" w14:paraId="7B7FA080" w14:textId="77777777">
      <w:pPr>
        <w:pStyle w:val="Heading2"/>
        <w:keepNext/>
        <w:keepLines/>
        <w:numPr>
          <w:ilvl w:val="1"/>
          <w:numId w:val="3"/>
        </w:numPr>
        <w:ind w:right="270"/>
        <w:rPr>
          <w:i w:val="0"/>
          <w:iCs w:val="0"/>
          <w:sz w:val="24"/>
          <w:szCs w:val="24"/>
        </w:rPr>
      </w:pPr>
      <w:bookmarkStart w:name="_Toc96081438" w:id="21"/>
      <w:bookmarkStart w:name="_Toc1530315496" w:id="22"/>
      <w:bookmarkStart w:name="_Toc940985259" w:id="23"/>
      <w:r w:rsidRPr="6717D200">
        <w:rPr>
          <w:i w:val="0"/>
          <w:iCs w:val="0"/>
          <w:sz w:val="24"/>
          <w:szCs w:val="24"/>
        </w:rPr>
        <w:t xml:space="preserve">Document </w:t>
      </w:r>
      <w:r w:rsidRPr="6717D200" w:rsidR="024606B1">
        <w:rPr>
          <w:i w:val="0"/>
          <w:iCs w:val="0"/>
          <w:sz w:val="24"/>
          <w:szCs w:val="24"/>
        </w:rPr>
        <w:t xml:space="preserve">Preparation, </w:t>
      </w:r>
      <w:r w:rsidRPr="6717D200">
        <w:rPr>
          <w:i w:val="0"/>
          <w:iCs w:val="0"/>
          <w:sz w:val="24"/>
          <w:szCs w:val="24"/>
        </w:rPr>
        <w:t>Review and Approval</w:t>
      </w:r>
      <w:bookmarkEnd w:id="21"/>
      <w:bookmarkEnd w:id="22"/>
      <w:bookmarkEnd w:id="23"/>
    </w:p>
    <w:p w:rsidR="00E95EF7" w:rsidP="2ECB8895" w:rsidRDefault="00E95EF7" w14:paraId="6A3D56DE" w14:textId="5F8492B5">
      <w:pPr>
        <w:pStyle w:val="BodyText"/>
        <w:ind w:left="360" w:right="270"/>
        <w:jc w:val="both"/>
        <w:rPr>
          <w:rFonts w:cs="Arial"/>
        </w:rPr>
      </w:pPr>
      <w:r>
        <w:br/>
      </w:r>
      <w:r w:rsidRPr="33AA4B3B" w:rsidR="7A0FB27B">
        <w:rPr>
          <w:rFonts w:cs="Arial"/>
        </w:rPr>
        <w:t>The System Analyst</w:t>
      </w:r>
      <w:r w:rsidRPr="33AA4B3B" w:rsidR="359F03F8">
        <w:rPr>
          <w:rFonts w:cs="Arial"/>
        </w:rPr>
        <w:t xml:space="preserve"> </w:t>
      </w:r>
      <w:r w:rsidRPr="33AA4B3B" w:rsidR="7A0FB27B">
        <w:rPr>
          <w:rFonts w:cs="Arial"/>
        </w:rPr>
        <w:t xml:space="preserve">or equivalent BDO ITG personnel is responsible for populating this Functional Requirements Specifications document by obtaining inputs from the business unit and </w:t>
      </w:r>
      <w:r w:rsidRPr="33AA4B3B" w:rsidR="23BE29DE">
        <w:rPr>
          <w:rFonts w:cs="Arial"/>
        </w:rPr>
        <w:t>when</w:t>
      </w:r>
      <w:r w:rsidRPr="33AA4B3B" w:rsidR="7A0FB27B">
        <w:rPr>
          <w:rFonts w:cs="Arial"/>
        </w:rPr>
        <w:t xml:space="preserve"> </w:t>
      </w:r>
      <w:r w:rsidRPr="33AA4B3B" w:rsidR="3EAFAF0E">
        <w:rPr>
          <w:rFonts w:cs="Arial"/>
        </w:rPr>
        <w:t>necessary,</w:t>
      </w:r>
      <w:r w:rsidRPr="33AA4B3B" w:rsidR="7A0FB27B">
        <w:rPr>
          <w:rFonts w:cs="Arial"/>
        </w:rPr>
        <w:t xml:space="preserve"> from other IT units.</w:t>
      </w:r>
    </w:p>
    <w:p>
      <w:pPr>
        <w:pStyle w:val="BodyText"/>
        <w:ind w:left="360" w:right="270"/>
        <w:jc w:val="both"/>
        <w:rPr>
          <w:rFonts w:cs="Arial"/>
        </w:rPr>
      </w:pPr>
      <w:r>
        <w:rPr>
          <w:rFonts w:cs="Arial"/>
        </w:rPr>
        <w:t xml:space="preserve">Versions 1.1 and 1.2 were elaborated with the iorta TechNXT Project Team (drafting support), from the inputs of the business unit and BDO ITG, for review by the System Analyst.</w:t>
      </w:r>
    </w:p>
    <w:p>
      <w:pPr>
        <w:pStyle w:val="BodyText"/>
        <w:ind w:left="360" w:right="270"/>
        <w:jc w:val="both"/>
        <w:rPr>
          <w:rFonts w:cs="Arial"/>
        </w:rPr>
      </w:pPr>
      <w:r>
        <w:rPr>
          <w:rFonts w:cs="Arial"/>
        </w:rPr>
        <w:t xml:space="preserve">Version 1.2 adds, for the review of the Business Unit, a summary of the module in pictures and tables (section 1.4), the end-to-end process flows and status life-cycles of every process of the BRD, and Annexes O to X: workflow and approvals, e-mail and notification texts, document prints, reports and schedules, integrations, non-functional requirements, data set-up at go-live, the open questions that BDOI's FRS does not answer, change control after sign-off and the review checklist. BDOI's text and the content of version 1.1 are unchanged.</w:t>
      </w:r>
    </w:p>
    <w:p>
      <w:pPr>
        <w:pStyle w:val="BodyText"/>
        <w:ind w:left="360" w:right="270"/>
        <w:jc w:val="both"/>
        <w:rPr>
          <w:rFonts w:cs="Arial"/>
        </w:rPr>
      </w:pPr>
      <w:r>
        <w:rPr>
          <w:rFonts w:cs="Arial"/>
          <w:shd w:val="clear" w:color="auto" w:fill="FFF59D"/>
        </w:rPr>
        <w:t xml:space="preserve">Version 1.3 adds the simplified process flow (Figure 1) and the end-to-end process flow by actor and system (Figure 2, section 4) with the change requests marked; it colours the points of this FRS that are not requirements of the BRD (section 1.5); it adds Annex Y with the change requests and their effort, the points beyond the BRD that the iNXT BrokerVerse OOTB edition already provides, and the check of every line of the BRD against this FRS. BDOI's text and the content of versions 1.1 and 1.2 are otherwise unchanged.</w:t>
      </w:r>
    </w:p>
    <w:p w:rsidRPr="002F75E6" w:rsidR="001D3F6F" w:rsidP="2ECB8895" w:rsidRDefault="374EC03F" w14:paraId="4E3A72F7" w14:textId="2D18983C">
      <w:pPr>
        <w:pStyle w:val="BodyText"/>
        <w:ind w:left="360" w:right="270"/>
        <w:jc w:val="both"/>
        <w:rPr>
          <w:rFonts w:cs="Arial"/>
        </w:rPr>
      </w:pPr>
      <w:r w:rsidRPr="2ECB8895">
        <w:rPr>
          <w:rFonts w:cs="Arial"/>
        </w:rPr>
        <w:t xml:space="preserve">This document </w:t>
      </w:r>
      <w:r w:rsidRPr="2ECB8895" w:rsidR="7A0FB27B">
        <w:rPr>
          <w:rFonts w:cs="Arial"/>
        </w:rPr>
        <w:t xml:space="preserve">once approved will serve as </w:t>
      </w:r>
      <w:r w:rsidRPr="2ECB8895">
        <w:rPr>
          <w:rFonts w:cs="Arial"/>
        </w:rPr>
        <w:t xml:space="preserve">the official </w:t>
      </w:r>
      <w:r w:rsidRPr="2ECB8895" w:rsidR="7A0FB27B">
        <w:rPr>
          <w:rFonts w:cs="Arial"/>
        </w:rPr>
        <w:t xml:space="preserve">baseline of functional </w:t>
      </w:r>
      <w:r w:rsidRPr="2ECB8895" w:rsidR="7910B44A">
        <w:rPr>
          <w:rFonts w:cs="Arial"/>
        </w:rPr>
        <w:t>r</w:t>
      </w:r>
      <w:r w:rsidRPr="2ECB8895">
        <w:rPr>
          <w:rFonts w:cs="Arial"/>
        </w:rPr>
        <w:t xml:space="preserve">equirements </w:t>
      </w:r>
      <w:r w:rsidRPr="2ECB8895" w:rsidR="7910B44A">
        <w:rPr>
          <w:rFonts w:cs="Arial"/>
        </w:rPr>
        <w:t>d</w:t>
      </w:r>
      <w:r w:rsidRPr="2ECB8895">
        <w:rPr>
          <w:rFonts w:cs="Arial"/>
        </w:rPr>
        <w:t xml:space="preserve">ocument for the </w:t>
      </w:r>
      <w:r w:rsidRPr="000C114B" w:rsidR="000C114B">
        <w:rPr>
          <w:rFonts w:cs="Arial"/>
        </w:rPr>
        <w:t xml:space="preserve">BDO Insurance Brokering System </w:t>
      </w:r>
      <w:r w:rsidR="000C114B">
        <w:rPr>
          <w:rFonts w:cs="Arial"/>
        </w:rPr>
        <w:t xml:space="preserve">(Product Maintenance module) </w:t>
      </w:r>
      <w:r w:rsidRPr="2ECB8895" w:rsidR="7910B44A">
        <w:rPr>
          <w:rFonts w:cs="Arial"/>
        </w:rPr>
        <w:t>project</w:t>
      </w:r>
      <w:r w:rsidRPr="2ECB8895">
        <w:rPr>
          <w:rFonts w:cs="Arial"/>
        </w:rPr>
        <w:t>.</w:t>
      </w:r>
    </w:p>
    <w:p w:rsidRPr="00603961" w:rsidR="00D008DD" w:rsidP="2ECB8895" w:rsidRDefault="374EC03F" w14:paraId="33595249" w14:textId="77777777">
      <w:pPr>
        <w:ind w:left="360" w:right="270"/>
        <w:jc w:val="both"/>
        <w:rPr>
          <w:rFonts w:ascii="Arial" w:hAnsi="Arial" w:cs="Arial"/>
          <w:lang w:eastAsia="en-US"/>
        </w:rPr>
      </w:pPr>
      <w:r w:rsidRPr="2ECB8895">
        <w:rPr>
          <w:rFonts w:ascii="Arial" w:hAnsi="Arial" w:cs="Arial"/>
          <w:lang w:eastAsia="en-US"/>
        </w:rPr>
        <w:t>Following</w:t>
      </w:r>
      <w:r w:rsidRPr="2ECB8895" w:rsidR="341745A4">
        <w:rPr>
          <w:rFonts w:ascii="Arial" w:hAnsi="Arial" w:cs="Arial"/>
          <w:lang w:eastAsia="en-US"/>
        </w:rPr>
        <w:t xml:space="preserve"> the</w:t>
      </w:r>
      <w:r w:rsidRPr="2ECB8895">
        <w:rPr>
          <w:rFonts w:ascii="Arial" w:hAnsi="Arial" w:cs="Arial"/>
          <w:lang w:eastAsia="en-US"/>
        </w:rPr>
        <w:t xml:space="preserve"> approval of this document, changes will be governed by the project’s change management process, including impact analysis, appropriate reviews and approvals</w:t>
      </w:r>
      <w:r w:rsidRPr="2ECB8895" w:rsidR="341745A4">
        <w:rPr>
          <w:rFonts w:ascii="Arial" w:hAnsi="Arial" w:cs="Arial"/>
          <w:lang w:eastAsia="en-US"/>
        </w:rPr>
        <w:t>.</w:t>
      </w:r>
    </w:p>
    <w:p w:rsidR="3867E09A" w:rsidP="3867E09A" w:rsidRDefault="3867E09A" w14:paraId="449D98D8" w14:textId="61C0923E">
      <w:pPr>
        <w:ind w:left="360"/>
        <w:jc w:val="both"/>
        <w:rPr>
          <w:rFonts w:ascii="Arial" w:hAnsi="Arial" w:cs="Arial"/>
          <w:lang w:eastAsia="en-US"/>
        </w:rPr>
      </w:pPr>
    </w:p>
    <w:p w:rsidR="33AA4B3B" w:rsidP="33AA4B3B" w:rsidRDefault="33AA4B3B" w14:paraId="45DC2D13" w14:textId="3CC21753">
      <w:pPr>
        <w:ind w:left="360" w:right="270"/>
        <w:jc w:val="both"/>
        <w:rPr>
          <w:rFonts w:ascii="Arial" w:hAnsi="Arial" w:eastAsia="Arial" w:cs="Arial"/>
          <w:color w:val="FF0000"/>
        </w:rPr>
      </w:pPr>
    </w:p>
    <w:p>
      <w:pPr>
        <w:pStyle w:val="Heading2"/>
        <w:keepNext/>
        <w:keepLines/>
        <w:pageBreakBefore/>
        <w:numPr>
          <w:ilvl w:val="1"/>
          <w:numId w:val="3"/>
        </w:numPr>
        <w:ind w:right="270"/>
        <w:rPr>
          <w:i w:val="0"/>
          <w:iCs w:val="0"/>
          <w:sz w:val="24"/>
          <w:szCs w:val="24"/>
        </w:rPr>
      </w:pPr>
      <w:r>
        <w:rPr>
          <w:i w:val="0"/>
          <w:iCs w:val="0"/>
          <w:sz w:val="24"/>
          <w:szCs w:val="24"/>
        </w:rPr>
        <w:t xml:space="preserve">Summary for the Business Unit Review</w:t>
      </w:r>
    </w:p>
    <w:p>
      <w:pPr>
        <w:rPr>
          <w:rFonts w:ascii="Arial" w:hAnsi="Arial" w:cs="Arial"/>
        </w:rPr>
      </w:pPr>
      <w:r>
        <w:rPr>
          <w:rFonts w:ascii="Arial" w:hAnsi="Arial" w:cs="Arial"/>
        </w:rPr>
        <w:t xml:space="preserve">This section gives the Business Unit the whole module on a few pages: what is in scope, how the process runs end to end, the key numbers of this FRS, the decisions the Business Unit must take before signing, and which annexes each reviewer reads. The details are in the functional requirements (section 3), the process flows (section 4) and the annexes.</w:t>
      </w:r>
    </w:p>
    <w:p>
      <w:pPr>
        <w:pStyle w:val="Heading3"/>
        <w:keepNext/>
        <w:keepLines/>
        <w:numPr>
          <w:ilvl w:val="2"/>
          <w:numId w:val="3"/>
        </w:numPr>
        <w:ind w:right="270"/>
        <w:rPr>
          <w:i w:val="0"/>
          <w:iCs w:val="0"/>
          <w:sz w:val="22"/>
          <w:szCs w:val="22"/>
        </w:rPr>
      </w:pPr>
      <w:r>
        <w:rPr>
          <w:i w:val="0"/>
          <w:iCs w:val="0"/>
          <w:sz w:val="22"/>
          <w:szCs w:val="22"/>
        </w:rPr>
        <w:t xml:space="preserve">Scope on a page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504" w:type="dxa"/>
      </w:tblPr>
      <w:tblGrid>
        <w:gridCol w:w="4464"/>
        <w:gridCol w:w="2520"/>
        <w:gridCol w:w="2520"/>
      </w:tblGrid>
      <w:tr>
        <w:trPr>
          <w:cantSplit/>
          <w:tblHeader/>
        </w:trPr>
        <w:tc>
          <w:tcPr>
            <w:tcW w:w="446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In scope (BRD IDs)</w:t>
            </w:r>
          </w:p>
        </w:tc>
        <w:tc>
          <w:tcPr>
            <w:tcW w:w="252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Out of scope</w:t>
            </w:r>
          </w:p>
        </w:tc>
        <w:tc>
          <w:tcPr>
            <w:tcW w:w="252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Handled in another FRS</w:t>
            </w:r>
          </w:p>
        </w:tc>
      </w:tr>
      <w:tr>
        <w:trPr>
          <w:cantSplit/>
        </w:trPr>
        <w:tc>
          <w:tcPr>
            <w:tcW w:w="4464" w:type="dxa"/>
          </w:tcPr>
          <w:p>
            <w:pPr>
              <w:spacing w:after="20" w:before="20"/>
              <w:rPr>
                <w:rFonts w:ascii="Calibri" w:hAnsi="Calibri" w:cs="Calibri"/>
                <w:sz w:val="16"/>
                <w:szCs w:val="16"/>
              </w:rPr>
            </w:pPr>
            <w:r>
              <w:rPr>
                <w:rFonts w:ascii="Arial" w:hAnsi="Arial" w:cs="Arial"/>
                <w:sz w:val="16"/>
                <w:szCs w:val="16"/>
              </w:rPr>
              <w:t xml:space="preserve">Product hierarchy, product matrix and clause library (packaged and non-packaged products) (PMADD01, PMADD02, BRPM.003, BRPM.004)</w:t>
            </w:r>
          </w:p>
        </w:tc>
        <w:tc>
          <w:tcPr>
            <w:tcW w:w="2520" w:type="dxa"/>
          </w:tcPr>
          <w:p>
            <w:pPr>
              <w:spacing w:after="20" w:before="20"/>
              <w:rPr>
                <w:rFonts w:ascii="Calibri" w:hAnsi="Calibri" w:cs="Calibri"/>
                <w:sz w:val="16"/>
                <w:szCs w:val="16"/>
              </w:rPr>
            </w:pPr>
            <w:r>
              <w:rPr>
                <w:rFonts w:ascii="Arial" w:hAnsi="Arial" w:cs="Arial"/>
                <w:sz w:val="16"/>
                <w:szCs w:val="16"/>
              </w:rPr>
              <w:t xml:space="preserve">Computation and payout of incentives (the module keeps the rules and the indicator; PM-Q43)</w:t>
            </w:r>
          </w:p>
        </w:tc>
        <w:tc>
          <w:tcPr>
            <w:tcW w:w="2520" w:type="dxa"/>
          </w:tcPr>
          <w:p>
            <w:pPr>
              <w:spacing w:after="20" w:before="20"/>
              <w:rPr>
                <w:rFonts w:ascii="Calibri" w:hAnsi="Calibri" w:cs="Calibri"/>
                <w:sz w:val="16"/>
                <w:szCs w:val="16"/>
              </w:rPr>
            </w:pPr>
            <w:r>
              <w:rPr>
                <w:rFonts w:ascii="Arial" w:hAnsi="Arial" w:cs="Arial"/>
                <w:sz w:val="16"/>
                <w:szCs w:val="16"/>
              </w:rPr>
              <w:t xml:space="preserve">Sign-in, access, roles and the role-to-action matrix: User Access Maintenance FRS (BRPM.001, BRPM.002, PMADD05)</w:t>
            </w:r>
          </w:p>
        </w:tc>
      </w:tr>
      <w:tr>
        <w:trPr>
          <w:cantSplit/>
        </w:trPr>
        <w:tc>
          <w:tcPr>
            <w:tcW w:w="4464" w:type="dxa"/>
          </w:tcPr>
          <w:p>
            <w:pPr>
              <w:spacing w:after="20" w:before="20"/>
              <w:rPr>
                <w:rFonts w:ascii="Calibri" w:hAnsi="Calibri" w:cs="Calibri"/>
                <w:sz w:val="16"/>
                <w:szCs w:val="16"/>
              </w:rPr>
            </w:pPr>
            <w:r>
              <w:rPr>
                <w:rFonts w:ascii="Arial" w:hAnsi="Arial" w:cs="Arial"/>
                <w:sz w:val="16"/>
                <w:szCs w:val="16"/>
              </w:rPr>
              <w:t xml:space="preserve">Insurer-specific coverages, deductibles, warranties and clauses (PMADD02)</w:t>
            </w:r>
          </w:p>
        </w:tc>
        <w:tc>
          <w:tcPr>
            <w:tcW w:w="2520" w:type="dxa"/>
          </w:tcPr>
          <w:p>
            <w:pPr>
              <w:spacing w:after="20" w:before="20"/>
              <w:rPr>
                <w:rFonts w:ascii="Calibri" w:hAnsi="Calibri" w:cs="Calibri"/>
                <w:sz w:val="16"/>
                <w:szCs w:val="16"/>
              </w:rPr>
            </w:pPr>
            <w:r>
              <w:rPr>
                <w:rFonts w:ascii="Arial" w:hAnsi="Arial" w:cs="Arial"/>
                <w:sz w:val="16"/>
                <w:szCs w:val="16"/>
              </w:rPr>
              <w:t xml:space="preserve">Renewal of client policies sold on a package (Renewal BRD-06)</w:t>
            </w:r>
          </w:p>
        </w:tc>
        <w:tc>
          <w:tcPr>
            <w:tcW w:w="2520" w:type="dxa"/>
          </w:tcPr>
          <w:p>
            <w:pPr>
              <w:spacing w:after="20" w:before="20"/>
              <w:rPr>
                <w:rFonts w:ascii="Calibri" w:hAnsi="Calibri" w:cs="Calibri"/>
                <w:sz w:val="16"/>
                <w:szCs w:val="16"/>
              </w:rPr>
            </w:pPr>
            <w:r>
              <w:rPr>
                <w:rFonts w:ascii="Arial" w:hAnsi="Arial" w:cs="Arial"/>
                <w:sz w:val="16"/>
                <w:szCs w:val="16"/>
              </w:rPr>
              <w:t xml:space="preserve">Quotations, accounts and booking that use the packages: New Business FRS (BRD-01)</w:t>
            </w:r>
          </w:p>
        </w:tc>
      </w:tr>
      <w:tr>
        <w:trPr>
          <w:cantSplit/>
        </w:trPr>
        <w:tc>
          <w:tcPr>
            <w:tcW w:w="4464" w:type="dxa"/>
          </w:tcPr>
          <w:p>
            <w:pPr>
              <w:spacing w:after="20" w:before="20"/>
              <w:rPr>
                <w:rFonts w:ascii="Calibri" w:hAnsi="Calibri" w:cs="Calibri"/>
                <w:sz w:val="16"/>
                <w:szCs w:val="16"/>
              </w:rPr>
            </w:pPr>
            <w:r>
              <w:rPr>
                <w:rFonts w:ascii="Arial" w:hAnsi="Arial" w:cs="Arial"/>
                <w:sz w:val="16"/>
                <w:szCs w:val="16"/>
              </w:rPr>
              <w:t xml:space="preserve">Package requests: creation, update, deactivation and renewal, with Marketing and TSU approvals (BRPM.008, BRPM.009, BRPM.011, BRPM.021)</w:t>
            </w:r>
          </w:p>
        </w:tc>
        <w:tc>
          <w:tcPr>
            <w:tcW w:w="2520" w:type="dxa"/>
          </w:tcPr>
          <w:p>
            <w:pPr>
              <w:spacing w:after="20" w:before="20"/>
              <w:rPr>
                <w:rFonts w:ascii="Calibri" w:hAnsi="Calibri" w:cs="Calibri"/>
                <w:sz w:val="16"/>
                <w:szCs w:val="16"/>
              </w:rPr>
            </w:pPr>
            <w:r>
              <w:rPr>
                <w:rFonts w:ascii="Arial" w:hAnsi="Arial" w:cs="Arial"/>
                <w:sz w:val="16"/>
                <w:szCs w:val="16"/>
              </w:rPr>
              <w:t xml:space="preserve">Transfer of product master changes to other BDOI systems until BDOI names them (BRPM.022, PQ16)</w:t>
            </w:r>
          </w:p>
        </w:tc>
        <w:tc>
          <w:tcPr>
            <w:tcW w:w="2520" w:type="dxa"/>
          </w:tcPr>
          <w:p>
            <w:pPr>
              <w:spacing w:after="20" w:before="20"/>
              <w:rPr>
                <w:rFonts w:ascii="Calibri" w:hAnsi="Calibri" w:cs="Calibri"/>
                <w:sz w:val="16"/>
                <w:szCs w:val="16"/>
              </w:rPr>
            </w:pPr>
            <w:r>
              <w:rPr>
                <w:rFonts w:ascii="Arial" w:hAnsi="Arial" w:cs="Arial"/>
                <w:sz w:val="16"/>
                <w:szCs w:val="16"/>
              </w:rPr>
              <w:t xml:space="preserve">Endorsement re-rating and commission on package accounts: Operations FRS (BRD-02)</w:t>
            </w:r>
          </w:p>
        </w:tc>
      </w:tr>
      <w:tr>
        <w:trPr>
          <w:cantSplit/>
        </w:trPr>
        <w:tc>
          <w:tcPr>
            <w:tcW w:w="4464" w:type="dxa"/>
          </w:tcPr>
          <w:p>
            <w:pPr>
              <w:spacing w:after="20" w:before="20"/>
              <w:rPr>
                <w:rFonts w:ascii="Calibri" w:hAnsi="Calibri" w:cs="Calibri"/>
                <w:sz w:val="16"/>
                <w:szCs w:val="16"/>
              </w:rPr>
            </w:pPr>
            <w:r>
              <w:rPr>
                <w:rFonts w:ascii="Arial" w:hAnsi="Arial" w:cs="Arial"/>
                <w:sz w:val="16"/>
                <w:szCs w:val="16"/>
              </w:rPr>
              <w:t xml:space="preserve">Quotation Slips, negotiation rounds, insurer responses and Comparative Tables (master and client views) (PMADD03, PMADD04, BRPM.010, BRPM.012, BRPM.013, BRPM.014)</w:t>
            </w:r>
          </w:p>
        </w:tc>
        <w:tc>
          <w:tcPr>
            <w:tcW w:w="2520" w:type="dxa"/>
          </w:tcPr>
          <w:p>
            <w:pPr>
              <w:spacing w:after="20" w:before="20"/>
              <w:rPr>
                <w:rFonts w:ascii="Calibri" w:hAnsi="Calibri" w:cs="Calibri"/>
                <w:sz w:val="16"/>
                <w:szCs w:val="16"/>
              </w:rPr>
            </w:pPr>
            <w:r>
              <w:rPr>
                <w:rFonts w:ascii="Arial" w:hAnsi="Arial" w:cs="Arial"/>
                <w:sz w:val="16"/>
                <w:szCs w:val="16"/>
              </w:rPr>
              <w:t xml:space="preserve">Insurer portals: insurers are reached by e-mail (BRPM.012)</w:t>
            </w:r>
          </w:p>
        </w:tc>
        <w:tc>
          <w:tcPr>
            <w:tcW w:w="2520" w:type="dxa"/>
          </w:tcPr>
          <w:p>
            <w:pPr>
              <w:spacing w:after="20" w:before="20"/>
              <w:rPr>
                <w:rFonts w:ascii="Calibri" w:hAnsi="Calibri" w:cs="Calibri"/>
                <w:sz w:val="16"/>
                <w:szCs w:val="16"/>
              </w:rPr>
            </w:pPr>
            <w:r>
              <w:rPr>
                <w:rFonts w:ascii="Arial" w:hAnsi="Arial" w:cs="Arial"/>
                <w:sz w:val="16"/>
                <w:szCs w:val="16"/>
              </w:rPr>
              <w:t xml:space="preserve">Go-live load of products, insurers and the package map: Data Migration (BRD-13)</w:t>
            </w:r>
          </w:p>
        </w:tc>
      </w:tr>
      <w:tr>
        <w:trPr>
          <w:cantSplit/>
        </w:trPr>
        <w:tc>
          <w:tcPr>
            <w:tcW w:w="4464" w:type="dxa"/>
          </w:tcPr>
          <w:p>
            <w:pPr>
              <w:spacing w:after="20" w:before="20"/>
              <w:rPr>
                <w:rFonts w:ascii="Calibri" w:hAnsi="Calibri" w:cs="Calibri"/>
                <w:sz w:val="16"/>
                <w:szCs w:val="16"/>
              </w:rPr>
            </w:pPr>
            <w:r>
              <w:rPr>
                <w:rFonts w:ascii="Arial" w:hAnsi="Arial" w:cs="Arial"/>
                <w:sz w:val="16"/>
                <w:szCs w:val="16"/>
              </w:rPr>
              <w:t xml:space="preserve">Review of negotiated terms, product requirements and ManCom approval (BRPM.013, BRPM.015)</w:t>
            </w:r>
          </w:p>
        </w:tc>
        <w:tc>
          <w:tcPr>
            <w:tcW w:w="2520" w:type="dxa"/>
          </w:tcPr>
          <w:p>
            <w:pPr>
              <w:spacing w:after="20" w:before="20"/>
              <w:rPr>
                <w:rFonts w:ascii="Calibri" w:hAnsi="Calibri" w:cs="Calibri"/>
                <w:sz w:val="16"/>
                <w:szCs w:val="16"/>
              </w:rPr>
            </w:pPr>
          </w:p>
        </w:tc>
        <w:tc>
          <w:tcPr>
            <w:tcW w:w="2520" w:type="dxa"/>
          </w:tcPr>
          <w:p>
            <w:pPr>
              <w:spacing w:after="20" w:before="20"/>
              <w:rPr>
                <w:rFonts w:ascii="Calibri" w:hAnsi="Calibri" w:cs="Calibri"/>
                <w:sz w:val="16"/>
                <w:szCs w:val="16"/>
              </w:rPr>
            </w:pPr>
          </w:p>
        </w:tc>
      </w:tr>
      <w:tr>
        <w:trPr>
          <w:cantSplit/>
        </w:trPr>
        <w:tc>
          <w:tcPr>
            <w:tcW w:w="4464" w:type="dxa"/>
          </w:tcPr>
          <w:p>
            <w:pPr>
              <w:spacing w:after="20" w:before="20"/>
              <w:rPr>
                <w:rFonts w:ascii="Calibri" w:hAnsi="Calibri" w:cs="Calibri"/>
                <w:sz w:val="16"/>
                <w:szCs w:val="16"/>
              </w:rPr>
            </w:pPr>
            <w:r>
              <w:rPr>
                <w:rFonts w:ascii="Arial" w:hAnsi="Arial" w:cs="Arial"/>
                <w:sz w:val="16"/>
                <w:szCs w:val="16"/>
              </w:rPr>
              <w:t xml:space="preserve">MBS set-up, post-setup validation and release of package versions (PMADD06, BRPM.015)</w:t>
            </w:r>
          </w:p>
        </w:tc>
        <w:tc>
          <w:tcPr>
            <w:tcW w:w="2520" w:type="dxa"/>
          </w:tcPr>
          <w:p>
            <w:pPr>
              <w:spacing w:after="20" w:before="20"/>
              <w:rPr>
                <w:rFonts w:ascii="Calibri" w:hAnsi="Calibri" w:cs="Calibri"/>
                <w:sz w:val="16"/>
                <w:szCs w:val="16"/>
              </w:rPr>
            </w:pPr>
          </w:p>
        </w:tc>
        <w:tc>
          <w:tcPr>
            <w:tcW w:w="2520" w:type="dxa"/>
          </w:tcPr>
          <w:p>
            <w:pPr>
              <w:spacing w:after="20" w:before="20"/>
              <w:rPr>
                <w:rFonts w:ascii="Calibri" w:hAnsi="Calibri" w:cs="Calibri"/>
                <w:sz w:val="16"/>
                <w:szCs w:val="16"/>
              </w:rPr>
            </w:pPr>
          </w:p>
        </w:tc>
      </w:tr>
      <w:tr>
        <w:trPr>
          <w:cantSplit/>
        </w:trPr>
        <w:tc>
          <w:tcPr>
            <w:tcW w:w="4464" w:type="dxa"/>
          </w:tcPr>
          <w:p>
            <w:pPr>
              <w:spacing w:after="20" w:before="20"/>
              <w:rPr>
                <w:rFonts w:ascii="Calibri" w:hAnsi="Calibri" w:cs="Calibri"/>
                <w:sz w:val="16"/>
                <w:szCs w:val="16"/>
              </w:rPr>
            </w:pPr>
            <w:r>
              <w:rPr>
                <w:rFonts w:ascii="Arial" w:hAnsi="Arial" w:cs="Arial"/>
                <w:sz w:val="16"/>
                <w:szCs w:val="16"/>
              </w:rPr>
              <w:t xml:space="preserve">Latest approved rate scheme for new business and rate exceptions (BRPM.007)</w:t>
            </w:r>
          </w:p>
        </w:tc>
        <w:tc>
          <w:tcPr>
            <w:tcW w:w="2520" w:type="dxa"/>
          </w:tcPr>
          <w:p>
            <w:pPr>
              <w:spacing w:after="20" w:before="20"/>
              <w:rPr>
                <w:rFonts w:ascii="Calibri" w:hAnsi="Calibri" w:cs="Calibri"/>
                <w:sz w:val="16"/>
                <w:szCs w:val="16"/>
              </w:rPr>
            </w:pPr>
          </w:p>
        </w:tc>
        <w:tc>
          <w:tcPr>
            <w:tcW w:w="2520" w:type="dxa"/>
          </w:tcPr>
          <w:p>
            <w:pPr>
              <w:spacing w:after="20" w:before="20"/>
              <w:rPr>
                <w:rFonts w:ascii="Calibri" w:hAnsi="Calibri" w:cs="Calibri"/>
                <w:sz w:val="16"/>
                <w:szCs w:val="16"/>
              </w:rPr>
            </w:pPr>
          </w:p>
        </w:tc>
      </w:tr>
      <w:tr>
        <w:trPr>
          <w:cantSplit/>
        </w:trPr>
        <w:tc>
          <w:tcPr>
            <w:tcW w:w="4464" w:type="dxa"/>
          </w:tcPr>
          <w:p>
            <w:pPr>
              <w:spacing w:after="20" w:before="20"/>
              <w:rPr>
                <w:rFonts w:ascii="Calibri" w:hAnsi="Calibri" w:cs="Calibri"/>
                <w:sz w:val="16"/>
                <w:szCs w:val="16"/>
              </w:rPr>
            </w:pPr>
            <w:r>
              <w:rPr>
                <w:rFonts w:ascii="Arial" w:hAnsi="Arial" w:cs="Arial"/>
                <w:sz w:val="16"/>
                <w:szCs w:val="16"/>
              </w:rPr>
              <w:t xml:space="preserve">Advisories with supporting documents (BRPM.016)</w:t>
            </w:r>
          </w:p>
        </w:tc>
        <w:tc>
          <w:tcPr>
            <w:tcW w:w="2520" w:type="dxa"/>
          </w:tcPr>
          <w:p>
            <w:pPr>
              <w:spacing w:after="20" w:before="20"/>
              <w:rPr>
                <w:rFonts w:ascii="Calibri" w:hAnsi="Calibri" w:cs="Calibri"/>
                <w:sz w:val="16"/>
                <w:szCs w:val="16"/>
              </w:rPr>
            </w:pPr>
          </w:p>
        </w:tc>
        <w:tc>
          <w:tcPr>
            <w:tcW w:w="2520" w:type="dxa"/>
          </w:tcPr>
          <w:p>
            <w:pPr>
              <w:spacing w:after="20" w:before="20"/>
              <w:rPr>
                <w:rFonts w:ascii="Calibri" w:hAnsi="Calibri" w:cs="Calibri"/>
                <w:sz w:val="16"/>
                <w:szCs w:val="16"/>
              </w:rPr>
            </w:pPr>
          </w:p>
        </w:tc>
      </w:tr>
      <w:tr>
        <w:trPr>
          <w:cantSplit/>
        </w:trPr>
        <w:tc>
          <w:tcPr>
            <w:tcW w:w="4464" w:type="dxa"/>
          </w:tcPr>
          <w:p>
            <w:pPr>
              <w:spacing w:after="20" w:before="20"/>
              <w:rPr>
                <w:rFonts w:ascii="Calibri" w:hAnsi="Calibri" w:cs="Calibri"/>
                <w:sz w:val="16"/>
                <w:szCs w:val="16"/>
              </w:rPr>
            </w:pPr>
            <w:r>
              <w:rPr>
                <w:rFonts w:ascii="Arial" w:hAnsi="Arial" w:cs="Arial"/>
                <w:sz w:val="16"/>
                <w:szCs w:val="16"/>
              </w:rPr>
              <w:t xml:space="preserve">Expiry and anniversary alerts, renewal requests, deactivation and archive (BRPM.006, BRPM.017)</w:t>
            </w:r>
          </w:p>
        </w:tc>
        <w:tc>
          <w:tcPr>
            <w:tcW w:w="2520" w:type="dxa"/>
          </w:tcPr>
          <w:p>
            <w:pPr>
              <w:spacing w:after="20" w:before="20"/>
              <w:rPr>
                <w:rFonts w:ascii="Calibri" w:hAnsi="Calibri" w:cs="Calibri"/>
                <w:sz w:val="16"/>
                <w:szCs w:val="16"/>
              </w:rPr>
            </w:pPr>
          </w:p>
        </w:tc>
        <w:tc>
          <w:tcPr>
            <w:tcW w:w="2520" w:type="dxa"/>
          </w:tcPr>
          <w:p>
            <w:pPr>
              <w:spacing w:after="20" w:before="20"/>
              <w:rPr>
                <w:rFonts w:ascii="Calibri" w:hAnsi="Calibri" w:cs="Calibri"/>
                <w:sz w:val="16"/>
                <w:szCs w:val="16"/>
              </w:rPr>
            </w:pPr>
          </w:p>
        </w:tc>
      </w:tr>
      <w:tr>
        <w:trPr>
          <w:cantSplit/>
        </w:trPr>
        <w:tc>
          <w:tcPr>
            <w:tcW w:w="4464" w:type="dxa"/>
          </w:tcPr>
          <w:p>
            <w:pPr>
              <w:spacing w:after="20" w:before="20"/>
              <w:rPr>
                <w:rFonts w:ascii="Calibri" w:hAnsi="Calibri" w:cs="Calibri"/>
                <w:sz w:val="16"/>
                <w:szCs w:val="16"/>
              </w:rPr>
            </w:pPr>
            <w:r>
              <w:rPr>
                <w:rFonts w:ascii="Arial" w:hAnsi="Arial" w:cs="Arial"/>
                <w:sz w:val="16"/>
                <w:szCs w:val="16"/>
              </w:rPr>
              <w:t xml:space="preserve">Incentive eligibility rules (for example CPC2) on maintained products (PMADD07, PMADD08)</w:t>
            </w:r>
          </w:p>
        </w:tc>
        <w:tc>
          <w:tcPr>
            <w:tcW w:w="2520" w:type="dxa"/>
          </w:tcPr>
          <w:p>
            <w:pPr>
              <w:spacing w:after="20" w:before="20"/>
              <w:rPr>
                <w:rFonts w:ascii="Calibri" w:hAnsi="Calibri" w:cs="Calibri"/>
                <w:sz w:val="16"/>
                <w:szCs w:val="16"/>
              </w:rPr>
            </w:pPr>
          </w:p>
        </w:tc>
        <w:tc>
          <w:tcPr>
            <w:tcW w:w="2520" w:type="dxa"/>
          </w:tcPr>
          <w:p>
            <w:pPr>
              <w:spacing w:after="20" w:before="20"/>
              <w:rPr>
                <w:rFonts w:ascii="Calibri" w:hAnsi="Calibri" w:cs="Calibri"/>
                <w:sz w:val="16"/>
                <w:szCs w:val="16"/>
              </w:rPr>
            </w:pPr>
          </w:p>
        </w:tc>
      </w:tr>
      <w:tr>
        <w:trPr>
          <w:cantSplit/>
        </w:trPr>
        <w:tc>
          <w:tcPr>
            <w:tcW w:w="4464" w:type="dxa"/>
          </w:tcPr>
          <w:p>
            <w:pPr>
              <w:keepNext/>
              <w:spacing w:after="20" w:before="20"/>
              <w:rPr>
                <w:rFonts w:ascii="Calibri" w:hAnsi="Calibri" w:cs="Calibri"/>
                <w:sz w:val="16"/>
                <w:szCs w:val="16"/>
              </w:rPr>
            </w:pPr>
            <w:r>
              <w:rPr>
                <w:rFonts w:ascii="Arial" w:hAnsi="Arial" w:cs="Arial"/>
                <w:sz w:val="16"/>
                <w:szCs w:val="16"/>
              </w:rPr>
              <w:t xml:space="preserve">Dashboard, Placement Update and package reports, reports builder (BRPM.018, BRPM.019)</w:t>
            </w:r>
          </w:p>
        </w:tc>
        <w:tc>
          <w:tcPr>
            <w:tcW w:w="2520" w:type="dxa"/>
          </w:tcPr>
          <w:p>
            <w:pPr>
              <w:keepNext/>
              <w:spacing w:after="20" w:before="20"/>
              <w:rPr>
                <w:rFonts w:ascii="Calibri" w:hAnsi="Calibri" w:cs="Calibri"/>
                <w:sz w:val="16"/>
                <w:szCs w:val="16"/>
              </w:rPr>
            </w:pPr>
          </w:p>
        </w:tc>
        <w:tc>
          <w:tcPr>
            <w:tcW w:w="2520" w:type="dxa"/>
          </w:tcPr>
          <w:p>
            <w:pPr>
              <w:keepNext/>
              <w:spacing w:after="20" w:before="20"/>
              <w:rPr>
                <w:rFonts w:ascii="Calibri" w:hAnsi="Calibri" w:cs="Calibri"/>
                <w:sz w:val="16"/>
                <w:szCs w:val="16"/>
              </w:rPr>
            </w:pPr>
          </w:p>
        </w:tc>
      </w:tr>
      <w:tr>
        <w:trPr>
          <w:cantSplit/>
        </w:trPr>
        <w:tc>
          <w:tcPr>
            <w:tcW w:w="4464" w:type="dxa"/>
          </w:tcPr>
          <w:p>
            <w:pPr>
              <w:keepNext/>
              <w:spacing w:after="20" w:before="20"/>
              <w:rPr>
                <w:rFonts w:ascii="Calibri" w:hAnsi="Calibri" w:cs="Calibri"/>
                <w:sz w:val="16"/>
                <w:szCs w:val="16"/>
              </w:rPr>
            </w:pPr>
            <w:r>
              <w:rPr>
                <w:rFonts w:ascii="Arial" w:hAnsi="Arial" w:cs="Arial"/>
                <w:sz w:val="16"/>
                <w:szCs w:val="16"/>
              </w:rPr>
              <w:t xml:space="preserve">Document protection, workflow enforcement, notifications, audit trail (BRPM.020, BRPM.021, BRPM.022, BRPM.024)</w:t>
            </w:r>
          </w:p>
        </w:tc>
        <w:tc>
          <w:tcPr>
            <w:tcW w:w="2520" w:type="dxa"/>
          </w:tcPr>
          <w:p>
            <w:pPr>
              <w:keepNext/>
              <w:spacing w:after="20" w:before="20"/>
              <w:rPr>
                <w:rFonts w:ascii="Calibri" w:hAnsi="Calibri" w:cs="Calibri"/>
                <w:sz w:val="16"/>
                <w:szCs w:val="16"/>
              </w:rPr>
            </w:pPr>
          </w:p>
        </w:tc>
        <w:tc>
          <w:tcPr>
            <w:tcW w:w="2520" w:type="dxa"/>
          </w:tcPr>
          <w:p>
            <w:pPr>
              <w:keepNext/>
              <w:spacing w:after="20" w:before="20"/>
              <w:rPr>
                <w:rFonts w:ascii="Calibri" w:hAnsi="Calibri" w:cs="Calibri"/>
                <w:sz w:val="16"/>
                <w:szCs w:val="16"/>
              </w:rPr>
            </w:pPr>
          </w:p>
        </w:tc>
      </w:tr>
      <w:tr>
        <w:trPr>
          <w:cantSplit/>
        </w:trPr>
        <w:tc>
          <w:tcPr>
            <w:tcW w:w="4464" w:type="dxa"/>
          </w:tcPr>
          <w:p>
            <w:pPr>
              <w:spacing w:after="20" w:before="20"/>
              <w:rPr>
                <w:rFonts w:ascii="Calibri" w:hAnsi="Calibri" w:cs="Calibri"/>
                <w:sz w:val="16"/>
                <w:szCs w:val="16"/>
              </w:rPr>
            </w:pPr>
            <w:r>
              <w:rPr>
                <w:rFonts w:ascii="Arial" w:hAnsi="Arial" w:cs="Arial"/>
                <w:sz w:val="16"/>
                <w:szCs w:val="16"/>
              </w:rPr>
              <w:t xml:space="preserve">Non-package quotation requests, as kept in BDOI's FRS (FRPM.005 to FRPM.010) (BRPM.010 to BRPM.014 (see C01))</w:t>
            </w:r>
          </w:p>
        </w:tc>
        <w:tc>
          <w:tcPr>
            <w:tcW w:w="2520" w:type="dxa"/>
          </w:tcPr>
          <w:p>
            <w:pPr>
              <w:spacing w:after="20" w:before="20"/>
              <w:rPr>
                <w:rFonts w:ascii="Calibri" w:hAnsi="Calibri" w:cs="Calibri"/>
                <w:sz w:val="16"/>
                <w:szCs w:val="16"/>
              </w:rPr>
            </w:pPr>
          </w:p>
        </w:tc>
        <w:tc>
          <w:tcPr>
            <w:tcW w:w="2520" w:type="dxa"/>
          </w:tcPr>
          <w:p>
            <w:pPr>
              <w:spacing w:after="20" w:before="20"/>
              <w:rPr>
                <w:rFonts w:ascii="Calibri" w:hAnsi="Calibri" w:cs="Calibri"/>
                <w:sz w:val="16"/>
                <w:szCs w:val="16"/>
              </w:rPr>
            </w:pPr>
          </w:p>
        </w:tc>
      </w:tr>
    </w:tbl>
    <w:p>
      <w:pPr>
        <w:spacing w:after="0"/>
        <w:rPr>
          <w:rFonts w:ascii="Arial" w:hAnsi="Arial" w:cs="Arial"/>
        </w:rPr>
      </w:pPr>
    </w:p>
    <w:p>
      <w:pPr>
        <w:pStyle w:val="Heading3"/>
        <w:keepNext/>
        <w:keepLines/>
        <w:numPr>
          <w:ilvl w:val="2"/>
          <w:numId w:val="3"/>
        </w:numPr>
        <w:ind w:right="270"/>
        <w:rPr>
          <w:i w:val="0"/>
          <w:iCs w:val="0"/>
          <w:sz w:val="22"/>
          <w:szCs w:val="22"/>
        </w:rPr>
      </w:pPr>
      <w:r>
        <w:rPr>
          <w:i w:val="0"/>
          <w:iCs w:val="0"/>
          <w:sz w:val="22"/>
          <w:szCs w:val="22"/>
        </w:rPr>
        <w:t xml:space="preserve">The process end to end</w:t>
      </w:r>
    </w:p>
    <w:p>
      <w:pPr>
        <w:rPr>
          <w:rFonts w:ascii="Arial" w:hAnsi="Arial" w:cs="Arial"/>
        </w:rPr>
      </w:pPr>
      <w:r>
        <w:rPr>
          <w:rFonts w:ascii="Arial" w:hAnsi="Arial" w:cs="Arial"/>
          <w:shd w:val="clear" w:color="auto" w:fill="FFF59D"/>
        </w:rPr>
        <w:t xml:space="preserve">The module on one page: each lane is an actor or system and the columns are the stages of a package, from the request to the release and monitoring. The end-to-end flow with every system and the change requests is Figure 2 (section 4); each process is drawn in detail in section 4.</w:t>
      </w:r>
    </w:p>
    <w:p>
      <w:pPr>
        <w:keepNext/>
        <w:spacing w:before="120" w:after="60"/>
        <w:jc w:val="center"/>
      </w:pPr>
      <w:r>
        <w:drawing>
          <wp:inline>
            <wp:extent cx="6126480" cy="3867340"/>
            <wp:docPr id="448933138" name="Picture 448933138"/>
            <wp:cNvGraphicFramePr>
              <a:graphicFrameLocks noChangeAspect="1"/>
            </wp:cNvGraphicFramePr>
            <a:graphic>
              <a:graphicData uri="http://schemas.openxmlformats.org/drawingml/2006/picture">
                <pic:pic>
                  <pic:nvPicPr>
                    <pic:cNvPr id="0" name="pm_simple.png"/>
                    <pic:cNvPicPr/>
                  </pic:nvPicPr>
                  <pic:blipFill>
                    <a:blip r:embed="rId104"/>
                    <a:stretch>
                      <a:fillRect/>
                    </a:stretch>
                  </pic:blipFill>
                  <pic:spPr>
                    <a:xfrm>
                      <a:off x="0" y="0"/>
                      <a:ext cx="6126480" cy="3867340"/>
                    </a:xfrm>
                    <a:prstGeom prst="rect"/>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shd w:val="clear" w:color="auto" w:fill="FFF59D"/>
        </w:rPr>
        <w:t xml:space="preserve">Figure 1 – Product Maintenance – simplified process flow (swimlanes by actor, stages across)</w:t>
      </w:r>
    </w:p>
    <w:p>
      <w:pPr>
        <w:pStyle w:val="Heading3"/>
        <w:keepNext/>
        <w:keepLines/>
        <w:numPr>
          <w:ilvl w:val="2"/>
          <w:numId w:val="3"/>
        </w:numPr>
        <w:ind w:right="270"/>
        <w:rPr>
          <w:i w:val="0"/>
          <w:iCs w:val="0"/>
          <w:sz w:val="22"/>
          <w:szCs w:val="22"/>
        </w:rPr>
      </w:pPr>
      <w:r>
        <w:rPr>
          <w:i w:val="0"/>
          <w:iCs w:val="0"/>
          <w:sz w:val="22"/>
          <w:szCs w:val="22"/>
        </w:rPr>
        <w:t xml:space="preserve">Key numbers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504" w:type="dxa"/>
      </w:tblPr>
      <w:tblGrid>
        <w:gridCol w:w="4320"/>
        <w:gridCol w:w="2160"/>
        <w:gridCol w:w="3024"/>
      </w:tblGrid>
      <w:tr>
        <w:trPr>
          <w:cantSplit/>
          <w:tblHeader/>
        </w:trPr>
        <w:tc>
          <w:tcPr>
            <w:tcW w:w="4320"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Item</w:t>
            </w:r>
          </w:p>
        </w:tc>
        <w:tc>
          <w:tcPr>
            <w:tcW w:w="2160"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Number</w:t>
            </w:r>
          </w:p>
        </w:tc>
        <w:tc>
          <w:tcPr>
            <w:tcW w:w="3024"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Where in this document</w:t>
            </w:r>
          </w:p>
        </w:tc>
      </w:tr>
      <w:tr>
        <w:trPr>
          <w:cantSplit/>
        </w:trPr>
        <w:tc>
          <w:tcPr>
            <w:tcW w:w="4320" w:type="dxa"/>
          </w:tcPr>
          <w:p>
            <w:pPr>
              <w:spacing w:after="20" w:before="20"/>
              <w:rPr>
                <w:rFonts w:ascii="Calibri" w:hAnsi="Calibri" w:cs="Calibri"/>
                <w:sz w:val="17"/>
                <w:szCs w:val="17"/>
              </w:rPr>
            </w:pPr>
            <w:r>
              <w:rPr>
                <w:rFonts w:ascii="Arial" w:hAnsi="Arial" w:cs="Arial"/>
                <w:sz w:val="17"/>
                <w:szCs w:val="17"/>
              </w:rPr>
              <w:t xml:space="preserve">BRD requirement IDs (PMADD01 to PMADD08, BRPM.001 to BRPM.024)</w:t>
            </w:r>
          </w:p>
        </w:tc>
        <w:tc>
          <w:tcPr>
            <w:tcW w:w="2160" w:type="dxa"/>
          </w:tcPr>
          <w:p>
            <w:pPr>
              <w:spacing w:after="20" w:before="20"/>
              <w:rPr>
                <w:rFonts w:ascii="Calibri" w:hAnsi="Calibri" w:cs="Calibri"/>
                <w:sz w:val="17"/>
                <w:szCs w:val="17"/>
              </w:rPr>
            </w:pPr>
            <w:r>
              <w:rPr>
                <w:rFonts w:ascii="Arial" w:hAnsi="Arial" w:cs="Arial"/>
                <w:sz w:val="17"/>
                <w:szCs w:val="17"/>
              </w:rPr>
              <w:t xml:space="preserve">31</w:t>
            </w:r>
          </w:p>
        </w:tc>
        <w:tc>
          <w:tcPr>
            <w:tcW w:w="3024" w:type="dxa"/>
          </w:tcPr>
          <w:p>
            <w:pPr>
              <w:spacing w:after="20" w:before="20"/>
              <w:rPr>
                <w:rFonts w:ascii="Calibri" w:hAnsi="Calibri" w:cs="Calibri"/>
                <w:sz w:val="17"/>
                <w:szCs w:val="17"/>
              </w:rPr>
            </w:pPr>
            <w:r>
              <w:rPr>
                <w:rFonts w:ascii="Arial" w:hAnsi="Arial" w:cs="Arial"/>
                <w:sz w:val="17"/>
                <w:szCs w:val="17"/>
              </w:rPr>
              <w:t xml:space="preserve">Section 2</w:t>
            </w:r>
          </w:p>
        </w:tc>
      </w:tr>
      <w:tr>
        <w:trPr>
          <w:cantSplit/>
        </w:trPr>
        <w:tc>
          <w:tcPr>
            <w:tcW w:w="4320" w:type="dxa"/>
          </w:tcPr>
          <w:p>
            <w:pPr>
              <w:spacing w:after="20" w:before="20"/>
              <w:rPr>
                <w:rFonts w:ascii="Calibri" w:hAnsi="Calibri" w:cs="Calibri"/>
                <w:sz w:val="17"/>
                <w:szCs w:val="17"/>
              </w:rPr>
            </w:pPr>
            <w:r>
              <w:rPr>
                <w:rFonts w:ascii="Arial" w:hAnsi="Arial" w:cs="Arial"/>
                <w:sz w:val="17"/>
                <w:szCs w:val="17"/>
              </w:rPr>
              <w:t xml:space="preserve">Functional requirement items and sub-items</w:t>
            </w:r>
          </w:p>
        </w:tc>
        <w:tc>
          <w:tcPr>
            <w:tcW w:w="2160" w:type="dxa"/>
          </w:tcPr>
          <w:p>
            <w:pPr>
              <w:spacing w:after="20" w:before="20"/>
              <w:rPr>
                <w:rFonts w:ascii="Calibri" w:hAnsi="Calibri" w:cs="Calibri"/>
                <w:sz w:val="17"/>
                <w:szCs w:val="17"/>
              </w:rPr>
            </w:pPr>
            <w:r>
              <w:rPr>
                <w:rFonts w:ascii="Arial" w:hAnsi="Arial" w:cs="Arial"/>
                <w:sz w:val="17"/>
                <w:szCs w:val="17"/>
              </w:rPr>
              <w:t xml:space="preserve">30 items; 56 sub-items (35 of BDOI, 21 added)</w:t>
            </w:r>
          </w:p>
        </w:tc>
        <w:tc>
          <w:tcPr>
            <w:tcW w:w="3024" w:type="dxa"/>
          </w:tcPr>
          <w:p>
            <w:pPr>
              <w:spacing w:after="20" w:before="20"/>
              <w:rPr>
                <w:rFonts w:ascii="Calibri" w:hAnsi="Calibri" w:cs="Calibri"/>
                <w:sz w:val="17"/>
                <w:szCs w:val="17"/>
              </w:rPr>
            </w:pPr>
            <w:r>
              <w:rPr>
                <w:rFonts w:ascii="Arial" w:hAnsi="Arial" w:cs="Arial"/>
                <w:sz w:val="17"/>
                <w:szCs w:val="17"/>
              </w:rPr>
              <w:t xml:space="preserve">Section 3</w:t>
            </w:r>
          </w:p>
        </w:tc>
      </w:tr>
      <w:tr>
        <w:trPr>
          <w:cantSplit/>
        </w:trPr>
        <w:tc>
          <w:tcPr>
            <w:tcW w:w="4320" w:type="dxa"/>
          </w:tcPr>
          <w:p>
            <w:pPr>
              <w:spacing w:after="20" w:before="20"/>
              <w:rPr>
                <w:rFonts w:ascii="Calibri" w:hAnsi="Calibri" w:cs="Calibri"/>
                <w:sz w:val="17"/>
                <w:szCs w:val="17"/>
              </w:rPr>
            </w:pPr>
            <w:r>
              <w:rPr>
                <w:rFonts w:ascii="Arial" w:hAnsi="Arial" w:cs="Arial"/>
                <w:sz w:val="17"/>
                <w:szCs w:val="17"/>
              </w:rPr>
              <w:t xml:space="preserve">Acceptance criteria</w:t>
            </w:r>
          </w:p>
        </w:tc>
        <w:tc>
          <w:tcPr>
            <w:tcW w:w="2160" w:type="dxa"/>
          </w:tcPr>
          <w:p>
            <w:pPr>
              <w:spacing w:after="20" w:before="20"/>
              <w:rPr>
                <w:rFonts w:ascii="Calibri" w:hAnsi="Calibri" w:cs="Calibri"/>
                <w:sz w:val="17"/>
                <w:szCs w:val="17"/>
              </w:rPr>
            </w:pPr>
            <w:r>
              <w:rPr>
                <w:rFonts w:ascii="Arial" w:hAnsi="Arial" w:cs="Arial"/>
                <w:sz w:val="17"/>
                <w:szCs w:val="17"/>
              </w:rPr>
              <w:t xml:space="preserve">131</w:t>
            </w:r>
          </w:p>
        </w:tc>
        <w:tc>
          <w:tcPr>
            <w:tcW w:w="3024" w:type="dxa"/>
          </w:tcPr>
          <w:p>
            <w:pPr>
              <w:spacing w:after="20" w:before="20"/>
              <w:rPr>
                <w:rFonts w:ascii="Calibri" w:hAnsi="Calibri" w:cs="Calibri"/>
                <w:sz w:val="17"/>
                <w:szCs w:val="17"/>
              </w:rPr>
            </w:pPr>
            <w:r>
              <w:rPr>
                <w:rFonts w:ascii="Arial" w:hAnsi="Arial" w:cs="Arial"/>
                <w:sz w:val="17"/>
                <w:szCs w:val="17"/>
              </w:rPr>
              <w:t xml:space="preserve">Section 3</w:t>
            </w:r>
          </w:p>
        </w:tc>
      </w:tr>
      <w:tr>
        <w:trPr>
          <w:cantSplit/>
        </w:trPr>
        <w:tc>
          <w:tcPr>
            <w:tcW w:w="4320" w:type="dxa"/>
          </w:tcPr>
          <w:p>
            <w:pPr>
              <w:spacing w:after="20" w:before="20"/>
              <w:rPr>
                <w:rFonts w:ascii="Calibri" w:hAnsi="Calibri" w:cs="Calibri"/>
                <w:sz w:val="17"/>
                <w:szCs w:val="17"/>
              </w:rPr>
            </w:pPr>
            <w:r>
              <w:rPr>
                <w:rFonts w:ascii="Arial" w:hAnsi="Arial" w:cs="Arial"/>
                <w:sz w:val="17"/>
                <w:szCs w:val="17"/>
              </w:rPr>
              <w:t xml:space="preserve">Process flows, life-cycles and other figures</w:t>
            </w:r>
          </w:p>
        </w:tc>
        <w:tc>
          <w:tcPr>
            <w:tcW w:w="2160" w:type="dxa"/>
          </w:tcPr>
          <w:p>
            <w:pPr>
              <w:spacing w:after="20" w:before="20"/>
              <w:rPr>
                <w:rFonts w:ascii="Calibri" w:hAnsi="Calibri" w:cs="Calibri"/>
                <w:sz w:val="17"/>
                <w:szCs w:val="17"/>
              </w:rPr>
            </w:pPr>
            <w:r>
              <w:rPr>
                <w:rFonts w:ascii="Arial" w:hAnsi="Arial" w:cs="Arial"/>
                <w:sz w:val="17"/>
                <w:szCs w:val="17"/>
              </w:rPr>
              <w:t xml:space="preserve">16 figures</w:t>
            </w:r>
          </w:p>
        </w:tc>
        <w:tc>
          <w:tcPr>
            <w:tcW w:w="3024" w:type="dxa"/>
          </w:tcPr>
          <w:p>
            <w:pPr>
              <w:spacing w:after="20" w:before="20"/>
              <w:rPr>
                <w:rFonts w:ascii="Calibri" w:hAnsi="Calibri" w:cs="Calibri"/>
                <w:sz w:val="17"/>
                <w:szCs w:val="17"/>
              </w:rPr>
            </w:pPr>
            <w:r>
              <w:rPr>
                <w:rFonts w:ascii="Arial" w:hAnsi="Arial" w:cs="Arial"/>
                <w:sz w:val="17"/>
                <w:szCs w:val="17"/>
              </w:rPr>
              <w:t xml:space="preserve">Section 1.4, section 4</w:t>
            </w:r>
          </w:p>
        </w:tc>
      </w:tr>
      <w:tr>
        <w:trPr>
          <w:cantSplit/>
        </w:trPr>
        <w:tc>
          <w:tcPr>
            <w:tcW w:w="4320" w:type="dxa"/>
          </w:tcPr>
          <w:p>
            <w:pPr>
              <w:spacing w:after="20" w:before="20"/>
              <w:rPr>
                <w:rFonts w:ascii="Calibri" w:hAnsi="Calibri" w:cs="Calibri"/>
                <w:sz w:val="17"/>
                <w:szCs w:val="17"/>
              </w:rPr>
            </w:pPr>
            <w:r>
              <w:rPr>
                <w:rFonts w:ascii="Arial" w:hAnsi="Arial" w:cs="Arial"/>
                <w:sz w:val="17"/>
                <w:szCs w:val="17"/>
              </w:rPr>
              <w:t xml:space="preserve">Screens</w:t>
            </w:r>
          </w:p>
        </w:tc>
        <w:tc>
          <w:tcPr>
            <w:tcW w:w="2160" w:type="dxa"/>
          </w:tcPr>
          <w:p>
            <w:pPr>
              <w:spacing w:after="20" w:before="20"/>
              <w:rPr>
                <w:rFonts w:ascii="Calibri" w:hAnsi="Calibri" w:cs="Calibri"/>
                <w:sz w:val="17"/>
                <w:szCs w:val="17"/>
              </w:rPr>
            </w:pPr>
            <w:r>
              <w:rPr>
                <w:rFonts w:ascii="Arial" w:hAnsi="Arial" w:cs="Arial"/>
                <w:sz w:val="17"/>
                <w:szCs w:val="17"/>
              </w:rPr>
              <w:t xml:space="preserve">29 (menu of 11 personas)</w:t>
            </w:r>
          </w:p>
        </w:tc>
        <w:tc>
          <w:tcPr>
            <w:tcW w:w="3024" w:type="dxa"/>
          </w:tcPr>
          <w:p>
            <w:pPr>
              <w:spacing w:after="20" w:before="20"/>
              <w:rPr>
                <w:rFonts w:ascii="Calibri" w:hAnsi="Calibri" w:cs="Calibri"/>
                <w:sz w:val="17"/>
                <w:szCs w:val="17"/>
              </w:rPr>
            </w:pPr>
            <w:r>
              <w:rPr>
                <w:rFonts w:ascii="Arial" w:hAnsi="Arial" w:cs="Arial"/>
                <w:sz w:val="17"/>
                <w:szCs w:val="17"/>
              </w:rPr>
              <w:t xml:space="preserve">Annex G</w:t>
            </w:r>
          </w:p>
        </w:tc>
      </w:tr>
      <w:tr>
        <w:trPr>
          <w:cantSplit/>
        </w:trPr>
        <w:tc>
          <w:tcPr>
            <w:tcW w:w="4320" w:type="dxa"/>
          </w:tcPr>
          <w:p>
            <w:pPr>
              <w:spacing w:after="20" w:before="20"/>
              <w:rPr>
                <w:rFonts w:ascii="Calibri" w:hAnsi="Calibri" w:cs="Calibri"/>
                <w:sz w:val="17"/>
                <w:szCs w:val="17"/>
              </w:rPr>
            </w:pPr>
            <w:r>
              <w:rPr>
                <w:rFonts w:ascii="Arial" w:hAnsi="Arial" w:cs="Arial"/>
                <w:sz w:val="17"/>
                <w:szCs w:val="17"/>
              </w:rPr>
              <w:t xml:space="preserve">Messages and validations</w:t>
            </w:r>
          </w:p>
        </w:tc>
        <w:tc>
          <w:tcPr>
            <w:tcW w:w="2160" w:type="dxa"/>
          </w:tcPr>
          <w:p>
            <w:pPr>
              <w:spacing w:after="20" w:before="20"/>
              <w:rPr>
                <w:rFonts w:ascii="Calibri" w:hAnsi="Calibri" w:cs="Calibri"/>
                <w:sz w:val="17"/>
                <w:szCs w:val="17"/>
              </w:rPr>
            </w:pPr>
            <w:r>
              <w:rPr>
                <w:rFonts w:ascii="Arial" w:hAnsi="Arial" w:cs="Arial"/>
                <w:sz w:val="17"/>
                <w:szCs w:val="17"/>
              </w:rPr>
              <w:t xml:space="preserve">232</w:t>
            </w:r>
          </w:p>
        </w:tc>
        <w:tc>
          <w:tcPr>
            <w:tcW w:w="3024" w:type="dxa"/>
          </w:tcPr>
          <w:p>
            <w:pPr>
              <w:spacing w:after="20" w:before="20"/>
              <w:rPr>
                <w:rFonts w:ascii="Calibri" w:hAnsi="Calibri" w:cs="Calibri"/>
                <w:sz w:val="17"/>
                <w:szCs w:val="17"/>
              </w:rPr>
            </w:pPr>
            <w:r>
              <w:rPr>
                <w:rFonts w:ascii="Arial" w:hAnsi="Arial" w:cs="Arial"/>
                <w:sz w:val="17"/>
                <w:szCs w:val="17"/>
              </w:rPr>
              <w:t xml:space="preserve">Annex H</w:t>
            </w:r>
          </w:p>
        </w:tc>
      </w:tr>
      <w:tr>
        <w:trPr>
          <w:cantSplit/>
        </w:trPr>
        <w:tc>
          <w:tcPr>
            <w:tcW w:w="4320" w:type="dxa"/>
          </w:tcPr>
          <w:p>
            <w:pPr>
              <w:spacing w:after="20" w:before="20"/>
              <w:rPr>
                <w:rFonts w:ascii="Calibri" w:hAnsi="Calibri" w:cs="Calibri"/>
                <w:sz w:val="17"/>
                <w:szCs w:val="17"/>
              </w:rPr>
            </w:pPr>
            <w:r>
              <w:rPr>
                <w:rFonts w:ascii="Arial" w:hAnsi="Arial" w:cs="Arial"/>
                <w:sz w:val="17"/>
                <w:szCs w:val="17"/>
              </w:rPr>
              <w:t xml:space="preserve">E-mails and notices</w:t>
            </w:r>
          </w:p>
        </w:tc>
        <w:tc>
          <w:tcPr>
            <w:tcW w:w="2160" w:type="dxa"/>
          </w:tcPr>
          <w:p>
            <w:pPr>
              <w:spacing w:after="20" w:before="20"/>
              <w:rPr>
                <w:rFonts w:ascii="Calibri" w:hAnsi="Calibri" w:cs="Calibri"/>
                <w:sz w:val="17"/>
                <w:szCs w:val="17"/>
              </w:rPr>
            </w:pPr>
            <w:r>
              <w:rPr>
                <w:rFonts w:ascii="Arial" w:hAnsi="Arial" w:cs="Arial"/>
                <w:sz w:val="17"/>
                <w:szCs w:val="17"/>
              </w:rPr>
              <w:t xml:space="preserve">27 (24 as sent by BIBS, 3 proposed)</w:t>
            </w:r>
          </w:p>
        </w:tc>
        <w:tc>
          <w:tcPr>
            <w:tcW w:w="3024" w:type="dxa"/>
          </w:tcPr>
          <w:p>
            <w:pPr>
              <w:spacing w:after="20" w:before="20"/>
              <w:rPr>
                <w:rFonts w:ascii="Calibri" w:hAnsi="Calibri" w:cs="Calibri"/>
                <w:sz w:val="17"/>
                <w:szCs w:val="17"/>
              </w:rPr>
            </w:pPr>
            <w:r>
              <w:rPr>
                <w:rFonts w:ascii="Arial" w:hAnsi="Arial" w:cs="Arial"/>
                <w:sz w:val="17"/>
                <w:szCs w:val="17"/>
              </w:rPr>
              <w:t xml:space="preserve">Annex P</w:t>
            </w:r>
          </w:p>
        </w:tc>
      </w:tr>
      <w:tr>
        <w:trPr>
          <w:cantSplit/>
        </w:trPr>
        <w:tc>
          <w:tcPr>
            <w:tcW w:w="4320" w:type="dxa"/>
          </w:tcPr>
          <w:p>
            <w:pPr>
              <w:spacing w:after="20" w:before="20"/>
              <w:rPr>
                <w:rFonts w:ascii="Calibri" w:hAnsi="Calibri" w:cs="Calibri"/>
                <w:sz w:val="17"/>
                <w:szCs w:val="17"/>
              </w:rPr>
            </w:pPr>
            <w:r>
              <w:rPr>
                <w:rFonts w:ascii="Arial" w:hAnsi="Arial" w:cs="Arial"/>
                <w:sz w:val="17"/>
                <w:szCs w:val="17"/>
              </w:rPr>
              <w:t xml:space="preserve">Documents printed, e-mailed or exported</w:t>
            </w:r>
          </w:p>
        </w:tc>
        <w:tc>
          <w:tcPr>
            <w:tcW w:w="2160" w:type="dxa"/>
          </w:tcPr>
          <w:p>
            <w:pPr>
              <w:spacing w:after="20" w:before="20"/>
              <w:rPr>
                <w:rFonts w:ascii="Calibri" w:hAnsi="Calibri" w:cs="Calibri"/>
                <w:sz w:val="17"/>
                <w:szCs w:val="17"/>
              </w:rPr>
            </w:pPr>
            <w:r>
              <w:rPr>
                <w:rFonts w:ascii="Arial" w:hAnsi="Arial" w:cs="Arial"/>
                <w:sz w:val="17"/>
                <w:szCs w:val="17"/>
              </w:rPr>
              <w:t xml:space="preserve">12</w:t>
            </w:r>
          </w:p>
        </w:tc>
        <w:tc>
          <w:tcPr>
            <w:tcW w:w="3024" w:type="dxa"/>
          </w:tcPr>
          <w:p>
            <w:pPr>
              <w:spacing w:after="20" w:before="20"/>
              <w:rPr>
                <w:rFonts w:ascii="Calibri" w:hAnsi="Calibri" w:cs="Calibri"/>
                <w:sz w:val="17"/>
                <w:szCs w:val="17"/>
              </w:rPr>
            </w:pPr>
            <w:r>
              <w:rPr>
                <w:rFonts w:ascii="Arial" w:hAnsi="Arial" w:cs="Arial"/>
                <w:sz w:val="17"/>
                <w:szCs w:val="17"/>
              </w:rPr>
              <w:t xml:space="preserve">Annex Q</w:t>
            </w:r>
          </w:p>
        </w:tc>
      </w:tr>
      <w:tr>
        <w:trPr>
          <w:cantSplit/>
        </w:trPr>
        <w:tc>
          <w:tcPr>
            <w:tcW w:w="4320" w:type="dxa"/>
          </w:tcPr>
          <w:p>
            <w:pPr>
              <w:spacing w:after="20" w:before="20"/>
              <w:rPr>
                <w:rFonts w:ascii="Calibri" w:hAnsi="Calibri" w:cs="Calibri"/>
                <w:sz w:val="17"/>
                <w:szCs w:val="17"/>
              </w:rPr>
            </w:pPr>
            <w:r>
              <w:rPr>
                <w:rFonts w:ascii="Arial" w:hAnsi="Arial" w:cs="Arial"/>
                <w:sz w:val="17"/>
                <w:szCs w:val="17"/>
              </w:rPr>
              <w:t xml:space="preserve">Reports and scheduled runs</w:t>
            </w:r>
          </w:p>
        </w:tc>
        <w:tc>
          <w:tcPr>
            <w:tcW w:w="2160" w:type="dxa"/>
          </w:tcPr>
          <w:p>
            <w:pPr>
              <w:spacing w:after="20" w:before="20"/>
              <w:rPr>
                <w:rFonts w:ascii="Calibri" w:hAnsi="Calibri" w:cs="Calibri"/>
                <w:sz w:val="17"/>
                <w:szCs w:val="17"/>
              </w:rPr>
            </w:pPr>
            <w:r>
              <w:rPr>
                <w:rFonts w:ascii="Arial" w:hAnsi="Arial" w:cs="Arial"/>
                <w:sz w:val="17"/>
                <w:szCs w:val="17"/>
              </w:rPr>
              <w:t xml:space="preserve">8 reports; 7 runs (weekly Thursday 08:00)</w:t>
            </w:r>
          </w:p>
        </w:tc>
        <w:tc>
          <w:tcPr>
            <w:tcW w:w="3024" w:type="dxa"/>
          </w:tcPr>
          <w:p>
            <w:pPr>
              <w:spacing w:after="20" w:before="20"/>
              <w:rPr>
                <w:rFonts w:ascii="Calibri" w:hAnsi="Calibri" w:cs="Calibri"/>
                <w:sz w:val="17"/>
                <w:szCs w:val="17"/>
              </w:rPr>
            </w:pPr>
            <w:r>
              <w:rPr>
                <w:rFonts w:ascii="Arial" w:hAnsi="Arial" w:cs="Arial"/>
                <w:sz w:val="17"/>
                <w:szCs w:val="17"/>
              </w:rPr>
              <w:t xml:space="preserve">Annex R</w:t>
            </w:r>
          </w:p>
        </w:tc>
      </w:tr>
      <w:tr>
        <w:trPr>
          <w:cantSplit/>
        </w:trPr>
        <w:tc>
          <w:tcPr>
            <w:tcW w:w="4320" w:type="dxa"/>
          </w:tcPr>
          <w:p>
            <w:pPr>
              <w:spacing w:after="20" w:before="20"/>
              <w:rPr>
                <w:rFonts w:ascii="Calibri" w:hAnsi="Calibri" w:cs="Calibri"/>
                <w:sz w:val="17"/>
                <w:szCs w:val="17"/>
              </w:rPr>
            </w:pPr>
            <w:r>
              <w:rPr>
                <w:rFonts w:ascii="Arial" w:hAnsi="Arial" w:cs="Arial"/>
                <w:sz w:val="17"/>
                <w:szCs w:val="17"/>
              </w:rPr>
              <w:t xml:space="preserve">Integrations</w:t>
            </w:r>
          </w:p>
        </w:tc>
        <w:tc>
          <w:tcPr>
            <w:tcW w:w="2160" w:type="dxa"/>
          </w:tcPr>
          <w:p>
            <w:pPr>
              <w:spacing w:after="20" w:before="20"/>
              <w:rPr>
                <w:rFonts w:ascii="Calibri" w:hAnsi="Calibri" w:cs="Calibri"/>
                <w:sz w:val="17"/>
                <w:szCs w:val="17"/>
              </w:rPr>
            </w:pPr>
            <w:r>
              <w:rPr>
                <w:rFonts w:ascii="Arial" w:hAnsi="Arial" w:cs="Arial"/>
                <w:sz w:val="17"/>
                <w:szCs w:val="17"/>
              </w:rPr>
              <w:t xml:space="preserve">11</w:t>
            </w:r>
          </w:p>
        </w:tc>
        <w:tc>
          <w:tcPr>
            <w:tcW w:w="3024" w:type="dxa"/>
          </w:tcPr>
          <w:p>
            <w:pPr>
              <w:spacing w:after="20" w:before="20"/>
              <w:rPr>
                <w:rFonts w:ascii="Calibri" w:hAnsi="Calibri" w:cs="Calibri"/>
                <w:sz w:val="17"/>
                <w:szCs w:val="17"/>
              </w:rPr>
            </w:pPr>
            <w:r>
              <w:rPr>
                <w:rFonts w:ascii="Arial" w:hAnsi="Arial" w:cs="Arial"/>
                <w:sz w:val="17"/>
                <w:szCs w:val="17"/>
              </w:rPr>
              <w:t xml:space="preserve">Annex S, Figure 16</w:t>
            </w:r>
          </w:p>
        </w:tc>
      </w:tr>
      <w:tr>
        <w:trPr>
          <w:cantSplit/>
        </w:trPr>
        <w:tc>
          <w:tcPr>
            <w:tcW w:w="4320" w:type="dxa"/>
          </w:tcPr>
          <w:p>
            <w:pPr>
              <w:spacing w:after="20" w:before="20"/>
              <w:rPr>
                <w:rFonts w:ascii="Calibri" w:hAnsi="Calibri" w:cs="Calibri"/>
                <w:sz w:val="17"/>
                <w:szCs w:val="17"/>
              </w:rPr>
            </w:pPr>
            <w:r>
              <w:rPr>
                <w:rFonts w:ascii="Arial" w:hAnsi="Arial" w:cs="Arial"/>
                <w:sz w:val="17"/>
                <w:szCs w:val="17"/>
              </w:rPr>
              <w:t xml:space="preserve">Non-functional requirements</w:t>
            </w:r>
          </w:p>
        </w:tc>
        <w:tc>
          <w:tcPr>
            <w:tcW w:w="2160" w:type="dxa"/>
          </w:tcPr>
          <w:p>
            <w:pPr>
              <w:spacing w:after="20" w:before="20"/>
              <w:rPr>
                <w:rFonts w:ascii="Calibri" w:hAnsi="Calibri" w:cs="Calibri"/>
                <w:sz w:val="17"/>
                <w:szCs w:val="17"/>
              </w:rPr>
            </w:pPr>
            <w:r>
              <w:rPr>
                <w:rFonts w:ascii="Arial" w:hAnsi="Arial" w:cs="Arial"/>
                <w:sz w:val="17"/>
                <w:szCs w:val="17"/>
              </w:rPr>
              <w:t xml:space="preserve">21</w:t>
            </w:r>
          </w:p>
        </w:tc>
        <w:tc>
          <w:tcPr>
            <w:tcW w:w="3024" w:type="dxa"/>
          </w:tcPr>
          <w:p>
            <w:pPr>
              <w:spacing w:after="20" w:before="20"/>
              <w:rPr>
                <w:rFonts w:ascii="Calibri" w:hAnsi="Calibri" w:cs="Calibri"/>
                <w:sz w:val="17"/>
                <w:szCs w:val="17"/>
              </w:rPr>
            </w:pPr>
            <w:r>
              <w:rPr>
                <w:rFonts w:ascii="Arial" w:hAnsi="Arial" w:cs="Arial"/>
                <w:sz w:val="17"/>
                <w:szCs w:val="17"/>
              </w:rPr>
              <w:t xml:space="preserve">Annex T</w:t>
            </w:r>
          </w:p>
        </w:tc>
      </w:tr>
      <w:tr>
        <w:trPr>
          <w:cantSplit/>
        </w:trPr>
        <w:tc>
          <w:tcPr>
            <w:tcW w:w="4320" w:type="dxa"/>
          </w:tcPr>
          <w:p>
            <w:pPr>
              <w:spacing w:after="20" w:before="20"/>
              <w:rPr>
                <w:rFonts w:ascii="Calibri" w:hAnsi="Calibri" w:cs="Calibri"/>
                <w:sz w:val="17"/>
                <w:szCs w:val="17"/>
              </w:rPr>
            </w:pPr>
            <w:r>
              <w:rPr>
                <w:rFonts w:ascii="Arial" w:hAnsi="Arial" w:cs="Arial"/>
                <w:sz w:val="17"/>
                <w:szCs w:val="17"/>
              </w:rPr>
              <w:t xml:space="preserve">Data set-up items at go-live</w:t>
            </w:r>
          </w:p>
        </w:tc>
        <w:tc>
          <w:tcPr>
            <w:tcW w:w="2160" w:type="dxa"/>
          </w:tcPr>
          <w:p>
            <w:pPr>
              <w:spacing w:after="20" w:before="20"/>
              <w:rPr>
                <w:rFonts w:ascii="Calibri" w:hAnsi="Calibri" w:cs="Calibri"/>
                <w:sz w:val="17"/>
                <w:szCs w:val="17"/>
              </w:rPr>
            </w:pPr>
            <w:r>
              <w:rPr>
                <w:rFonts w:ascii="Arial" w:hAnsi="Arial" w:cs="Arial"/>
                <w:sz w:val="17"/>
                <w:szCs w:val="17"/>
              </w:rPr>
              <w:t xml:space="preserve">12</w:t>
            </w:r>
          </w:p>
        </w:tc>
        <w:tc>
          <w:tcPr>
            <w:tcW w:w="3024" w:type="dxa"/>
          </w:tcPr>
          <w:p>
            <w:pPr>
              <w:spacing w:after="20" w:before="20"/>
              <w:rPr>
                <w:rFonts w:ascii="Calibri" w:hAnsi="Calibri" w:cs="Calibri"/>
                <w:sz w:val="17"/>
                <w:szCs w:val="17"/>
              </w:rPr>
            </w:pPr>
            <w:r>
              <w:rPr>
                <w:rFonts w:ascii="Arial" w:hAnsi="Arial" w:cs="Arial"/>
                <w:sz w:val="17"/>
                <w:szCs w:val="17"/>
              </w:rPr>
              <w:t xml:space="preserve">Annex U</w:t>
            </w:r>
          </w:p>
        </w:tc>
      </w:tr>
      <w:tr>
        <w:trPr>
          <w:cantSplit/>
        </w:trPr>
        <w:tc>
          <w:tcPr>
            <w:tcW w:w="4320" w:type="dxa"/>
          </w:tcPr>
          <w:p>
            <w:pPr>
              <w:spacing w:after="20" w:before="20"/>
              <w:rPr>
                <w:rFonts w:ascii="Calibri" w:hAnsi="Calibri" w:cs="Calibri"/>
                <w:sz w:val="17"/>
                <w:szCs w:val="17"/>
              </w:rPr>
            </w:pPr>
            <w:r>
              <w:rPr>
                <w:rFonts w:ascii="Arial" w:hAnsi="Arial" w:cs="Arial"/>
                <w:sz w:val="17"/>
                <w:szCs w:val="17"/>
              </w:rPr>
              <w:t xml:space="preserve">Open items for BDOI (not answered in BDOI's FRS)</w:t>
            </w:r>
          </w:p>
        </w:tc>
        <w:tc>
          <w:tcPr>
            <w:tcW w:w="2160" w:type="dxa"/>
          </w:tcPr>
          <w:p>
            <w:pPr>
              <w:spacing w:after="20" w:before="20"/>
              <w:rPr>
                <w:rFonts w:ascii="Calibri" w:hAnsi="Calibri" w:cs="Calibri"/>
                <w:sz w:val="17"/>
                <w:szCs w:val="17"/>
              </w:rPr>
            </w:pPr>
            <w:r>
              <w:rPr>
                <w:rFonts w:ascii="Arial" w:hAnsi="Arial" w:cs="Arial"/>
                <w:sz w:val="17"/>
                <w:szCs w:val="17"/>
              </w:rPr>
              <w:t xml:space="preserve">38 (another 17 answered by BDOI's FRS)</w:t>
            </w:r>
          </w:p>
        </w:tc>
        <w:tc>
          <w:tcPr>
            <w:tcW w:w="3024" w:type="dxa"/>
          </w:tcPr>
          <w:p>
            <w:pPr>
              <w:spacing w:after="20" w:before="20"/>
              <w:rPr>
                <w:rFonts w:ascii="Calibri" w:hAnsi="Calibri" w:cs="Calibri"/>
                <w:sz w:val="17"/>
                <w:szCs w:val="17"/>
              </w:rPr>
            </w:pPr>
            <w:r>
              <w:rPr>
                <w:rFonts w:ascii="Arial" w:hAnsi="Arial" w:cs="Arial"/>
                <w:sz w:val="17"/>
                <w:szCs w:val="17"/>
              </w:rPr>
              <w:t xml:space="preserve">Annex V</w:t>
            </w:r>
          </w:p>
        </w:tc>
      </w:tr>
      <w:tr>
        <w:trPr>
          <w:cantSplit/>
        </w:trPr>
        <w:tc>
          <w:tcPr>
            <w:tcW w:w="4320" w:type="dxa"/>
          </w:tcPr>
          <w:p>
            <w:pPr>
              <w:keepNext/>
              <w:spacing w:after="20" w:before="20"/>
              <w:rPr>
                <w:rFonts w:ascii="Calibri" w:hAnsi="Calibri" w:cs="Calibri"/>
                <w:sz w:val="17"/>
                <w:szCs w:val="17"/>
              </w:rPr>
            </w:pPr>
            <w:r>
              <w:rPr>
                <w:rFonts w:ascii="Arial" w:hAnsi="Arial" w:cs="Arial"/>
                <w:sz w:val="17"/>
                <w:szCs w:val="17"/>
              </w:rPr>
              <w:t xml:space="preserve">Observations and points for decision</w:t>
            </w:r>
          </w:p>
        </w:tc>
        <w:tc>
          <w:tcPr>
            <w:tcW w:w="2160" w:type="dxa"/>
          </w:tcPr>
          <w:p>
            <w:pPr>
              <w:keepNext/>
              <w:spacing w:after="20" w:before="20"/>
              <w:rPr>
                <w:rFonts w:ascii="Calibri" w:hAnsi="Calibri" w:cs="Calibri"/>
                <w:sz w:val="17"/>
                <w:szCs w:val="17"/>
              </w:rPr>
            </w:pPr>
            <w:r>
              <w:rPr>
                <w:rFonts w:ascii="Arial" w:hAnsi="Arial" w:cs="Arial"/>
                <w:sz w:val="17"/>
                <w:szCs w:val="17"/>
              </w:rPr>
              <w:t xml:space="preserve">78</w:t>
            </w:r>
          </w:p>
        </w:tc>
        <w:tc>
          <w:tcPr>
            <w:tcW w:w="3024" w:type="dxa"/>
          </w:tcPr>
          <w:p>
            <w:pPr>
              <w:keepNext/>
              <w:spacing w:after="20" w:before="20"/>
              <w:rPr>
                <w:rFonts w:ascii="Calibri" w:hAnsi="Calibri" w:cs="Calibri"/>
                <w:sz w:val="17"/>
                <w:szCs w:val="17"/>
              </w:rPr>
            </w:pPr>
            <w:r>
              <w:rPr>
                <w:rFonts w:ascii="Arial" w:hAnsi="Arial" w:cs="Arial"/>
                <w:sz w:val="17"/>
                <w:szCs w:val="17"/>
              </w:rPr>
              <w:t xml:space="preserve">Annex M</w:t>
            </w:r>
          </w:p>
        </w:tc>
      </w:tr>
      <w:tr>
        <w:trPr>
          <w:cantSplit/>
        </w:trPr>
        <w:tc>
          <w:tcPr>
            <w:tcW w:w="4320" w:type="dxa"/>
          </w:tcPr>
          <w:p>
            <w:pPr>
              <w:keepNext/>
              <w:spacing w:after="20" w:before="20"/>
              <w:rPr>
                <w:rFonts w:ascii="Calibri" w:hAnsi="Calibri" w:cs="Calibri"/>
                <w:sz w:val="17"/>
                <w:szCs w:val="17"/>
              </w:rPr>
            </w:pPr>
            <w:r>
              <w:rPr>
                <w:rFonts w:ascii="Arial" w:hAnsi="Arial" w:cs="Arial"/>
                <w:sz w:val="17"/>
                <w:szCs w:val="17"/>
              </w:rPr>
              <w:t xml:space="preserve">Test cases (traceability workbook)</w:t>
            </w:r>
          </w:p>
        </w:tc>
        <w:tc>
          <w:tcPr>
            <w:tcW w:w="2160" w:type="dxa"/>
          </w:tcPr>
          <w:p>
            <w:pPr>
              <w:keepNext/>
              <w:spacing w:after="20" w:before="20"/>
              <w:rPr>
                <w:rFonts w:ascii="Calibri" w:hAnsi="Calibri" w:cs="Calibri"/>
                <w:sz w:val="17"/>
                <w:szCs w:val="17"/>
              </w:rPr>
            </w:pPr>
            <w:r>
              <w:rPr>
                <w:rFonts w:ascii="Arial" w:hAnsi="Arial" w:cs="Arial"/>
                <w:sz w:val="17"/>
                <w:szCs w:val="17"/>
              </w:rPr>
              <w:t xml:space="preserve">472</w:t>
            </w:r>
          </w:p>
        </w:tc>
        <w:tc>
          <w:tcPr>
            <w:tcW w:w="3024" w:type="dxa"/>
          </w:tcPr>
          <w:p>
            <w:pPr>
              <w:keepNext/>
              <w:spacing w:after="20" w:before="20"/>
              <w:rPr>
                <w:rFonts w:ascii="Calibri" w:hAnsi="Calibri" w:cs="Calibri"/>
                <w:sz w:val="17"/>
                <w:szCs w:val="17"/>
              </w:rPr>
            </w:pPr>
            <w:r>
              <w:rPr>
                <w:rFonts w:ascii="Arial" w:hAnsi="Arial" w:cs="Arial"/>
                <w:sz w:val="17"/>
                <w:szCs w:val="17"/>
              </w:rPr>
              <w:t xml:space="preserve">BIBS_RTM_BRD-03 workbook</w:t>
            </w:r>
          </w:p>
        </w:tc>
      </w:tr>
      <w:tr>
        <w:trPr>
          <w:cantSplit/>
        </w:trPr>
        <w:tc>
          <w:tcPr>
            <w:tcW w:w="4320" w:type="dxa"/>
          </w:tcPr>
          <w:p>
            <w:pPr>
              <w:spacing w:after="20" w:before="20"/>
              <w:rPr>
                <w:rFonts w:ascii="Calibri" w:hAnsi="Calibri" w:cs="Calibri"/>
                <w:sz w:val="17"/>
                <w:szCs w:val="17"/>
              </w:rPr>
            </w:pPr>
            <w:r>
              <w:rPr>
                <w:rFonts w:ascii="Arial" w:hAnsi="Arial" w:cs="Arial"/>
                <w:sz w:val="17"/>
                <w:szCs w:val="17"/>
              </w:rPr>
              <w:t xml:space="preserve">Review checklist points</w:t>
            </w:r>
          </w:p>
        </w:tc>
        <w:tc>
          <w:tcPr>
            <w:tcW w:w="2160" w:type="dxa"/>
          </w:tcPr>
          <w:p>
            <w:pPr>
              <w:spacing w:after="20" w:before="20"/>
              <w:rPr>
                <w:rFonts w:ascii="Calibri" w:hAnsi="Calibri" w:cs="Calibri"/>
                <w:sz w:val="17"/>
                <w:szCs w:val="17"/>
              </w:rPr>
            </w:pPr>
            <w:r>
              <w:rPr>
                <w:rFonts w:ascii="Arial" w:hAnsi="Arial" w:cs="Arial"/>
                <w:sz w:val="17"/>
                <w:szCs w:val="17"/>
              </w:rPr>
              <w:t xml:space="preserve">28</w:t>
            </w:r>
          </w:p>
        </w:tc>
        <w:tc>
          <w:tcPr>
            <w:tcW w:w="3024" w:type="dxa"/>
          </w:tcPr>
          <w:p>
            <w:pPr>
              <w:spacing w:after="20" w:before="20"/>
              <w:rPr>
                <w:rFonts w:ascii="Calibri" w:hAnsi="Calibri" w:cs="Calibri"/>
                <w:sz w:val="17"/>
                <w:szCs w:val="17"/>
              </w:rPr>
            </w:pPr>
            <w:r>
              <w:rPr>
                <w:rFonts w:ascii="Arial" w:hAnsi="Arial" w:cs="Arial"/>
                <w:sz w:val="17"/>
                <w:szCs w:val="17"/>
              </w:rPr>
              <w:t xml:space="preserve">Annex X</w:t>
            </w:r>
          </w:p>
        </w:tc>
      </w:tr>
    </w:tbl>
    <w:p>
      <w:pPr>
        <w:spacing w:after="0"/>
        <w:rPr>
          <w:rFonts w:ascii="Arial" w:hAnsi="Arial" w:cs="Arial"/>
        </w:rPr>
      </w:pPr>
    </w:p>
    <w:p>
      <w:pPr>
        <w:pStyle w:val="Heading3"/>
        <w:keepNext/>
        <w:keepLines/>
        <w:numPr>
          <w:ilvl w:val="2"/>
          <w:numId w:val="3"/>
        </w:numPr>
        <w:ind w:right="270"/>
        <w:rPr>
          <w:i w:val="0"/>
          <w:iCs w:val="0"/>
          <w:sz w:val="22"/>
          <w:szCs w:val="22"/>
        </w:rPr>
      </w:pPr>
      <w:r>
        <w:rPr>
          <w:i w:val="0"/>
          <w:iCs w:val="0"/>
          <w:sz w:val="22"/>
          <w:szCs w:val="22"/>
        </w:rPr>
        <w:t xml:space="preserve">Decisions the Business Unit must take</w:t>
      </w:r>
    </w:p>
    <w:p>
      <w:pPr>
        <w:keepNext/>
        <w:rPr>
          <w:rFonts w:ascii="Arial" w:hAnsi="Arial" w:cs="Arial"/>
        </w:rPr>
      </w:pPr>
      <w:r>
        <w:rPr>
          <w:rFonts w:ascii="Arial" w:hAnsi="Arial" w:cs="Arial"/>
        </w:rPr>
        <w:t xml:space="preserve">The ten decisions with the largest effect on the module. Each points to the row of the annex where the options are given; every other point for decision is in Annex M and Annex V.</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504" w:type="dxa"/>
      </w:tblPr>
      <w:tblGrid>
        <w:gridCol w:w="503"/>
        <w:gridCol w:w="3384"/>
        <w:gridCol w:w="2304"/>
        <w:gridCol w:w="1655"/>
        <w:gridCol w:w="1655"/>
      </w:tblGrid>
      <w:tr>
        <w:trPr>
          <w:cantSplit/>
          <w:tblHeader/>
        </w:trPr>
        <w:tc>
          <w:tcPr>
            <w:tcW w:w="503"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No.</w:t>
            </w:r>
          </w:p>
        </w:tc>
        <w:tc>
          <w:tcPr>
            <w:tcW w:w="338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Decision</w:t>
            </w:r>
          </w:p>
        </w:tc>
        <w:tc>
          <w:tcPr>
            <w:tcW w:w="230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Why it matters</w:t>
            </w:r>
          </w:p>
        </w:tc>
        <w:tc>
          <w:tcPr>
            <w:tcW w:w="165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Where</w:t>
            </w:r>
          </w:p>
        </w:tc>
        <w:tc>
          <w:tcPr>
            <w:tcW w:w="165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 decides</w:t>
            </w:r>
          </w:p>
        </w:tc>
      </w:tr>
      <w:tr>
        <w:trPr>
          <w:cantSplit/>
        </w:trPr>
        <w:tc>
          <w:tcPr>
            <w:tcW w:w="503" w:type="dxa"/>
          </w:tcPr>
          <w:p>
            <w:pPr>
              <w:spacing w:after="20" w:before="20"/>
              <w:rPr>
                <w:rFonts w:ascii="Calibri" w:hAnsi="Calibri" w:cs="Calibri"/>
                <w:sz w:val="16"/>
                <w:szCs w:val="16"/>
              </w:rPr>
            </w:pPr>
            <w:r>
              <w:rPr>
                <w:rFonts w:ascii="Arial" w:hAnsi="Arial" w:cs="Arial"/>
                <w:sz w:val="16"/>
                <w:szCs w:val="16"/>
              </w:rPr>
              <w:t xml:space="preserve">1</w:t>
            </w:r>
          </w:p>
        </w:tc>
        <w:tc>
          <w:tcPr>
            <w:tcW w:w="3384" w:type="dxa"/>
          </w:tcPr>
          <w:p>
            <w:pPr>
              <w:spacing w:after="20" w:before="20"/>
              <w:rPr>
                <w:rFonts w:ascii="Calibri" w:hAnsi="Calibri" w:cs="Calibri"/>
                <w:sz w:val="16"/>
                <w:szCs w:val="16"/>
              </w:rPr>
            </w:pPr>
            <w:r>
              <w:rPr>
                <w:rFonts w:ascii="Arial" w:hAnsi="Arial" w:cs="Arial"/>
                <w:sz w:val="16"/>
                <w:szCs w:val="16"/>
              </w:rPr>
              <w:t xml:space="preserve">Who validates a package configuration after set-up (TSU Head, Business Administrator or either) and the checklist</w:t>
            </w:r>
          </w:p>
        </w:tc>
        <w:tc>
          <w:tcPr>
            <w:tcW w:w="2304" w:type="dxa"/>
          </w:tcPr>
          <w:p>
            <w:pPr>
              <w:spacing w:after="20" w:before="20"/>
              <w:rPr>
                <w:rFonts w:ascii="Calibri" w:hAnsi="Calibri" w:cs="Calibri"/>
                <w:sz w:val="16"/>
                <w:szCs w:val="16"/>
              </w:rPr>
            </w:pPr>
            <w:r>
              <w:rPr>
                <w:rFonts w:ascii="Arial" w:hAnsi="Arial" w:cs="Arial"/>
                <w:sz w:val="16"/>
                <w:szCs w:val="16"/>
              </w:rPr>
              <w:t xml:space="preserve">No package reaches sales without an accountable check (PMADD06)</w:t>
            </w:r>
          </w:p>
        </w:tc>
        <w:tc>
          <w:tcPr>
            <w:tcW w:w="1655" w:type="dxa"/>
          </w:tcPr>
          <w:p>
            <w:pPr>
              <w:spacing w:after="20" w:before="20"/>
              <w:rPr>
                <w:rFonts w:ascii="Calibri" w:hAnsi="Calibri" w:cs="Calibri"/>
                <w:sz w:val="16"/>
                <w:szCs w:val="16"/>
              </w:rPr>
            </w:pPr>
            <w:r>
              <w:rPr>
                <w:rFonts w:ascii="Arial" w:hAnsi="Arial" w:cs="Arial"/>
                <w:sz w:val="16"/>
                <w:szCs w:val="16"/>
              </w:rPr>
              <w:t xml:space="preserve">Annex V (PQ09); Annex M (C06)</w:t>
            </w:r>
          </w:p>
        </w:tc>
        <w:tc>
          <w:tcPr>
            <w:tcW w:w="1655" w:type="dxa"/>
          </w:tcPr>
          <w:p>
            <w:pPr>
              <w:spacing w:after="20" w:before="20"/>
              <w:rPr>
                <w:rFonts w:ascii="Calibri" w:hAnsi="Calibri" w:cs="Calibri"/>
                <w:sz w:val="16"/>
                <w:szCs w:val="16"/>
              </w:rPr>
            </w:pPr>
            <w:r>
              <w:rPr>
                <w:rFonts w:ascii="Arial" w:hAnsi="Arial" w:cs="Arial"/>
                <w:sz w:val="16"/>
                <w:szCs w:val="16"/>
              </w:rPr>
              <w:t xml:space="preserve">Head, TSU; Head, MBS</w:t>
            </w:r>
          </w:p>
        </w:tc>
      </w:tr>
      <w:tr>
        <w:trPr>
          <w:cantSplit/>
        </w:trPr>
        <w:tc>
          <w:tcPr>
            <w:tcW w:w="503" w:type="dxa"/>
          </w:tcPr>
          <w:p>
            <w:pPr>
              <w:spacing w:after="20" w:before="20"/>
              <w:rPr>
                <w:rFonts w:ascii="Calibri" w:hAnsi="Calibri" w:cs="Calibri"/>
                <w:sz w:val="16"/>
                <w:szCs w:val="16"/>
              </w:rPr>
            </w:pPr>
            <w:r>
              <w:rPr>
                <w:rFonts w:ascii="Arial" w:hAnsi="Arial" w:cs="Arial"/>
                <w:sz w:val="16"/>
                <w:szCs w:val="16"/>
              </w:rPr>
              <w:t xml:space="preserve">2</w:t>
            </w:r>
          </w:p>
        </w:tc>
        <w:tc>
          <w:tcPr>
            <w:tcW w:w="3384" w:type="dxa"/>
          </w:tcPr>
          <w:p>
            <w:pPr>
              <w:spacing w:after="20" w:before="20"/>
              <w:rPr>
                <w:rFonts w:ascii="Calibri" w:hAnsi="Calibri" w:cs="Calibri"/>
                <w:sz w:val="16"/>
                <w:szCs w:val="16"/>
              </w:rPr>
            </w:pPr>
            <w:r>
              <w:rPr>
                <w:rFonts w:ascii="Arial" w:hAnsi="Arial" w:cs="Arial"/>
                <w:sz w:val="16"/>
                <w:szCs w:val="16"/>
              </w:rPr>
              <w:t xml:space="preserve">ManCom approval: approver list, the President's step and the service level</w:t>
            </w:r>
          </w:p>
        </w:tc>
        <w:tc>
          <w:tcPr>
            <w:tcW w:w="2304" w:type="dxa"/>
          </w:tcPr>
          <w:p>
            <w:pPr>
              <w:spacing w:after="20" w:before="20"/>
              <w:rPr>
                <w:rFonts w:ascii="Calibri" w:hAnsi="Calibri" w:cs="Calibri"/>
                <w:sz w:val="16"/>
                <w:szCs w:val="16"/>
              </w:rPr>
            </w:pPr>
            <w:r>
              <w:rPr>
                <w:rFonts w:ascii="Arial" w:hAnsi="Arial" w:cs="Arial"/>
                <w:sz w:val="16"/>
                <w:szCs w:val="16"/>
              </w:rPr>
              <w:t xml:space="preserve">ManCom approval time and evidence (BRPM.015)</w:t>
            </w:r>
          </w:p>
        </w:tc>
        <w:tc>
          <w:tcPr>
            <w:tcW w:w="1655" w:type="dxa"/>
          </w:tcPr>
          <w:p>
            <w:pPr>
              <w:spacing w:after="20" w:before="20"/>
              <w:rPr>
                <w:rFonts w:ascii="Calibri" w:hAnsi="Calibri" w:cs="Calibri"/>
                <w:sz w:val="16"/>
                <w:szCs w:val="16"/>
              </w:rPr>
            </w:pPr>
            <w:r>
              <w:rPr>
                <w:rFonts w:ascii="Arial" w:hAnsi="Arial" w:cs="Arial"/>
                <w:sz w:val="16"/>
                <w:szCs w:val="16"/>
              </w:rPr>
              <w:t xml:space="preserve">Annex M (C17); Annex V (PQ07)</w:t>
            </w:r>
          </w:p>
        </w:tc>
        <w:tc>
          <w:tcPr>
            <w:tcW w:w="1655" w:type="dxa"/>
          </w:tcPr>
          <w:p>
            <w:pPr>
              <w:spacing w:after="20" w:before="20"/>
              <w:rPr>
                <w:rFonts w:ascii="Calibri" w:hAnsi="Calibri" w:cs="Calibri"/>
                <w:sz w:val="16"/>
                <w:szCs w:val="16"/>
              </w:rPr>
            </w:pPr>
            <w:r>
              <w:rPr>
                <w:rFonts w:ascii="Arial" w:hAnsi="Arial" w:cs="Arial"/>
                <w:sz w:val="16"/>
                <w:szCs w:val="16"/>
              </w:rPr>
              <w:t xml:space="preserve">ManCom; Product Owner</w:t>
            </w:r>
          </w:p>
        </w:tc>
      </w:tr>
      <w:tr>
        <w:trPr>
          <w:cantSplit/>
        </w:trPr>
        <w:tc>
          <w:tcPr>
            <w:tcW w:w="503" w:type="dxa"/>
          </w:tcPr>
          <w:p>
            <w:pPr>
              <w:spacing w:after="20" w:before="20"/>
              <w:rPr>
                <w:rFonts w:ascii="Calibri" w:hAnsi="Calibri" w:cs="Calibri"/>
                <w:sz w:val="16"/>
                <w:szCs w:val="16"/>
              </w:rPr>
            </w:pPr>
            <w:r>
              <w:rPr>
                <w:rFonts w:ascii="Arial" w:hAnsi="Arial" w:cs="Arial"/>
                <w:sz w:val="16"/>
                <w:szCs w:val="16"/>
              </w:rPr>
              <w:t xml:space="preserve">3</w:t>
            </w:r>
          </w:p>
        </w:tc>
        <w:tc>
          <w:tcPr>
            <w:tcW w:w="3384" w:type="dxa"/>
          </w:tcPr>
          <w:p>
            <w:pPr>
              <w:spacing w:after="20" w:before="20"/>
              <w:rPr>
                <w:rFonts w:ascii="Calibri" w:hAnsi="Calibri" w:cs="Calibri"/>
                <w:sz w:val="16"/>
                <w:szCs w:val="16"/>
              </w:rPr>
            </w:pPr>
            <w:r>
              <w:rPr>
                <w:rFonts w:ascii="Arial" w:hAnsi="Arial" w:cs="Arial"/>
                <w:sz w:val="16"/>
                <w:szCs w:val="16"/>
              </w:rPr>
              <w:t xml:space="preserve">BRPM.020 document protection: confirm it is not waived and give the password convention</w:t>
            </w:r>
          </w:p>
        </w:tc>
        <w:tc>
          <w:tcPr>
            <w:tcW w:w="2304" w:type="dxa"/>
          </w:tcPr>
          <w:p>
            <w:pPr>
              <w:spacing w:after="20" w:before="20"/>
              <w:rPr>
                <w:rFonts w:ascii="Calibri" w:hAnsi="Calibri" w:cs="Calibri"/>
                <w:sz w:val="16"/>
                <w:szCs w:val="16"/>
              </w:rPr>
            </w:pPr>
            <w:r>
              <w:rPr>
                <w:rFonts w:ascii="Arial" w:hAnsi="Arial" w:cs="Arial"/>
                <w:sz w:val="16"/>
                <w:szCs w:val="16"/>
              </w:rPr>
              <w:t xml:space="preserve">Insurer and client documents leave BDOI by e-mail</w:t>
            </w:r>
          </w:p>
        </w:tc>
        <w:tc>
          <w:tcPr>
            <w:tcW w:w="1655" w:type="dxa"/>
          </w:tcPr>
          <w:p>
            <w:pPr>
              <w:spacing w:after="20" w:before="20"/>
              <w:rPr>
                <w:rFonts w:ascii="Calibri" w:hAnsi="Calibri" w:cs="Calibri"/>
                <w:sz w:val="16"/>
                <w:szCs w:val="16"/>
              </w:rPr>
            </w:pPr>
            <w:r>
              <w:rPr>
                <w:rFonts w:ascii="Arial" w:hAnsi="Arial" w:cs="Arial"/>
                <w:sz w:val="16"/>
                <w:szCs w:val="16"/>
              </w:rPr>
              <w:t xml:space="preserve">Annex M (M.2); Annex V (PQ21)</w:t>
            </w:r>
          </w:p>
        </w:tc>
        <w:tc>
          <w:tcPr>
            <w:tcW w:w="1655" w:type="dxa"/>
          </w:tcPr>
          <w:p>
            <w:pPr>
              <w:spacing w:after="20" w:before="20"/>
              <w:rPr>
                <w:rFonts w:ascii="Calibri" w:hAnsi="Calibri" w:cs="Calibri"/>
                <w:sz w:val="16"/>
                <w:szCs w:val="16"/>
              </w:rPr>
            </w:pPr>
            <w:r>
              <w:rPr>
                <w:rFonts w:ascii="Arial" w:hAnsi="Arial" w:cs="Arial"/>
                <w:sz w:val="16"/>
                <w:szCs w:val="16"/>
              </w:rPr>
              <w:t xml:space="preserve">Product Owner; BPS</w:t>
            </w:r>
          </w:p>
        </w:tc>
      </w:tr>
      <w:tr>
        <w:trPr>
          <w:cantSplit/>
        </w:trPr>
        <w:tc>
          <w:tcPr>
            <w:tcW w:w="503" w:type="dxa"/>
          </w:tcPr>
          <w:p>
            <w:pPr>
              <w:spacing w:after="20" w:before="20"/>
              <w:rPr>
                <w:rFonts w:ascii="Calibri" w:hAnsi="Calibri" w:cs="Calibri"/>
                <w:sz w:val="16"/>
                <w:szCs w:val="16"/>
              </w:rPr>
            </w:pPr>
            <w:r>
              <w:rPr>
                <w:rFonts w:ascii="Arial" w:hAnsi="Arial" w:cs="Arial"/>
                <w:sz w:val="16"/>
                <w:szCs w:val="16"/>
              </w:rPr>
              <w:t xml:space="preserve">4</w:t>
            </w:r>
          </w:p>
        </w:tc>
        <w:tc>
          <w:tcPr>
            <w:tcW w:w="3384" w:type="dxa"/>
          </w:tcPr>
          <w:p>
            <w:pPr>
              <w:spacing w:after="20" w:before="20"/>
              <w:rPr>
                <w:rFonts w:ascii="Calibri" w:hAnsi="Calibri" w:cs="Calibri"/>
                <w:sz w:val="16"/>
                <w:szCs w:val="16"/>
              </w:rPr>
            </w:pPr>
            <w:r>
              <w:rPr>
                <w:rFonts w:ascii="Arial" w:hAnsi="Arial" w:cs="Arial"/>
                <w:sz w:val="16"/>
                <w:szCs w:val="16"/>
              </w:rPr>
              <w:t xml:space="preserve">Service level of each workflow stage and who is alerted when it passes</w:t>
            </w:r>
          </w:p>
        </w:tc>
        <w:tc>
          <w:tcPr>
            <w:tcW w:w="2304" w:type="dxa"/>
          </w:tcPr>
          <w:p>
            <w:pPr>
              <w:spacing w:after="20" w:before="20"/>
              <w:rPr>
                <w:rFonts w:ascii="Calibri" w:hAnsi="Calibri" w:cs="Calibri"/>
                <w:sz w:val="16"/>
                <w:szCs w:val="16"/>
              </w:rPr>
            </w:pPr>
            <w:r>
              <w:rPr>
                <w:rFonts w:ascii="Arial" w:hAnsi="Arial" w:cs="Arial"/>
                <w:sz w:val="16"/>
                <w:szCs w:val="16"/>
              </w:rPr>
              <w:t xml:space="preserve">Overdue marking, alerts and reports (BRPM.021)</w:t>
            </w:r>
          </w:p>
        </w:tc>
        <w:tc>
          <w:tcPr>
            <w:tcW w:w="1655" w:type="dxa"/>
          </w:tcPr>
          <w:p>
            <w:pPr>
              <w:spacing w:after="20" w:before="20"/>
              <w:rPr>
                <w:rFonts w:ascii="Calibri" w:hAnsi="Calibri" w:cs="Calibri"/>
                <w:sz w:val="16"/>
                <w:szCs w:val="16"/>
              </w:rPr>
            </w:pPr>
            <w:r>
              <w:rPr>
                <w:rFonts w:ascii="Arial" w:hAnsi="Arial" w:cs="Arial"/>
                <w:sz w:val="16"/>
                <w:szCs w:val="16"/>
              </w:rPr>
              <w:t xml:space="preserve">Annex O; Annex V (PQ08, CLR-PM-16)</w:t>
            </w:r>
          </w:p>
        </w:tc>
        <w:tc>
          <w:tcPr>
            <w:tcW w:w="1655" w:type="dxa"/>
          </w:tcPr>
          <w:p>
            <w:pPr>
              <w:spacing w:after="20" w:before="20"/>
              <w:rPr>
                <w:rFonts w:ascii="Calibri" w:hAnsi="Calibri" w:cs="Calibri"/>
                <w:sz w:val="16"/>
                <w:szCs w:val="16"/>
              </w:rPr>
            </w:pPr>
            <w:r>
              <w:rPr>
                <w:rFonts w:ascii="Arial" w:hAnsi="Arial" w:cs="Arial"/>
                <w:sz w:val="16"/>
                <w:szCs w:val="16"/>
              </w:rPr>
              <w:t xml:space="preserve">Head, TSU; Head, Retail Marketing</w:t>
            </w:r>
          </w:p>
        </w:tc>
      </w:tr>
      <w:tr>
        <w:trPr>
          <w:cantSplit/>
        </w:trPr>
        <w:tc>
          <w:tcPr>
            <w:tcW w:w="503" w:type="dxa"/>
          </w:tcPr>
          <w:p>
            <w:pPr>
              <w:spacing w:after="20" w:before="20"/>
              <w:rPr>
                <w:rFonts w:ascii="Calibri" w:hAnsi="Calibri" w:cs="Calibri"/>
                <w:sz w:val="16"/>
                <w:szCs w:val="16"/>
              </w:rPr>
            </w:pPr>
            <w:r>
              <w:rPr>
                <w:rFonts w:ascii="Arial" w:hAnsi="Arial" w:cs="Arial"/>
                <w:sz w:val="16"/>
                <w:szCs w:val="16"/>
              </w:rPr>
              <w:t xml:space="preserve">5</w:t>
            </w:r>
          </w:p>
        </w:tc>
        <w:tc>
          <w:tcPr>
            <w:tcW w:w="3384" w:type="dxa"/>
          </w:tcPr>
          <w:p>
            <w:pPr>
              <w:spacing w:after="20" w:before="20"/>
              <w:rPr>
                <w:rFonts w:ascii="Calibri" w:hAnsi="Calibri" w:cs="Calibri"/>
                <w:sz w:val="16"/>
                <w:szCs w:val="16"/>
              </w:rPr>
            </w:pPr>
            <w:r>
              <w:rPr>
                <w:rFonts w:ascii="Arial" w:hAnsi="Arial" w:cs="Arial"/>
                <w:sz w:val="16"/>
                <w:szCs w:val="16"/>
              </w:rPr>
              <w:t xml:space="preserve">Expiry and anniversary dates of a package, alert days and automatic drafting of renewal requests</w:t>
            </w:r>
          </w:p>
        </w:tc>
        <w:tc>
          <w:tcPr>
            <w:tcW w:w="2304" w:type="dxa"/>
          </w:tcPr>
          <w:p>
            <w:pPr>
              <w:spacing w:after="20" w:before="20"/>
              <w:rPr>
                <w:rFonts w:ascii="Calibri" w:hAnsi="Calibri" w:cs="Calibri"/>
                <w:sz w:val="16"/>
                <w:szCs w:val="16"/>
              </w:rPr>
            </w:pPr>
            <w:r>
              <w:rPr>
                <w:rFonts w:ascii="Arial" w:hAnsi="Arial" w:cs="Arial"/>
                <w:sz w:val="16"/>
                <w:szCs w:val="16"/>
              </w:rPr>
              <w:t xml:space="preserve">Renewal of packages on time (BRPM.017)</w:t>
            </w:r>
          </w:p>
        </w:tc>
        <w:tc>
          <w:tcPr>
            <w:tcW w:w="1655" w:type="dxa"/>
          </w:tcPr>
          <w:p>
            <w:pPr>
              <w:spacing w:after="20" w:before="20"/>
              <w:rPr>
                <w:rFonts w:ascii="Calibri" w:hAnsi="Calibri" w:cs="Calibri"/>
                <w:sz w:val="16"/>
                <w:szCs w:val="16"/>
              </w:rPr>
            </w:pPr>
            <w:r>
              <w:rPr>
                <w:rFonts w:ascii="Arial" w:hAnsi="Arial" w:cs="Arial"/>
                <w:sz w:val="16"/>
                <w:szCs w:val="16"/>
              </w:rPr>
              <w:t xml:space="preserve">Annex V (PQ11, CLR-PM-22)</w:t>
            </w:r>
          </w:p>
        </w:tc>
        <w:tc>
          <w:tcPr>
            <w:tcW w:w="1655" w:type="dxa"/>
          </w:tcPr>
          <w:p>
            <w:pPr>
              <w:spacing w:after="20" w:before="20"/>
              <w:rPr>
                <w:rFonts w:ascii="Calibri" w:hAnsi="Calibri" w:cs="Calibri"/>
                <w:sz w:val="16"/>
                <w:szCs w:val="16"/>
              </w:rPr>
            </w:pPr>
            <w:r>
              <w:rPr>
                <w:rFonts w:ascii="Arial" w:hAnsi="Arial" w:cs="Arial"/>
                <w:sz w:val="16"/>
                <w:szCs w:val="16"/>
              </w:rPr>
              <w:t xml:space="preserve">Head, TSU</w:t>
            </w:r>
          </w:p>
        </w:tc>
      </w:tr>
      <w:tr>
        <w:trPr>
          <w:cantSplit/>
        </w:trPr>
        <w:tc>
          <w:tcPr>
            <w:tcW w:w="503" w:type="dxa"/>
          </w:tcPr>
          <w:p>
            <w:pPr>
              <w:spacing w:after="20" w:before="20"/>
              <w:rPr>
                <w:rFonts w:ascii="Calibri" w:hAnsi="Calibri" w:cs="Calibri"/>
                <w:sz w:val="16"/>
                <w:szCs w:val="16"/>
              </w:rPr>
            </w:pPr>
            <w:r>
              <w:rPr>
                <w:rFonts w:ascii="Arial" w:hAnsi="Arial" w:cs="Arial"/>
                <w:sz w:val="16"/>
                <w:szCs w:val="16"/>
              </w:rPr>
              <w:t xml:space="preserve">6</w:t>
            </w:r>
          </w:p>
        </w:tc>
        <w:tc>
          <w:tcPr>
            <w:tcW w:w="3384" w:type="dxa"/>
          </w:tcPr>
          <w:p>
            <w:pPr>
              <w:spacing w:after="20" w:before="20"/>
              <w:rPr>
                <w:rFonts w:ascii="Calibri" w:hAnsi="Calibri" w:cs="Calibri"/>
                <w:sz w:val="16"/>
                <w:szCs w:val="16"/>
              </w:rPr>
            </w:pPr>
            <w:r>
              <w:rPr>
                <w:rFonts w:ascii="Arial" w:hAnsi="Arial" w:cs="Arial"/>
                <w:sz w:val="16"/>
                <w:szCs w:val="16"/>
              </w:rPr>
              <w:t xml:space="preserve">Definition of CPC2 and the other incentive types</w:t>
            </w:r>
          </w:p>
        </w:tc>
        <w:tc>
          <w:tcPr>
            <w:tcW w:w="2304" w:type="dxa"/>
          </w:tcPr>
          <w:p>
            <w:pPr>
              <w:spacing w:after="20" w:before="20"/>
              <w:rPr>
                <w:rFonts w:ascii="Calibri" w:hAnsi="Calibri" w:cs="Calibri"/>
                <w:sz w:val="16"/>
                <w:szCs w:val="16"/>
              </w:rPr>
            </w:pPr>
            <w:r>
              <w:rPr>
                <w:rFonts w:ascii="Arial" w:hAnsi="Arial" w:cs="Arial"/>
                <w:sz w:val="16"/>
                <w:szCs w:val="16"/>
              </w:rPr>
              <w:t xml:space="preserve">Incentive rules cannot be set up without it (PMADD08)</w:t>
            </w:r>
          </w:p>
        </w:tc>
        <w:tc>
          <w:tcPr>
            <w:tcW w:w="1655" w:type="dxa"/>
          </w:tcPr>
          <w:p>
            <w:pPr>
              <w:spacing w:after="20" w:before="20"/>
              <w:rPr>
                <w:rFonts w:ascii="Calibri" w:hAnsi="Calibri" w:cs="Calibri"/>
                <w:sz w:val="16"/>
                <w:szCs w:val="16"/>
              </w:rPr>
            </w:pPr>
            <w:r>
              <w:rPr>
                <w:rFonts w:ascii="Arial" w:hAnsi="Arial" w:cs="Arial"/>
                <w:sz w:val="16"/>
                <w:szCs w:val="16"/>
              </w:rPr>
              <w:t xml:space="preserve">Annex V (PQ04)</w:t>
            </w:r>
          </w:p>
        </w:tc>
        <w:tc>
          <w:tcPr>
            <w:tcW w:w="1655" w:type="dxa"/>
          </w:tcPr>
          <w:p>
            <w:pPr>
              <w:spacing w:after="20" w:before="20"/>
              <w:rPr>
                <w:rFonts w:ascii="Calibri" w:hAnsi="Calibri" w:cs="Calibri"/>
                <w:sz w:val="16"/>
                <w:szCs w:val="16"/>
              </w:rPr>
            </w:pPr>
            <w:r>
              <w:rPr>
                <w:rFonts w:ascii="Arial" w:hAnsi="Arial" w:cs="Arial"/>
                <w:sz w:val="16"/>
                <w:szCs w:val="16"/>
              </w:rPr>
              <w:t xml:space="preserve">Head, MBS; Product Owner</w:t>
            </w:r>
          </w:p>
        </w:tc>
      </w:tr>
      <w:tr>
        <w:trPr>
          <w:cantSplit/>
        </w:trPr>
        <w:tc>
          <w:tcPr>
            <w:tcW w:w="503" w:type="dxa"/>
          </w:tcPr>
          <w:p>
            <w:pPr>
              <w:spacing w:after="20" w:before="20"/>
              <w:rPr>
                <w:rFonts w:ascii="Calibri" w:hAnsi="Calibri" w:cs="Calibri"/>
                <w:sz w:val="16"/>
                <w:szCs w:val="16"/>
              </w:rPr>
            </w:pPr>
            <w:r>
              <w:rPr>
                <w:rFonts w:ascii="Arial" w:hAnsi="Arial" w:cs="Arial"/>
                <w:sz w:val="16"/>
                <w:szCs w:val="16"/>
              </w:rPr>
              <w:t xml:space="preserve">7</w:t>
            </w:r>
          </w:p>
        </w:tc>
        <w:tc>
          <w:tcPr>
            <w:tcW w:w="3384" w:type="dxa"/>
          </w:tcPr>
          <w:p>
            <w:pPr>
              <w:spacing w:after="20" w:before="20"/>
              <w:rPr>
                <w:rFonts w:ascii="Calibri" w:hAnsi="Calibri" w:cs="Calibri"/>
                <w:sz w:val="16"/>
                <w:szCs w:val="16"/>
              </w:rPr>
            </w:pPr>
            <w:r>
              <w:rPr>
                <w:rFonts w:ascii="Arial" w:hAnsi="Arial" w:cs="Arial"/>
                <w:sz w:val="16"/>
                <w:szCs w:val="16"/>
              </w:rPr>
              <w:t xml:space="preserve">The other BDOI systems that receive product master changes, the format and the timing</w:t>
            </w:r>
          </w:p>
        </w:tc>
        <w:tc>
          <w:tcPr>
            <w:tcW w:w="2304" w:type="dxa"/>
          </w:tcPr>
          <w:p>
            <w:pPr>
              <w:spacing w:after="20" w:before="20"/>
              <w:rPr>
                <w:rFonts w:ascii="Calibri" w:hAnsi="Calibri" w:cs="Calibri"/>
                <w:sz w:val="16"/>
                <w:szCs w:val="16"/>
              </w:rPr>
            </w:pPr>
            <w:r>
              <w:rPr>
                <w:rFonts w:ascii="Arial" w:hAnsi="Arial" w:cs="Arial"/>
                <w:sz w:val="16"/>
                <w:szCs w:val="16"/>
              </w:rPr>
              <w:t xml:space="preserve">BRPM.022 integration</w:t>
            </w:r>
          </w:p>
        </w:tc>
        <w:tc>
          <w:tcPr>
            <w:tcW w:w="1655" w:type="dxa"/>
          </w:tcPr>
          <w:p>
            <w:pPr>
              <w:spacing w:after="20" w:before="20"/>
              <w:rPr>
                <w:rFonts w:ascii="Calibri" w:hAnsi="Calibri" w:cs="Calibri"/>
                <w:sz w:val="16"/>
                <w:szCs w:val="16"/>
              </w:rPr>
            </w:pPr>
            <w:r>
              <w:rPr>
                <w:rFonts w:ascii="Arial" w:hAnsi="Arial" w:cs="Arial"/>
                <w:sz w:val="16"/>
                <w:szCs w:val="16"/>
              </w:rPr>
              <w:t xml:space="preserve">Annex S; Annex V (PQ16)</w:t>
            </w:r>
          </w:p>
        </w:tc>
        <w:tc>
          <w:tcPr>
            <w:tcW w:w="1655" w:type="dxa"/>
          </w:tcPr>
          <w:p>
            <w:pPr>
              <w:spacing w:after="20" w:before="20"/>
              <w:rPr>
                <w:rFonts w:ascii="Calibri" w:hAnsi="Calibri" w:cs="Calibri"/>
                <w:sz w:val="16"/>
                <w:szCs w:val="16"/>
              </w:rPr>
            </w:pPr>
            <w:r>
              <w:rPr>
                <w:rFonts w:ascii="Arial" w:hAnsi="Arial" w:cs="Arial"/>
                <w:sz w:val="16"/>
                <w:szCs w:val="16"/>
              </w:rPr>
              <w:t xml:space="preserve">Product Owner; BDO ITG</w:t>
            </w:r>
          </w:p>
        </w:tc>
      </w:tr>
      <w:tr>
        <w:trPr>
          <w:cantSplit/>
        </w:trPr>
        <w:tc>
          <w:tcPr>
            <w:tcW w:w="503" w:type="dxa"/>
          </w:tcPr>
          <w:p>
            <w:pPr>
              <w:keepNext/>
              <w:spacing w:after="20" w:before="20"/>
              <w:rPr>
                <w:rFonts w:ascii="Calibri" w:hAnsi="Calibri" w:cs="Calibri"/>
                <w:sz w:val="16"/>
                <w:szCs w:val="16"/>
              </w:rPr>
            </w:pPr>
            <w:r>
              <w:rPr>
                <w:rFonts w:ascii="Arial" w:hAnsi="Arial" w:cs="Arial"/>
                <w:sz w:val="16"/>
                <w:szCs w:val="16"/>
              </w:rPr>
              <w:t xml:space="preserve">8</w:t>
            </w:r>
          </w:p>
        </w:tc>
        <w:tc>
          <w:tcPr>
            <w:tcW w:w="3384" w:type="dxa"/>
          </w:tcPr>
          <w:p>
            <w:pPr>
              <w:keepNext/>
              <w:spacing w:after="20" w:before="20"/>
              <w:rPr>
                <w:rFonts w:ascii="Calibri" w:hAnsi="Calibri" w:cs="Calibri"/>
                <w:sz w:val="16"/>
                <w:szCs w:val="16"/>
              </w:rPr>
            </w:pPr>
            <w:r>
              <w:rPr>
                <w:rFonts w:ascii="Arial" w:hAnsi="Arial" w:cs="Arial"/>
                <w:sz w:val="16"/>
                <w:szCs w:val="16"/>
              </w:rPr>
              <w:t xml:space="preserve">Layouts of the package documents not yet given (request form, Comparative Table, package slip, advisory, ManCom record)</w:t>
            </w:r>
          </w:p>
        </w:tc>
        <w:tc>
          <w:tcPr>
            <w:tcW w:w="2304" w:type="dxa"/>
          </w:tcPr>
          <w:p>
            <w:pPr>
              <w:keepNext/>
              <w:spacing w:after="20" w:before="20"/>
              <w:rPr>
                <w:rFonts w:ascii="Calibri" w:hAnsi="Calibri" w:cs="Calibri"/>
                <w:sz w:val="16"/>
                <w:szCs w:val="16"/>
              </w:rPr>
            </w:pPr>
            <w:r>
              <w:rPr>
                <w:rFonts w:ascii="Arial" w:hAnsi="Arial" w:cs="Arial"/>
                <w:sz w:val="16"/>
                <w:szCs w:val="16"/>
              </w:rPr>
              <w:t xml:space="preserve">Documents printed and e-mailed by the module (BRPM.005, BRPM.016)</w:t>
            </w:r>
          </w:p>
        </w:tc>
        <w:tc>
          <w:tcPr>
            <w:tcW w:w="1655" w:type="dxa"/>
          </w:tcPr>
          <w:p>
            <w:pPr>
              <w:keepNext/>
              <w:spacing w:after="20" w:before="20"/>
              <w:rPr>
                <w:rFonts w:ascii="Calibri" w:hAnsi="Calibri" w:cs="Calibri"/>
                <w:sz w:val="16"/>
                <w:szCs w:val="16"/>
              </w:rPr>
            </w:pPr>
            <w:r>
              <w:rPr>
                <w:rFonts w:ascii="Arial" w:hAnsi="Arial" w:cs="Arial"/>
                <w:sz w:val="16"/>
                <w:szCs w:val="16"/>
              </w:rPr>
              <w:t xml:space="preserve">Annex Q; Annex V (D-PM-02)</w:t>
            </w:r>
          </w:p>
        </w:tc>
        <w:tc>
          <w:tcPr>
            <w:tcW w:w="1655" w:type="dxa"/>
          </w:tcPr>
          <w:p>
            <w:pPr>
              <w:keepNext/>
              <w:spacing w:after="20" w:before="20"/>
              <w:rPr>
                <w:rFonts w:ascii="Calibri" w:hAnsi="Calibri" w:cs="Calibri"/>
                <w:sz w:val="16"/>
                <w:szCs w:val="16"/>
              </w:rPr>
            </w:pPr>
            <w:r>
              <w:rPr>
                <w:rFonts w:ascii="Arial" w:hAnsi="Arial" w:cs="Arial"/>
                <w:sz w:val="16"/>
                <w:szCs w:val="16"/>
              </w:rPr>
              <w:t xml:space="preserve">Head, TSU; Head, MBS</w:t>
            </w:r>
          </w:p>
        </w:tc>
      </w:tr>
      <w:tr>
        <w:trPr>
          <w:cantSplit/>
        </w:trPr>
        <w:tc>
          <w:tcPr>
            <w:tcW w:w="503" w:type="dxa"/>
          </w:tcPr>
          <w:p>
            <w:pPr>
              <w:keepNext/>
              <w:spacing w:after="20" w:before="20"/>
              <w:rPr>
                <w:rFonts w:ascii="Calibri" w:hAnsi="Calibri" w:cs="Calibri"/>
                <w:sz w:val="16"/>
                <w:szCs w:val="16"/>
              </w:rPr>
            </w:pPr>
            <w:r>
              <w:rPr>
                <w:rFonts w:ascii="Arial" w:hAnsi="Arial" w:cs="Arial"/>
                <w:sz w:val="16"/>
                <w:szCs w:val="16"/>
              </w:rPr>
              <w:t xml:space="preserve">9</w:t>
            </w:r>
          </w:p>
        </w:tc>
        <w:tc>
          <w:tcPr>
            <w:tcW w:w="3384" w:type="dxa"/>
          </w:tcPr>
          <w:p>
            <w:pPr>
              <w:keepNext/>
              <w:spacing w:after="20" w:before="20"/>
              <w:rPr>
                <w:rFonts w:ascii="Calibri" w:hAnsi="Calibri" w:cs="Calibri"/>
                <w:sz w:val="16"/>
                <w:szCs w:val="16"/>
              </w:rPr>
            </w:pPr>
            <w:r>
              <w:rPr>
                <w:rFonts w:ascii="Arial" w:hAnsi="Arial" w:cs="Arial"/>
                <w:sz w:val="16"/>
                <w:szCs w:val="16"/>
              </w:rPr>
              <w:t xml:space="preserve">Packages in force at go-live: set up through package requests, and how many</w:t>
            </w:r>
          </w:p>
        </w:tc>
        <w:tc>
          <w:tcPr>
            <w:tcW w:w="2304" w:type="dxa"/>
          </w:tcPr>
          <w:p>
            <w:pPr>
              <w:keepNext/>
              <w:spacing w:after="20" w:before="20"/>
              <w:rPr>
                <w:rFonts w:ascii="Calibri" w:hAnsi="Calibri" w:cs="Calibri"/>
                <w:sz w:val="16"/>
                <w:szCs w:val="16"/>
              </w:rPr>
            </w:pPr>
            <w:r>
              <w:rPr>
                <w:rFonts w:ascii="Arial" w:hAnsi="Arial" w:cs="Arial"/>
                <w:sz w:val="16"/>
                <w:szCs w:val="16"/>
              </w:rPr>
              <w:t xml:space="preserve">Effort of TSU and MBS before go-live (BRPM.007)</w:t>
            </w:r>
          </w:p>
        </w:tc>
        <w:tc>
          <w:tcPr>
            <w:tcW w:w="1655" w:type="dxa"/>
          </w:tcPr>
          <w:p>
            <w:pPr>
              <w:keepNext/>
              <w:spacing w:after="20" w:before="20"/>
              <w:rPr>
                <w:rFonts w:ascii="Calibri" w:hAnsi="Calibri" w:cs="Calibri"/>
                <w:sz w:val="16"/>
                <w:szCs w:val="16"/>
              </w:rPr>
            </w:pPr>
            <w:r>
              <w:rPr>
                <w:rFonts w:ascii="Arial" w:hAnsi="Arial" w:cs="Arial"/>
                <w:sz w:val="16"/>
                <w:szCs w:val="16"/>
              </w:rPr>
              <w:t xml:space="preserve">Annex U; Annex V (CLR-PM-21)</w:t>
            </w:r>
          </w:p>
        </w:tc>
        <w:tc>
          <w:tcPr>
            <w:tcW w:w="1655" w:type="dxa"/>
          </w:tcPr>
          <w:p>
            <w:pPr>
              <w:keepNext/>
              <w:spacing w:after="20" w:before="20"/>
              <w:rPr>
                <w:rFonts w:ascii="Calibri" w:hAnsi="Calibri" w:cs="Calibri"/>
                <w:sz w:val="16"/>
                <w:szCs w:val="16"/>
              </w:rPr>
            </w:pPr>
            <w:r>
              <w:rPr>
                <w:rFonts w:ascii="Arial" w:hAnsi="Arial" w:cs="Arial"/>
                <w:sz w:val="16"/>
                <w:szCs w:val="16"/>
              </w:rPr>
              <w:t xml:space="preserve">Head, TSU; Head, MBS</w:t>
            </w:r>
          </w:p>
        </w:tc>
      </w:tr>
      <w:tr>
        <w:trPr>
          <w:cantSplit/>
        </w:trPr>
        <w:tc>
          <w:tcPr>
            <w:tcW w:w="503" w:type="dxa"/>
          </w:tcPr>
          <w:p>
            <w:pPr>
              <w:spacing w:after="20" w:before="20"/>
              <w:rPr>
                <w:rFonts w:ascii="Calibri" w:hAnsi="Calibri" w:cs="Calibri"/>
                <w:sz w:val="16"/>
                <w:szCs w:val="16"/>
              </w:rPr>
            </w:pPr>
            <w:r>
              <w:rPr>
                <w:rFonts w:ascii="Arial" w:hAnsi="Arial" w:cs="Arial"/>
                <w:sz w:val="16"/>
                <w:szCs w:val="16"/>
              </w:rPr>
              <w:t xml:space="preserve">10</w:t>
            </w:r>
          </w:p>
        </w:tc>
        <w:tc>
          <w:tcPr>
            <w:tcW w:w="3384" w:type="dxa"/>
          </w:tcPr>
          <w:p>
            <w:pPr>
              <w:spacing w:after="20" w:before="20"/>
              <w:rPr>
                <w:rFonts w:ascii="Calibri" w:hAnsi="Calibri" w:cs="Calibri"/>
                <w:sz w:val="16"/>
                <w:szCs w:val="16"/>
              </w:rPr>
            </w:pPr>
            <w:r>
              <w:rPr>
                <w:rFonts w:ascii="Arial" w:hAnsi="Arial" w:cs="Arial"/>
                <w:sz w:val="16"/>
                <w:szCs w:val="16"/>
              </w:rPr>
              <w:t xml:space="preserve">Non-package quotation requests: stay in this FRS as BDOI wrote them, or in the New Business FRS</w:t>
            </w:r>
          </w:p>
        </w:tc>
        <w:tc>
          <w:tcPr>
            <w:tcW w:w="2304" w:type="dxa"/>
          </w:tcPr>
          <w:p>
            <w:pPr>
              <w:spacing w:after="20" w:before="20"/>
              <w:rPr>
                <w:rFonts w:ascii="Calibri" w:hAnsi="Calibri" w:cs="Calibri"/>
                <w:sz w:val="16"/>
                <w:szCs w:val="16"/>
              </w:rPr>
            </w:pPr>
            <w:r>
              <w:rPr>
                <w:rFonts w:ascii="Arial" w:hAnsi="Arial" w:cs="Arial"/>
                <w:sz w:val="16"/>
                <w:szCs w:val="16"/>
              </w:rPr>
              <w:t xml:space="preserve">Scope of this sign-off and the menu (C01)</w:t>
            </w:r>
          </w:p>
        </w:tc>
        <w:tc>
          <w:tcPr>
            <w:tcW w:w="1655" w:type="dxa"/>
          </w:tcPr>
          <w:p>
            <w:pPr>
              <w:spacing w:after="20" w:before="20"/>
              <w:rPr>
                <w:rFonts w:ascii="Calibri" w:hAnsi="Calibri" w:cs="Calibri"/>
                <w:sz w:val="16"/>
                <w:szCs w:val="16"/>
              </w:rPr>
            </w:pPr>
            <w:r>
              <w:rPr>
                <w:rFonts w:ascii="Arial" w:hAnsi="Arial" w:cs="Arial"/>
                <w:sz w:val="16"/>
                <w:szCs w:val="16"/>
              </w:rPr>
              <w:t xml:space="preserve">Annex M (C01)</w:t>
            </w:r>
          </w:p>
        </w:tc>
        <w:tc>
          <w:tcPr>
            <w:tcW w:w="1655" w:type="dxa"/>
          </w:tcPr>
          <w:p>
            <w:pPr>
              <w:spacing w:after="20" w:before="20"/>
              <w:rPr>
                <w:rFonts w:ascii="Calibri" w:hAnsi="Calibri" w:cs="Calibri"/>
                <w:sz w:val="16"/>
                <w:szCs w:val="16"/>
              </w:rPr>
            </w:pPr>
            <w:r>
              <w:rPr>
                <w:rFonts w:ascii="Arial" w:hAnsi="Arial" w:cs="Arial"/>
                <w:sz w:val="16"/>
                <w:szCs w:val="16"/>
              </w:rPr>
              <w:t xml:space="preserve">Product Owner; BPS</w:t>
            </w:r>
          </w:p>
        </w:tc>
      </w:tr>
    </w:tbl>
    <w:p>
      <w:pPr>
        <w:spacing w:after="0"/>
        <w:rPr>
          <w:rFonts w:ascii="Arial" w:hAnsi="Arial" w:cs="Arial"/>
        </w:rPr>
      </w:pPr>
    </w:p>
    <w:p>
      <w:pPr>
        <w:pStyle w:val="Heading3"/>
        <w:keepNext/>
        <w:keepLines/>
        <w:numPr>
          <w:ilvl w:val="2"/>
          <w:numId w:val="3"/>
        </w:numPr>
        <w:ind w:right="270"/>
        <w:rPr>
          <w:i w:val="0"/>
          <w:iCs w:val="0"/>
          <w:sz w:val="22"/>
          <w:szCs w:val="22"/>
        </w:rPr>
      </w:pPr>
      <w:r>
        <w:rPr>
          <w:i w:val="0"/>
          <w:iCs w:val="0"/>
          <w:sz w:val="22"/>
          <w:szCs w:val="22"/>
        </w:rPr>
        <w:t xml:space="preserve">How to review</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504" w:type="dxa"/>
      </w:tblPr>
      <w:tblGrid>
        <w:gridCol w:w="2880"/>
        <w:gridCol w:w="5472"/>
        <w:gridCol w:w="1152"/>
      </w:tblGrid>
      <w:tr>
        <w:trPr>
          <w:cantSplit/>
          <w:tblHeader/>
        </w:trPr>
        <w:tc>
          <w:tcPr>
            <w:tcW w:w="2880"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Reviewer</w:t>
            </w:r>
          </w:p>
        </w:tc>
        <w:tc>
          <w:tcPr>
            <w:tcW w:w="5472"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What to read</w:t>
            </w:r>
          </w:p>
        </w:tc>
        <w:tc>
          <w:tcPr>
            <w:tcW w:w="1152"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About</w:t>
            </w:r>
          </w:p>
        </w:tc>
      </w:tr>
      <w:tr>
        <w:trPr>
          <w:cantSplit/>
        </w:trPr>
        <w:tc>
          <w:tcPr>
            <w:tcW w:w="2880" w:type="dxa"/>
          </w:tcPr>
          <w:p>
            <w:pPr>
              <w:spacing w:after="20" w:before="20"/>
              <w:rPr>
                <w:rFonts w:ascii="Calibri" w:hAnsi="Calibri" w:cs="Calibri"/>
                <w:sz w:val="17"/>
                <w:szCs w:val="17"/>
              </w:rPr>
            </w:pPr>
            <w:r>
              <w:rPr>
                <w:rFonts w:ascii="Arial" w:hAnsi="Arial" w:cs="Arial"/>
                <w:sz w:val="17"/>
                <w:szCs w:val="17"/>
              </w:rPr>
              <w:t xml:space="preserve">Head, Technical Support Unit (and TSU Team Leads)</w:t>
            </w:r>
          </w:p>
        </w:tc>
        <w:tc>
          <w:tcPr>
            <w:tcW w:w="5472" w:type="dxa"/>
          </w:tcPr>
          <w:p>
            <w:pPr>
              <w:spacing w:after="20" w:before="20"/>
              <w:rPr>
                <w:rFonts w:ascii="Calibri" w:hAnsi="Calibri" w:cs="Calibri"/>
                <w:sz w:val="17"/>
                <w:szCs w:val="17"/>
              </w:rPr>
            </w:pPr>
            <w:r>
              <w:rPr>
                <w:rFonts w:ascii="Arial" w:hAnsi="Arial" w:cs="Arial"/>
                <w:sz w:val="17"/>
                <w:szCs w:val="17"/>
              </w:rPr>
              <w:t xml:space="preserve">Section 1.4; process flows; FRPM.004 to FRPM.016, FRPM.024 to FRPM.026; Annexes O, P, Q, V, X</w:t>
            </w:r>
          </w:p>
        </w:tc>
        <w:tc>
          <w:tcPr>
            <w:tcW w:w="1152" w:type="dxa"/>
          </w:tcPr>
          <w:p>
            <w:pPr>
              <w:spacing w:after="20" w:before="20"/>
              <w:rPr>
                <w:rFonts w:ascii="Calibri" w:hAnsi="Calibri" w:cs="Calibri"/>
                <w:sz w:val="17"/>
                <w:szCs w:val="17"/>
              </w:rPr>
            </w:pPr>
            <w:r>
              <w:rPr>
                <w:rFonts w:ascii="Arial" w:hAnsi="Arial" w:cs="Arial"/>
                <w:sz w:val="17"/>
                <w:szCs w:val="17"/>
              </w:rPr>
              <w:t xml:space="preserve">3 hours</w:t>
            </w:r>
          </w:p>
        </w:tc>
      </w:tr>
      <w:tr>
        <w:trPr>
          <w:cantSplit/>
        </w:trPr>
        <w:tc>
          <w:tcPr>
            <w:tcW w:w="2880" w:type="dxa"/>
          </w:tcPr>
          <w:p>
            <w:pPr>
              <w:spacing w:after="20" w:before="20"/>
              <w:rPr>
                <w:rFonts w:ascii="Calibri" w:hAnsi="Calibri" w:cs="Calibri"/>
                <w:sz w:val="17"/>
                <w:szCs w:val="17"/>
              </w:rPr>
            </w:pPr>
            <w:r>
              <w:rPr>
                <w:rFonts w:ascii="Arial" w:hAnsi="Arial" w:cs="Arial"/>
                <w:sz w:val="17"/>
                <w:szCs w:val="17"/>
              </w:rPr>
              <w:t xml:space="preserve">Head, Marketing Business Services and System Support (MBS)</w:t>
            </w:r>
          </w:p>
        </w:tc>
        <w:tc>
          <w:tcPr>
            <w:tcW w:w="5472" w:type="dxa"/>
          </w:tcPr>
          <w:p>
            <w:pPr>
              <w:spacing w:after="20" w:before="20"/>
              <w:rPr>
                <w:rFonts w:ascii="Calibri" w:hAnsi="Calibri" w:cs="Calibri"/>
                <w:sz w:val="17"/>
                <w:szCs w:val="17"/>
              </w:rPr>
            </w:pPr>
            <w:r>
              <w:rPr>
                <w:rFonts w:ascii="Arial" w:hAnsi="Arial" w:cs="Arial"/>
                <w:sz w:val="17"/>
                <w:szCs w:val="17"/>
              </w:rPr>
              <w:t xml:space="preserve">Section 1.4; FRPM.002, FRPM.003, FRPM.016, FRPM.018, FRPM.022 to FRPM.024, FRPM.030; Annexes A, J, O, U, V</w:t>
            </w:r>
          </w:p>
        </w:tc>
        <w:tc>
          <w:tcPr>
            <w:tcW w:w="1152" w:type="dxa"/>
          </w:tcPr>
          <w:p>
            <w:pPr>
              <w:spacing w:after="20" w:before="20"/>
              <w:rPr>
                <w:rFonts w:ascii="Calibri" w:hAnsi="Calibri" w:cs="Calibri"/>
                <w:sz w:val="17"/>
                <w:szCs w:val="17"/>
              </w:rPr>
            </w:pPr>
            <w:r>
              <w:rPr>
                <w:rFonts w:ascii="Arial" w:hAnsi="Arial" w:cs="Arial"/>
                <w:sz w:val="17"/>
                <w:szCs w:val="17"/>
              </w:rPr>
              <w:t xml:space="preserve">3 hours</w:t>
            </w:r>
          </w:p>
        </w:tc>
      </w:tr>
      <w:tr>
        <w:trPr>
          <w:cantSplit/>
        </w:trPr>
        <w:tc>
          <w:tcPr>
            <w:tcW w:w="2880" w:type="dxa"/>
          </w:tcPr>
          <w:p>
            <w:pPr>
              <w:spacing w:after="20" w:before="20"/>
              <w:rPr>
                <w:rFonts w:ascii="Calibri" w:hAnsi="Calibri" w:cs="Calibri"/>
                <w:sz w:val="17"/>
                <w:szCs w:val="17"/>
              </w:rPr>
            </w:pPr>
            <w:r>
              <w:rPr>
                <w:rFonts w:ascii="Arial" w:hAnsi="Arial" w:cs="Arial"/>
                <w:sz w:val="17"/>
                <w:szCs w:val="17"/>
              </w:rPr>
              <w:t xml:space="preserve">Head, Retail Marketing (and Marketing approvers)</w:t>
            </w:r>
          </w:p>
        </w:tc>
        <w:tc>
          <w:tcPr>
            <w:tcW w:w="5472" w:type="dxa"/>
          </w:tcPr>
          <w:p>
            <w:pPr>
              <w:spacing w:after="20" w:before="20"/>
              <w:rPr>
                <w:rFonts w:ascii="Calibri" w:hAnsi="Calibri" w:cs="Calibri"/>
                <w:sz w:val="17"/>
                <w:szCs w:val="17"/>
              </w:rPr>
            </w:pPr>
            <w:r>
              <w:rPr>
                <w:rFonts w:ascii="Arial" w:hAnsi="Arial" w:cs="Arial"/>
                <w:sz w:val="17"/>
                <w:szCs w:val="17"/>
              </w:rPr>
              <w:t xml:space="preserve">Section 1.4; package request flow; FRPM.011, FRPM.013.02, FRPM.024.02; Annexes E, K, P</w:t>
            </w:r>
          </w:p>
        </w:tc>
        <w:tc>
          <w:tcPr>
            <w:tcW w:w="1152" w:type="dxa"/>
          </w:tcPr>
          <w:p>
            <w:pPr>
              <w:spacing w:after="20" w:before="20"/>
              <w:rPr>
                <w:rFonts w:ascii="Calibri" w:hAnsi="Calibri" w:cs="Calibri"/>
                <w:sz w:val="17"/>
                <w:szCs w:val="17"/>
              </w:rPr>
            </w:pPr>
            <w:r>
              <w:rPr>
                <w:rFonts w:ascii="Arial" w:hAnsi="Arial" w:cs="Arial"/>
                <w:sz w:val="17"/>
                <w:szCs w:val="17"/>
              </w:rPr>
              <w:t xml:space="preserve">1.5 hours</w:t>
            </w:r>
          </w:p>
        </w:tc>
      </w:tr>
      <w:tr>
        <w:trPr>
          <w:cantSplit/>
        </w:trPr>
        <w:tc>
          <w:tcPr>
            <w:tcW w:w="2880" w:type="dxa"/>
          </w:tcPr>
          <w:p>
            <w:pPr>
              <w:spacing w:after="20" w:before="20"/>
              <w:rPr>
                <w:rFonts w:ascii="Calibri" w:hAnsi="Calibri" w:cs="Calibri"/>
                <w:sz w:val="17"/>
                <w:szCs w:val="17"/>
              </w:rPr>
            </w:pPr>
            <w:r>
              <w:rPr>
                <w:rFonts w:ascii="Arial" w:hAnsi="Arial" w:cs="Arial"/>
                <w:sz w:val="17"/>
                <w:szCs w:val="17"/>
              </w:rPr>
              <w:t xml:space="preserve">ManCom representative</w:t>
            </w:r>
          </w:p>
        </w:tc>
        <w:tc>
          <w:tcPr>
            <w:tcW w:w="5472" w:type="dxa"/>
          </w:tcPr>
          <w:p>
            <w:pPr>
              <w:spacing w:after="20" w:before="20"/>
              <w:rPr>
                <w:rFonts w:ascii="Calibri" w:hAnsi="Calibri" w:cs="Calibri"/>
                <w:sz w:val="17"/>
                <w:szCs w:val="17"/>
              </w:rPr>
            </w:pPr>
            <w:r>
              <w:rPr>
                <w:rFonts w:ascii="Arial" w:hAnsi="Arial" w:cs="Arial"/>
                <w:sz w:val="17"/>
                <w:szCs w:val="17"/>
              </w:rPr>
              <w:t xml:space="preserve">Section 1.4; FRPM.014; Annex O (ManCom stage); Annex P (ManCom e-mails)</w:t>
            </w:r>
          </w:p>
        </w:tc>
        <w:tc>
          <w:tcPr>
            <w:tcW w:w="1152" w:type="dxa"/>
          </w:tcPr>
          <w:p>
            <w:pPr>
              <w:spacing w:after="20" w:before="20"/>
              <w:rPr>
                <w:rFonts w:ascii="Calibri" w:hAnsi="Calibri" w:cs="Calibri"/>
                <w:sz w:val="17"/>
                <w:szCs w:val="17"/>
              </w:rPr>
            </w:pPr>
            <w:r>
              <w:rPr>
                <w:rFonts w:ascii="Arial" w:hAnsi="Arial" w:cs="Arial"/>
                <w:sz w:val="17"/>
                <w:szCs w:val="17"/>
              </w:rPr>
              <w:t xml:space="preserve">30 minutes</w:t>
            </w:r>
          </w:p>
        </w:tc>
      </w:tr>
      <w:tr>
        <w:trPr>
          <w:cantSplit/>
        </w:trPr>
        <w:tc>
          <w:tcPr>
            <w:tcW w:w="2880" w:type="dxa"/>
          </w:tcPr>
          <w:p>
            <w:pPr>
              <w:keepNext/>
              <w:spacing w:after="20" w:before="20"/>
              <w:rPr>
                <w:rFonts w:ascii="Calibri" w:hAnsi="Calibri" w:cs="Calibri"/>
                <w:sz w:val="17"/>
                <w:szCs w:val="17"/>
              </w:rPr>
            </w:pPr>
            <w:r>
              <w:rPr>
                <w:rFonts w:ascii="Arial" w:hAnsi="Arial" w:cs="Arial"/>
                <w:sz w:val="17"/>
                <w:szCs w:val="17"/>
              </w:rPr>
              <w:t xml:space="preserve">Product Owner, Marketing Business System</w:t>
            </w:r>
          </w:p>
        </w:tc>
        <w:tc>
          <w:tcPr>
            <w:tcW w:w="5472" w:type="dxa"/>
          </w:tcPr>
          <w:p>
            <w:pPr>
              <w:keepNext/>
              <w:spacing w:after="20" w:before="20"/>
              <w:rPr>
                <w:rFonts w:ascii="Calibri" w:hAnsi="Calibri" w:cs="Calibri"/>
                <w:sz w:val="17"/>
                <w:szCs w:val="17"/>
              </w:rPr>
            </w:pPr>
            <w:r>
              <w:rPr>
                <w:rFonts w:ascii="Arial" w:hAnsi="Arial" w:cs="Arial"/>
                <w:sz w:val="17"/>
                <w:szCs w:val="17"/>
              </w:rPr>
              <w:t xml:space="preserve">Section 1.4; Annexes M, V, W, X; the decisions above</w:t>
            </w:r>
          </w:p>
        </w:tc>
        <w:tc>
          <w:tcPr>
            <w:tcW w:w="1152" w:type="dxa"/>
          </w:tcPr>
          <w:p>
            <w:pPr>
              <w:keepNext/>
              <w:spacing w:after="20" w:before="20"/>
              <w:rPr>
                <w:rFonts w:ascii="Calibri" w:hAnsi="Calibri" w:cs="Calibri"/>
                <w:sz w:val="17"/>
                <w:szCs w:val="17"/>
              </w:rPr>
            </w:pPr>
            <w:r>
              <w:rPr>
                <w:rFonts w:ascii="Arial" w:hAnsi="Arial" w:cs="Arial"/>
                <w:sz w:val="17"/>
                <w:szCs w:val="17"/>
              </w:rPr>
              <w:t xml:space="preserve">2 hours</w:t>
            </w:r>
          </w:p>
        </w:tc>
      </w:tr>
      <w:tr>
        <w:trPr>
          <w:cantSplit/>
        </w:trPr>
        <w:tc>
          <w:tcPr>
            <w:tcW w:w="2880" w:type="dxa"/>
          </w:tcPr>
          <w:p>
            <w:pPr>
              <w:keepNext/>
              <w:spacing w:after="20" w:before="20"/>
              <w:rPr>
                <w:rFonts w:ascii="Calibri" w:hAnsi="Calibri" w:cs="Calibri"/>
                <w:sz w:val="17"/>
                <w:szCs w:val="17"/>
              </w:rPr>
            </w:pPr>
            <w:r>
              <w:rPr>
                <w:rFonts w:ascii="Arial" w:hAnsi="Arial" w:cs="Arial"/>
                <w:sz w:val="17"/>
                <w:szCs w:val="17"/>
              </w:rPr>
              <w:t xml:space="preserve">BDO ITG System Analyst and Tech Lead</w:t>
            </w:r>
          </w:p>
        </w:tc>
        <w:tc>
          <w:tcPr>
            <w:tcW w:w="5472" w:type="dxa"/>
          </w:tcPr>
          <w:p>
            <w:pPr>
              <w:keepNext/>
              <w:spacing w:after="20" w:before="20"/>
              <w:rPr>
                <w:rFonts w:ascii="Calibri" w:hAnsi="Calibri" w:cs="Calibri"/>
                <w:sz w:val="17"/>
                <w:szCs w:val="17"/>
              </w:rPr>
            </w:pPr>
            <w:r>
              <w:rPr>
                <w:rFonts w:ascii="Arial" w:hAnsi="Arial" w:cs="Arial"/>
                <w:sz w:val="17"/>
                <w:szCs w:val="17"/>
              </w:rPr>
              <w:t xml:space="preserve">Whole document; Annexes L, R, S, T, W</w:t>
            </w:r>
          </w:p>
        </w:tc>
        <w:tc>
          <w:tcPr>
            <w:tcW w:w="1152" w:type="dxa"/>
          </w:tcPr>
          <w:p>
            <w:pPr>
              <w:keepNext/>
              <w:spacing w:after="20" w:before="20"/>
              <w:rPr>
                <w:rFonts w:ascii="Calibri" w:hAnsi="Calibri" w:cs="Calibri"/>
                <w:sz w:val="17"/>
                <w:szCs w:val="17"/>
              </w:rPr>
            </w:pPr>
            <w:r>
              <w:rPr>
                <w:rFonts w:ascii="Arial" w:hAnsi="Arial" w:cs="Arial"/>
                <w:sz w:val="17"/>
                <w:szCs w:val="17"/>
              </w:rPr>
              <w:t xml:space="preserve">4 hours</w:t>
            </w:r>
          </w:p>
        </w:tc>
      </w:tr>
      <w:tr>
        <w:trPr>
          <w:cantSplit/>
        </w:trPr>
        <w:tc>
          <w:tcPr>
            <w:tcW w:w="2880" w:type="dxa"/>
          </w:tcPr>
          <w:p>
            <w:pPr>
              <w:spacing w:after="20" w:before="20"/>
              <w:rPr>
                <w:rFonts w:ascii="Calibri" w:hAnsi="Calibri" w:cs="Calibri"/>
                <w:sz w:val="17"/>
                <w:szCs w:val="17"/>
              </w:rPr>
            </w:pPr>
            <w:r>
              <w:rPr>
                <w:rFonts w:ascii="Arial" w:hAnsi="Arial" w:cs="Arial"/>
                <w:sz w:val="17"/>
                <w:szCs w:val="17"/>
              </w:rPr>
              <w:t xml:space="preserve">Program Manager, Business Project Services</w:t>
            </w:r>
          </w:p>
        </w:tc>
        <w:tc>
          <w:tcPr>
            <w:tcW w:w="5472" w:type="dxa"/>
          </w:tcPr>
          <w:p>
            <w:pPr>
              <w:spacing w:after="20" w:before="20"/>
              <w:rPr>
                <w:rFonts w:ascii="Calibri" w:hAnsi="Calibri" w:cs="Calibri"/>
                <w:sz w:val="17"/>
                <w:szCs w:val="17"/>
              </w:rPr>
            </w:pPr>
            <w:r>
              <w:rPr>
                <w:rFonts w:ascii="Arial" w:hAnsi="Arial" w:cs="Arial"/>
                <w:sz w:val="17"/>
                <w:szCs w:val="17"/>
              </w:rPr>
              <w:t xml:space="preserve">Section 1.4; Annexes M, V, W, X</w:t>
            </w:r>
          </w:p>
        </w:tc>
        <w:tc>
          <w:tcPr>
            <w:tcW w:w="1152" w:type="dxa"/>
          </w:tcPr>
          <w:p>
            <w:pPr>
              <w:spacing w:after="20" w:before="20"/>
              <w:rPr>
                <w:rFonts w:ascii="Calibri" w:hAnsi="Calibri" w:cs="Calibri"/>
                <w:sz w:val="17"/>
                <w:szCs w:val="17"/>
              </w:rPr>
            </w:pPr>
            <w:r>
              <w:rPr>
                <w:rFonts w:ascii="Arial" w:hAnsi="Arial" w:cs="Arial"/>
                <w:sz w:val="17"/>
                <w:szCs w:val="17"/>
              </w:rPr>
              <w:t xml:space="preserve">1 hour</w:t>
            </w:r>
          </w:p>
        </w:tc>
      </w:tr>
    </w:tbl>
    <w:p>
      <w:pPr>
        <w:spacing w:after="0"/>
        <w:rPr>
          <w:rFonts w:ascii="Arial" w:hAnsi="Arial" w:cs="Arial"/>
        </w:rPr>
      </w:pPr>
    </w:p>
    <w:p>
      <w:pPr>
        <w:rPr>
          <w:rFonts w:ascii="Arial" w:hAnsi="Arial" w:cs="Arial"/>
        </w:rPr>
      </w:pPr>
      <w:r>
        <w:rPr>
          <w:rFonts w:ascii="Arial" w:hAnsi="Arial" w:cs="Arial"/>
        </w:rPr>
        <w:t xml:space="preserve">Before signing, the Business Unit confirms the 28 points of the Business Unit Review Checklist (Annex X).</w:t>
      </w:r>
    </w:p>
    <w:p>
      <w:pPr>
        <w:pStyle w:val="Heading2"/>
        <w:keepNext/>
        <w:keepLines/>
        <w:numPr>
          <w:ilvl w:val="1"/>
          <w:numId w:val="3"/>
        </w:numPr>
        <w:ind w:right="270"/>
        <w:rPr>
          <w:i w:val="0"/>
          <w:iCs w:val="0"/>
          <w:sz w:val="24"/>
          <w:szCs w:val="24"/>
        </w:rPr>
      </w:pPr>
      <w:r>
        <w:rPr>
          <w:i w:val="0"/>
          <w:iCs w:val="0"/>
          <w:sz w:val="24"/>
          <w:szCs w:val="24"/>
          <w:shd w:val="clear" w:color="auto" w:fill="FFF59D"/>
        </w:rPr>
        <w:t xml:space="preserve">How to Read this Document</w:t>
      </w:r>
    </w:p>
    <w:p>
      <w:pPr>
        <w:keepNext/>
        <w:rPr>
          <w:rFonts w:ascii="Arial" w:hAnsi="Arial" w:cs="Arial"/>
        </w:rPr>
      </w:pPr>
      <w:r>
        <w:rPr>
          <w:rFonts w:ascii="Arial" w:hAnsi="Arial" w:cs="Arial"/>
          <w:shd w:val="clear" w:color="auto" w:fill="FFF59D"/>
        </w:rPr>
        <w:t xml:space="preserve">Most of this FRS states requirements of the Product Maintenance BRD (BRPM.001 to BRPM.024, PMADD01 to PMADD08 and its non-functional table) or of the programme-wide non-functional requirements of the BDOI addenda. BDOI's own text (version 1.0) is kept word for word. Where version 1.1 to 1.3 states a point that is not a BRD requirement, the point is coloured where it is stated, so that the Business Unit sees at once what goes beyond the BRD and whether it costs anything. Out of the box (OOTB) means the iNXT BrokerVerse OOTB platform (brokerverse-platform), checked against the platform itself with the programme Feature List as a cross-check, not the work done for BDOI in this project: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936" w:type="dxa"/>
      </w:tblPr>
      <w:tblGrid>
        <w:gridCol w:w="1728"/>
        <w:gridCol w:w="6192"/>
        <w:gridCol w:w="2015"/>
      </w:tblGrid>
      <w:tr>
        <w:trPr>
          <w:cantSplit/>
          <w:tblHeader/>
        </w:trPr>
        <w:tc>
          <w:tcPr>
            <w:tcW w:w="1728"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Colour</w:t>
            </w:r>
          </w:p>
        </w:tc>
        <w:tc>
          <w:tcPr>
            <w:tcW w:w="6192"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Meaning</w:t>
            </w:r>
          </w:p>
        </w:tc>
        <w:tc>
          <w:tcPr>
            <w:tcW w:w="2015"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Cost</w:t>
            </w:r>
          </w:p>
        </w:tc>
      </w:tr>
      <w:tr>
        <w:trPr>
          <w:cantSplit/>
        </w:trPr>
        <w:tc>
          <w:tcPr>
            <w:tcW w:w="1728" w:type="dxa"/>
            <w:shd w:val="clear" w:color="auto" w:fill="FFF59D"/>
          </w:tcPr>
          <w:p>
            <w:pPr>
              <w:spacing w:after="20" w:before="20"/>
              <w:rPr>
                <w:rFonts w:ascii="Calibri" w:hAnsi="Calibri" w:cs="Calibri"/>
                <w:sz w:val="17"/>
                <w:szCs w:val="17"/>
              </w:rPr>
            </w:pPr>
            <w:r>
              <w:rPr>
                <w:rFonts w:ascii="Arial" w:hAnsi="Arial" w:cs="Arial"/>
                <w:sz w:val="17"/>
                <w:szCs w:val="17"/>
              </w:rPr>
              <w:t xml:space="preserve">Black text</w:t>
            </w:r>
          </w:p>
        </w:tc>
        <w:tc>
          <w:tcPr>
            <w:tcW w:w="6192" w:type="dxa"/>
            <w:shd w:val="clear" w:color="auto" w:fill="FFF59D"/>
          </w:tcPr>
          <w:p>
            <w:pPr>
              <w:spacing w:after="20" w:before="20"/>
              <w:rPr>
                <w:rFonts w:ascii="Calibri" w:hAnsi="Calibri" w:cs="Calibri"/>
                <w:sz w:val="17"/>
                <w:szCs w:val="17"/>
              </w:rPr>
            </w:pPr>
            <w:r>
              <w:rPr>
                <w:rFonts w:ascii="Arial" w:hAnsi="Arial" w:cs="Arial"/>
                <w:sz w:val="17"/>
                <w:szCs w:val="17"/>
              </w:rPr>
              <w:t xml:space="preserve">A BRD requirement, BDOI's own FRS text, or the detail needed to meet a BRD requirement.</w:t>
            </w:r>
          </w:p>
        </w:tc>
        <w:tc>
          <w:tcPr>
            <w:tcW w:w="2015" w:type="dxa"/>
            <w:shd w:val="clear" w:color="auto" w:fill="FFF59D"/>
          </w:tcPr>
          <w:p>
            <w:pPr>
              <w:spacing w:after="20" w:before="20"/>
              <w:rPr>
                <w:rFonts w:ascii="Calibri" w:hAnsi="Calibri" w:cs="Calibri"/>
                <w:sz w:val="17"/>
                <w:szCs w:val="17"/>
              </w:rPr>
            </w:pPr>
            <w:r>
              <w:rPr>
                <w:rFonts w:ascii="Arial" w:hAnsi="Arial" w:cs="Arial"/>
                <w:sz w:val="17"/>
                <w:szCs w:val="17"/>
              </w:rPr>
              <w:t xml:space="preserve">In scope</w:t>
            </w:r>
          </w:p>
        </w:tc>
      </w:tr>
      <w:tr>
        <w:trPr>
          <w:cantSplit/>
        </w:trPr>
        <w:tc>
          <w:tcPr>
            <w:tcW w:w="1728" w:type="dxa"/>
            <w:shd w:val="clear" w:color="auto" w:fill="FFF59D"/>
          </w:tcPr>
          <w:p>
            <w:pPr>
              <w:spacing w:after="20" w:before="20"/>
              <w:rPr>
                <w:rFonts w:ascii="Calibri" w:hAnsi="Calibri" w:cs="Calibri"/>
                <w:sz w:val="17"/>
                <w:szCs w:val="17"/>
              </w:rPr>
            </w:pPr>
            <w:r>
              <w:rPr>
                <w:rFonts w:ascii="Arial" w:hAnsi="Arial" w:cs="Arial"/>
                <w:b/>
                <w:color w:val="2E7D32"/>
                <w:sz w:val="17"/>
                <w:szCs w:val="17"/>
              </w:rPr>
              <w:t xml:space="preserve">Green text</w:t>
            </w:r>
          </w:p>
        </w:tc>
        <w:tc>
          <w:tcPr>
            <w:tcW w:w="6192" w:type="dxa"/>
            <w:shd w:val="clear" w:color="auto" w:fill="FFF59D"/>
          </w:tcPr>
          <w:p>
            <w:pPr>
              <w:spacing w:after="20" w:before="20"/>
              <w:rPr>
                <w:rFonts w:ascii="Calibri" w:hAnsi="Calibri" w:cs="Calibri"/>
                <w:sz w:val="17"/>
                <w:szCs w:val="17"/>
              </w:rPr>
            </w:pPr>
            <w:r>
              <w:rPr>
                <w:rFonts w:ascii="Arial" w:hAnsi="Arial" w:cs="Arial"/>
                <w:sz w:val="17"/>
                <w:szCs w:val="17"/>
              </w:rPr>
              <w:t xml:space="preserve">Not in the BRD, and available out of the box in the iNXT BrokerVerse OOTB platform. No development needed; the Business Unit may keep or drop it.</w:t>
            </w:r>
          </w:p>
        </w:tc>
        <w:tc>
          <w:tcPr>
            <w:tcW w:w="2015" w:type="dxa"/>
            <w:shd w:val="clear" w:color="auto" w:fill="FFF59D"/>
          </w:tcPr>
          <w:p>
            <w:pPr>
              <w:spacing w:after="20" w:before="20"/>
              <w:rPr>
                <w:rFonts w:ascii="Calibri" w:hAnsi="Calibri" w:cs="Calibri"/>
                <w:sz w:val="17"/>
                <w:szCs w:val="17"/>
              </w:rPr>
            </w:pPr>
            <w:r>
              <w:rPr>
                <w:rFonts w:ascii="Arial" w:hAnsi="Arial" w:cs="Arial"/>
                <w:sz w:val="17"/>
                <w:szCs w:val="17"/>
              </w:rPr>
              <w:t xml:space="preserve">No cost; listed in Annex Y.3</w:t>
            </w:r>
          </w:p>
        </w:tc>
      </w:tr>
      <w:tr>
        <w:trPr>
          <w:cantSplit/>
        </w:trPr>
        <w:tc>
          <w:tcPr>
            <w:tcW w:w="1728" w:type="dxa"/>
            <w:shd w:val="clear" w:color="auto" w:fill="FFF59D"/>
          </w:tcPr>
          <w:p>
            <w:pPr>
              <w:keepNext/>
              <w:spacing w:after="20" w:before="20"/>
              <w:rPr>
                <w:rFonts w:ascii="Calibri" w:hAnsi="Calibri" w:cs="Calibri"/>
                <w:sz w:val="17"/>
                <w:szCs w:val="17"/>
              </w:rPr>
            </w:pPr>
            <w:r>
              <w:rPr>
                <w:rFonts w:ascii="Arial" w:hAnsi="Arial" w:cs="Arial"/>
                <w:b/>
                <w:color w:val="616161"/>
                <w:sz w:val="17"/>
                <w:szCs w:val="17"/>
              </w:rPr>
              <w:t xml:space="preserve">[Integration scope] / [Data Migration scope]</w:t>
            </w:r>
          </w:p>
        </w:tc>
        <w:tc>
          <w:tcPr>
            <w:tcW w:w="6192" w:type="dxa"/>
            <w:shd w:val="clear" w:color="auto" w:fill="FFF59D"/>
          </w:tcPr>
          <w:p>
            <w:pPr>
              <w:keepNext/>
              <w:spacing w:after="20" w:before="20"/>
              <w:rPr>
                <w:rFonts w:ascii="Calibri" w:hAnsi="Calibri" w:cs="Calibri"/>
                <w:sz w:val="17"/>
                <w:szCs w:val="17"/>
              </w:rPr>
            </w:pPr>
            <w:r>
              <w:rPr>
                <w:rFonts w:ascii="Arial" w:hAnsi="Arial" w:cs="Arial"/>
                <w:sz w:val="17"/>
                <w:szCs w:val="17"/>
              </w:rPr>
              <w:t xml:space="preserve">Grey label on an interface with another system or on a data load at go-live: covered by the Integration scope or the Data Migration scope (BRD-13), not a change request.</w:t>
            </w:r>
          </w:p>
        </w:tc>
        <w:tc>
          <w:tcPr>
            <w:tcW w:w="2015" w:type="dxa"/>
            <w:shd w:val="clear" w:color="auto" w:fill="FFF59D"/>
          </w:tcPr>
          <w:p>
            <w:pPr>
              <w:keepNext/>
              <w:spacing w:after="20" w:before="20"/>
              <w:rPr>
                <w:rFonts w:ascii="Calibri" w:hAnsi="Calibri" w:cs="Calibri"/>
                <w:sz w:val="17"/>
                <w:szCs w:val="17"/>
              </w:rPr>
            </w:pPr>
            <w:r>
              <w:rPr>
                <w:rFonts w:ascii="Arial" w:hAnsi="Arial" w:cs="Arial"/>
                <w:sz w:val="17"/>
                <w:szCs w:val="17"/>
              </w:rPr>
              <w:t xml:space="preserve">Listed in Annex Y.5</w:t>
            </w:r>
          </w:p>
        </w:tc>
      </w:tr>
      <w:tr>
        <w:trPr>
          <w:cantSplit/>
        </w:trPr>
        <w:tc>
          <w:tcPr>
            <w:tcW w:w="1728" w:type="dxa"/>
            <w:shd w:val="clear" w:color="auto" w:fill="FFF59D"/>
          </w:tcPr>
          <w:p>
            <w:pPr>
              <w:keepNext/>
              <w:spacing w:after="20" w:before="20"/>
              <w:rPr>
                <w:rFonts w:ascii="Calibri" w:hAnsi="Calibri" w:cs="Calibri"/>
                <w:sz w:val="17"/>
                <w:szCs w:val="17"/>
              </w:rPr>
            </w:pPr>
            <w:r>
              <w:rPr>
                <w:rFonts w:ascii="Arial" w:hAnsi="Arial" w:cs="Arial"/>
                <w:b/>
                <w:color w:val="1565C0"/>
                <w:sz w:val="17"/>
                <w:szCs w:val="17"/>
              </w:rPr>
              <w:t xml:space="preserve">Blue table</w:t>
            </w:r>
          </w:p>
        </w:tc>
        <w:tc>
          <w:tcPr>
            <w:tcW w:w="6192" w:type="dxa"/>
            <w:shd w:val="clear" w:color="auto" w:fill="FFF59D"/>
          </w:tcPr>
          <w:p>
            <w:pPr>
              <w:keepNext/>
              <w:spacing w:after="20" w:before="20"/>
              <w:rPr>
                <w:rFonts w:ascii="Calibri" w:hAnsi="Calibri" w:cs="Calibri"/>
                <w:sz w:val="17"/>
                <w:szCs w:val="17"/>
              </w:rPr>
            </w:pPr>
            <w:r>
              <w:rPr>
                <w:rFonts w:ascii="Arial" w:hAnsi="Arial" w:cs="Arial"/>
                <w:sz w:val="17"/>
                <w:szCs w:val="17"/>
              </w:rPr>
              <w:t xml:space="preserve">Insurance-broking best practice for this area that is not in the BRD, this FRS or the OOTB platform: a recommendation with an indicative effort, not a commitment.</w:t>
            </w:r>
          </w:p>
        </w:tc>
        <w:tc>
          <w:tcPr>
            <w:tcW w:w="2015" w:type="dxa"/>
            <w:shd w:val="clear" w:color="auto" w:fill="FFF59D"/>
          </w:tcPr>
          <w:p>
            <w:pPr>
              <w:keepNext/>
              <w:spacing w:after="20" w:before="20"/>
              <w:rPr>
                <w:rFonts w:ascii="Calibri" w:hAnsi="Calibri" w:cs="Calibri"/>
                <w:sz w:val="17"/>
                <w:szCs w:val="17"/>
              </w:rPr>
            </w:pPr>
            <w:r>
              <w:rPr>
                <w:rFonts w:ascii="Arial" w:hAnsi="Arial" w:cs="Arial"/>
                <w:sz w:val="17"/>
                <w:szCs w:val="17"/>
              </w:rPr>
              <w:t xml:space="preserve">Annex Y.6; not in the change request total</w:t>
            </w:r>
          </w:p>
        </w:tc>
      </w:tr>
      <w:tr>
        <w:trPr>
          <w:cantSplit/>
        </w:trPr>
        <w:tc>
          <w:tcPr>
            <w:tcW w:w="1728" w:type="dxa"/>
            <w:shd w:val="clear" w:color="auto" w:fill="FFF59D"/>
          </w:tcPr>
          <w:p>
            <w:pPr>
              <w:spacing w:after="20" w:before="20"/>
              <w:rPr>
                <w:rFonts w:ascii="Calibri" w:hAnsi="Calibri" w:cs="Calibri"/>
                <w:sz w:val="17"/>
                <w:szCs w:val="17"/>
              </w:rPr>
            </w:pPr>
            <w:r>
              <w:rPr>
                <w:rFonts w:ascii="Arial" w:hAnsi="Arial" w:cs="Arial"/>
                <w:b/>
                <w:color w:val="E65100"/>
                <w:sz w:val="17"/>
                <w:szCs w:val="17"/>
              </w:rPr>
              <w:t xml:space="preserve">Orange text</w:t>
            </w:r>
          </w:p>
        </w:tc>
        <w:tc>
          <w:tcPr>
            <w:tcW w:w="6192" w:type="dxa"/>
            <w:shd w:val="clear" w:color="auto" w:fill="FFF59D"/>
          </w:tcPr>
          <w:p>
            <w:pPr>
              <w:spacing w:after="20" w:before="20"/>
              <w:rPr>
                <w:rFonts w:ascii="Calibri" w:hAnsi="Calibri" w:cs="Calibri"/>
                <w:sz w:val="17"/>
                <w:szCs w:val="17"/>
              </w:rPr>
            </w:pPr>
            <w:r>
              <w:rPr>
                <w:rFonts w:ascii="Arial" w:hAnsi="Arial" w:cs="Arial"/>
                <w:sz w:val="17"/>
                <w:szCs w:val="17"/>
              </w:rPr>
              <w:t xml:space="preserve">Not in the BRD and not available, or only partly available, in the iNXT BrokerVerse OOTB platform edition: a change request (CR-PM-1nn), even where it was already delivered for BIBS in this project. It is delivered only if the Business Unit approves it.</w:t>
            </w:r>
          </w:p>
        </w:tc>
        <w:tc>
          <w:tcPr>
            <w:tcW w:w="2015" w:type="dxa"/>
            <w:shd w:val="clear" w:color="auto" w:fill="FFF59D"/>
          </w:tcPr>
          <w:p>
            <w:pPr>
              <w:spacing w:after="20" w:before="20"/>
              <w:rPr>
                <w:rFonts w:ascii="Calibri" w:hAnsi="Calibri" w:cs="Calibri"/>
                <w:sz w:val="17"/>
                <w:szCs w:val="17"/>
              </w:rPr>
            </w:pPr>
            <w:r>
              <w:rPr>
                <w:rFonts w:ascii="Arial" w:hAnsi="Arial" w:cs="Arial"/>
                <w:sz w:val="17"/>
                <w:szCs w:val="17"/>
              </w:rPr>
              <w:t xml:space="preserve">Effort in Annex Y.2 and the CR effort workbook</w:t>
            </w:r>
          </w:p>
        </w:tc>
      </w:tr>
    </w:tbl>
    <w:p>
      <w:pPr>
        <w:spacing w:after="0"/>
        <w:rPr>
          <w:rFonts w:ascii="Arial" w:hAnsi="Arial" w:cs="Arial"/>
        </w:rPr>
      </w:pPr>
    </w:p>
    <w:p>
      <w:pPr>
        <w:rPr>
          <w:rFonts w:ascii="Arial" w:hAnsi="Arial" w:cs="Arial"/>
        </w:rPr>
      </w:pPr>
      <w:r>
        <w:rPr>
          <w:rFonts w:ascii="Arial" w:hAnsi="Arial" w:cs="Arial"/>
          <w:shd w:val="clear" w:color="auto" w:fill="FFF59D"/>
        </w:rPr>
        <w:t xml:space="preserve">In the end-to-end process flow (Figure 2) the change requests are tagged: yellow for a change request not in any BRD, blue for a change request that extends a BRD requirement, green for a point that is already a BRD requirement (for example the programme NFRs 10.07 and 4.03). The walkthroughs of Annex K and the screenshots of Annex G use the BIBS DEV environment: https://dev.brokerverse.cloud.</w:t>
      </w:r>
    </w:p>
    <w:p>
      <w:pPr>
        <w:rPr>
          <w:rFonts w:ascii="Arial" w:hAnsi="Arial" w:cs="Arial"/>
        </w:rPr>
      </w:pPr>
      <w:r>
        <w:rPr>
          <w:rFonts w:ascii="Arial" w:hAnsi="Arial" w:cs="Arial"/>
          <w:shd w:val="clear" w:color="auto" w:fill="FFF59D"/>
        </w:rPr>
        <w:t xml:space="preserve">In this version: 1 change requests (11.5 man-days in all) and 5 points beyond the BRD available OOTB in iNXT BrokerVerse; every line of the BRD is covered (Annex Y.4).</w:t>
      </w:r>
    </w:p>
    <w:p w:rsidRPr="002F75E6" w:rsidR="00EE74FA" w:rsidP="003C46CA" w:rsidRDefault="4A16FCAF" w14:paraId="69716161" w14:textId="3187A489">
      <w:pPr>
        <w:pStyle w:val="Heading1"/>
        <w:keepNext/>
        <w:keepLines/>
        <w:numPr>
          <w:ilvl w:val="0"/>
          <w:numId w:val="3"/>
        </w:numPr>
        <w:rPr>
          <w:sz w:val="28"/>
          <w:szCs w:val="28"/>
        </w:rPr>
      </w:pPr>
      <w:bookmarkStart w:name="_Toc137351795" w:id="24"/>
      <w:bookmarkStart w:name="_Toc96081440" w:id="25"/>
      <w:bookmarkStart w:name="_Toc834579987" w:id="26"/>
      <w:bookmarkStart w:name="_Toc878448346" w:id="27"/>
      <w:r w:rsidRPr="6717D200">
        <w:rPr>
          <w:sz w:val="28"/>
          <w:szCs w:val="28"/>
        </w:rPr>
        <w:t xml:space="preserve">Business </w:t>
      </w:r>
      <w:r w:rsidRPr="6717D200" w:rsidR="03228DEE">
        <w:rPr>
          <w:sz w:val="28"/>
          <w:szCs w:val="28"/>
        </w:rPr>
        <w:t xml:space="preserve">Requirements </w:t>
      </w:r>
      <w:bookmarkEnd w:id="24"/>
      <w:r w:rsidRPr="6717D200">
        <w:rPr>
          <w:sz w:val="28"/>
          <w:szCs w:val="28"/>
        </w:rPr>
        <w:t>Mapping</w:t>
      </w:r>
      <w:bookmarkEnd w:id="25"/>
      <w:bookmarkEnd w:id="26"/>
      <w:bookmarkEnd w:id="27"/>
    </w:p>
    <w:p w:rsidR="009E7D9A" w:rsidP="2ECB8895" w:rsidRDefault="009E7D9A" w14:paraId="65C3A97E" w14:textId="0AD78D78">
      <w:pPr>
        <w:ind w:left="720" w:right="270"/>
        <w:jc w:val="both"/>
        <w:rPr>
          <w:rFonts w:ascii="Arial" w:hAnsi="Arial" w:cs="Arial"/>
        </w:rPr>
      </w:pPr>
      <w:r>
        <w:br/>
      </w:r>
      <w:r w:rsidRPr="2ECB8895" w:rsidR="5630AA55">
        <w:rPr>
          <w:rFonts w:ascii="Arial" w:hAnsi="Arial" w:cs="Arial"/>
        </w:rPr>
        <w:t xml:space="preserve">This section lists the business requirements baselined in the Business Requirements Document (BRD) and the corresponding Functional Requirements to satisfy each business requirement. </w:t>
      </w:r>
    </w:p>
    <w:p w:rsidR="009E7D9A" w:rsidP="2ECB8895" w:rsidRDefault="009E7D9A" w14:paraId="1E4A293B" w14:textId="77777777">
      <w:pPr>
        <w:ind w:left="720" w:right="270"/>
        <w:jc w:val="both"/>
        <w:rPr>
          <w:rFonts w:ascii="Arial" w:hAnsi="Arial" w:cs="Arial"/>
        </w:rPr>
      </w:pPr>
    </w:p>
    <w:p w:rsidRPr="004243A4" w:rsidR="007C22E5" w:rsidP="00B824A3" w:rsidRDefault="5630AA55" w14:paraId="33731957" w14:textId="669EA74A">
      <w:pPr>
        <w:ind w:left="720" w:right="270"/>
        <w:jc w:val="both"/>
        <w:rPr>
          <w:rFonts w:ascii="Arial" w:hAnsi="Arial" w:cs="Arial"/>
          <w:color w:val="FF0000"/>
          <w:szCs w:val="20"/>
        </w:rPr>
      </w:pPr>
      <w:r w:rsidRPr="2ECB8895">
        <w:rPr>
          <w:rFonts w:ascii="Arial" w:hAnsi="Arial" w:cs="Arial"/>
        </w:rPr>
        <w:t>The details of each functional requirement are provided in the subsequent section.</w:t>
      </w:r>
    </w:p>
    <w:p w:rsidRPr="0064665D" w:rsidR="00C25A58" w:rsidP="2ECB8895" w:rsidRDefault="4214FB5A" w14:paraId="619FFB71" w14:textId="77777777">
      <w:pPr>
        <w:pStyle w:val="PlainText"/>
        <w:ind w:right="270"/>
        <w:jc w:val="both"/>
        <w:rPr>
          <w:b/>
          <w:bCs/>
        </w:rPr>
      </w:pPr>
      <w:r w:rsidRPr="2ECB8895">
        <w:rPr>
          <w:b/>
          <w:bCs/>
        </w:rPr>
        <w:t xml:space="preserve">     </w:t>
      </w:r>
    </w:p>
    <w:tbl>
      <w:tblPr>
        <w:tblW w:w="9650" w:type="dxa"/>
        <w:jc w:val="center"/>
        <w:tblLook w:val="04A0" w:firstRow="1" w:lastRow="0" w:firstColumn="1" w:lastColumn="0" w:noHBand="0" w:noVBand="1"/>
      </w:tblPr>
      <w:tblGrid>
        <w:gridCol w:w="1250"/>
        <w:gridCol w:w="6660"/>
        <w:gridCol w:w="1740"/>
      </w:tblGrid>
      <w:tr w:rsidRPr="00C25A58" w:rsidR="00093ED9" w:rsidTr="1594D931" w14:paraId="3145A887" w14:textId="77777777">
        <w:trPr>
          <w:cantSplit/>
          <w:trHeight w:val="315"/>
          <w:jc w:val="center"/>
          <w:tblHeader/>
        </w:trPr>
        <w:tc>
          <w:tcPr>
            <w:tcW w:w="1250" w:type="dxa"/>
            <w:tcBorders>
              <w:top w:val="single" w:color="auto" w:sz="8" w:space="0"/>
              <w:left w:val="single" w:color="auto" w:sz="8" w:space="0"/>
              <w:bottom w:val="single" w:color="auto" w:sz="8" w:space="0"/>
              <w:right w:val="single" w:color="auto" w:sz="8" w:space="0"/>
            </w:tcBorders>
            <w:tcMar/>
            <w:vAlign w:val="center"/>
          </w:tcPr>
          <w:p w:rsidRPr="00C25A58" w:rsidR="00093ED9" w:rsidP="00C25A58" w:rsidRDefault="00333011" w14:paraId="517DF9EA" w14:textId="77777777">
            <w:pPr>
              <w:spacing w:before="20" w:after="20"/>
              <w:jc w:val="center"/>
              <w:rPr>
                <w:rFonts w:ascii="Arial" w:hAnsi="Arial" w:cs="Arial"/>
                <w:b/>
                <w:bCs/>
                <w:color w:val="000000"/>
                <w:szCs w:val="20"/>
                <w:lang w:eastAsia="en-US"/>
              </w:rPr>
            </w:pPr>
            <w:r>
              <w:rPr>
                <w:rFonts w:ascii="Arial" w:hAnsi="Arial" w:cs="Arial"/>
                <w:b/>
                <w:bCs/>
                <w:color w:val="000000"/>
                <w:szCs w:val="20"/>
                <w:lang w:eastAsia="en-US"/>
              </w:rPr>
              <w:t>BRD Req No.</w:t>
            </w:r>
          </w:p>
        </w:tc>
        <w:tc>
          <w:tcPr>
            <w:tcW w:w="6660" w:type="dxa"/>
            <w:tcBorders>
              <w:top w:val="single" w:color="auto" w:sz="8" w:space="0"/>
              <w:left w:val="single" w:color="auto" w:sz="8" w:space="0"/>
              <w:bottom w:val="single" w:color="auto" w:sz="8" w:space="0"/>
              <w:right w:val="single" w:color="auto" w:sz="8" w:space="0"/>
            </w:tcBorders>
            <w:tcMar/>
            <w:vAlign w:val="center"/>
          </w:tcPr>
          <w:p w:rsidRPr="00C25A58" w:rsidR="00093ED9" w:rsidP="00C25A58" w:rsidRDefault="00333011" w14:paraId="68E95402" w14:textId="77777777">
            <w:pPr>
              <w:spacing w:before="20" w:after="20"/>
              <w:jc w:val="center"/>
              <w:rPr>
                <w:rFonts w:ascii="Arial" w:hAnsi="Arial" w:cs="Arial"/>
                <w:b/>
                <w:bCs/>
                <w:color w:val="000000"/>
                <w:szCs w:val="20"/>
                <w:lang w:eastAsia="en-US"/>
              </w:rPr>
            </w:pPr>
            <w:r>
              <w:rPr>
                <w:rFonts w:ascii="Arial" w:hAnsi="Arial" w:cs="Arial"/>
                <w:b/>
                <w:bCs/>
                <w:color w:val="000000"/>
                <w:szCs w:val="20"/>
                <w:lang w:eastAsia="en-US"/>
              </w:rPr>
              <w:t>Business Requirement</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hideMark/>
          </w:tcPr>
          <w:p w:rsidRPr="00C25A58" w:rsidR="00093ED9" w:rsidP="00C25A58" w:rsidRDefault="007C22E5" w14:paraId="5A48ADF0" w14:textId="77777777">
            <w:pPr>
              <w:spacing w:before="20" w:after="20"/>
              <w:jc w:val="center"/>
              <w:rPr>
                <w:rFonts w:ascii="Arial" w:hAnsi="Arial" w:cs="Arial"/>
                <w:b/>
                <w:bCs/>
                <w:color w:val="000000"/>
                <w:szCs w:val="20"/>
                <w:lang w:val="en-US" w:eastAsia="en-US"/>
              </w:rPr>
            </w:pPr>
            <w:r>
              <w:rPr>
                <w:rFonts w:ascii="Arial" w:hAnsi="Arial" w:cs="Arial"/>
                <w:b/>
                <w:bCs/>
                <w:color w:val="000000"/>
                <w:szCs w:val="20"/>
                <w:lang w:eastAsia="en-US"/>
              </w:rPr>
              <w:t>Functional Requirement Req IDs</w:t>
            </w:r>
          </w:p>
        </w:tc>
      </w:tr>
      <w:tr w:rsidRPr="00C25A58" w:rsidR="008807B2" w:rsidTr="1594D931" w14:paraId="496C1C08" w14:textId="77777777">
        <w:trPr>
          <w:cantSplit/>
          <w:trHeight w:val="525"/>
          <w:jc w:val="center"/>
        </w:trPr>
        <w:tc>
          <w:tcPr>
            <w:tcW w:w="1250" w:type="dxa"/>
            <w:tcBorders>
              <w:top w:val="nil"/>
              <w:left w:val="single" w:color="auto" w:sz="8" w:space="0"/>
              <w:bottom w:val="single" w:color="auto" w:sz="8" w:space="0"/>
              <w:right w:val="single" w:color="auto" w:sz="8" w:space="0"/>
            </w:tcBorders>
            <w:tcMar/>
          </w:tcPr>
          <w:p w:rsidRPr="00AE5EC5" w:rsidR="008807B2" w:rsidP="008807B2" w:rsidRDefault="008807B2" w14:paraId="585F22CD" w14:textId="48EEA4DB">
            <w:pPr>
              <w:spacing w:before="20" w:after="20"/>
              <w:rPr>
                <w:rFonts w:ascii="Arial" w:hAnsi="Arial" w:cs="Arial"/>
                <w:i/>
                <w:color w:val="FF0000"/>
                <w:szCs w:val="20"/>
                <w:lang w:eastAsia="en-US"/>
              </w:rPr>
            </w:pPr>
            <w:r>
              <w:rPr>
                <w:rFonts w:ascii="Arial" w:hAnsi="Arial" w:cs="Arial"/>
                <w:color w:val="000000"/>
                <w:sz w:val="22"/>
                <w:szCs w:val="22"/>
              </w:rPr>
              <w:t>PMADD01</w:t>
            </w:r>
          </w:p>
        </w:tc>
        <w:tc>
          <w:tcPr>
            <w:tcW w:w="6660" w:type="dxa"/>
            <w:tcBorders>
              <w:top w:val="nil"/>
              <w:left w:val="single" w:color="auto" w:sz="8" w:space="0"/>
              <w:bottom w:val="single" w:color="auto" w:sz="8" w:space="0"/>
              <w:right w:val="single" w:color="auto" w:sz="8" w:space="0"/>
            </w:tcBorders>
            <w:tcMar/>
          </w:tcPr>
          <w:p w:rsidRPr="00AE5EC5" w:rsidR="008807B2" w:rsidP="008807B2" w:rsidRDefault="008807B2" w14:paraId="54C6F18E" w14:textId="01F161C2">
            <w:pPr>
              <w:spacing w:before="20" w:after="20"/>
              <w:rPr>
                <w:rFonts w:ascii="Arial" w:hAnsi="Arial" w:cs="Arial"/>
                <w:i/>
                <w:color w:val="FF0000"/>
                <w:szCs w:val="20"/>
                <w:lang w:eastAsia="en-US"/>
              </w:rPr>
            </w:pPr>
            <w:r>
              <w:rPr>
                <w:rFonts w:ascii="Arial" w:hAnsi="Arial" w:cs="Arial"/>
                <w:color w:val="000000"/>
                <w:sz w:val="22"/>
                <w:szCs w:val="22"/>
              </w:rPr>
              <w:t>I want a standard reusable product structure hierarchy so that product data is consistent and scalable across packaged and non</w:t>
            </w:r>
            <w:r>
              <w:rPr>
                <w:rFonts w:ascii="Arial" w:hAnsi="Arial" w:cs="Arial"/>
                <w:color w:val="000000"/>
                <w:sz w:val="22"/>
                <w:szCs w:val="22"/>
              </w:rPr>
              <w:noBreakHyphen/>
            </w:r>
            <w:r>
              <w:rPr>
                <w:rFonts w:ascii="Arial" w:hAnsi="Arial" w:cs="Arial"/>
                <w:color w:val="000000"/>
                <w:sz w:val="22"/>
                <w:szCs w:val="22"/>
              </w:rPr>
              <w:t>packaged products.</w:t>
            </w:r>
          </w:p>
        </w:tc>
        <w:tc>
          <w:tcPr>
            <w:tcW w:w="1740" w:type="dxa"/>
            <w:tcBorders>
              <w:top w:val="nil"/>
              <w:left w:val="single" w:color="auto" w:sz="8" w:space="0"/>
              <w:bottom w:val="single" w:color="auto" w:sz="8" w:space="0"/>
              <w:right w:val="single" w:color="auto" w:sz="8" w:space="0"/>
            </w:tcBorders>
            <w:shd w:val="clear" w:color="auto" w:fill="auto"/>
            <w:tcMar/>
            <w:vAlign w:val="center"/>
          </w:tcPr>
          <w:p w:rsidRPr="00AE5EC5" w:rsidR="008807B2" w:rsidP="0C093999" w:rsidRDefault="667F2332" w14:paraId="6F2DC1AE" w14:textId="6B82343D">
            <w:pPr>
              <w:spacing w:before="20" w:after="20"/>
              <w:rPr>
                <w:rFonts w:ascii="Calibri" w:hAnsi="Calibri" w:cs="Calibri"/>
                <w:color w:val="000000" w:themeColor="text1"/>
                <w:sz w:val="22"/>
                <w:szCs w:val="22"/>
                <w:lang w:val="en-US"/>
              </w:rPr>
            </w:pPr>
            <w:r w:rsidRPr="0C093999">
              <w:rPr>
                <w:rFonts w:ascii="Arial" w:hAnsi="Arial" w:cs="Arial"/>
                <w:color w:val="000000" w:themeColor="text1"/>
                <w:sz w:val="22"/>
                <w:szCs w:val="22"/>
                <w:lang w:val="en-US"/>
              </w:rPr>
              <w:t xml:space="preserve">FRPM.003  </w:t>
            </w:r>
          </w:p>
          <w:p>
            <w:pPr>
              <w:spacing w:before="20" w:after="20"/>
              <w:rPr>
                <w:rFonts w:ascii="Calibri" w:hAnsi="Calibri" w:cs="Calibri"/>
                <w:color w:val="000000" w:themeColor="text1"/>
                <w:sz w:val="22"/>
                <w:szCs w:val="22"/>
                <w:lang w:val="en-US"/>
              </w:rPr>
            </w:pPr>
            <w:r>
              <w:rPr>
                <w:rFonts w:ascii="Arial" w:hAnsi="Arial" w:cs="Arial"/>
                <w:color w:val="000000" w:themeColor="text1"/>
                <w:sz w:val="22"/>
                <w:szCs w:val="22"/>
                <w:lang w:val="en-US"/>
              </w:rPr>
              <w:t xml:space="preserve">FRPM.022.01</w:t>
            </w:r>
          </w:p>
        </w:tc>
      </w:tr>
      <w:tr w:rsidRPr="00C25A58" w:rsidR="008807B2" w:rsidTr="1594D931" w14:paraId="43C9F713" w14:textId="77777777">
        <w:trPr>
          <w:cantSplit/>
          <w:trHeight w:val="525"/>
          <w:jc w:val="center"/>
        </w:trPr>
        <w:tc>
          <w:tcPr>
            <w:tcW w:w="1250" w:type="dxa"/>
            <w:tcBorders>
              <w:top w:val="nil"/>
              <w:left w:val="single" w:color="auto" w:sz="8" w:space="0"/>
              <w:bottom w:val="single" w:color="auto" w:sz="8" w:space="0"/>
              <w:right w:val="single" w:color="auto" w:sz="8" w:space="0"/>
            </w:tcBorders>
            <w:tcMar/>
          </w:tcPr>
          <w:p w:rsidRPr="00AE5EC5" w:rsidR="008807B2" w:rsidP="008807B2" w:rsidRDefault="008807B2" w14:paraId="537C476E" w14:textId="063753B5">
            <w:pPr>
              <w:spacing w:before="20" w:after="20"/>
              <w:rPr>
                <w:rFonts w:ascii="Arial" w:hAnsi="Arial" w:cs="Arial"/>
                <w:i/>
                <w:color w:val="FF0000"/>
                <w:szCs w:val="20"/>
                <w:lang w:eastAsia="en-US"/>
              </w:rPr>
            </w:pPr>
            <w:r>
              <w:rPr>
                <w:rFonts w:ascii="Arial" w:hAnsi="Arial" w:cs="Arial"/>
                <w:color w:val="000000"/>
                <w:sz w:val="22"/>
                <w:szCs w:val="22"/>
              </w:rPr>
              <w:t>PMADD02</w:t>
            </w:r>
          </w:p>
        </w:tc>
        <w:tc>
          <w:tcPr>
            <w:tcW w:w="6660" w:type="dxa"/>
            <w:tcBorders>
              <w:top w:val="nil"/>
              <w:left w:val="single" w:color="auto" w:sz="8" w:space="0"/>
              <w:bottom w:val="single" w:color="auto" w:sz="8" w:space="0"/>
              <w:right w:val="single" w:color="auto" w:sz="8" w:space="0"/>
            </w:tcBorders>
            <w:tcMar/>
          </w:tcPr>
          <w:p w:rsidRPr="00AE5EC5" w:rsidR="008807B2" w:rsidP="008807B2" w:rsidRDefault="008807B2" w14:paraId="61CD2FB5" w14:textId="24400F18">
            <w:pPr>
              <w:spacing w:before="20" w:after="20"/>
              <w:rPr>
                <w:rFonts w:ascii="Arial" w:hAnsi="Arial" w:cs="Arial"/>
                <w:i/>
                <w:color w:val="FF0000"/>
                <w:szCs w:val="20"/>
                <w:lang w:eastAsia="en-US"/>
              </w:rPr>
            </w:pPr>
            <w:r>
              <w:rPr>
                <w:rFonts w:ascii="Arial" w:hAnsi="Arial" w:cs="Arial"/>
                <w:color w:val="000000"/>
                <w:sz w:val="22"/>
                <w:szCs w:val="22"/>
              </w:rPr>
              <w:t>I want insurer</w:t>
            </w:r>
            <w:r>
              <w:rPr>
                <w:rFonts w:ascii="Arial" w:hAnsi="Arial" w:cs="Arial"/>
                <w:color w:val="000000"/>
                <w:sz w:val="22"/>
                <w:szCs w:val="22"/>
              </w:rPr>
              <w:noBreakHyphen/>
            </w:r>
            <w:r>
              <w:rPr>
                <w:rFonts w:ascii="Arial" w:hAnsi="Arial" w:cs="Arial"/>
                <w:color w:val="000000"/>
                <w:sz w:val="22"/>
                <w:szCs w:val="22"/>
              </w:rPr>
              <w:t>specific coverage, deductibles, and warranty mappings maintained without IT intervention so that insurer variability is supported in a controlled manner.</w:t>
            </w:r>
          </w:p>
        </w:tc>
        <w:tc>
          <w:tcPr>
            <w:tcW w:w="1740" w:type="dxa"/>
            <w:tcBorders>
              <w:top w:val="nil"/>
              <w:left w:val="single" w:color="auto" w:sz="8" w:space="0"/>
              <w:bottom w:val="single" w:color="auto" w:sz="8" w:space="0"/>
              <w:right w:val="single" w:color="auto" w:sz="8" w:space="0"/>
            </w:tcBorders>
            <w:shd w:val="clear" w:color="auto" w:fill="auto"/>
            <w:tcMar/>
            <w:vAlign w:val="center"/>
          </w:tcPr>
          <w:p w:rsidRPr="00AE5EC5" w:rsidR="008807B2" w:rsidP="1594D931" w:rsidRDefault="008807B2" w14:paraId="17AC3069" w14:textId="6C3F7783">
            <w:pPr>
              <w:spacing w:before="20" w:after="20"/>
              <w:rPr>
                <w:rFonts w:ascii="Calibri" w:hAnsi="Calibri" w:cs="Calibri"/>
                <w:color w:val="000000" w:themeColor="text1" w:themeTint="FF" w:themeShade="FF"/>
                <w:sz w:val="22"/>
                <w:szCs w:val="22"/>
                <w:lang w:val="en-US"/>
              </w:rPr>
            </w:pPr>
            <w:r w:rsidRPr="1594D931" w:rsidR="353352A5">
              <w:rPr>
                <w:rFonts w:ascii="Arial" w:hAnsi="Arial" w:eastAsia="Times New Roman" w:cs="Arial"/>
                <w:color w:val="000000" w:themeColor="text1" w:themeTint="FF" w:themeShade="FF"/>
                <w:sz w:val="22"/>
                <w:szCs w:val="22"/>
                <w:lang w:val="en-US" w:eastAsia="en-CA" w:bidi="ar-SA"/>
              </w:rPr>
              <w:t xml:space="preserve">FRPM.003  </w:t>
            </w:r>
          </w:p>
          <w:p>
            <w:pPr>
              <w:spacing w:before="20" w:after="20"/>
              <w:rPr>
                <w:rFonts w:ascii="Calibri" w:hAnsi="Calibri" w:cs="Calibri"/>
                <w:color w:val="000000" w:themeColor="text1" w:themeTint="FF" w:themeShade="FF"/>
                <w:sz w:val="22"/>
                <w:szCs w:val="22"/>
                <w:lang w:val="en-US"/>
              </w:rPr>
            </w:pPr>
            <w:r>
              <w:rPr>
                <w:rFonts w:ascii="Arial" w:hAnsi="Arial" w:eastAsia="Times New Roman" w:cs="Arial"/>
                <w:color w:val="000000" w:themeColor="text1" w:themeTint="FF" w:themeShade="FF"/>
                <w:sz w:val="22"/>
                <w:szCs w:val="22"/>
                <w:lang w:val="en-US" w:eastAsia="en-CA" w:bidi="ar-SA"/>
              </w:rPr>
              <w:t xml:space="preserve">FRPM.022.02</w:t>
            </w:r>
          </w:p>
          <w:p>
            <w:pPr>
              <w:spacing w:before="20" w:after="20"/>
              <w:rPr>
                <w:rFonts w:ascii="Calibri" w:hAnsi="Calibri" w:cs="Calibri"/>
                <w:color w:val="000000" w:themeColor="text1" w:themeTint="FF" w:themeShade="FF"/>
                <w:sz w:val="22"/>
                <w:szCs w:val="22"/>
                <w:lang w:val="en-US"/>
              </w:rPr>
            </w:pPr>
            <w:r>
              <w:rPr>
                <w:rFonts w:ascii="Arial" w:hAnsi="Arial" w:eastAsia="Times New Roman" w:cs="Arial"/>
                <w:color w:val="000000" w:themeColor="text1" w:themeTint="FF" w:themeShade="FF"/>
                <w:sz w:val="22"/>
                <w:szCs w:val="22"/>
                <w:lang w:val="en-US" w:eastAsia="en-CA" w:bidi="ar-SA"/>
              </w:rPr>
              <w:t xml:space="preserve">FRPM.023.01</w:t>
            </w:r>
          </w:p>
        </w:tc>
      </w:tr>
      <w:tr w:rsidRPr="00C25A58" w:rsidR="008807B2" w:rsidTr="1594D931" w14:paraId="77242B00" w14:textId="77777777">
        <w:trPr>
          <w:cantSplit/>
          <w:trHeight w:val="525"/>
          <w:jc w:val="center"/>
        </w:trPr>
        <w:tc>
          <w:tcPr>
            <w:tcW w:w="1250" w:type="dxa"/>
            <w:tcBorders>
              <w:top w:val="nil"/>
              <w:left w:val="single" w:color="auto" w:sz="8" w:space="0"/>
              <w:bottom w:val="single" w:color="auto" w:sz="8" w:space="0"/>
              <w:right w:val="single" w:color="auto" w:sz="8" w:space="0"/>
            </w:tcBorders>
            <w:tcMar/>
          </w:tcPr>
          <w:p w:rsidRPr="00AE5EC5" w:rsidR="008807B2" w:rsidP="008807B2" w:rsidRDefault="008807B2" w14:paraId="36185FF5" w14:textId="1392FAAF">
            <w:pPr>
              <w:spacing w:before="20" w:after="20"/>
              <w:rPr>
                <w:rFonts w:ascii="Arial" w:hAnsi="Arial" w:cs="Arial"/>
                <w:i/>
                <w:color w:val="FF0000"/>
                <w:szCs w:val="20"/>
                <w:lang w:eastAsia="en-US"/>
              </w:rPr>
            </w:pPr>
            <w:r>
              <w:rPr>
                <w:rFonts w:ascii="Arial" w:hAnsi="Arial" w:cs="Arial"/>
                <w:color w:val="000000"/>
                <w:sz w:val="22"/>
                <w:szCs w:val="22"/>
              </w:rPr>
              <w:t>PMADD03</w:t>
            </w:r>
          </w:p>
        </w:tc>
        <w:tc>
          <w:tcPr>
            <w:tcW w:w="6660" w:type="dxa"/>
            <w:tcBorders>
              <w:top w:val="nil"/>
              <w:left w:val="single" w:color="auto" w:sz="8" w:space="0"/>
              <w:bottom w:val="single" w:color="auto" w:sz="8" w:space="0"/>
              <w:right w:val="single" w:color="auto" w:sz="8" w:space="0"/>
            </w:tcBorders>
            <w:tcMar/>
          </w:tcPr>
          <w:p w:rsidRPr="00AE5EC5" w:rsidR="008807B2" w:rsidP="008807B2" w:rsidRDefault="008807B2" w14:paraId="6025FB7D" w14:textId="488FC75D">
            <w:pPr>
              <w:spacing w:before="20" w:after="20"/>
              <w:rPr>
                <w:rFonts w:ascii="Arial" w:hAnsi="Arial" w:cs="Arial"/>
                <w:i/>
                <w:color w:val="FF0000"/>
                <w:szCs w:val="20"/>
                <w:lang w:eastAsia="en-US"/>
              </w:rPr>
            </w:pPr>
            <w:r>
              <w:rPr>
                <w:rFonts w:ascii="Arial" w:hAnsi="Arial" w:cs="Arial"/>
                <w:color w:val="000000"/>
                <w:sz w:val="22"/>
                <w:szCs w:val="22"/>
              </w:rPr>
              <w:t>I want configurable comparative tables so that client</w:t>
            </w:r>
            <w:r>
              <w:rPr>
                <w:rFonts w:ascii="Arial" w:hAnsi="Arial" w:cs="Arial"/>
                <w:color w:val="000000"/>
                <w:sz w:val="22"/>
                <w:szCs w:val="22"/>
              </w:rPr>
              <w:noBreakHyphen/>
            </w:r>
            <w:r>
              <w:rPr>
                <w:rFonts w:ascii="Arial" w:hAnsi="Arial" w:cs="Arial"/>
                <w:color w:val="000000"/>
                <w:sz w:val="22"/>
                <w:szCs w:val="22"/>
              </w:rPr>
              <w:t>specific outputs can be generated without manual Excel rework while retaining an auditable master version.</w:t>
            </w:r>
          </w:p>
        </w:tc>
        <w:tc>
          <w:tcPr>
            <w:tcW w:w="1740" w:type="dxa"/>
            <w:tcBorders>
              <w:top w:val="nil"/>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2C2DE12C" w14:textId="387B5FFC">
            <w:pPr>
              <w:spacing w:before="20" w:after="20"/>
            </w:pPr>
            <w:r w:rsidRPr="1594D931" w:rsidR="1812541F">
              <w:rPr>
                <w:rFonts w:ascii="Arial" w:hAnsi="Arial" w:cs="Arial"/>
                <w:color w:val="000000" w:themeColor="text1" w:themeTint="FF" w:themeShade="FF"/>
                <w:sz w:val="22"/>
                <w:szCs w:val="22"/>
                <w:lang w:val="en-US"/>
              </w:rPr>
              <w:t>FRPM.006</w:t>
            </w:r>
          </w:p>
          <w:p>
            <w:pPr>
              <w:spacing w:before="20" w:after="20"/>
            </w:pPr>
            <w:r>
              <w:rPr>
                <w:rFonts w:ascii="Arial" w:hAnsi="Arial" w:cs="Arial"/>
                <w:color w:val="000000" w:themeColor="text1" w:themeTint="FF" w:themeShade="FF"/>
                <w:sz w:val="22"/>
                <w:szCs w:val="22"/>
                <w:lang w:val="en-US"/>
              </w:rPr>
              <w:t xml:space="preserve">FRPM.012.04</w:t>
            </w:r>
          </w:p>
        </w:tc>
      </w:tr>
      <w:tr w:rsidRPr="00C25A58" w:rsidR="008807B2" w:rsidTr="1594D931" w14:paraId="1BD0F009" w14:textId="77777777">
        <w:trPr>
          <w:cantSplit/>
          <w:trHeight w:val="525"/>
          <w:jc w:val="center"/>
        </w:trPr>
        <w:tc>
          <w:tcPr>
            <w:tcW w:w="1250" w:type="dxa"/>
            <w:tcBorders>
              <w:top w:val="nil"/>
              <w:left w:val="single" w:color="auto" w:sz="8" w:space="0"/>
              <w:bottom w:val="single" w:color="auto" w:sz="8" w:space="0"/>
              <w:right w:val="single" w:color="auto" w:sz="8" w:space="0"/>
            </w:tcBorders>
            <w:tcMar/>
          </w:tcPr>
          <w:p w:rsidRPr="00AE5EC5" w:rsidR="008807B2" w:rsidP="008807B2" w:rsidRDefault="008807B2" w14:paraId="41928CEC" w14:textId="08A7BA55">
            <w:pPr>
              <w:spacing w:before="20" w:after="20"/>
              <w:rPr>
                <w:rFonts w:ascii="Arial" w:hAnsi="Arial" w:cs="Arial"/>
                <w:i/>
                <w:color w:val="FF0000"/>
                <w:szCs w:val="20"/>
                <w:lang w:eastAsia="en-US"/>
              </w:rPr>
            </w:pPr>
            <w:r>
              <w:rPr>
                <w:rFonts w:ascii="Arial" w:hAnsi="Arial" w:cs="Arial"/>
                <w:color w:val="000000"/>
                <w:sz w:val="22"/>
                <w:szCs w:val="22"/>
              </w:rPr>
              <w:t>PMADD04</w:t>
            </w:r>
          </w:p>
        </w:tc>
        <w:tc>
          <w:tcPr>
            <w:tcW w:w="6660" w:type="dxa"/>
            <w:tcBorders>
              <w:top w:val="nil"/>
              <w:left w:val="single" w:color="auto" w:sz="8" w:space="0"/>
              <w:bottom w:val="single" w:color="auto" w:sz="8" w:space="0"/>
              <w:right w:val="single" w:color="auto" w:sz="8" w:space="0"/>
            </w:tcBorders>
            <w:tcMar/>
          </w:tcPr>
          <w:p w:rsidRPr="00AE5EC5" w:rsidR="008807B2" w:rsidP="008807B2" w:rsidRDefault="008807B2" w14:paraId="2E34FF32" w14:textId="4EE01BBE">
            <w:pPr>
              <w:spacing w:before="20" w:after="20"/>
              <w:rPr>
                <w:rFonts w:ascii="Arial" w:hAnsi="Arial" w:cs="Arial"/>
                <w:i/>
                <w:color w:val="FF0000"/>
                <w:szCs w:val="20"/>
                <w:lang w:eastAsia="en-US"/>
              </w:rPr>
            </w:pPr>
            <w:r>
              <w:rPr>
                <w:rFonts w:ascii="Arial" w:hAnsi="Arial" w:cs="Arial"/>
                <w:color w:val="000000"/>
                <w:sz w:val="22"/>
                <w:szCs w:val="22"/>
              </w:rPr>
              <w:t>I want to have explicit exception states and iterative negotiation loop support so that non</w:t>
            </w:r>
            <w:r>
              <w:rPr>
                <w:rFonts w:ascii="Arial" w:hAnsi="Arial" w:cs="Arial"/>
                <w:color w:val="000000"/>
                <w:sz w:val="22"/>
                <w:szCs w:val="22"/>
              </w:rPr>
              <w:noBreakHyphen/>
            </w:r>
            <w:r>
              <w:rPr>
                <w:rFonts w:ascii="Arial" w:hAnsi="Arial" w:cs="Arial"/>
                <w:color w:val="000000"/>
                <w:sz w:val="22"/>
                <w:szCs w:val="22"/>
              </w:rPr>
              <w:t>linear insurer negotiations, revisions, and declines are handled as formal workflow outcomes rather than informal handling.</w:t>
            </w:r>
          </w:p>
        </w:tc>
        <w:tc>
          <w:tcPr>
            <w:tcW w:w="1740" w:type="dxa"/>
            <w:tcBorders>
              <w:top w:val="nil"/>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422EE340" w14:textId="371AD229">
            <w:pPr>
              <w:spacing w:before="20" w:after="20"/>
            </w:pPr>
            <w:r w:rsidRPr="1594D931" w:rsidR="7F00EB5E">
              <w:rPr>
                <w:rFonts w:ascii="Arial" w:hAnsi="Arial" w:cs="Arial"/>
                <w:color w:val="000000" w:themeColor="text1" w:themeTint="FF" w:themeShade="FF"/>
                <w:sz w:val="22"/>
                <w:szCs w:val="22"/>
                <w:lang w:val="en-US"/>
              </w:rPr>
              <w:t>FRPM.006</w:t>
            </w:r>
          </w:p>
          <w:p>
            <w:pPr>
              <w:spacing w:before="20" w:after="20"/>
            </w:pPr>
            <w:r>
              <w:rPr>
                <w:rFonts w:ascii="Arial" w:hAnsi="Arial" w:cs="Arial"/>
                <w:color w:val="000000" w:themeColor="text1" w:themeTint="FF" w:themeShade="FF"/>
                <w:sz w:val="22"/>
                <w:szCs w:val="22"/>
                <w:lang w:val="en-US"/>
              </w:rPr>
              <w:t xml:space="preserve">FRPM.012.03</w:t>
            </w:r>
          </w:p>
        </w:tc>
      </w:tr>
      <w:tr w:rsidRPr="00C25A58" w:rsidR="008807B2" w:rsidTr="1594D931" w14:paraId="583C3796" w14:textId="77777777">
        <w:trPr>
          <w:cantSplit/>
          <w:trHeight w:val="525"/>
          <w:jc w:val="center"/>
        </w:trPr>
        <w:tc>
          <w:tcPr>
            <w:tcW w:w="1250" w:type="dxa"/>
            <w:tcBorders>
              <w:top w:val="nil"/>
              <w:left w:val="single" w:color="auto" w:sz="8" w:space="0"/>
              <w:bottom w:val="single" w:color="auto" w:sz="8" w:space="0"/>
              <w:right w:val="single" w:color="auto" w:sz="8" w:space="0"/>
            </w:tcBorders>
            <w:tcMar/>
          </w:tcPr>
          <w:p w:rsidRPr="00AE5EC5" w:rsidR="008807B2" w:rsidP="008807B2" w:rsidRDefault="008807B2" w14:paraId="39953E52" w14:textId="25A40F8B">
            <w:pPr>
              <w:spacing w:before="20" w:after="20"/>
              <w:rPr>
                <w:rFonts w:ascii="Arial" w:hAnsi="Arial" w:cs="Arial"/>
                <w:i/>
                <w:color w:val="FF0000"/>
                <w:szCs w:val="20"/>
                <w:lang w:eastAsia="en-US"/>
              </w:rPr>
            </w:pPr>
            <w:r>
              <w:rPr>
                <w:rFonts w:ascii="Arial" w:hAnsi="Arial" w:cs="Arial"/>
                <w:color w:val="000000"/>
                <w:sz w:val="22"/>
                <w:szCs w:val="22"/>
              </w:rPr>
              <w:t>PMADD05</w:t>
            </w:r>
          </w:p>
        </w:tc>
        <w:tc>
          <w:tcPr>
            <w:tcW w:w="6660" w:type="dxa"/>
            <w:tcBorders>
              <w:top w:val="nil"/>
              <w:left w:val="single" w:color="auto" w:sz="8" w:space="0"/>
              <w:bottom w:val="single" w:color="auto" w:sz="8" w:space="0"/>
              <w:right w:val="single" w:color="auto" w:sz="8" w:space="0"/>
            </w:tcBorders>
            <w:tcMar/>
          </w:tcPr>
          <w:p w:rsidRPr="00AE5EC5" w:rsidR="008807B2" w:rsidP="008807B2" w:rsidRDefault="008807B2" w14:paraId="2D849A58" w14:textId="06952384">
            <w:pPr>
              <w:spacing w:before="20" w:after="20"/>
              <w:rPr>
                <w:rFonts w:ascii="Arial" w:hAnsi="Arial" w:cs="Arial"/>
                <w:i/>
                <w:color w:val="FF0000"/>
                <w:szCs w:val="20"/>
                <w:lang w:eastAsia="en-US"/>
              </w:rPr>
            </w:pPr>
            <w:r>
              <w:rPr>
                <w:rFonts w:ascii="Arial" w:hAnsi="Arial" w:cs="Arial"/>
                <w:color w:val="000000"/>
                <w:sz w:val="22"/>
                <w:szCs w:val="22"/>
              </w:rPr>
              <w:t>I want a role</w:t>
            </w:r>
            <w:r>
              <w:rPr>
                <w:rFonts w:ascii="Arial" w:hAnsi="Arial" w:cs="Arial"/>
                <w:color w:val="000000"/>
                <w:sz w:val="22"/>
                <w:szCs w:val="22"/>
              </w:rPr>
              <w:noBreakHyphen/>
            </w:r>
            <w:r>
              <w:rPr>
                <w:rFonts w:ascii="Arial" w:hAnsi="Arial" w:cs="Arial"/>
                <w:color w:val="000000"/>
                <w:sz w:val="22"/>
                <w:szCs w:val="22"/>
              </w:rPr>
              <w:t>to</w:t>
            </w:r>
            <w:r>
              <w:rPr>
                <w:rFonts w:ascii="Arial" w:hAnsi="Arial" w:cs="Arial"/>
                <w:color w:val="000000"/>
                <w:sz w:val="22"/>
                <w:szCs w:val="22"/>
              </w:rPr>
              <w:noBreakHyphen/>
            </w:r>
            <w:r>
              <w:rPr>
                <w:rFonts w:ascii="Arial" w:hAnsi="Arial" w:cs="Arial"/>
                <w:color w:val="000000"/>
                <w:sz w:val="22"/>
                <w:szCs w:val="22"/>
              </w:rPr>
              <w:t>action access matrix so that access is controlled appropriately and audit risk is reduced.</w:t>
            </w:r>
          </w:p>
        </w:tc>
        <w:tc>
          <w:tcPr>
            <w:tcW w:w="1740" w:type="dxa"/>
            <w:tcBorders>
              <w:top w:val="nil"/>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5321F18B" w14:textId="1B0B14B0">
            <w:pPr>
              <w:spacing w:before="20" w:after="20"/>
            </w:pPr>
            <w:r w:rsidRPr="1594D931" w:rsidR="026B7857">
              <w:rPr>
                <w:rFonts w:ascii="Arial" w:hAnsi="Arial" w:cs="Arial"/>
                <w:color w:val="000000" w:themeColor="text1" w:themeTint="FF" w:themeShade="FF"/>
                <w:sz w:val="22"/>
                <w:szCs w:val="22"/>
              </w:rPr>
              <w:t>Refer to User Access Maintenance FRS</w:t>
            </w:r>
          </w:p>
        </w:tc>
      </w:tr>
      <w:tr w:rsidRPr="00C25A58" w:rsidR="008807B2" w:rsidTr="1594D931" w14:paraId="3FB6499C" w14:textId="77777777">
        <w:trPr>
          <w:cantSplit/>
          <w:trHeight w:val="525"/>
          <w:jc w:val="center"/>
        </w:trPr>
        <w:tc>
          <w:tcPr>
            <w:tcW w:w="1250" w:type="dxa"/>
            <w:tcBorders>
              <w:top w:val="nil"/>
              <w:left w:val="single" w:color="auto" w:sz="8" w:space="0"/>
              <w:bottom w:val="single" w:color="auto" w:sz="8" w:space="0"/>
              <w:right w:val="single" w:color="auto" w:sz="8" w:space="0"/>
            </w:tcBorders>
            <w:tcMar/>
          </w:tcPr>
          <w:p w:rsidRPr="00AE5EC5" w:rsidR="008807B2" w:rsidP="008807B2" w:rsidRDefault="008807B2" w14:paraId="192D6A62" w14:textId="21F517F9">
            <w:pPr>
              <w:spacing w:before="20" w:after="20"/>
              <w:rPr>
                <w:rFonts w:ascii="Arial" w:hAnsi="Arial" w:cs="Arial"/>
                <w:i/>
                <w:color w:val="FF0000"/>
                <w:szCs w:val="20"/>
                <w:lang w:eastAsia="en-US"/>
              </w:rPr>
            </w:pPr>
            <w:r>
              <w:rPr>
                <w:rFonts w:ascii="Arial" w:hAnsi="Arial" w:cs="Arial"/>
                <w:color w:val="000000"/>
                <w:sz w:val="22"/>
                <w:szCs w:val="22"/>
              </w:rPr>
              <w:t>PMADD06</w:t>
            </w:r>
          </w:p>
        </w:tc>
        <w:tc>
          <w:tcPr>
            <w:tcW w:w="6660" w:type="dxa"/>
            <w:tcBorders>
              <w:top w:val="nil"/>
              <w:left w:val="single" w:color="auto" w:sz="8" w:space="0"/>
              <w:bottom w:val="single" w:color="auto" w:sz="8" w:space="0"/>
              <w:right w:val="single" w:color="auto" w:sz="8" w:space="0"/>
            </w:tcBorders>
            <w:tcMar/>
          </w:tcPr>
          <w:p w:rsidRPr="00AE5EC5" w:rsidR="008807B2" w:rsidP="008807B2" w:rsidRDefault="008807B2" w14:paraId="7E56F2DC" w14:textId="22802A1D">
            <w:pPr>
              <w:spacing w:before="20" w:after="20"/>
              <w:rPr>
                <w:rFonts w:ascii="Arial" w:hAnsi="Arial" w:cs="Arial"/>
                <w:i/>
                <w:color w:val="FF0000"/>
                <w:szCs w:val="20"/>
                <w:lang w:eastAsia="en-US"/>
              </w:rPr>
            </w:pPr>
            <w:r>
              <w:rPr>
                <w:rFonts w:ascii="Arial" w:hAnsi="Arial" w:cs="Arial"/>
                <w:color w:val="000000"/>
                <w:sz w:val="22"/>
                <w:szCs w:val="22"/>
              </w:rPr>
              <w:t>I want an explicit post</w:t>
            </w:r>
            <w:r>
              <w:rPr>
                <w:rFonts w:ascii="Arial" w:hAnsi="Arial" w:cs="Arial"/>
                <w:color w:val="000000"/>
                <w:sz w:val="22"/>
                <w:szCs w:val="22"/>
              </w:rPr>
              <w:noBreakHyphen/>
            </w:r>
            <w:r>
              <w:rPr>
                <w:rFonts w:ascii="Arial" w:hAnsi="Arial" w:cs="Arial"/>
                <w:color w:val="000000"/>
                <w:sz w:val="22"/>
                <w:szCs w:val="22"/>
              </w:rPr>
              <w:t>setup validation checkpoint (e.g., by TSU Head / Business Administrator role) so that incorrect package/product configurations do not propagate downstream without accountability.</w:t>
            </w:r>
          </w:p>
        </w:tc>
        <w:tc>
          <w:tcPr>
            <w:tcW w:w="1740" w:type="dxa"/>
            <w:tcBorders>
              <w:top w:val="nil"/>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68AFEA24" w14:textId="29D424FA">
            <w:pPr>
              <w:spacing w:before="20" w:after="20"/>
            </w:pPr>
            <w:r w:rsidRPr="1594D931" w:rsidR="079CAD32">
              <w:rPr>
                <w:rFonts w:ascii="Arial" w:hAnsi="Arial" w:cs="Arial"/>
                <w:color w:val="000000" w:themeColor="text1" w:themeTint="FF" w:themeShade="FF"/>
                <w:sz w:val="22"/>
                <w:szCs w:val="22"/>
                <w:lang w:val="en-US"/>
              </w:rPr>
              <w:t>FRPM.003.03</w:t>
            </w:r>
          </w:p>
          <w:p>
            <w:pPr>
              <w:spacing w:before="20" w:after="20"/>
            </w:pPr>
            <w:r>
              <w:rPr>
                <w:rFonts w:ascii="Arial" w:hAnsi="Arial" w:cs="Arial"/>
                <w:color w:val="000000" w:themeColor="text1" w:themeTint="FF" w:themeShade="FF"/>
                <w:sz w:val="22"/>
                <w:szCs w:val="22"/>
                <w:lang w:val="en-US"/>
              </w:rPr>
              <w:t xml:space="preserve">FRPM.016.02</w:t>
            </w:r>
          </w:p>
        </w:tc>
      </w:tr>
      <w:tr w:rsidRPr="00323A28" w:rsidR="008807B2" w:rsidTr="1594D931" w14:paraId="13FF725C" w14:textId="77777777">
        <w:trPr>
          <w:cantSplit/>
          <w:trHeight w:val="646"/>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F32BA0A" w14:textId="52A56214">
            <w:pPr>
              <w:spacing w:before="20" w:after="20"/>
              <w:rPr>
                <w:rFonts w:ascii="Arial" w:hAnsi="Arial" w:cs="Arial"/>
                <w:i/>
                <w:color w:val="FF0000"/>
                <w:szCs w:val="20"/>
                <w:lang w:eastAsia="en-US"/>
              </w:rPr>
            </w:pPr>
            <w:r>
              <w:rPr>
                <w:rFonts w:ascii="Arial" w:hAnsi="Arial" w:cs="Arial"/>
                <w:color w:val="000000"/>
                <w:sz w:val="22"/>
                <w:szCs w:val="22"/>
              </w:rPr>
              <w:t>PMADD07</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6817FFB3" w14:textId="29DC65FD">
            <w:pPr>
              <w:spacing w:before="20" w:after="20"/>
              <w:rPr>
                <w:rFonts w:ascii="Arial" w:hAnsi="Arial" w:cs="Arial"/>
                <w:i/>
                <w:color w:val="FF0000"/>
                <w:szCs w:val="20"/>
                <w:lang w:eastAsia="en-US"/>
              </w:rPr>
            </w:pPr>
            <w:r>
              <w:rPr>
                <w:rFonts w:ascii="Arial" w:hAnsi="Arial" w:cs="Arial"/>
                <w:color w:val="000000"/>
                <w:sz w:val="22"/>
                <w:szCs w:val="22"/>
              </w:rPr>
              <w:t>I want to define and maintain Incentive criteria based on the Maintained Products Matrix, so that incentives are accurately configured and applied only to eligible product combinations.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5A3DEAA7" w14:textId="1AFBE99E">
            <w:pPr>
              <w:spacing w:before="20" w:after="20"/>
            </w:pPr>
            <w:r w:rsidRPr="1594D931" w:rsidR="1D53F886">
              <w:rPr>
                <w:rFonts w:ascii="Arial" w:hAnsi="Arial" w:cs="Arial"/>
                <w:color w:val="000000" w:themeColor="text1" w:themeTint="FF" w:themeShade="FF"/>
                <w:sz w:val="22"/>
                <w:szCs w:val="22"/>
                <w:lang w:val="en-US"/>
              </w:rPr>
              <w:t xml:space="preserve">FRPM.018  </w:t>
            </w:r>
          </w:p>
          <w:p w:rsidRPr="00AE5EC5" w:rsidR="008807B2" w:rsidP="008807B2" w:rsidRDefault="008807B2" w14:paraId="7BB96FB5" w14:textId="63543204">
            <w:pPr>
              <w:spacing w:before="20" w:after="20"/>
            </w:pPr>
            <w:r w:rsidRPr="1594D931" w:rsidR="1D53F886">
              <w:rPr>
                <w:rFonts w:ascii="Arial" w:hAnsi="Arial" w:cs="Arial"/>
                <w:color w:val="000000" w:themeColor="text1" w:themeTint="FF" w:themeShade="FF"/>
                <w:sz w:val="22"/>
                <w:szCs w:val="22"/>
                <w:lang w:val="en-US"/>
              </w:rPr>
              <w:t>FRPM.003.02</w:t>
            </w:r>
          </w:p>
          <w:p>
            <w:pPr>
              <w:spacing w:before="20" w:after="20"/>
            </w:pPr>
            <w:r>
              <w:rPr>
                <w:rFonts w:ascii="Arial" w:hAnsi="Arial" w:cs="Arial"/>
                <w:color w:val="000000" w:themeColor="text1" w:themeTint="FF" w:themeShade="FF"/>
                <w:sz w:val="22"/>
                <w:szCs w:val="22"/>
                <w:lang w:val="en-US"/>
              </w:rPr>
              <w:t xml:space="preserve">FRPM.018.02</w:t>
            </w:r>
          </w:p>
        </w:tc>
      </w:tr>
      <w:tr w:rsidRPr="00323A28" w:rsidR="008807B2" w:rsidTr="1594D931" w14:paraId="5A8750F8" w14:textId="77777777">
        <w:trPr>
          <w:cantSplit/>
          <w:trHeight w:val="565"/>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9D2F3C9" w14:textId="2DB08311">
            <w:pPr>
              <w:spacing w:before="20" w:after="20"/>
              <w:rPr>
                <w:rFonts w:ascii="Arial" w:hAnsi="Arial" w:cs="Arial"/>
                <w:i/>
                <w:color w:val="FF0000"/>
                <w:szCs w:val="20"/>
                <w:lang w:eastAsia="en-US"/>
              </w:rPr>
            </w:pPr>
            <w:r>
              <w:rPr>
                <w:rFonts w:ascii="Arial" w:hAnsi="Arial" w:cs="Arial"/>
                <w:color w:val="000000"/>
                <w:sz w:val="22"/>
                <w:szCs w:val="22"/>
              </w:rPr>
              <w:t>PMADD08</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3CDF40FC" w14:textId="07417162">
            <w:pPr>
              <w:spacing w:before="20" w:after="20"/>
              <w:rPr>
                <w:rFonts w:ascii="Arial" w:hAnsi="Arial" w:cs="Arial"/>
                <w:i/>
                <w:color w:val="FF0000"/>
                <w:szCs w:val="20"/>
                <w:lang w:eastAsia="en-US"/>
              </w:rPr>
            </w:pPr>
            <w:r>
              <w:rPr>
                <w:rFonts w:ascii="Arial" w:hAnsi="Arial" w:cs="Arial"/>
                <w:color w:val="000000"/>
                <w:sz w:val="22"/>
                <w:szCs w:val="22"/>
              </w:rPr>
              <w:t>I must have a maintenance facility to define and update Incentives (i.e. CPC2) criteria based on the maintained products.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2E4E1647" w14:textId="1AFBE99E">
            <w:pPr>
              <w:spacing w:before="20" w:after="20"/>
            </w:pPr>
            <w:r w:rsidRPr="1594D931" w:rsidR="3FD7CDF8">
              <w:rPr>
                <w:rFonts w:ascii="Arial" w:hAnsi="Arial" w:cs="Arial"/>
                <w:color w:val="000000" w:themeColor="text1" w:themeTint="FF" w:themeShade="FF"/>
                <w:sz w:val="22"/>
                <w:szCs w:val="22"/>
                <w:lang w:val="en-US"/>
              </w:rPr>
              <w:t xml:space="preserve">FRPM.018  </w:t>
            </w:r>
          </w:p>
          <w:p w:rsidRPr="00AE5EC5" w:rsidR="008807B2" w:rsidP="008807B2" w:rsidRDefault="008807B2" w14:paraId="5BCCCAA7" w14:textId="7A31C63F">
            <w:pPr>
              <w:spacing w:before="20" w:after="20"/>
            </w:pPr>
            <w:r w:rsidRPr="1594D931" w:rsidR="3FD7CDF8">
              <w:rPr>
                <w:rFonts w:ascii="Arial" w:hAnsi="Arial" w:cs="Arial"/>
                <w:color w:val="000000" w:themeColor="text1" w:themeTint="FF" w:themeShade="FF"/>
                <w:sz w:val="22"/>
                <w:szCs w:val="22"/>
                <w:lang w:val="en-US"/>
              </w:rPr>
              <w:t>FRPM.003.02</w:t>
            </w:r>
          </w:p>
          <w:p>
            <w:pPr>
              <w:spacing w:before="20" w:after="20"/>
            </w:pPr>
            <w:r>
              <w:rPr>
                <w:rFonts w:ascii="Arial" w:hAnsi="Arial" w:cs="Arial"/>
                <w:color w:val="000000" w:themeColor="text1" w:themeTint="FF" w:themeShade="FF"/>
                <w:sz w:val="22"/>
                <w:szCs w:val="22"/>
                <w:lang w:val="en-US"/>
              </w:rPr>
              <w:t xml:space="preserve">FRPM.018.02</w:t>
            </w:r>
          </w:p>
        </w:tc>
      </w:tr>
      <w:tr w:rsidRPr="00323A28" w:rsidR="008807B2" w:rsidTr="1594D931" w14:paraId="3506470C" w14:textId="77777777">
        <w:trPr>
          <w:cantSplit/>
          <w:trHeight w:val="331"/>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43A0DF1" w14:textId="67A0E8EF">
            <w:pPr>
              <w:spacing w:before="20" w:after="20"/>
              <w:rPr>
                <w:rFonts w:ascii="Arial" w:hAnsi="Arial" w:cs="Arial"/>
                <w:i/>
                <w:color w:val="FF0000"/>
                <w:szCs w:val="20"/>
                <w:lang w:eastAsia="en-US"/>
              </w:rPr>
            </w:pPr>
            <w:r>
              <w:rPr>
                <w:rFonts w:ascii="Arial" w:hAnsi="Arial" w:cs="Arial"/>
                <w:color w:val="000000"/>
                <w:sz w:val="22"/>
                <w:szCs w:val="22"/>
              </w:rPr>
              <w:t>BRPM.001</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23593D8" w14:textId="74A7613D">
            <w:pPr>
              <w:spacing w:before="20" w:after="20"/>
              <w:rPr>
                <w:rFonts w:ascii="Arial" w:hAnsi="Arial" w:cs="Arial"/>
                <w:i/>
                <w:color w:val="FF0000"/>
                <w:szCs w:val="20"/>
                <w:lang w:eastAsia="en-US"/>
              </w:rPr>
            </w:pPr>
            <w:r>
              <w:rPr>
                <w:rFonts w:ascii="Arial" w:hAnsi="Arial" w:cs="Arial"/>
                <w:color w:val="000000"/>
                <w:sz w:val="22"/>
                <w:szCs w:val="22"/>
              </w:rPr>
              <w:t>Access and log-in to the system.</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2C758F46" w14:textId="6DE9283E">
            <w:pPr>
              <w:spacing w:before="20" w:after="20"/>
            </w:pPr>
            <w:r w:rsidRPr="1594D931" w:rsidR="38524E17">
              <w:rPr>
                <w:rFonts w:ascii="Arial" w:hAnsi="Arial" w:cs="Arial"/>
                <w:color w:val="000000" w:themeColor="text1" w:themeTint="FF" w:themeShade="FF"/>
                <w:sz w:val="22"/>
                <w:szCs w:val="22"/>
              </w:rPr>
              <w:t>Refer to User Access Maintenance FRS</w:t>
            </w:r>
          </w:p>
        </w:tc>
      </w:tr>
      <w:tr w:rsidRPr="00323A28" w:rsidR="008807B2" w:rsidTr="1594D931" w14:paraId="222F9931" w14:textId="77777777">
        <w:trPr>
          <w:cantSplit/>
          <w:trHeight w:val="385"/>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74E42827" w14:textId="2314F6C9">
            <w:pPr>
              <w:spacing w:before="20" w:after="20"/>
              <w:rPr>
                <w:rFonts w:ascii="Arial" w:hAnsi="Arial" w:cs="Arial"/>
                <w:i/>
                <w:color w:val="FF0000"/>
                <w:szCs w:val="20"/>
                <w:lang w:eastAsia="en-US"/>
              </w:rPr>
            </w:pPr>
            <w:r>
              <w:rPr>
                <w:rFonts w:ascii="Arial" w:hAnsi="Arial" w:cs="Arial"/>
                <w:color w:val="000000"/>
                <w:sz w:val="22"/>
                <w:szCs w:val="22"/>
              </w:rPr>
              <w:t>BRPM.002</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6FE549D0" w14:textId="544A5A8B">
            <w:pPr>
              <w:spacing w:before="20" w:after="20"/>
              <w:rPr>
                <w:rFonts w:ascii="Arial" w:hAnsi="Arial" w:cs="Arial"/>
                <w:i/>
                <w:color w:val="FF0000"/>
                <w:szCs w:val="20"/>
                <w:lang w:eastAsia="en-US"/>
              </w:rPr>
            </w:pPr>
            <w:r>
              <w:rPr>
                <w:rFonts w:ascii="Arial" w:hAnsi="Arial" w:cs="Arial"/>
                <w:color w:val="000000"/>
                <w:sz w:val="22"/>
                <w:szCs w:val="22"/>
              </w:rPr>
              <w:t>Restrict access to authorized users.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4A4DB543" w14:textId="0D44CE88">
            <w:pPr>
              <w:spacing w:before="20" w:after="20"/>
            </w:pPr>
            <w:r w:rsidRPr="1594D931" w:rsidR="00DD82DC">
              <w:rPr>
                <w:rFonts w:ascii="Arial" w:hAnsi="Arial" w:cs="Arial"/>
                <w:color w:val="000000" w:themeColor="text1" w:themeTint="FF" w:themeShade="FF"/>
                <w:sz w:val="22"/>
                <w:szCs w:val="22"/>
              </w:rPr>
              <w:t>Refer to User Access Maintenance FRS</w:t>
            </w:r>
          </w:p>
        </w:tc>
      </w:tr>
      <w:tr w:rsidRPr="00323A28" w:rsidR="008807B2" w:rsidTr="1594D931" w14:paraId="1CE91037" w14:textId="77777777">
        <w:trPr>
          <w:cantSplit/>
          <w:trHeight w:val="583"/>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714BC14" w14:textId="764C4E50">
            <w:pPr>
              <w:spacing w:before="20" w:after="20"/>
              <w:rPr>
                <w:rFonts w:ascii="Arial" w:hAnsi="Arial" w:cs="Arial"/>
                <w:i/>
                <w:color w:val="FF0000"/>
                <w:szCs w:val="20"/>
                <w:lang w:eastAsia="en-US"/>
              </w:rPr>
            </w:pPr>
            <w:r>
              <w:rPr>
                <w:rFonts w:ascii="Arial" w:hAnsi="Arial" w:cs="Arial"/>
                <w:color w:val="000000"/>
                <w:sz w:val="22"/>
                <w:szCs w:val="22"/>
              </w:rPr>
              <w:t>BRPM.003</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180057D" w14:textId="2C20173E">
            <w:pPr>
              <w:spacing w:before="20" w:after="20"/>
              <w:rPr>
                <w:rFonts w:ascii="Arial" w:hAnsi="Arial" w:cs="Arial"/>
                <w:i/>
                <w:color w:val="FF0000"/>
                <w:szCs w:val="20"/>
                <w:lang w:eastAsia="en-US"/>
              </w:rPr>
            </w:pPr>
            <w:r>
              <w:rPr>
                <w:rFonts w:ascii="Arial" w:hAnsi="Arial" w:cs="Arial"/>
                <w:color w:val="000000"/>
                <w:sz w:val="22"/>
                <w:szCs w:val="22"/>
              </w:rPr>
              <w:t xml:space="preserve">There must be a capability to </w:t>
            </w:r>
            <w:r w:rsidR="00D72072">
              <w:rPr>
                <w:rFonts w:ascii="Arial" w:hAnsi="Arial" w:cs="Arial"/>
                <w:color w:val="000000"/>
                <w:sz w:val="22"/>
                <w:szCs w:val="22"/>
              </w:rPr>
              <w:t>capture,</w:t>
            </w:r>
            <w:r>
              <w:rPr>
                <w:rFonts w:ascii="Arial" w:hAnsi="Arial" w:cs="Arial"/>
                <w:color w:val="000000"/>
                <w:sz w:val="22"/>
                <w:szCs w:val="22"/>
              </w:rPr>
              <w:t xml:space="preserve"> store, and validate </w:t>
            </w:r>
            <w:r w:rsidR="00D72072">
              <w:rPr>
                <w:rFonts w:ascii="Arial" w:hAnsi="Arial" w:cs="Arial"/>
                <w:color w:val="000000"/>
                <w:sz w:val="22"/>
                <w:szCs w:val="22"/>
              </w:rPr>
              <w:t>all mandatory</w:t>
            </w:r>
            <w:r>
              <w:rPr>
                <w:rFonts w:ascii="Arial" w:hAnsi="Arial" w:cs="Arial"/>
                <w:color w:val="000000"/>
                <w:sz w:val="22"/>
                <w:szCs w:val="22"/>
              </w:rPr>
              <w:t>, critical and product-specific fields.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1594D931" w:rsidRDefault="008807B2" w14:paraId="5E1F76E7" w14:textId="7924C1AE">
            <w:pPr>
              <w:spacing w:before="20" w:after="20"/>
              <w:rPr>
                <w:rFonts w:ascii="Calibri" w:hAnsi="Calibri" w:cs="Calibri"/>
                <w:color w:val="000000" w:themeColor="text1" w:themeTint="FF" w:themeShade="FF"/>
                <w:sz w:val="22"/>
                <w:szCs w:val="22"/>
                <w:lang w:val="en-US"/>
              </w:rPr>
            </w:pPr>
          </w:p>
          <w:p w:rsidRPr="00AE5EC5" w:rsidR="008807B2" w:rsidP="008807B2" w:rsidRDefault="008807B2" w14:paraId="6EEDE5BB" w14:textId="08B13292">
            <w:pPr>
              <w:spacing w:before="20" w:after="20"/>
            </w:pPr>
            <w:r w:rsidRPr="1594D931" w:rsidR="4FCA914E">
              <w:rPr>
                <w:rFonts w:ascii="Arial" w:hAnsi="Arial" w:cs="Arial"/>
                <w:color w:val="000000" w:themeColor="text1" w:themeTint="FF" w:themeShade="FF"/>
                <w:sz w:val="22"/>
                <w:szCs w:val="22"/>
                <w:lang w:val="en-US"/>
              </w:rPr>
              <w:t xml:space="preserve">FRPM.002  </w:t>
            </w:r>
          </w:p>
          <w:p w:rsidRPr="00AE5EC5" w:rsidR="008807B2" w:rsidP="008807B2" w:rsidRDefault="008807B2" w14:paraId="7D31B0A9" w14:textId="0CB716E2">
            <w:pPr>
              <w:spacing w:before="20" w:after="20"/>
            </w:pPr>
            <w:r w:rsidRPr="1594D931" w:rsidR="2F683B6D">
              <w:rPr>
                <w:rFonts w:ascii="Arial" w:hAnsi="Arial" w:cs="Arial"/>
                <w:color w:val="000000" w:themeColor="text1" w:themeTint="FF" w:themeShade="FF"/>
                <w:sz w:val="22"/>
                <w:szCs w:val="22"/>
                <w:lang w:val="en-US"/>
              </w:rPr>
              <w:t>FRPM.003</w:t>
            </w:r>
          </w:p>
          <w:p w:rsidRPr="00AE5EC5" w:rsidR="008807B2" w:rsidP="1594D931" w:rsidRDefault="008807B2" w14:paraId="775F450E" w14:textId="3713DDD5">
            <w:pPr>
              <w:spacing w:before="20" w:after="20"/>
              <w:rPr>
                <w:rFonts w:ascii="Calibri" w:hAnsi="Calibri" w:cs="Calibri"/>
                <w:color w:val="000000" w:themeColor="text1" w:themeTint="FF" w:themeShade="FF"/>
                <w:sz w:val="22"/>
                <w:szCs w:val="22"/>
                <w:lang w:val="en-US"/>
              </w:rPr>
            </w:pPr>
          </w:p>
          <w:p>
            <w:pPr>
              <w:spacing w:before="20" w:after="20"/>
            </w:pPr>
            <w:r>
              <w:rPr>
                <w:rFonts w:ascii="Arial" w:hAnsi="Arial" w:cs="Arial"/>
                <w:color w:val="000000" w:themeColor="text1" w:themeTint="FF" w:themeShade="FF"/>
                <w:sz w:val="22"/>
                <w:szCs w:val="22"/>
                <w:lang w:val="en-US"/>
              </w:rPr>
              <w:t xml:space="preserve">FRPM.003.08</w:t>
            </w:r>
          </w:p>
        </w:tc>
      </w:tr>
      <w:tr w:rsidRPr="00323A28" w:rsidR="008807B2" w:rsidTr="1594D931" w14:paraId="699B26E7" w14:textId="77777777">
        <w:trPr>
          <w:cantSplit/>
          <w:trHeight w:val="592"/>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341FD7A3" w14:textId="68655656">
            <w:pPr>
              <w:spacing w:before="20" w:after="20"/>
              <w:rPr>
                <w:rFonts w:ascii="Arial" w:hAnsi="Arial" w:cs="Arial"/>
                <w:i/>
                <w:color w:val="FF0000"/>
                <w:szCs w:val="20"/>
                <w:lang w:eastAsia="en-US"/>
              </w:rPr>
            </w:pPr>
            <w:r>
              <w:rPr>
                <w:rFonts w:ascii="Arial" w:hAnsi="Arial" w:cs="Arial"/>
                <w:color w:val="000000"/>
                <w:sz w:val="22"/>
                <w:szCs w:val="22"/>
              </w:rPr>
              <w:t>BRPM.004</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4A050E5" w14:textId="307803D8">
            <w:pPr>
              <w:spacing w:before="20" w:after="20"/>
              <w:rPr>
                <w:rFonts w:ascii="Arial" w:hAnsi="Arial" w:cs="Arial"/>
                <w:i/>
                <w:color w:val="FF0000"/>
                <w:szCs w:val="20"/>
                <w:lang w:eastAsia="en-US"/>
              </w:rPr>
            </w:pPr>
            <w:r>
              <w:rPr>
                <w:rFonts w:ascii="Arial" w:hAnsi="Arial" w:cs="Arial"/>
                <w:color w:val="000000"/>
                <w:sz w:val="22"/>
                <w:szCs w:val="22"/>
              </w:rPr>
              <w:t>There must be a capability to apply validation rules based on product type.</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1594D931" w:rsidRDefault="008807B2" w14:paraId="00EBCBBD" w14:textId="7924C1AE">
            <w:pPr>
              <w:spacing w:before="20" w:after="20"/>
              <w:rPr>
                <w:rFonts w:ascii="Calibri" w:hAnsi="Calibri" w:cs="Calibri"/>
                <w:color w:val="000000" w:themeColor="text1" w:themeTint="FF" w:themeShade="FF"/>
                <w:sz w:val="22"/>
                <w:szCs w:val="22"/>
                <w:lang w:val="en-US"/>
              </w:rPr>
            </w:pPr>
          </w:p>
          <w:p w:rsidRPr="00AE5EC5" w:rsidR="008807B2" w:rsidP="008807B2" w:rsidRDefault="008807B2" w14:paraId="155A1B61" w14:textId="6991AF93">
            <w:pPr>
              <w:spacing w:before="20" w:after="20"/>
            </w:pPr>
            <w:r w:rsidRPr="1594D931" w:rsidR="57123301">
              <w:rPr>
                <w:rFonts w:ascii="Arial" w:hAnsi="Arial" w:cs="Arial"/>
                <w:color w:val="000000" w:themeColor="text1" w:themeTint="FF" w:themeShade="FF"/>
                <w:sz w:val="22"/>
                <w:szCs w:val="22"/>
                <w:lang w:val="en-US"/>
              </w:rPr>
              <w:t>FRPM.003</w:t>
            </w:r>
          </w:p>
          <w:p w:rsidRPr="00AE5EC5" w:rsidR="008807B2" w:rsidP="1594D931" w:rsidRDefault="008807B2" w14:paraId="554C425F" w14:textId="21F1DB6C">
            <w:pPr>
              <w:spacing w:before="20" w:after="20"/>
              <w:rPr>
                <w:rFonts w:ascii="Calibri" w:hAnsi="Calibri" w:cs="Calibri"/>
                <w:color w:val="000000" w:themeColor="text1" w:themeTint="FF" w:themeShade="FF"/>
                <w:sz w:val="22"/>
                <w:szCs w:val="22"/>
                <w:lang w:val="en-US"/>
              </w:rPr>
            </w:pPr>
          </w:p>
          <w:p>
            <w:pPr>
              <w:spacing w:before="20" w:after="20"/>
            </w:pPr>
            <w:r>
              <w:rPr>
                <w:rFonts w:ascii="Arial" w:hAnsi="Arial" w:cs="Arial"/>
                <w:color w:val="000000" w:themeColor="text1" w:themeTint="FF" w:themeShade="FF"/>
                <w:sz w:val="22"/>
                <w:szCs w:val="22"/>
                <w:lang w:val="en-US"/>
              </w:rPr>
              <w:t xml:space="preserve">FRPM.003.08</w:t>
            </w:r>
          </w:p>
        </w:tc>
      </w:tr>
      <w:tr w:rsidRPr="00323A28" w:rsidR="008807B2" w:rsidTr="1594D931" w14:paraId="2EDE26A1" w14:textId="77777777">
        <w:trPr>
          <w:cantSplit/>
          <w:trHeight w:val="619"/>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00305772" w14:textId="12AE0413">
            <w:pPr>
              <w:spacing w:before="20" w:after="20"/>
              <w:rPr>
                <w:rFonts w:ascii="Arial" w:hAnsi="Arial" w:cs="Arial"/>
                <w:i/>
                <w:color w:val="FF0000"/>
                <w:szCs w:val="20"/>
                <w:lang w:eastAsia="en-US"/>
              </w:rPr>
            </w:pPr>
            <w:r>
              <w:rPr>
                <w:rFonts w:ascii="Arial" w:hAnsi="Arial" w:cs="Arial"/>
                <w:color w:val="000000"/>
                <w:sz w:val="22"/>
                <w:szCs w:val="22"/>
              </w:rPr>
              <w:t>BRPM.005</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599756A0" w14:textId="3871BE10">
            <w:pPr>
              <w:spacing w:before="20" w:after="20"/>
              <w:rPr>
                <w:rFonts w:ascii="Arial" w:hAnsi="Arial" w:cs="Arial"/>
                <w:i/>
                <w:color w:val="FF0000"/>
                <w:szCs w:val="20"/>
                <w:lang w:eastAsia="en-US"/>
              </w:rPr>
            </w:pPr>
            <w:r>
              <w:rPr>
                <w:rFonts w:ascii="Arial" w:hAnsi="Arial" w:cs="Arial"/>
                <w:color w:val="000000"/>
                <w:sz w:val="22"/>
                <w:szCs w:val="22"/>
              </w:rPr>
              <w:t xml:space="preserve">There must be </w:t>
            </w:r>
            <w:r w:rsidR="00D72072">
              <w:rPr>
                <w:rFonts w:ascii="Arial" w:hAnsi="Arial" w:cs="Arial"/>
                <w:color w:val="000000"/>
                <w:sz w:val="22"/>
                <w:szCs w:val="22"/>
              </w:rPr>
              <w:t>a capability</w:t>
            </w:r>
            <w:r>
              <w:rPr>
                <w:rFonts w:ascii="Arial" w:hAnsi="Arial" w:cs="Arial"/>
                <w:color w:val="000000"/>
                <w:sz w:val="22"/>
                <w:szCs w:val="22"/>
              </w:rPr>
              <w:t xml:space="preserve"> to use shared templates with dynamic fields for product-specific data.</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1DE32A65" w14:textId="2567E6C1">
            <w:pPr>
              <w:spacing w:before="20" w:after="20"/>
            </w:pPr>
            <w:r w:rsidRPr="1594D931" w:rsidR="04030EE2">
              <w:rPr>
                <w:rFonts w:ascii="Arial" w:hAnsi="Arial" w:cs="Arial"/>
                <w:color w:val="000000" w:themeColor="text1" w:themeTint="FF" w:themeShade="FF"/>
                <w:sz w:val="22"/>
                <w:szCs w:val="22"/>
                <w:lang w:val="en-US"/>
              </w:rPr>
              <w:t>FRPM.0</w:t>
            </w:r>
            <w:r w:rsidRPr="1594D931" w:rsidR="1BB3A8E9">
              <w:rPr>
                <w:rFonts w:ascii="Arial" w:hAnsi="Arial" w:cs="Arial"/>
                <w:color w:val="000000" w:themeColor="text1" w:themeTint="FF" w:themeShade="FF"/>
                <w:sz w:val="22"/>
                <w:szCs w:val="22"/>
                <w:lang w:val="en-US"/>
              </w:rPr>
              <w:t>20</w:t>
            </w:r>
          </w:p>
          <w:p>
            <w:pPr>
              <w:spacing w:before="20" w:after="20"/>
            </w:pPr>
            <w:r>
              <w:rPr>
                <w:rFonts w:ascii="Arial" w:hAnsi="Arial" w:cs="Arial"/>
                <w:color w:val="000000" w:themeColor="text1" w:themeTint="FF" w:themeShade="FF"/>
                <w:sz w:val="22"/>
                <w:szCs w:val="22"/>
                <w:lang w:val="en-US"/>
              </w:rPr>
              <w:t xml:space="preserve">FRPM.030.01</w:t>
            </w:r>
          </w:p>
        </w:tc>
      </w:tr>
      <w:tr w:rsidRPr="00323A28" w:rsidR="008807B2" w:rsidTr="1594D931" w14:paraId="6181B505" w14:textId="77777777">
        <w:trPr>
          <w:cantSplit/>
          <w:trHeight w:val="78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B7CC256" w14:textId="38DF16C8">
            <w:pPr>
              <w:spacing w:before="20" w:after="20"/>
              <w:rPr>
                <w:rFonts w:ascii="Arial" w:hAnsi="Arial" w:cs="Arial"/>
                <w:i/>
                <w:color w:val="FF0000"/>
                <w:szCs w:val="20"/>
                <w:lang w:eastAsia="en-US"/>
              </w:rPr>
            </w:pPr>
            <w:r>
              <w:rPr>
                <w:rFonts w:ascii="Arial" w:hAnsi="Arial" w:cs="Arial"/>
                <w:color w:val="000000"/>
                <w:sz w:val="22"/>
                <w:szCs w:val="22"/>
              </w:rPr>
              <w:t>BRPM.006</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C381A89" w14:textId="152DA80C">
            <w:pPr>
              <w:spacing w:before="20" w:after="20"/>
              <w:rPr>
                <w:rFonts w:ascii="Arial" w:hAnsi="Arial" w:cs="Arial"/>
                <w:i/>
                <w:color w:val="FF0000"/>
                <w:szCs w:val="20"/>
                <w:lang w:eastAsia="en-US"/>
              </w:rPr>
            </w:pPr>
            <w:r>
              <w:rPr>
                <w:rFonts w:ascii="Arial" w:hAnsi="Arial" w:cs="Arial"/>
                <w:color w:val="000000"/>
                <w:sz w:val="22"/>
                <w:szCs w:val="22"/>
              </w:rPr>
              <w:t>There must be a capability to store and archive details of expired insurance products (policies/packages) for future reference or potential reactivation.</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2F5EC393" w14:textId="16AA7593">
            <w:pPr>
              <w:spacing w:before="20" w:after="20"/>
            </w:pPr>
            <w:r w:rsidRPr="1594D931" w:rsidR="43AAE92E">
              <w:rPr>
                <w:rFonts w:ascii="Arial" w:hAnsi="Arial" w:cs="Arial"/>
                <w:color w:val="000000" w:themeColor="text1" w:themeTint="FF" w:themeShade="FF"/>
                <w:sz w:val="22"/>
                <w:szCs w:val="22"/>
                <w:lang w:val="en-US"/>
              </w:rPr>
              <w:t>FRPM.002.02</w:t>
            </w:r>
          </w:p>
          <w:p>
            <w:pPr>
              <w:spacing w:before="20" w:after="20"/>
            </w:pPr>
            <w:r>
              <w:rPr>
                <w:rFonts w:ascii="Arial" w:hAnsi="Arial" w:cs="Arial"/>
                <w:color w:val="000000" w:themeColor="text1" w:themeTint="FF" w:themeShade="FF"/>
                <w:sz w:val="22"/>
                <w:szCs w:val="22"/>
                <w:lang w:val="en-US"/>
              </w:rPr>
              <w:t xml:space="preserve">FRPM.003.05</w:t>
            </w:r>
          </w:p>
          <w:p>
            <w:pPr>
              <w:spacing w:before="20" w:after="20"/>
            </w:pPr>
            <w:r>
              <w:rPr>
                <w:rFonts w:ascii="Arial" w:hAnsi="Arial" w:cs="Arial"/>
                <w:color w:val="000000" w:themeColor="text1" w:themeTint="FF" w:themeShade="FF"/>
                <w:sz w:val="22"/>
                <w:szCs w:val="22"/>
                <w:lang w:val="en-US"/>
              </w:rPr>
              <w:t xml:space="preserve">FRPM.019.03</w:t>
            </w:r>
          </w:p>
        </w:tc>
      </w:tr>
      <w:tr w:rsidRPr="00323A28" w:rsidR="008807B2" w:rsidTr="1594D931" w14:paraId="46187E73" w14:textId="77777777">
        <w:trPr>
          <w:cantSplit/>
          <w:trHeight w:val="78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80A59C2" w14:textId="6179D43D">
            <w:pPr>
              <w:spacing w:before="20" w:after="20"/>
              <w:rPr>
                <w:rFonts w:ascii="Arial" w:hAnsi="Arial" w:cs="Arial"/>
                <w:i/>
                <w:color w:val="FF0000"/>
                <w:szCs w:val="20"/>
                <w:lang w:eastAsia="en-US"/>
              </w:rPr>
            </w:pPr>
            <w:r>
              <w:rPr>
                <w:rFonts w:ascii="Arial" w:hAnsi="Arial" w:cs="Arial"/>
                <w:color w:val="000000"/>
                <w:sz w:val="22"/>
                <w:szCs w:val="22"/>
              </w:rPr>
              <w:t>BRPM.007</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50223241" w14:textId="13949B9F">
            <w:pPr>
              <w:spacing w:before="20" w:after="20"/>
              <w:rPr>
                <w:rFonts w:ascii="Arial" w:hAnsi="Arial" w:cs="Arial"/>
                <w:i/>
                <w:color w:val="FF0000"/>
                <w:szCs w:val="20"/>
                <w:lang w:eastAsia="en-US"/>
              </w:rPr>
            </w:pPr>
            <w:r>
              <w:rPr>
                <w:rFonts w:ascii="Arial" w:hAnsi="Arial" w:cs="Arial"/>
                <w:color w:val="000000"/>
                <w:sz w:val="22"/>
                <w:szCs w:val="22"/>
              </w:rPr>
              <w:t>The system ensures that all new business (new insurance placements) must automatically use the latest approved rate scheme. Outdated rates cannot be selected for new business.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4AEECC17" w14:textId="3DA8ACC4">
            <w:pPr>
              <w:spacing w:before="20" w:after="20"/>
            </w:pPr>
            <w:r w:rsidRPr="1594D931" w:rsidR="331CD809">
              <w:rPr>
                <w:rFonts w:ascii="Arial" w:hAnsi="Arial" w:cs="Arial"/>
                <w:color w:val="000000" w:themeColor="text1" w:themeTint="FF" w:themeShade="FF"/>
                <w:sz w:val="22"/>
                <w:szCs w:val="22"/>
                <w:lang w:val="en-US"/>
              </w:rPr>
              <w:t>FRPM.003.03</w:t>
            </w:r>
          </w:p>
          <w:p>
            <w:pPr>
              <w:spacing w:before="20" w:after="20"/>
            </w:pPr>
            <w:r>
              <w:rPr>
                <w:rFonts w:ascii="Arial" w:hAnsi="Arial" w:cs="Arial"/>
                <w:color w:val="000000" w:themeColor="text1" w:themeTint="FF" w:themeShade="FF"/>
                <w:sz w:val="22"/>
                <w:szCs w:val="22"/>
                <w:lang w:val="en-US"/>
              </w:rPr>
              <w:t xml:space="preserve">FRPM.024.01</w:t>
            </w:r>
          </w:p>
          <w:p>
            <w:pPr>
              <w:spacing w:before="20" w:after="20"/>
            </w:pPr>
            <w:r>
              <w:rPr>
                <w:rFonts w:ascii="Arial" w:hAnsi="Arial" w:cs="Arial"/>
                <w:color w:val="000000" w:themeColor="text1" w:themeTint="FF" w:themeShade="FF"/>
                <w:sz w:val="22"/>
                <w:szCs w:val="22"/>
                <w:lang w:val="en-US"/>
              </w:rPr>
              <w:t xml:space="preserve">FRPM.024.02</w:t>
            </w:r>
          </w:p>
        </w:tc>
      </w:tr>
      <w:tr w:rsidRPr="00323A28" w:rsidR="008807B2" w:rsidTr="1594D931" w14:paraId="2C075A1D" w14:textId="77777777">
        <w:trPr>
          <w:cantSplit/>
          <w:trHeight w:val="349"/>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34B7D16D" w14:textId="19D02358">
            <w:pPr>
              <w:spacing w:before="20" w:after="20"/>
              <w:rPr>
                <w:rFonts w:ascii="Arial" w:hAnsi="Arial" w:cs="Arial"/>
                <w:i/>
                <w:color w:val="FF0000"/>
                <w:szCs w:val="20"/>
                <w:lang w:eastAsia="en-US"/>
              </w:rPr>
            </w:pPr>
            <w:r>
              <w:rPr>
                <w:rFonts w:ascii="Arial" w:hAnsi="Arial" w:cs="Arial"/>
                <w:color w:val="000000"/>
                <w:sz w:val="22"/>
                <w:szCs w:val="22"/>
              </w:rPr>
              <w:t>BRPM.008</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0AEA1FAA" w14:textId="4722CC46">
            <w:pPr>
              <w:spacing w:before="20" w:after="20"/>
              <w:rPr>
                <w:rFonts w:ascii="Arial" w:hAnsi="Arial" w:cs="Arial"/>
                <w:i/>
                <w:color w:val="FF0000"/>
                <w:szCs w:val="20"/>
                <w:lang w:eastAsia="en-US"/>
              </w:rPr>
            </w:pPr>
            <w:r>
              <w:rPr>
                <w:rFonts w:ascii="Arial" w:hAnsi="Arial" w:cs="Arial"/>
                <w:color w:val="000000"/>
                <w:sz w:val="22"/>
                <w:szCs w:val="22"/>
              </w:rPr>
              <w:t>Submit approved Package Request Form.</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52CD60CC" w14:textId="43536AAF">
            <w:pPr>
              <w:spacing w:before="20" w:after="20"/>
            </w:pPr>
            <w:r w:rsidRPr="1594D931" w:rsidR="4D74353E">
              <w:rPr>
                <w:rFonts w:ascii="Arial" w:hAnsi="Arial" w:cs="Arial"/>
                <w:color w:val="000000" w:themeColor="text1" w:themeTint="FF" w:themeShade="FF"/>
                <w:sz w:val="22"/>
                <w:szCs w:val="22"/>
                <w:lang w:val="en-US"/>
              </w:rPr>
              <w:t xml:space="preserve">FRPM.011  </w:t>
            </w:r>
          </w:p>
        </w:tc>
      </w:tr>
      <w:tr w:rsidRPr="00323A28" w:rsidR="008807B2" w:rsidTr="1594D931" w14:paraId="267715D4" w14:textId="77777777">
        <w:trPr>
          <w:cantSplit/>
          <w:trHeight w:val="34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3118C282" w14:textId="60E8B21F">
            <w:pPr>
              <w:spacing w:before="20" w:after="20"/>
              <w:rPr>
                <w:rFonts w:ascii="Arial" w:hAnsi="Arial" w:cs="Arial"/>
                <w:i/>
                <w:color w:val="FF0000"/>
                <w:szCs w:val="20"/>
                <w:lang w:eastAsia="en-US"/>
              </w:rPr>
            </w:pPr>
            <w:r>
              <w:rPr>
                <w:rFonts w:ascii="Arial" w:hAnsi="Arial" w:cs="Arial"/>
                <w:color w:val="000000"/>
                <w:sz w:val="22"/>
                <w:szCs w:val="22"/>
              </w:rPr>
              <w:t>BRPM.009</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DEAC301" w14:textId="1D036509">
            <w:pPr>
              <w:spacing w:before="20" w:after="20"/>
              <w:rPr>
                <w:rFonts w:ascii="Arial" w:hAnsi="Arial" w:cs="Arial"/>
                <w:i/>
                <w:color w:val="FF0000"/>
                <w:szCs w:val="20"/>
                <w:lang w:eastAsia="en-US"/>
              </w:rPr>
            </w:pPr>
            <w:r>
              <w:rPr>
                <w:rFonts w:ascii="Arial" w:hAnsi="Arial" w:cs="Arial"/>
                <w:color w:val="000000"/>
                <w:sz w:val="22"/>
                <w:szCs w:val="22"/>
              </w:rPr>
              <w:t>Review package requests and recommends for approval.</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5247C5AB" w14:textId="6582F6E9">
            <w:pPr>
              <w:spacing w:before="20" w:after="20"/>
            </w:pPr>
            <w:r w:rsidRPr="1594D931" w:rsidR="1158D5B3">
              <w:rPr>
                <w:rFonts w:ascii="Arial" w:hAnsi="Arial" w:cs="Arial"/>
                <w:color w:val="000000" w:themeColor="text1" w:themeTint="FF" w:themeShade="FF"/>
                <w:sz w:val="22"/>
                <w:szCs w:val="22"/>
                <w:lang w:val="en-US"/>
              </w:rPr>
              <w:t>FRPM.011.03</w:t>
            </w:r>
          </w:p>
        </w:tc>
      </w:tr>
      <w:tr w:rsidRPr="00323A28" w:rsidR="008807B2" w:rsidTr="1594D931" w14:paraId="17C7380A" w14:textId="77777777">
        <w:trPr>
          <w:cantSplit/>
          <w:trHeight w:val="78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18D1E49" w14:textId="5A063038">
            <w:pPr>
              <w:spacing w:before="20" w:after="20"/>
              <w:rPr>
                <w:rFonts w:ascii="Arial" w:hAnsi="Arial" w:cs="Arial"/>
                <w:i/>
                <w:color w:val="FF0000"/>
                <w:szCs w:val="20"/>
                <w:lang w:eastAsia="en-US"/>
              </w:rPr>
            </w:pPr>
            <w:r>
              <w:rPr>
                <w:rFonts w:ascii="Arial" w:hAnsi="Arial" w:cs="Arial"/>
                <w:color w:val="000000"/>
                <w:sz w:val="22"/>
                <w:szCs w:val="22"/>
              </w:rPr>
              <w:t>BRPM.010</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5DCFC02B" w14:textId="2647C850">
            <w:pPr>
              <w:spacing w:before="20" w:after="20"/>
              <w:rPr>
                <w:rFonts w:ascii="Arial" w:hAnsi="Arial" w:cs="Arial"/>
                <w:i/>
                <w:color w:val="FF0000"/>
                <w:szCs w:val="20"/>
                <w:lang w:eastAsia="en-US"/>
              </w:rPr>
            </w:pPr>
            <w:r>
              <w:rPr>
                <w:rFonts w:ascii="Arial" w:hAnsi="Arial" w:cs="Arial"/>
                <w:color w:val="000000"/>
                <w:sz w:val="22"/>
                <w:szCs w:val="22"/>
              </w:rPr>
              <w:t>The system must support the process where the Technical Support Unit (TSU) or authorized users negotiate terms, rates, and conditions with insurers for insurance packages.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03460A5A" w14:textId="7D257D73">
            <w:pPr>
              <w:spacing w:before="20" w:after="20"/>
            </w:pPr>
            <w:r w:rsidRPr="1594D931" w:rsidR="0742D0D7">
              <w:rPr>
                <w:rFonts w:ascii="Arial" w:hAnsi="Arial" w:cs="Arial"/>
                <w:color w:val="000000" w:themeColor="text1" w:themeTint="FF" w:themeShade="FF"/>
                <w:sz w:val="22"/>
                <w:szCs w:val="22"/>
                <w:lang w:val="en-US"/>
              </w:rPr>
              <w:t>FRPM.006.02</w:t>
            </w:r>
          </w:p>
          <w:p w:rsidRPr="00AE5EC5" w:rsidR="008807B2" w:rsidP="008807B2" w:rsidRDefault="008807B2" w14:paraId="53F5A993" w14:textId="06E1E764">
            <w:pPr>
              <w:spacing w:before="20" w:after="20"/>
            </w:pPr>
            <w:r w:rsidRPr="1594D931" w:rsidR="2AAF2341">
              <w:rPr>
                <w:rFonts w:ascii="Arial" w:hAnsi="Arial" w:cs="Arial"/>
                <w:color w:val="000000" w:themeColor="text1" w:themeTint="FF" w:themeShade="FF"/>
                <w:sz w:val="22"/>
                <w:szCs w:val="22"/>
                <w:lang w:val="en-US"/>
              </w:rPr>
              <w:t xml:space="preserve">FRPM.008  </w:t>
            </w:r>
          </w:p>
          <w:p w:rsidRPr="00AE5EC5" w:rsidR="008807B2" w:rsidP="008807B2" w:rsidRDefault="008807B2" w14:paraId="30A847D1" w14:textId="39FBFD8C">
            <w:pPr>
              <w:spacing w:before="20" w:after="20"/>
            </w:pPr>
            <w:r w:rsidRPr="1594D931" w:rsidR="2AAF2341">
              <w:rPr>
                <w:rFonts w:ascii="Arial" w:hAnsi="Arial" w:cs="Arial"/>
                <w:color w:val="000000" w:themeColor="text1" w:themeTint="FF" w:themeShade="FF"/>
                <w:sz w:val="22"/>
                <w:szCs w:val="22"/>
                <w:lang w:val="en-US"/>
              </w:rPr>
              <w:t xml:space="preserve">FRPM.009  </w:t>
            </w:r>
          </w:p>
          <w:p w:rsidRPr="00AE5EC5" w:rsidR="008807B2" w:rsidP="008807B2" w:rsidRDefault="008807B2" w14:paraId="51B3AAD3" w14:textId="28B6197F">
            <w:pPr>
              <w:spacing w:before="20" w:after="20"/>
            </w:pPr>
            <w:r w:rsidRPr="1594D931" w:rsidR="4962CEB6">
              <w:rPr>
                <w:rFonts w:ascii="Arial" w:hAnsi="Arial" w:cs="Arial"/>
                <w:color w:val="000000" w:themeColor="text1" w:themeTint="FF" w:themeShade="FF"/>
                <w:sz w:val="22"/>
                <w:szCs w:val="22"/>
                <w:lang w:val="en-US"/>
              </w:rPr>
              <w:t xml:space="preserve">FRPM.010  </w:t>
            </w:r>
          </w:p>
          <w:p w:rsidRPr="00AE5EC5" w:rsidR="008807B2" w:rsidP="008807B2" w:rsidRDefault="008807B2" w14:paraId="060C0FCF" w14:textId="62438D55">
            <w:pPr>
              <w:spacing w:before="20" w:after="20"/>
            </w:pPr>
            <w:r w:rsidRPr="1594D931" w:rsidR="759995B7">
              <w:rPr>
                <w:rFonts w:ascii="Arial" w:hAnsi="Arial" w:cs="Arial"/>
                <w:color w:val="000000" w:themeColor="text1" w:themeTint="FF" w:themeShade="FF"/>
                <w:sz w:val="22"/>
                <w:szCs w:val="22"/>
                <w:lang w:val="en-US"/>
              </w:rPr>
              <w:t xml:space="preserve">FRPM.013  </w:t>
            </w:r>
          </w:p>
          <w:p>
            <w:pPr>
              <w:spacing w:before="20" w:after="20"/>
            </w:pPr>
            <w:r>
              <w:rPr>
                <w:rFonts w:ascii="Arial" w:hAnsi="Arial" w:cs="Arial"/>
                <w:color w:val="000000" w:themeColor="text1" w:themeTint="FF" w:themeShade="FF"/>
                <w:sz w:val="22"/>
                <w:szCs w:val="22"/>
                <w:lang w:val="en-US"/>
              </w:rPr>
              <w:t xml:space="preserve">FRPM.012.03</w:t>
            </w:r>
          </w:p>
          <w:p>
            <w:pPr>
              <w:spacing w:before="20" w:after="20"/>
            </w:pPr>
            <w:r>
              <w:rPr>
                <w:rFonts w:ascii="Arial" w:hAnsi="Arial" w:cs="Arial"/>
                <w:color w:val="000000" w:themeColor="text1" w:themeTint="FF" w:themeShade="FF"/>
                <w:sz w:val="22"/>
                <w:szCs w:val="22"/>
                <w:lang w:val="en-US"/>
              </w:rPr>
              <w:t xml:space="preserve">FRPM.013.02</w:t>
            </w:r>
          </w:p>
        </w:tc>
      </w:tr>
      <w:tr w:rsidRPr="00323A28" w:rsidR="008807B2" w:rsidTr="1594D931" w14:paraId="305E79DB" w14:textId="77777777">
        <w:trPr>
          <w:cantSplit/>
          <w:trHeight w:val="52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764C61D1" w14:textId="3A74AFD5">
            <w:pPr>
              <w:spacing w:before="20" w:after="20"/>
              <w:rPr>
                <w:rFonts w:ascii="Arial" w:hAnsi="Arial" w:cs="Arial"/>
                <w:i/>
                <w:color w:val="FF0000"/>
                <w:szCs w:val="20"/>
                <w:lang w:eastAsia="en-US"/>
              </w:rPr>
            </w:pPr>
            <w:r>
              <w:rPr>
                <w:rFonts w:ascii="Arial" w:hAnsi="Arial" w:cs="Arial"/>
                <w:color w:val="000000"/>
                <w:sz w:val="22"/>
                <w:szCs w:val="22"/>
              </w:rPr>
              <w:t>BRPM.011</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6B518FBA" w14:textId="72F72828">
            <w:pPr>
              <w:spacing w:before="20" w:after="20"/>
              <w:rPr>
                <w:rFonts w:ascii="Arial" w:hAnsi="Arial" w:cs="Arial"/>
                <w:i/>
                <w:color w:val="FF0000"/>
                <w:szCs w:val="20"/>
                <w:lang w:eastAsia="en-US"/>
              </w:rPr>
            </w:pPr>
            <w:r>
              <w:rPr>
                <w:rFonts w:ascii="Arial" w:hAnsi="Arial" w:cs="Arial"/>
                <w:color w:val="000000"/>
                <w:sz w:val="22"/>
                <w:szCs w:val="22"/>
              </w:rPr>
              <w:t>Facility to allow User to receive and view requests for product creation, amend, updating, or deletion based on client or business needs.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4501F5C7" w14:textId="688FC668">
            <w:pPr>
              <w:spacing w:before="20" w:after="20"/>
            </w:pPr>
            <w:r w:rsidRPr="1594D931" w:rsidR="010F585B">
              <w:rPr>
                <w:rFonts w:ascii="Arial" w:hAnsi="Arial" w:cs="Arial"/>
                <w:color w:val="000000" w:themeColor="text1" w:themeTint="FF" w:themeShade="FF"/>
                <w:sz w:val="22"/>
                <w:szCs w:val="22"/>
                <w:lang w:val="en-US"/>
              </w:rPr>
              <w:t xml:space="preserve">FRPM.005  </w:t>
            </w:r>
          </w:p>
          <w:p w:rsidRPr="00AE5EC5" w:rsidR="008807B2" w:rsidP="008807B2" w:rsidRDefault="008807B2" w14:paraId="3303B5B4" w14:textId="2E7C047E">
            <w:pPr>
              <w:spacing w:before="20" w:after="20"/>
            </w:pPr>
            <w:r w:rsidRPr="1594D931" w:rsidR="08448959">
              <w:rPr>
                <w:rFonts w:ascii="Arial" w:hAnsi="Arial" w:cs="Arial"/>
                <w:color w:val="000000" w:themeColor="text1" w:themeTint="FF" w:themeShade="FF"/>
                <w:sz w:val="22"/>
                <w:szCs w:val="22"/>
                <w:lang w:val="en-US"/>
              </w:rPr>
              <w:t>FRPM.017</w:t>
            </w:r>
          </w:p>
          <w:p>
            <w:pPr>
              <w:spacing w:before="20" w:after="20"/>
            </w:pPr>
            <w:r>
              <w:rPr>
                <w:rFonts w:ascii="Arial" w:hAnsi="Arial" w:cs="Arial"/>
                <w:color w:val="000000" w:themeColor="text1" w:themeTint="FF" w:themeShade="FF"/>
                <w:sz w:val="22"/>
                <w:szCs w:val="22"/>
                <w:lang w:val="en-US"/>
              </w:rPr>
              <w:t xml:space="preserve">FRPM.011.01</w:t>
            </w:r>
          </w:p>
          <w:p>
            <w:pPr>
              <w:spacing w:before="20" w:after="20"/>
            </w:pPr>
            <w:r>
              <w:rPr>
                <w:rFonts w:ascii="Arial" w:hAnsi="Arial" w:cs="Arial"/>
                <w:color w:val="000000" w:themeColor="text1" w:themeTint="FF" w:themeShade="FF"/>
                <w:sz w:val="22"/>
                <w:szCs w:val="22"/>
                <w:lang w:val="en-US"/>
              </w:rPr>
              <w:t xml:space="preserve">FRPM.011.02</w:t>
            </w:r>
          </w:p>
          <w:p>
            <w:pPr>
              <w:spacing w:before="20" w:after="20"/>
            </w:pPr>
            <w:r>
              <w:rPr>
                <w:rFonts w:ascii="Arial" w:hAnsi="Arial" w:cs="Arial"/>
                <w:color w:val="000000" w:themeColor="text1" w:themeTint="FF" w:themeShade="FF"/>
                <w:sz w:val="22"/>
                <w:szCs w:val="22"/>
                <w:lang w:val="en-US"/>
              </w:rPr>
              <w:t xml:space="preserve">FRPM.003.04</w:t>
            </w:r>
          </w:p>
        </w:tc>
      </w:tr>
      <w:tr w:rsidRPr="00323A28" w:rsidR="008807B2" w:rsidTr="1594D931" w14:paraId="3AE6EDFB" w14:textId="77777777">
        <w:trPr>
          <w:cantSplit/>
          <w:trHeight w:val="574"/>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33759AA1" w14:textId="298A4FE7">
            <w:pPr>
              <w:spacing w:before="20" w:after="20"/>
              <w:rPr>
                <w:rFonts w:ascii="Arial" w:hAnsi="Arial" w:cs="Arial"/>
                <w:i/>
                <w:color w:val="FF0000"/>
                <w:szCs w:val="20"/>
                <w:lang w:eastAsia="en-US"/>
              </w:rPr>
            </w:pPr>
            <w:r>
              <w:rPr>
                <w:rFonts w:ascii="Arial" w:hAnsi="Arial" w:cs="Arial"/>
                <w:color w:val="000000"/>
                <w:sz w:val="22"/>
                <w:szCs w:val="22"/>
              </w:rPr>
              <w:t>BRPM.012</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1B9E4AF" w14:textId="6487DD6C">
            <w:pPr>
              <w:spacing w:before="20" w:after="20"/>
              <w:rPr>
                <w:rFonts w:ascii="Arial" w:hAnsi="Arial" w:cs="Arial"/>
                <w:i/>
                <w:color w:val="FF0000"/>
                <w:szCs w:val="20"/>
                <w:lang w:eastAsia="en-US"/>
              </w:rPr>
            </w:pPr>
            <w:r>
              <w:rPr>
                <w:rFonts w:ascii="Arial" w:hAnsi="Arial" w:cs="Arial"/>
                <w:color w:val="000000"/>
                <w:sz w:val="22"/>
                <w:szCs w:val="22"/>
              </w:rPr>
              <w:t>Prepare and send quotation slip to Insurers indicating applicable terms and conditions.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6E535C05" w14:textId="34C8CE01">
            <w:pPr>
              <w:spacing w:before="20" w:after="20"/>
            </w:pPr>
            <w:r w:rsidRPr="1594D931" w:rsidR="082DCB62">
              <w:rPr>
                <w:rFonts w:ascii="Arial" w:hAnsi="Arial" w:cs="Arial"/>
                <w:color w:val="000000" w:themeColor="text1" w:themeTint="FF" w:themeShade="FF"/>
                <w:sz w:val="22"/>
                <w:szCs w:val="22"/>
                <w:lang w:val="en-US"/>
              </w:rPr>
              <w:t xml:space="preserve">FRPM.006  </w:t>
            </w:r>
          </w:p>
          <w:p w:rsidRPr="00AE5EC5" w:rsidR="008807B2" w:rsidP="008807B2" w:rsidRDefault="008807B2" w14:paraId="31097EAA" w14:textId="287A0989">
            <w:pPr>
              <w:spacing w:before="20" w:after="20"/>
            </w:pPr>
            <w:r w:rsidRPr="1594D931" w:rsidR="64E94E21">
              <w:rPr>
                <w:rFonts w:ascii="Arial" w:hAnsi="Arial" w:cs="Arial"/>
                <w:color w:val="000000" w:themeColor="text1" w:themeTint="FF" w:themeShade="FF"/>
                <w:sz w:val="22"/>
                <w:szCs w:val="22"/>
                <w:lang w:val="en-US"/>
              </w:rPr>
              <w:t>FRPM.012</w:t>
            </w:r>
          </w:p>
          <w:p w:rsidRPr="00AE5EC5" w:rsidR="008807B2" w:rsidP="008807B2" w:rsidRDefault="008807B2" w14:paraId="1386F162" w14:textId="3087BEE6">
            <w:pPr>
              <w:spacing w:before="20" w:after="20"/>
            </w:pPr>
            <w:r w:rsidRPr="1594D931" w:rsidR="64E94E21">
              <w:rPr>
                <w:rFonts w:ascii="Arial" w:hAnsi="Arial" w:cs="Arial"/>
                <w:color w:val="000000" w:themeColor="text1" w:themeTint="FF" w:themeShade="FF"/>
                <w:sz w:val="22"/>
                <w:szCs w:val="22"/>
                <w:lang w:val="en-US"/>
              </w:rPr>
              <w:t xml:space="preserve">FRPM.013  </w:t>
            </w:r>
          </w:p>
        </w:tc>
      </w:tr>
      <w:tr w:rsidRPr="00323A28" w:rsidR="008807B2" w:rsidTr="1594D931" w14:paraId="545ECCB1" w14:textId="77777777">
        <w:trPr>
          <w:cantSplit/>
          <w:trHeight w:val="619"/>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844848F" w14:textId="3A281C5F">
            <w:pPr>
              <w:spacing w:before="20" w:after="20"/>
              <w:rPr>
                <w:rFonts w:ascii="Arial" w:hAnsi="Arial" w:cs="Arial"/>
                <w:i/>
                <w:color w:val="FF0000"/>
                <w:szCs w:val="20"/>
                <w:lang w:eastAsia="en-US"/>
              </w:rPr>
            </w:pPr>
            <w:r>
              <w:rPr>
                <w:rFonts w:ascii="Arial" w:hAnsi="Arial" w:cs="Arial"/>
                <w:color w:val="000000"/>
                <w:sz w:val="22"/>
                <w:szCs w:val="22"/>
              </w:rPr>
              <w:t>BRPM.013</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079E3BA4" w14:textId="4B4654EC">
            <w:pPr>
              <w:spacing w:before="20" w:after="20"/>
              <w:rPr>
                <w:rFonts w:ascii="Arial" w:hAnsi="Arial" w:cs="Arial"/>
                <w:i/>
                <w:color w:val="FF0000"/>
                <w:szCs w:val="20"/>
                <w:lang w:eastAsia="en-US"/>
              </w:rPr>
            </w:pPr>
            <w:r>
              <w:rPr>
                <w:rFonts w:ascii="Arial" w:hAnsi="Arial" w:cs="Arial"/>
                <w:color w:val="000000"/>
                <w:sz w:val="22"/>
                <w:szCs w:val="22"/>
              </w:rPr>
              <w:t>Facility to allow user to key-in the terms and conditions / feedback from the Insurers, which may be edited by TSU later on.</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24EC6144" w14:textId="5AAD2B20">
            <w:pPr>
              <w:spacing w:before="20" w:after="20"/>
            </w:pPr>
            <w:r w:rsidRPr="1594D931" w:rsidR="5835BD55">
              <w:rPr>
                <w:rFonts w:ascii="Arial" w:hAnsi="Arial" w:cs="Arial"/>
                <w:color w:val="000000" w:themeColor="text1" w:themeTint="FF" w:themeShade="FF"/>
                <w:sz w:val="22"/>
                <w:szCs w:val="22"/>
                <w:lang w:val="en-US"/>
              </w:rPr>
              <w:t>FRPM.006.02</w:t>
            </w:r>
          </w:p>
          <w:p w:rsidRPr="00AE5EC5" w:rsidR="008807B2" w:rsidP="008807B2" w:rsidRDefault="008807B2" w14:paraId="345BA117" w14:textId="024DE460">
            <w:pPr>
              <w:spacing w:before="20" w:after="20"/>
            </w:pPr>
            <w:r w:rsidRPr="1594D931" w:rsidR="01D05235">
              <w:rPr>
                <w:rFonts w:ascii="Arial" w:hAnsi="Arial" w:cs="Arial"/>
                <w:color w:val="000000" w:themeColor="text1" w:themeTint="FF" w:themeShade="FF"/>
                <w:sz w:val="22"/>
                <w:szCs w:val="22"/>
                <w:lang w:val="en-US"/>
              </w:rPr>
              <w:t xml:space="preserve">FRPM.008  </w:t>
            </w:r>
          </w:p>
          <w:p w:rsidRPr="00AE5EC5" w:rsidR="008807B2" w:rsidP="008807B2" w:rsidRDefault="008807B2" w14:paraId="5C62C650" w14:textId="2B2A7BB8">
            <w:pPr>
              <w:spacing w:before="20" w:after="20"/>
            </w:pPr>
            <w:r w:rsidRPr="1594D931" w:rsidR="76C64FE7">
              <w:rPr>
                <w:rFonts w:ascii="Arial" w:hAnsi="Arial" w:cs="Arial"/>
                <w:color w:val="000000" w:themeColor="text1" w:themeTint="FF" w:themeShade="FF"/>
                <w:sz w:val="22"/>
                <w:szCs w:val="22"/>
                <w:lang w:val="en-US"/>
              </w:rPr>
              <w:t xml:space="preserve">FRPM.009  </w:t>
            </w:r>
          </w:p>
          <w:p>
            <w:pPr>
              <w:spacing w:before="20" w:after="20"/>
            </w:pPr>
            <w:r>
              <w:rPr>
                <w:rFonts w:ascii="Arial" w:hAnsi="Arial" w:cs="Arial"/>
                <w:color w:val="000000" w:themeColor="text1" w:themeTint="FF" w:themeShade="FF"/>
                <w:sz w:val="22"/>
                <w:szCs w:val="22"/>
                <w:lang w:val="en-US"/>
              </w:rPr>
              <w:t xml:space="preserve">FRPM.012.02</w:t>
            </w:r>
          </w:p>
          <w:p>
            <w:pPr>
              <w:spacing w:before="20" w:after="20"/>
            </w:pPr>
            <w:r>
              <w:rPr>
                <w:rFonts w:ascii="Arial" w:hAnsi="Arial" w:cs="Arial"/>
                <w:color w:val="000000" w:themeColor="text1" w:themeTint="FF" w:themeShade="FF"/>
                <w:sz w:val="22"/>
                <w:szCs w:val="22"/>
                <w:lang w:val="en-US"/>
              </w:rPr>
              <w:t xml:space="preserve">FRPM.013.02</w:t>
            </w:r>
          </w:p>
        </w:tc>
      </w:tr>
      <w:tr w:rsidRPr="00323A28" w:rsidR="008807B2" w:rsidTr="1594D931" w14:paraId="0CA37EAB" w14:textId="77777777">
        <w:trPr>
          <w:cantSplit/>
          <w:trHeight w:val="78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53DF9624" w14:textId="2FD53EFB">
            <w:pPr>
              <w:spacing w:before="20" w:after="20"/>
              <w:rPr>
                <w:rFonts w:ascii="Arial" w:hAnsi="Arial" w:cs="Arial"/>
                <w:i/>
                <w:color w:val="FF0000"/>
                <w:szCs w:val="20"/>
                <w:lang w:eastAsia="en-US"/>
              </w:rPr>
            </w:pPr>
            <w:r>
              <w:rPr>
                <w:rFonts w:ascii="Arial" w:hAnsi="Arial" w:cs="Arial"/>
                <w:color w:val="000000"/>
                <w:sz w:val="22"/>
                <w:szCs w:val="22"/>
              </w:rPr>
              <w:t>BRPM.014</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38FB5E0" w14:textId="59F5EDA1">
            <w:pPr>
              <w:spacing w:before="20" w:after="20"/>
              <w:rPr>
                <w:rFonts w:ascii="Arial" w:hAnsi="Arial" w:cs="Arial"/>
                <w:i/>
                <w:color w:val="FF0000"/>
                <w:szCs w:val="20"/>
                <w:lang w:eastAsia="en-US"/>
              </w:rPr>
            </w:pPr>
            <w:r>
              <w:rPr>
                <w:rFonts w:ascii="Arial" w:hAnsi="Arial" w:cs="Arial"/>
                <w:color w:val="000000"/>
                <w:sz w:val="22"/>
                <w:szCs w:val="22"/>
              </w:rPr>
              <w:t>The   system must automatically compile   all   insurers’ feedback   and   responses into a single, consolidated comparative table for each package.</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29981F16" w14:textId="7CDE2904">
            <w:pPr>
              <w:spacing w:before="20" w:after="20"/>
            </w:pPr>
            <w:r w:rsidRPr="1594D931" w:rsidR="630EA904">
              <w:rPr>
                <w:rFonts w:ascii="Arial" w:hAnsi="Arial" w:cs="Arial"/>
                <w:color w:val="000000" w:themeColor="text1" w:themeTint="FF" w:themeShade="FF"/>
                <w:sz w:val="22"/>
                <w:szCs w:val="22"/>
                <w:lang w:val="en-US"/>
              </w:rPr>
              <w:t>FRPM.006.02</w:t>
            </w:r>
          </w:p>
          <w:p w:rsidRPr="00AE5EC5" w:rsidR="008807B2" w:rsidP="008807B2" w:rsidRDefault="008807B2" w14:paraId="08A2DD0D" w14:textId="7107D316">
            <w:pPr>
              <w:spacing w:before="20" w:after="20"/>
            </w:pPr>
            <w:r w:rsidRPr="1594D931" w:rsidR="10576CC8">
              <w:rPr>
                <w:rFonts w:ascii="Arial" w:hAnsi="Arial" w:cs="Arial"/>
                <w:color w:val="000000" w:themeColor="text1" w:themeTint="FF" w:themeShade="FF"/>
                <w:sz w:val="22"/>
                <w:szCs w:val="22"/>
                <w:lang w:val="en-US"/>
              </w:rPr>
              <w:t xml:space="preserve">FRPM.008  </w:t>
            </w:r>
          </w:p>
          <w:p w:rsidRPr="00AE5EC5" w:rsidR="008807B2" w:rsidP="008807B2" w:rsidRDefault="008807B2" w14:paraId="7B412132" w14:textId="6EF8855B">
            <w:pPr>
              <w:spacing w:before="20" w:after="20"/>
            </w:pPr>
            <w:r w:rsidRPr="1594D931" w:rsidR="69C8164C">
              <w:rPr>
                <w:rFonts w:ascii="Arial" w:hAnsi="Arial" w:cs="Arial"/>
                <w:color w:val="000000" w:themeColor="text1" w:themeTint="FF" w:themeShade="FF"/>
                <w:sz w:val="22"/>
                <w:szCs w:val="22"/>
                <w:lang w:val="en-US"/>
              </w:rPr>
              <w:t xml:space="preserve">FRPM.009  </w:t>
            </w:r>
          </w:p>
          <w:p>
            <w:pPr>
              <w:spacing w:before="20" w:after="20"/>
            </w:pPr>
            <w:r>
              <w:rPr>
                <w:rFonts w:ascii="Arial" w:hAnsi="Arial" w:cs="Arial"/>
                <w:color w:val="000000" w:themeColor="text1" w:themeTint="FF" w:themeShade="FF"/>
                <w:sz w:val="22"/>
                <w:szCs w:val="22"/>
                <w:lang w:val="en-US"/>
              </w:rPr>
              <w:t xml:space="preserve">FRPM.012.04</w:t>
            </w:r>
          </w:p>
        </w:tc>
      </w:tr>
      <w:tr w:rsidRPr="00323A28" w:rsidR="008807B2" w:rsidTr="1594D931" w14:paraId="4A25EC9F" w14:textId="77777777">
        <w:trPr>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773F1134" w14:textId="22DDEE30">
            <w:pPr>
              <w:spacing w:before="20" w:after="20"/>
              <w:rPr>
                <w:rFonts w:ascii="Arial" w:hAnsi="Arial" w:cs="Arial"/>
                <w:i/>
                <w:color w:val="FF0000"/>
                <w:szCs w:val="20"/>
                <w:lang w:eastAsia="en-US"/>
              </w:rPr>
            </w:pPr>
            <w:r>
              <w:rPr>
                <w:rFonts w:ascii="Arial" w:hAnsi="Arial" w:cs="Arial"/>
                <w:color w:val="000000"/>
                <w:sz w:val="22"/>
                <w:szCs w:val="22"/>
              </w:rPr>
              <w:t>BRPM.015</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983E2BD" w14:textId="7A6D9B90">
            <w:pPr>
              <w:spacing w:before="20" w:after="20"/>
              <w:rPr>
                <w:rFonts w:ascii="Arial" w:hAnsi="Arial" w:cs="Arial"/>
                <w:i/>
                <w:color w:val="FF0000"/>
                <w:szCs w:val="20"/>
                <w:lang w:eastAsia="en-US"/>
              </w:rPr>
            </w:pPr>
            <w:r>
              <w:rPr>
                <w:rFonts w:ascii="Arial" w:hAnsi="Arial" w:cs="Arial"/>
                <w:color w:val="000000"/>
                <w:sz w:val="22"/>
                <w:szCs w:val="22"/>
              </w:rPr>
              <w:t>Received     product     requirements     from     TSU.     (i.e. computation and details that Marketing needed for their transactions).</w:t>
            </w:r>
            <w:r>
              <w:rPr>
                <w:rFonts w:ascii="Arial" w:hAnsi="Arial" w:cs="Arial"/>
                <w:color w:val="000000"/>
                <w:sz w:val="22"/>
                <w:szCs w:val="22"/>
              </w:rPr>
              <w:br/>
            </w:r>
            <w:r>
              <w:rPr>
                <w:rFonts w:ascii="Arial" w:hAnsi="Arial" w:cs="Arial"/>
                <w:color w:val="000000"/>
                <w:sz w:val="22"/>
                <w:szCs w:val="22"/>
              </w:rPr>
              <w:t>Product requirements and details from TSU are submitted via the system, triggering a ManCom review and signoff workflow.  Only after ManCom’s in-system approval are requirements    automatically   forwarded    to    MBS    for processing.   MBS   receives    only   validated, signed-off requirements    and    returns    incomplete    submissions. Marketing is notified by the system when the package is ready. While some manual steps (like physical signatures) may still occur, most information should flow through the system.</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3B891E54" w14:textId="6E24C715">
            <w:pPr>
              <w:spacing w:before="20" w:after="20"/>
            </w:pPr>
            <w:r w:rsidRPr="1594D931" w:rsidR="37602221">
              <w:rPr>
                <w:rFonts w:ascii="Arial" w:hAnsi="Arial" w:cs="Arial"/>
                <w:color w:val="000000" w:themeColor="text1" w:themeTint="FF" w:themeShade="FF"/>
                <w:sz w:val="22"/>
                <w:szCs w:val="22"/>
                <w:lang w:val="en-US"/>
              </w:rPr>
              <w:t xml:space="preserve">FRPM.014  </w:t>
            </w:r>
          </w:p>
          <w:p w:rsidRPr="00AE5EC5" w:rsidR="008807B2" w:rsidP="008807B2" w:rsidRDefault="008807B2" w14:paraId="4A9943C6" w14:textId="5A1A14C8">
            <w:pPr>
              <w:spacing w:before="20" w:after="20"/>
            </w:pPr>
            <w:r w:rsidRPr="1594D931" w:rsidR="1D7CA2D3">
              <w:rPr>
                <w:rFonts w:ascii="Arial" w:hAnsi="Arial" w:cs="Arial"/>
                <w:color w:val="000000" w:themeColor="text1" w:themeTint="FF" w:themeShade="FF"/>
                <w:sz w:val="22"/>
                <w:szCs w:val="22"/>
                <w:lang w:val="en-US"/>
              </w:rPr>
              <w:t xml:space="preserve">FRPM.015  </w:t>
            </w:r>
          </w:p>
          <w:p w:rsidRPr="00AE5EC5" w:rsidR="008807B2" w:rsidP="008807B2" w:rsidRDefault="008807B2" w14:paraId="639E4765" w14:textId="20FE6A62">
            <w:pPr>
              <w:spacing w:before="20" w:after="20"/>
            </w:pPr>
            <w:r w:rsidRPr="1594D931" w:rsidR="1D7CA2D3">
              <w:rPr>
                <w:rFonts w:ascii="Arial" w:hAnsi="Arial" w:cs="Arial"/>
                <w:color w:val="000000" w:themeColor="text1" w:themeTint="FF" w:themeShade="FF"/>
                <w:sz w:val="22"/>
                <w:szCs w:val="22"/>
                <w:lang w:val="en-US"/>
              </w:rPr>
              <w:t>FRPM.016</w:t>
            </w:r>
          </w:p>
          <w:p>
            <w:pPr>
              <w:spacing w:before="20" w:after="20"/>
            </w:pPr>
            <w:r>
              <w:rPr>
                <w:rFonts w:ascii="Arial" w:hAnsi="Arial" w:cs="Arial"/>
                <w:color w:val="000000" w:themeColor="text1" w:themeTint="FF" w:themeShade="FF"/>
                <w:sz w:val="22"/>
                <w:szCs w:val="22"/>
                <w:lang w:val="en-US"/>
              </w:rPr>
              <w:t xml:space="preserve">FRPM.014.02</w:t>
            </w:r>
          </w:p>
          <w:p>
            <w:pPr>
              <w:spacing w:before="20" w:after="20"/>
            </w:pPr>
            <w:r>
              <w:rPr>
                <w:rFonts w:ascii="Arial" w:hAnsi="Arial" w:cs="Arial"/>
                <w:color w:val="000000" w:themeColor="text1" w:themeTint="FF" w:themeShade="FF"/>
                <w:sz w:val="22"/>
                <w:szCs w:val="22"/>
                <w:lang w:val="en-US"/>
              </w:rPr>
              <w:t xml:space="preserve">FRPM.016.02</w:t>
            </w:r>
          </w:p>
        </w:tc>
      </w:tr>
      <w:tr w:rsidRPr="00323A28" w:rsidR="008807B2" w:rsidTr="1594D931" w14:paraId="22745C62" w14:textId="77777777">
        <w:trPr>
          <w:cantSplit/>
          <w:trHeight w:val="78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2BF35E10" w14:textId="37077A75">
            <w:pPr>
              <w:spacing w:before="20" w:after="20"/>
              <w:rPr>
                <w:rFonts w:ascii="Arial" w:hAnsi="Arial" w:cs="Arial"/>
                <w:i/>
                <w:color w:val="FF0000"/>
                <w:szCs w:val="20"/>
                <w:lang w:eastAsia="en-US"/>
              </w:rPr>
            </w:pPr>
            <w:r>
              <w:rPr>
                <w:rFonts w:ascii="Arial" w:hAnsi="Arial" w:cs="Arial"/>
                <w:color w:val="000000"/>
                <w:sz w:val="22"/>
                <w:szCs w:val="22"/>
              </w:rPr>
              <w:t>BRPM.016</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326C5E89" w14:textId="45A895AD">
            <w:pPr>
              <w:spacing w:before="20" w:after="20"/>
              <w:rPr>
                <w:rFonts w:ascii="Arial" w:hAnsi="Arial" w:cs="Arial"/>
                <w:i/>
                <w:color w:val="FF0000"/>
                <w:szCs w:val="20"/>
                <w:lang w:eastAsia="en-US"/>
              </w:rPr>
            </w:pPr>
            <w:r>
              <w:rPr>
                <w:rFonts w:ascii="Arial" w:hAnsi="Arial" w:cs="Arial"/>
                <w:color w:val="000000"/>
                <w:sz w:val="22"/>
                <w:szCs w:val="22"/>
              </w:rPr>
              <w:t>The system must allow Users to access supporting documents necessary for creating advisories. This means users should be able to retrieve, view, and utilize all relevant documentation directly within the system when preparing advisory communications (e.g., notifications, emails, or reports about product/package status).</w:t>
            </w:r>
            <w:r>
              <w:rPr>
                <w:rFonts w:ascii="Arial" w:hAnsi="Arial" w:cs="Arial"/>
                <w:color w:val="000000"/>
                <w:sz w:val="22"/>
                <w:szCs w:val="22"/>
              </w:rPr>
              <w:br/>
            </w:r>
            <w:r>
              <w:rPr>
                <w:rFonts w:ascii="Arial" w:hAnsi="Arial" w:cs="Arial"/>
                <w:color w:val="000000"/>
                <w:sz w:val="22"/>
                <w:szCs w:val="22"/>
              </w:rPr>
              <w:t>Documents could be but not limited to the following: Advisory / email broadcast that Package is ready.</w:t>
            </w:r>
            <w:r>
              <w:rPr>
                <w:rFonts w:ascii="Arial" w:hAnsi="Arial" w:cs="Arial"/>
                <w:color w:val="000000"/>
                <w:sz w:val="22"/>
                <w:szCs w:val="22"/>
              </w:rPr>
              <w:br/>
            </w:r>
            <w:r>
              <w:rPr>
                <w:rFonts w:ascii="Arial" w:hAnsi="Arial" w:cs="Arial"/>
                <w:color w:val="000000"/>
                <w:sz w:val="22"/>
                <w:szCs w:val="22"/>
              </w:rPr>
              <w:t>Package slip (signed) ManCom signed off</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027375A1" w14:textId="4CEC4007">
            <w:pPr>
              <w:spacing w:before="20" w:after="20"/>
            </w:pPr>
            <w:r w:rsidRPr="1594D931" w:rsidR="6438FBF4">
              <w:rPr>
                <w:rFonts w:ascii="Arial" w:hAnsi="Arial" w:cs="Arial"/>
                <w:color w:val="000000" w:themeColor="text1" w:themeTint="FF" w:themeShade="FF"/>
                <w:sz w:val="22"/>
                <w:szCs w:val="22"/>
                <w:lang w:val="en-US"/>
              </w:rPr>
              <w:t>FRPM.011</w:t>
            </w:r>
          </w:p>
          <w:p>
            <w:pPr>
              <w:spacing w:before="20" w:after="20"/>
            </w:pPr>
            <w:r>
              <w:rPr>
                <w:rFonts w:ascii="Arial" w:hAnsi="Arial" w:cs="Arial"/>
                <w:color w:val="000000" w:themeColor="text1" w:themeTint="FF" w:themeShade="FF"/>
                <w:sz w:val="22"/>
                <w:szCs w:val="22"/>
                <w:lang w:val="en-US"/>
              </w:rPr>
              <w:t xml:space="preserve">FRPM.025.01</w:t>
            </w:r>
          </w:p>
        </w:tc>
      </w:tr>
      <w:tr w:rsidRPr="00323A28" w:rsidR="008807B2" w:rsidTr="1594D931" w14:paraId="20815351" w14:textId="77777777">
        <w:trPr>
          <w:cantSplit/>
          <w:trHeight w:val="493"/>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6508EC99" w14:textId="34F1BE3C">
            <w:pPr>
              <w:spacing w:before="20" w:after="20"/>
              <w:rPr>
                <w:rFonts w:ascii="Arial" w:hAnsi="Arial" w:cs="Arial"/>
                <w:i/>
                <w:color w:val="FF0000"/>
                <w:szCs w:val="20"/>
                <w:lang w:eastAsia="en-US"/>
              </w:rPr>
            </w:pPr>
            <w:r>
              <w:rPr>
                <w:rFonts w:ascii="Arial" w:hAnsi="Arial" w:cs="Arial"/>
                <w:color w:val="000000"/>
                <w:sz w:val="22"/>
                <w:szCs w:val="22"/>
              </w:rPr>
              <w:t>BRPM.017</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2269A7FD" w14:textId="5DB45434">
            <w:pPr>
              <w:spacing w:before="20" w:after="20"/>
              <w:rPr>
                <w:rFonts w:ascii="Arial" w:hAnsi="Arial" w:cs="Arial"/>
                <w:i/>
                <w:color w:val="FF0000"/>
                <w:szCs w:val="20"/>
                <w:lang w:eastAsia="en-US"/>
              </w:rPr>
            </w:pPr>
            <w:r>
              <w:rPr>
                <w:rFonts w:ascii="Arial" w:hAnsi="Arial" w:cs="Arial"/>
                <w:color w:val="000000"/>
                <w:sz w:val="22"/>
                <w:szCs w:val="22"/>
              </w:rPr>
              <w:t>The system must enable the TSU Officer to monitor the expiry or anniversary date of each insurance package</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7E7F22AF" w14:textId="09446247">
            <w:pPr>
              <w:spacing w:before="20" w:after="20"/>
            </w:pPr>
            <w:r w:rsidRPr="1594D931" w:rsidR="7142975A">
              <w:rPr>
                <w:rFonts w:ascii="Arial" w:hAnsi="Arial" w:cs="Arial"/>
                <w:color w:val="000000" w:themeColor="text1" w:themeTint="FF" w:themeShade="FF"/>
                <w:sz w:val="22"/>
                <w:szCs w:val="22"/>
                <w:lang w:val="en-US"/>
              </w:rPr>
              <w:t xml:space="preserve">FRPM.004  </w:t>
            </w:r>
          </w:p>
          <w:p w:rsidRPr="00AE5EC5" w:rsidR="008807B2" w:rsidP="008807B2" w:rsidRDefault="008807B2" w14:paraId="4A5E58CB" w14:textId="3ADF4D45">
            <w:pPr>
              <w:spacing w:before="20" w:after="20"/>
            </w:pPr>
            <w:r w:rsidRPr="1594D931" w:rsidR="4D102DE0">
              <w:rPr>
                <w:rFonts w:ascii="Arial" w:hAnsi="Arial" w:cs="Arial"/>
                <w:color w:val="000000" w:themeColor="text1" w:themeTint="FF" w:themeShade="FF"/>
                <w:sz w:val="22"/>
                <w:szCs w:val="22"/>
                <w:lang w:val="en-US"/>
              </w:rPr>
              <w:t xml:space="preserve">FRPM.019  </w:t>
            </w:r>
          </w:p>
          <w:p>
            <w:pPr>
              <w:spacing w:before="20" w:after="20"/>
            </w:pPr>
            <w:r>
              <w:rPr>
                <w:rFonts w:ascii="Arial" w:hAnsi="Arial" w:cs="Arial"/>
                <w:color w:val="000000" w:themeColor="text1" w:themeTint="FF" w:themeShade="FF"/>
                <w:sz w:val="22"/>
                <w:szCs w:val="22"/>
                <w:lang w:val="en-US"/>
              </w:rPr>
              <w:t xml:space="preserve">FRPM.019.02</w:t>
            </w:r>
          </w:p>
          <w:p>
            <w:pPr>
              <w:spacing w:before="20" w:after="20"/>
            </w:pPr>
            <w:r>
              <w:rPr>
                <w:rFonts w:ascii="Arial" w:hAnsi="Arial" w:cs="Arial"/>
                <w:color w:val="000000" w:themeColor="text1" w:themeTint="FF" w:themeShade="FF"/>
                <w:sz w:val="22"/>
                <w:szCs w:val="22"/>
                <w:lang w:val="en-US"/>
              </w:rPr>
              <w:t xml:space="preserve">FRPM.025.01</w:t>
            </w:r>
          </w:p>
          <w:p>
            <w:pPr>
              <w:spacing w:before="20" w:after="20"/>
            </w:pPr>
            <w:r>
              <w:rPr>
                <w:rFonts w:ascii="Arial" w:hAnsi="Arial" w:cs="Arial"/>
                <w:color w:val="000000" w:themeColor="text1" w:themeTint="FF" w:themeShade="FF"/>
                <w:sz w:val="22"/>
                <w:szCs w:val="22"/>
                <w:lang w:val="en-US"/>
              </w:rPr>
              <w:t xml:space="preserve">FRPM.026.01</w:t>
            </w:r>
          </w:p>
        </w:tc>
      </w:tr>
      <w:tr w:rsidRPr="00323A28" w:rsidR="008807B2" w:rsidTr="1594D931" w14:paraId="3992E92B" w14:textId="77777777">
        <w:trPr>
          <w:cantSplit/>
          <w:trHeight w:val="78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C660FA9" w14:textId="391BD492">
            <w:pPr>
              <w:spacing w:before="20" w:after="20"/>
              <w:rPr>
                <w:rFonts w:ascii="Arial" w:hAnsi="Arial" w:cs="Arial"/>
                <w:i/>
                <w:color w:val="FF0000"/>
                <w:szCs w:val="20"/>
                <w:lang w:eastAsia="en-US"/>
              </w:rPr>
            </w:pPr>
            <w:r>
              <w:rPr>
                <w:rFonts w:ascii="Arial" w:hAnsi="Arial" w:cs="Arial"/>
                <w:color w:val="000000"/>
                <w:sz w:val="22"/>
                <w:szCs w:val="22"/>
              </w:rPr>
              <w:t>BRPM.018</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27399F1" w14:textId="072F6EC8">
            <w:pPr>
              <w:spacing w:before="20" w:after="20"/>
              <w:rPr>
                <w:rFonts w:ascii="Arial" w:hAnsi="Arial" w:cs="Arial"/>
                <w:i/>
                <w:color w:val="FF0000"/>
                <w:szCs w:val="20"/>
                <w:lang w:eastAsia="en-US"/>
              </w:rPr>
            </w:pPr>
            <w:r>
              <w:rPr>
                <w:rFonts w:ascii="Arial" w:hAnsi="Arial" w:cs="Arial"/>
                <w:color w:val="000000"/>
                <w:sz w:val="22"/>
                <w:szCs w:val="22"/>
              </w:rPr>
              <w:t>Facility to allow User to generate Placement Update Reports (both for individual accounts and collectively for all accounts).</w:t>
            </w:r>
            <w:r>
              <w:rPr>
                <w:rFonts w:ascii="Arial" w:hAnsi="Arial" w:cs="Arial"/>
                <w:color w:val="000000"/>
                <w:sz w:val="22"/>
                <w:szCs w:val="22"/>
              </w:rPr>
              <w:br/>
            </w:r>
            <w:r>
              <w:rPr>
                <w:rFonts w:ascii="Arial" w:hAnsi="Arial" w:cs="Arial"/>
                <w:color w:val="000000"/>
                <w:sz w:val="22"/>
                <w:szCs w:val="22"/>
              </w:rPr>
              <w:t>This is to track and report the status of package creation, including key</w:t>
            </w:r>
            <w:r w:rsidR="009426B7">
              <w:rPr>
                <w:rFonts w:ascii="Arial" w:hAnsi="Arial" w:cs="Arial"/>
                <w:color w:val="000000"/>
                <w:sz w:val="22"/>
                <w:szCs w:val="22"/>
              </w:rPr>
              <w:t xml:space="preserve"> </w:t>
            </w:r>
            <w:r>
              <w:rPr>
                <w:rFonts w:ascii="Arial" w:hAnsi="Arial" w:cs="Arial"/>
                <w:color w:val="000000"/>
                <w:sz w:val="22"/>
                <w:szCs w:val="22"/>
              </w:rPr>
              <w:t>details such as bu</w:t>
            </w:r>
            <w:r w:rsidR="009426B7">
              <w:rPr>
                <w:rFonts w:ascii="Arial" w:hAnsi="Arial" w:cs="Arial"/>
                <w:color w:val="000000"/>
                <w:sz w:val="22"/>
                <w:szCs w:val="22"/>
              </w:rPr>
              <w:t>t</w:t>
            </w:r>
            <w:r>
              <w:rPr>
                <w:rFonts w:ascii="Arial" w:hAnsi="Arial" w:cs="Arial"/>
                <w:color w:val="000000"/>
                <w:sz w:val="22"/>
                <w:szCs w:val="22"/>
              </w:rPr>
              <w:t xml:space="preserve"> not limited </w:t>
            </w:r>
            <w:r w:rsidR="009426B7">
              <w:rPr>
                <w:rFonts w:ascii="Arial" w:hAnsi="Arial" w:cs="Arial"/>
                <w:color w:val="000000"/>
                <w:sz w:val="22"/>
                <w:szCs w:val="22"/>
              </w:rPr>
              <w:t>t</w:t>
            </w:r>
            <w:r>
              <w:rPr>
                <w:rFonts w:ascii="Arial" w:hAnsi="Arial" w:cs="Arial"/>
                <w:color w:val="000000"/>
                <w:sz w:val="22"/>
                <w:szCs w:val="22"/>
              </w:rPr>
              <w:t xml:space="preserve">o the following:  </w:t>
            </w:r>
            <w:r w:rsidR="00D72072">
              <w:rPr>
                <w:rFonts w:ascii="Arial" w:hAnsi="Arial" w:cs="Arial"/>
                <w:color w:val="000000"/>
                <w:sz w:val="22"/>
                <w:szCs w:val="22"/>
              </w:rPr>
              <w:t>account information, package status, expiry</w:t>
            </w:r>
            <w:r>
              <w:rPr>
                <w:rFonts w:ascii="Arial" w:hAnsi="Arial" w:cs="Arial"/>
                <w:color w:val="000000"/>
                <w:sz w:val="22"/>
                <w:szCs w:val="22"/>
              </w:rPr>
              <w:t xml:space="preserve"> </w:t>
            </w:r>
            <w:r w:rsidR="00D72072">
              <w:rPr>
                <w:rFonts w:ascii="Arial" w:hAnsi="Arial" w:cs="Arial"/>
                <w:color w:val="000000"/>
                <w:sz w:val="22"/>
                <w:szCs w:val="22"/>
              </w:rPr>
              <w:t>dates, terms, rates</w:t>
            </w:r>
            <w:r>
              <w:rPr>
                <w:rFonts w:ascii="Arial" w:hAnsi="Arial" w:cs="Arial"/>
                <w:color w:val="000000"/>
                <w:sz w:val="22"/>
                <w:szCs w:val="22"/>
              </w:rPr>
              <w:t>, and recent actions.  Reports should support   business   monitoring, audit, and   operational needs.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77E57A54" w14:textId="3C67CBFA">
            <w:pPr>
              <w:spacing w:before="20" w:after="20"/>
            </w:pPr>
            <w:r w:rsidRPr="1594D931" w:rsidR="34725EB7">
              <w:rPr>
                <w:rFonts w:ascii="Arial" w:hAnsi="Arial" w:cs="Arial"/>
                <w:color w:val="000000" w:themeColor="text1" w:themeTint="FF" w:themeShade="FF"/>
                <w:sz w:val="22"/>
                <w:szCs w:val="22"/>
                <w:lang w:val="en-US"/>
              </w:rPr>
              <w:t xml:space="preserve">FRPM.007  </w:t>
            </w:r>
          </w:p>
          <w:p>
            <w:pPr>
              <w:spacing w:before="20" w:after="20"/>
            </w:pPr>
            <w:r>
              <w:rPr>
                <w:rFonts w:ascii="Arial" w:hAnsi="Arial" w:cs="Arial"/>
                <w:color w:val="000000" w:themeColor="text1" w:themeTint="FF" w:themeShade="FF"/>
                <w:sz w:val="22"/>
                <w:szCs w:val="22"/>
                <w:lang w:val="en-US"/>
              </w:rPr>
              <w:t xml:space="preserve">FRPM.007.02</w:t>
            </w:r>
          </w:p>
        </w:tc>
      </w:tr>
      <w:tr w:rsidRPr="00323A28" w:rsidR="008807B2" w:rsidTr="1594D931" w14:paraId="1AF7B156" w14:textId="77777777">
        <w:trPr>
          <w:cantSplit/>
          <w:trHeight w:val="367"/>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5407EBD0" w14:textId="7BB6B788">
            <w:pPr>
              <w:spacing w:before="20" w:after="20"/>
              <w:rPr>
                <w:rFonts w:ascii="Arial" w:hAnsi="Arial" w:cs="Arial"/>
                <w:i/>
                <w:color w:val="FF0000"/>
                <w:szCs w:val="20"/>
                <w:lang w:eastAsia="en-US"/>
              </w:rPr>
            </w:pPr>
            <w:r>
              <w:rPr>
                <w:rFonts w:ascii="Arial" w:hAnsi="Arial" w:cs="Arial"/>
                <w:color w:val="000000"/>
                <w:sz w:val="22"/>
                <w:szCs w:val="22"/>
              </w:rPr>
              <w:t>BRPM.019</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EEE788F" w14:textId="355401F9">
            <w:pPr>
              <w:spacing w:before="20" w:after="20"/>
              <w:rPr>
                <w:rFonts w:ascii="Arial" w:hAnsi="Arial" w:cs="Arial"/>
                <w:i/>
                <w:color w:val="FF0000"/>
                <w:szCs w:val="20"/>
                <w:lang w:eastAsia="en-US"/>
              </w:rPr>
            </w:pPr>
            <w:r>
              <w:rPr>
                <w:rFonts w:ascii="Arial" w:hAnsi="Arial" w:cs="Arial"/>
                <w:color w:val="000000"/>
                <w:sz w:val="22"/>
                <w:szCs w:val="22"/>
              </w:rPr>
              <w:t>Dashboard for real-time tracking and reporting</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1594D931" w:rsidRDefault="4BEB5F06" w14:paraId="2D93D24D" w14:textId="0AC83AE7">
            <w:pPr>
              <w:spacing w:before="20" w:after="20"/>
              <w:rPr>
                <w:rFonts w:ascii="Calibri" w:hAnsi="Calibri" w:cs="Calibri"/>
                <w:color w:val="000000" w:themeColor="text1" w:themeTint="FF" w:themeShade="FF"/>
                <w:sz w:val="22"/>
                <w:szCs w:val="22"/>
              </w:rPr>
            </w:pPr>
            <w:r w:rsidRPr="1594D931" w:rsidR="33D7E396">
              <w:rPr>
                <w:rFonts w:ascii="Arial" w:hAnsi="Arial" w:eastAsia="Times New Roman" w:cs="Arial"/>
                <w:color w:val="000000" w:themeColor="text1" w:themeTint="FF" w:themeShade="FF"/>
                <w:sz w:val="22"/>
                <w:szCs w:val="22"/>
                <w:lang w:eastAsia="en-CA" w:bidi="ar-SA"/>
              </w:rPr>
              <w:t>FRPM.001</w:t>
            </w:r>
          </w:p>
        </w:tc>
      </w:tr>
      <w:tr w:rsidRPr="00323A28" w:rsidR="008807B2" w:rsidTr="1594D931" w14:paraId="5B5232C9" w14:textId="77777777">
        <w:trPr>
          <w:cantSplit/>
          <w:trHeight w:val="61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24FF6FDB" w14:textId="2BABDC16">
            <w:pPr>
              <w:spacing w:before="20" w:after="20"/>
              <w:rPr>
                <w:rFonts w:ascii="Arial" w:hAnsi="Arial" w:cs="Arial"/>
                <w:i/>
                <w:color w:val="FF0000"/>
                <w:szCs w:val="20"/>
                <w:lang w:eastAsia="en-US"/>
              </w:rPr>
            </w:pPr>
            <w:r>
              <w:rPr>
                <w:rFonts w:ascii="Arial" w:hAnsi="Arial" w:cs="Arial"/>
                <w:color w:val="000000"/>
                <w:sz w:val="22"/>
                <w:szCs w:val="22"/>
              </w:rPr>
              <w:t>BRPM.020</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7672E751" w14:textId="0A3D3D48">
            <w:pPr>
              <w:spacing w:before="20" w:after="20"/>
              <w:rPr>
                <w:rFonts w:ascii="Arial" w:hAnsi="Arial" w:cs="Arial"/>
                <w:i/>
                <w:color w:val="FF0000"/>
                <w:szCs w:val="20"/>
                <w:lang w:eastAsia="en-US"/>
              </w:rPr>
            </w:pPr>
            <w:r>
              <w:rPr>
                <w:rFonts w:ascii="Arial" w:hAnsi="Arial" w:cs="Arial"/>
                <w:color w:val="000000"/>
                <w:sz w:val="22"/>
                <w:szCs w:val="22"/>
              </w:rPr>
              <w:t>Capability</w:t>
            </w:r>
            <w:r w:rsidR="009426B7">
              <w:rPr>
                <w:rFonts w:ascii="Arial" w:hAnsi="Arial" w:cs="Arial"/>
                <w:color w:val="000000"/>
                <w:sz w:val="22"/>
                <w:szCs w:val="22"/>
              </w:rPr>
              <w:t xml:space="preserve"> </w:t>
            </w:r>
            <w:r>
              <w:rPr>
                <w:rFonts w:ascii="Arial" w:hAnsi="Arial" w:cs="Arial"/>
                <w:color w:val="000000"/>
                <w:sz w:val="22"/>
                <w:szCs w:val="22"/>
              </w:rPr>
              <w:t xml:space="preserve">to check for document security (password </w:t>
            </w:r>
            <w:r w:rsidR="00D72072">
              <w:rPr>
                <w:rFonts w:ascii="Arial" w:hAnsi="Arial" w:cs="Arial"/>
                <w:color w:val="000000"/>
                <w:sz w:val="22"/>
                <w:szCs w:val="22"/>
              </w:rPr>
              <w:t>p</w:t>
            </w:r>
            <w:r>
              <w:rPr>
                <w:rFonts w:ascii="Arial" w:hAnsi="Arial" w:cs="Arial"/>
                <w:color w:val="000000"/>
                <w:sz w:val="22"/>
                <w:szCs w:val="22"/>
              </w:rPr>
              <w:t>rotection/</w:t>
            </w:r>
            <w:r w:rsidR="00D72072">
              <w:rPr>
                <w:rFonts w:ascii="Arial" w:hAnsi="Arial" w:cs="Arial"/>
                <w:color w:val="000000"/>
                <w:sz w:val="22"/>
                <w:szCs w:val="22"/>
              </w:rPr>
              <w:t xml:space="preserve"> </w:t>
            </w:r>
            <w:r>
              <w:rPr>
                <w:rFonts w:ascii="Arial" w:hAnsi="Arial" w:cs="Arial"/>
                <w:color w:val="000000"/>
                <w:sz w:val="22"/>
                <w:szCs w:val="22"/>
              </w:rPr>
              <w:t>encryption).</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pPr>
              <w:spacing w:before="20" w:after="20"/>
            </w:pPr>
            <w:r>
              <w:rPr>
                <w:rFonts w:ascii="Arial" w:hAnsi="Arial" w:cs="Arial"/>
                <w:color w:val="000000" w:themeColor="text1" w:themeTint="FF" w:themeShade="FF"/>
                <w:sz w:val="22"/>
                <w:szCs w:val="22"/>
                <w:lang w:val="en-US"/>
              </w:rPr>
              <w:t xml:space="preserve">FRPM.027.01</w:t>
            </w:r>
          </w:p>
        </w:tc>
      </w:tr>
      <w:tr w:rsidRPr="00323A28" w:rsidR="008807B2" w:rsidTr="1594D931" w14:paraId="170C1F3F" w14:textId="77777777">
        <w:trPr>
          <w:cantSplit/>
          <w:trHeight w:val="331"/>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7B7324E1" w14:textId="7B26FF3F">
            <w:pPr>
              <w:keepNext/>
              <w:spacing w:before="20" w:after="20"/>
              <w:rPr>
                <w:rFonts w:ascii="Arial" w:hAnsi="Arial" w:cs="Arial"/>
                <w:i/>
                <w:color w:val="FF0000"/>
                <w:szCs w:val="20"/>
                <w:lang w:eastAsia="en-US"/>
              </w:rPr>
            </w:pPr>
            <w:r>
              <w:rPr>
                <w:rFonts w:ascii="Arial" w:hAnsi="Arial" w:cs="Arial"/>
                <w:color w:val="000000"/>
                <w:sz w:val="22"/>
                <w:szCs w:val="22"/>
              </w:rPr>
              <w:t>BRPM.021</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0B5AC01B" w14:textId="0DE986B2">
            <w:pPr>
              <w:keepNext/>
              <w:spacing w:before="20" w:after="20"/>
              <w:rPr>
                <w:rFonts w:ascii="Arial" w:hAnsi="Arial" w:cs="Arial"/>
                <w:i/>
                <w:color w:val="FF0000"/>
                <w:szCs w:val="20"/>
                <w:lang w:eastAsia="en-US"/>
              </w:rPr>
            </w:pPr>
            <w:r>
              <w:rPr>
                <w:rFonts w:ascii="Arial" w:hAnsi="Arial" w:cs="Arial"/>
                <w:color w:val="000000"/>
                <w:sz w:val="22"/>
                <w:szCs w:val="22"/>
              </w:rPr>
              <w:t>Validation and approval workflow enforcement.</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7F08D728" w14:textId="003C6BB4">
            <w:pPr>
              <w:keepNext/>
              <w:spacing w:before="20" w:after="20"/>
            </w:pPr>
            <w:r w:rsidRPr="1594D931" w:rsidR="6624759E">
              <w:rPr>
                <w:rFonts w:ascii="Arial" w:hAnsi="Arial" w:cs="Arial"/>
                <w:color w:val="000000" w:themeColor="text1" w:themeTint="FF" w:themeShade="FF"/>
                <w:sz w:val="22"/>
                <w:szCs w:val="22"/>
                <w:lang w:val="en-US"/>
              </w:rPr>
              <w:t>FRPM.003.03</w:t>
            </w:r>
          </w:p>
          <w:p w:rsidRPr="00AE5EC5" w:rsidR="008807B2" w:rsidP="008807B2" w:rsidRDefault="008807B2" w14:paraId="024A4E4C" w14:textId="4E5E90BA">
            <w:pPr>
              <w:keepNext/>
              <w:spacing w:before="20" w:after="20"/>
            </w:pPr>
            <w:r w:rsidRPr="1594D931" w:rsidR="6624759E">
              <w:rPr>
                <w:rFonts w:ascii="Arial" w:hAnsi="Arial" w:cs="Arial"/>
                <w:color w:val="000000" w:themeColor="text1" w:themeTint="FF" w:themeShade="FF"/>
                <w:sz w:val="22"/>
                <w:szCs w:val="22"/>
                <w:lang w:val="en-US"/>
              </w:rPr>
              <w:t>FRPM.003.07</w:t>
            </w:r>
          </w:p>
          <w:p w:rsidRPr="00AE5EC5" w:rsidR="008807B2" w:rsidP="008807B2" w:rsidRDefault="008807B2" w14:paraId="17624D6D" w14:textId="1BDAFDD7">
            <w:pPr>
              <w:keepNext/>
              <w:spacing w:before="20" w:after="20"/>
            </w:pPr>
            <w:r w:rsidRPr="1594D931" w:rsidR="6624759E">
              <w:rPr>
                <w:rFonts w:ascii="Arial" w:hAnsi="Arial" w:cs="Arial"/>
                <w:color w:val="000000" w:themeColor="text1" w:themeTint="FF" w:themeShade="FF"/>
                <w:sz w:val="22"/>
                <w:szCs w:val="22"/>
                <w:lang w:val="en-US"/>
              </w:rPr>
              <w:t>FRPM.005.02</w:t>
            </w:r>
          </w:p>
          <w:p w:rsidRPr="00AE5EC5" w:rsidR="008807B2" w:rsidP="008807B2" w:rsidRDefault="008807B2" w14:paraId="6AF88939" w14:textId="5F61B1A4">
            <w:pPr>
              <w:keepNext/>
              <w:spacing w:before="20" w:after="20"/>
            </w:pPr>
            <w:r w:rsidRPr="1594D931" w:rsidR="6624759E">
              <w:rPr>
                <w:rFonts w:ascii="Arial" w:hAnsi="Arial" w:cs="Arial"/>
                <w:color w:val="000000" w:themeColor="text1" w:themeTint="FF" w:themeShade="FF"/>
                <w:sz w:val="22"/>
                <w:szCs w:val="22"/>
                <w:lang w:val="en-US"/>
              </w:rPr>
              <w:t>FRPM.011.03</w:t>
            </w:r>
          </w:p>
          <w:p w:rsidRPr="00AE5EC5" w:rsidR="008807B2" w:rsidP="008807B2" w:rsidRDefault="008807B2" w14:paraId="22F6688F" w14:textId="5CEDB0F1">
            <w:pPr>
              <w:keepNext/>
              <w:spacing w:before="20" w:after="20"/>
            </w:pPr>
            <w:r w:rsidRPr="1594D931" w:rsidR="138463D8">
              <w:rPr>
                <w:rFonts w:ascii="Arial" w:hAnsi="Arial" w:cs="Arial"/>
                <w:color w:val="000000" w:themeColor="text1" w:themeTint="FF" w:themeShade="FF"/>
                <w:sz w:val="22"/>
                <w:szCs w:val="22"/>
                <w:lang w:val="en-US"/>
              </w:rPr>
              <w:t>FRPM.012.01</w:t>
            </w:r>
          </w:p>
          <w:p w:rsidRPr="00AE5EC5" w:rsidR="008807B2" w:rsidP="008807B2" w:rsidRDefault="008807B2" w14:paraId="338882BB" w14:textId="713CB16C">
            <w:pPr>
              <w:keepNext/>
              <w:spacing w:before="20" w:after="20"/>
            </w:pPr>
            <w:r w:rsidRPr="1594D931" w:rsidR="138463D8">
              <w:rPr>
                <w:rFonts w:ascii="Arial" w:hAnsi="Arial" w:cs="Arial"/>
                <w:color w:val="000000" w:themeColor="text1" w:themeTint="FF" w:themeShade="FF"/>
                <w:sz w:val="22"/>
                <w:szCs w:val="22"/>
                <w:lang w:val="en-US"/>
              </w:rPr>
              <w:t xml:space="preserve">FRPM.014  </w:t>
            </w:r>
          </w:p>
          <w:p>
            <w:pPr>
              <w:keepNext/>
              <w:spacing w:before="20" w:after="20"/>
            </w:pPr>
            <w:r>
              <w:rPr>
                <w:rFonts w:ascii="Arial" w:hAnsi="Arial" w:cs="Arial"/>
                <w:color w:val="000000" w:themeColor="text1" w:themeTint="FF" w:themeShade="FF"/>
                <w:sz w:val="22"/>
                <w:szCs w:val="22"/>
                <w:lang w:val="en-US"/>
              </w:rPr>
              <w:t xml:space="preserve">FRPM.028.01</w:t>
            </w:r>
          </w:p>
        </w:tc>
      </w:tr>
      <w:tr w:rsidRPr="00323A28" w:rsidR="008807B2" w:rsidTr="1594D931" w14:paraId="5F316D48" w14:textId="77777777">
        <w:trPr>
          <w:cantSplit/>
          <w:trHeight w:val="34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7176929" w14:textId="221B0A20">
            <w:pPr>
              <w:keepNext/>
              <w:spacing w:before="20" w:after="20"/>
              <w:rPr>
                <w:rFonts w:ascii="Arial" w:hAnsi="Arial" w:cs="Arial"/>
                <w:i/>
                <w:color w:val="FF0000"/>
                <w:szCs w:val="20"/>
                <w:lang w:eastAsia="en-US"/>
              </w:rPr>
            </w:pPr>
            <w:r>
              <w:rPr>
                <w:rFonts w:ascii="Arial" w:hAnsi="Arial" w:cs="Arial"/>
                <w:color w:val="000000"/>
                <w:sz w:val="22"/>
                <w:szCs w:val="22"/>
              </w:rPr>
              <w:t>BRPM.022</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682A295A" w14:textId="52E10A18">
            <w:pPr>
              <w:keepNext/>
              <w:spacing w:before="20" w:after="20"/>
              <w:rPr>
                <w:rFonts w:ascii="Arial" w:hAnsi="Arial" w:cs="Arial"/>
                <w:i/>
                <w:color w:val="FF0000"/>
                <w:szCs w:val="20"/>
                <w:lang w:eastAsia="en-US"/>
              </w:rPr>
            </w:pPr>
            <w:r>
              <w:rPr>
                <w:rFonts w:ascii="Arial" w:hAnsi="Arial" w:cs="Arial"/>
                <w:color w:val="000000"/>
                <w:sz w:val="22"/>
                <w:szCs w:val="22"/>
              </w:rPr>
              <w:t>Notification and integration for seamless data flow.</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6763DB56" w14:textId="3460BBF3">
            <w:pPr>
              <w:keepNext/>
              <w:spacing w:before="20" w:after="20"/>
            </w:pPr>
            <w:r w:rsidRPr="1594D931" w:rsidR="11A26514">
              <w:rPr>
                <w:rFonts w:ascii="Arial" w:hAnsi="Arial" w:cs="Arial"/>
                <w:color w:val="000000" w:themeColor="text1" w:themeTint="FF" w:themeShade="FF"/>
                <w:sz w:val="22"/>
                <w:szCs w:val="22"/>
                <w:lang w:val="en-US"/>
              </w:rPr>
              <w:t>FRPM.003</w:t>
            </w:r>
          </w:p>
          <w:p w:rsidRPr="00AE5EC5" w:rsidR="008807B2" w:rsidP="008807B2" w:rsidRDefault="008807B2" w14:paraId="1F7784A4" w14:textId="1B8B9A85">
            <w:pPr>
              <w:keepNext/>
              <w:spacing w:before="20" w:after="20"/>
            </w:pPr>
            <w:r w:rsidRPr="1594D931" w:rsidR="11A26514">
              <w:rPr>
                <w:rFonts w:ascii="Arial" w:hAnsi="Arial" w:cs="Arial"/>
                <w:color w:val="000000" w:themeColor="text1" w:themeTint="FF" w:themeShade="FF"/>
                <w:sz w:val="22"/>
                <w:szCs w:val="22"/>
                <w:lang w:val="en-US"/>
              </w:rPr>
              <w:t>FRPM.004</w:t>
            </w:r>
          </w:p>
          <w:p w:rsidRPr="00AE5EC5" w:rsidR="008807B2" w:rsidP="008807B2" w:rsidRDefault="008807B2" w14:paraId="366A852E" w14:textId="2077088B">
            <w:pPr>
              <w:keepNext/>
              <w:spacing w:before="20" w:after="20"/>
            </w:pPr>
            <w:r w:rsidRPr="1594D931" w:rsidR="11A26514">
              <w:rPr>
                <w:rFonts w:ascii="Arial" w:hAnsi="Arial" w:cs="Arial"/>
                <w:color w:val="000000" w:themeColor="text1" w:themeTint="FF" w:themeShade="FF"/>
                <w:sz w:val="22"/>
                <w:szCs w:val="22"/>
                <w:lang w:val="en-US"/>
              </w:rPr>
              <w:t>FRPM.005</w:t>
            </w:r>
          </w:p>
          <w:p w:rsidRPr="00AE5EC5" w:rsidR="008807B2" w:rsidP="008807B2" w:rsidRDefault="008807B2" w14:paraId="312E03F5" w14:textId="6EF5A3FD">
            <w:pPr>
              <w:keepNext/>
              <w:spacing w:before="20" w:after="20"/>
            </w:pPr>
            <w:r w:rsidRPr="1594D931" w:rsidR="11A26514">
              <w:rPr>
                <w:rFonts w:ascii="Arial" w:hAnsi="Arial" w:cs="Arial"/>
                <w:color w:val="000000" w:themeColor="text1" w:themeTint="FF" w:themeShade="FF"/>
                <w:sz w:val="22"/>
                <w:szCs w:val="22"/>
                <w:lang w:val="en-US"/>
              </w:rPr>
              <w:t>FRPM.006</w:t>
            </w:r>
          </w:p>
          <w:p w:rsidRPr="00AE5EC5" w:rsidR="008807B2" w:rsidP="008807B2" w:rsidRDefault="008807B2" w14:paraId="246A8AC0" w14:textId="16845989">
            <w:pPr>
              <w:keepNext/>
              <w:spacing w:before="20" w:after="20"/>
            </w:pPr>
            <w:r w:rsidRPr="1594D931" w:rsidR="4BE4DB88">
              <w:rPr>
                <w:rFonts w:ascii="Arial" w:hAnsi="Arial" w:cs="Arial"/>
                <w:color w:val="000000" w:themeColor="text1" w:themeTint="FF" w:themeShade="FF"/>
                <w:sz w:val="22"/>
                <w:szCs w:val="22"/>
                <w:lang w:val="en-US"/>
              </w:rPr>
              <w:t>FRPM.008</w:t>
            </w:r>
          </w:p>
          <w:p w:rsidRPr="00AE5EC5" w:rsidR="008807B2" w:rsidP="008807B2" w:rsidRDefault="008807B2" w14:paraId="0FC63F86" w14:textId="56AEC9FC">
            <w:pPr>
              <w:keepNext/>
              <w:spacing w:before="20" w:after="20"/>
            </w:pPr>
            <w:r w:rsidRPr="1594D931" w:rsidR="4BE4DB88">
              <w:rPr>
                <w:rFonts w:ascii="Arial" w:hAnsi="Arial" w:cs="Arial"/>
                <w:color w:val="000000" w:themeColor="text1" w:themeTint="FF" w:themeShade="FF"/>
                <w:sz w:val="22"/>
                <w:szCs w:val="22"/>
                <w:lang w:val="en-US"/>
              </w:rPr>
              <w:t>FRPM.009</w:t>
            </w:r>
          </w:p>
          <w:p w:rsidRPr="00AE5EC5" w:rsidR="008807B2" w:rsidP="008807B2" w:rsidRDefault="008807B2" w14:paraId="26A67E7C" w14:textId="72ED4E23">
            <w:pPr>
              <w:keepNext/>
              <w:spacing w:before="20" w:after="20"/>
            </w:pPr>
            <w:r w:rsidRPr="1594D931" w:rsidR="4BE4DB88">
              <w:rPr>
                <w:rFonts w:ascii="Arial" w:hAnsi="Arial" w:cs="Arial"/>
                <w:color w:val="000000" w:themeColor="text1" w:themeTint="FF" w:themeShade="FF"/>
                <w:sz w:val="22"/>
                <w:szCs w:val="22"/>
                <w:lang w:val="en-US"/>
              </w:rPr>
              <w:t>FRPM.010</w:t>
            </w:r>
          </w:p>
          <w:p w:rsidRPr="00AE5EC5" w:rsidR="008807B2" w:rsidP="008807B2" w:rsidRDefault="008807B2" w14:paraId="1C440B6F" w14:textId="297AF038">
            <w:pPr>
              <w:keepNext/>
              <w:spacing w:before="20" w:after="20"/>
            </w:pPr>
            <w:r w:rsidRPr="1594D931" w:rsidR="4BE4DB88">
              <w:rPr>
                <w:rFonts w:ascii="Arial" w:hAnsi="Arial" w:cs="Arial"/>
                <w:color w:val="000000" w:themeColor="text1" w:themeTint="FF" w:themeShade="FF"/>
                <w:sz w:val="22"/>
                <w:szCs w:val="22"/>
                <w:lang w:val="en-US"/>
              </w:rPr>
              <w:t>FRPM.011</w:t>
            </w:r>
          </w:p>
          <w:p w:rsidRPr="00AE5EC5" w:rsidR="008807B2" w:rsidP="008807B2" w:rsidRDefault="008807B2" w14:paraId="4BB39D56" w14:textId="2E3C2960">
            <w:pPr>
              <w:keepNext/>
              <w:spacing w:before="20" w:after="20"/>
            </w:pPr>
            <w:r w:rsidRPr="1594D931" w:rsidR="4BE4DB88">
              <w:rPr>
                <w:rFonts w:ascii="Arial" w:hAnsi="Arial" w:cs="Arial"/>
                <w:color w:val="000000" w:themeColor="text1" w:themeTint="FF" w:themeShade="FF"/>
                <w:sz w:val="22"/>
                <w:szCs w:val="22"/>
                <w:lang w:val="en-US"/>
              </w:rPr>
              <w:t>FRPM.012</w:t>
            </w:r>
          </w:p>
          <w:p w:rsidRPr="00AE5EC5" w:rsidR="008807B2" w:rsidP="008807B2" w:rsidRDefault="008807B2" w14:paraId="6B824C7C" w14:textId="2DE3088D">
            <w:pPr>
              <w:keepNext/>
              <w:spacing w:before="20" w:after="20"/>
            </w:pPr>
            <w:r w:rsidRPr="1594D931" w:rsidR="4BE4DB88">
              <w:rPr>
                <w:rFonts w:ascii="Arial" w:hAnsi="Arial" w:cs="Arial"/>
                <w:color w:val="000000" w:themeColor="text1" w:themeTint="FF" w:themeShade="FF"/>
                <w:sz w:val="22"/>
                <w:szCs w:val="22"/>
                <w:lang w:val="en-US"/>
              </w:rPr>
              <w:t>FRPM.013</w:t>
            </w:r>
          </w:p>
          <w:p w:rsidRPr="00AE5EC5" w:rsidR="008807B2" w:rsidP="008807B2" w:rsidRDefault="008807B2" w14:paraId="1CD00985" w14:textId="79B4C486">
            <w:pPr>
              <w:keepNext/>
              <w:spacing w:before="20" w:after="20"/>
            </w:pPr>
            <w:r w:rsidRPr="1594D931" w:rsidR="4BE4DB88">
              <w:rPr>
                <w:rFonts w:ascii="Arial" w:hAnsi="Arial" w:cs="Arial"/>
                <w:color w:val="000000" w:themeColor="text1" w:themeTint="FF" w:themeShade="FF"/>
                <w:sz w:val="22"/>
                <w:szCs w:val="22"/>
                <w:lang w:val="en-US"/>
              </w:rPr>
              <w:t>FRPM.014</w:t>
            </w:r>
          </w:p>
          <w:p w:rsidRPr="00AE5EC5" w:rsidR="008807B2" w:rsidP="008807B2" w:rsidRDefault="008807B2" w14:paraId="1C4EC61E" w14:textId="190225A0">
            <w:pPr>
              <w:keepNext/>
              <w:spacing w:before="20" w:after="20"/>
            </w:pPr>
            <w:r w:rsidRPr="1594D931" w:rsidR="4BE4DB88">
              <w:rPr>
                <w:rFonts w:ascii="Arial" w:hAnsi="Arial" w:cs="Arial"/>
                <w:color w:val="000000" w:themeColor="text1" w:themeTint="FF" w:themeShade="FF"/>
                <w:sz w:val="22"/>
                <w:szCs w:val="22"/>
                <w:lang w:val="en-US"/>
              </w:rPr>
              <w:t>FRPM.015</w:t>
            </w:r>
          </w:p>
          <w:p w:rsidRPr="00AE5EC5" w:rsidR="008807B2" w:rsidP="008807B2" w:rsidRDefault="008807B2" w14:paraId="34814B45" w14:textId="2826555A">
            <w:pPr>
              <w:keepNext/>
              <w:spacing w:before="20" w:after="20"/>
            </w:pPr>
            <w:r w:rsidRPr="1594D931" w:rsidR="4BE4DB88">
              <w:rPr>
                <w:rFonts w:ascii="Arial" w:hAnsi="Arial" w:cs="Arial"/>
                <w:color w:val="000000" w:themeColor="text1" w:themeTint="FF" w:themeShade="FF"/>
                <w:sz w:val="22"/>
                <w:szCs w:val="22"/>
                <w:lang w:val="en-US"/>
              </w:rPr>
              <w:t>FRPM.017</w:t>
            </w:r>
          </w:p>
          <w:p>
            <w:pPr>
              <w:keepNext/>
              <w:spacing w:before="20" w:after="20"/>
            </w:pPr>
            <w:r>
              <w:rPr>
                <w:rFonts w:ascii="Arial" w:hAnsi="Arial" w:cs="Arial"/>
                <w:color w:val="000000" w:themeColor="text1" w:themeTint="FF" w:themeShade="FF"/>
                <w:sz w:val="22"/>
                <w:szCs w:val="22"/>
                <w:lang w:val="en-US"/>
              </w:rPr>
              <w:t xml:space="preserve">FRPM.029.01</w:t>
            </w:r>
          </w:p>
        </w:tc>
      </w:tr>
      <w:tr w:rsidRPr="00323A28" w:rsidR="008807B2" w:rsidTr="1594D931" w14:paraId="04B99131" w14:textId="77777777">
        <w:trPr>
          <w:cantSplit/>
          <w:trHeight w:val="349"/>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063A4D7C" w14:textId="02603962">
            <w:pPr>
              <w:spacing w:before="20" w:after="20"/>
              <w:rPr>
                <w:rFonts w:ascii="Arial" w:hAnsi="Arial" w:cs="Arial"/>
                <w:i/>
                <w:color w:val="FF0000"/>
                <w:szCs w:val="20"/>
                <w:lang w:eastAsia="en-US"/>
              </w:rPr>
            </w:pPr>
            <w:r>
              <w:rPr>
                <w:rFonts w:ascii="Arial" w:hAnsi="Arial" w:cs="Arial"/>
                <w:color w:val="000000"/>
                <w:sz w:val="22"/>
                <w:szCs w:val="22"/>
              </w:rPr>
              <w:t>BRPM.024</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05BB37DC" w14:textId="1E4D13BC">
            <w:pPr>
              <w:spacing w:before="20" w:after="20"/>
              <w:rPr>
                <w:rFonts w:ascii="Arial" w:hAnsi="Arial" w:cs="Arial"/>
                <w:i/>
                <w:color w:val="FF0000"/>
                <w:szCs w:val="20"/>
                <w:lang w:eastAsia="en-US"/>
              </w:rPr>
            </w:pPr>
            <w:r>
              <w:rPr>
                <w:rFonts w:ascii="Arial" w:hAnsi="Arial" w:cs="Arial"/>
                <w:color w:val="000000"/>
                <w:sz w:val="22"/>
                <w:szCs w:val="22"/>
              </w:rPr>
              <w:t>Ensure audit trail for all actions and changes.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1594D931" w:rsidRDefault="008807B2" w14:paraId="7A5AB408" w14:textId="2814A8D4">
            <w:pPr>
              <w:spacing w:before="20" w:after="20"/>
              <w:rPr>
                <w:rFonts w:ascii="Calibri" w:hAnsi="Calibri" w:eastAsia="Calibri" w:cs="Calibri"/>
                <w:noProof w:val="0"/>
                <w:sz w:val="22"/>
                <w:szCs w:val="22"/>
                <w:lang w:val="en-US"/>
              </w:rPr>
            </w:pPr>
            <w:r w:rsidRPr="1594D931" w:rsidR="102EF64E">
              <w:rPr>
                <w:rFonts w:ascii="Arial" w:hAnsi="Arial" w:eastAsia="Arial" w:cs="Arial"/>
                <w:b w:val="0"/>
                <w:bCs w:val="0"/>
                <w:i w:val="1"/>
                <w:iCs w:val="1"/>
                <w:caps w:val="0"/>
                <w:smallCaps w:val="0"/>
                <w:noProof w:val="0"/>
                <w:color w:val="000000" w:themeColor="text1" w:themeTint="FF" w:themeShade="FF"/>
                <w:sz w:val="20"/>
                <w:szCs w:val="20"/>
                <w:lang w:val="en-CA"/>
              </w:rPr>
              <w:t>FRPM.02</w:t>
            </w:r>
            <w:r w:rsidRPr="1594D931" w:rsidR="4CE18D15">
              <w:rPr>
                <w:rFonts w:ascii="Arial" w:hAnsi="Arial" w:eastAsia="Arial" w:cs="Arial"/>
                <w:b w:val="0"/>
                <w:bCs w:val="0"/>
                <w:i w:val="1"/>
                <w:iCs w:val="1"/>
                <w:caps w:val="0"/>
                <w:smallCaps w:val="0"/>
                <w:noProof w:val="0"/>
                <w:color w:val="000000" w:themeColor="text1" w:themeTint="FF" w:themeShade="FF"/>
                <w:sz w:val="20"/>
                <w:szCs w:val="20"/>
                <w:lang w:val="en-CA"/>
              </w:rPr>
              <w:t>1</w:t>
            </w:r>
          </w:p>
        </w:tc>
      </w:tr>
    </w:tbl>
    <w:p w:rsidRPr="002F75E6" w:rsidR="00EE74FA" w:rsidP="003C46CA" w:rsidRDefault="26EF2B32" w14:paraId="1DFDC776" w14:textId="77777777">
      <w:pPr>
        <w:pStyle w:val="Heading1"/>
        <w:keepNext/>
        <w:keepLines/>
        <w:pageBreakBefore/>
        <w:numPr>
          <w:ilvl w:val="0"/>
          <w:numId w:val="3"/>
        </w:numPr>
        <w:rPr>
          <w:sz w:val="28"/>
          <w:szCs w:val="28"/>
        </w:rPr>
      </w:pPr>
      <w:bookmarkStart w:name="_Toc96081441" w:id="28"/>
      <w:bookmarkStart w:name="_Toc1091392383" w:id="29"/>
      <w:bookmarkStart w:name="_Toc1307369770" w:id="30"/>
      <w:r w:rsidRPr="6717D200">
        <w:rPr>
          <w:sz w:val="28"/>
          <w:szCs w:val="28"/>
        </w:rPr>
        <w:t>Functional Requirements</w:t>
      </w:r>
      <w:bookmarkEnd w:id="28"/>
      <w:bookmarkEnd w:id="29"/>
      <w:bookmarkEnd w:id="30"/>
    </w:p>
    <w:p w:rsidRPr="00002B08" w:rsidR="00756DB3" w:rsidP="00002B08" w:rsidRDefault="58C95159" w14:paraId="67BEC46A" w14:textId="7782B4B5">
      <w:pPr>
        <w:pStyle w:val="Body"/>
        <w:ind w:left="720" w:right="270"/>
        <w:jc w:val="both"/>
        <w:rPr>
          <w:rFonts w:ascii="Arial" w:hAnsi="Arial" w:cs="Arial"/>
          <w:sz w:val="20"/>
          <w:lang w:val="en-GB"/>
        </w:rPr>
      </w:pPr>
      <w:r w:rsidRPr="47C871A3">
        <w:rPr>
          <w:rFonts w:ascii="Arial" w:hAnsi="Arial" w:cs="Arial"/>
          <w:sz w:val="20"/>
          <w:lang w:val="en-GB"/>
        </w:rPr>
        <w:t xml:space="preserve">This section </w:t>
      </w:r>
      <w:r w:rsidRPr="47C871A3" w:rsidR="13B0E07C">
        <w:rPr>
          <w:rFonts w:ascii="Arial" w:hAnsi="Arial" w:cs="Arial"/>
          <w:sz w:val="20"/>
          <w:lang w:val="en-GB"/>
        </w:rPr>
        <w:t xml:space="preserve">contains all the </w:t>
      </w:r>
      <w:r w:rsidRPr="47C871A3" w:rsidR="17AB115B">
        <w:rPr>
          <w:rFonts w:ascii="Arial" w:hAnsi="Arial" w:cs="Arial"/>
          <w:sz w:val="20"/>
          <w:lang w:val="en-GB"/>
        </w:rPr>
        <w:t>functional requirements for</w:t>
      </w:r>
      <w:r w:rsidRPr="47C871A3" w:rsidR="1E23EE41">
        <w:rPr>
          <w:rFonts w:ascii="Arial" w:hAnsi="Arial" w:cs="Arial"/>
          <w:sz w:val="20"/>
          <w:lang w:val="en-GB"/>
        </w:rPr>
        <w:t xml:space="preserve"> </w:t>
      </w:r>
      <w:bookmarkStart w:name="_Toc137351799" w:id="31"/>
      <w:r w:rsidRPr="47C871A3" w:rsidR="2FD6FE40">
        <w:rPr>
          <w:rFonts w:ascii="Arial" w:hAnsi="Arial" w:cs="Arial"/>
          <w:sz w:val="20"/>
          <w:lang w:val="en-GB"/>
        </w:rPr>
        <w:t xml:space="preserve">the </w:t>
      </w:r>
      <w:r w:rsidRPr="00ED0E95" w:rsidR="00286496">
        <w:rPr>
          <w:rFonts w:ascii="Arial" w:hAnsi="Arial" w:cs="Arial"/>
          <w:sz w:val="20"/>
          <w:lang w:val="en-GB"/>
        </w:rPr>
        <w:t>BDO</w:t>
      </w:r>
      <w:r w:rsidRPr="00ED0E95" w:rsidR="00ED0E95">
        <w:rPr>
          <w:rFonts w:ascii="Arial" w:hAnsi="Arial" w:cs="Arial"/>
          <w:sz w:val="20"/>
          <w:lang w:val="en-GB"/>
        </w:rPr>
        <w:t xml:space="preserve">I </w:t>
      </w:r>
      <w:r w:rsidRPr="00ED0E95" w:rsidR="00286496">
        <w:rPr>
          <w:rFonts w:ascii="Arial" w:hAnsi="Arial" w:cs="Arial"/>
          <w:sz w:val="20"/>
          <w:lang w:val="en-GB"/>
        </w:rPr>
        <w:t>Brokering System</w:t>
      </w:r>
      <w:r w:rsidRPr="00ED0E95" w:rsidR="2FD6FE40">
        <w:rPr>
          <w:rFonts w:ascii="Arial" w:hAnsi="Arial" w:cs="Arial"/>
          <w:sz w:val="20"/>
          <w:lang w:val="en-GB"/>
        </w:rPr>
        <w:t xml:space="preserve"> </w:t>
      </w:r>
      <w:r w:rsidRPr="47C871A3" w:rsidR="2FD6FE40">
        <w:rPr>
          <w:rFonts w:ascii="Arial" w:hAnsi="Arial" w:cs="Arial"/>
          <w:sz w:val="20"/>
          <w:lang w:val="en-GB"/>
        </w:rPr>
        <w:t>that must be in place to address the business requirements. These include the</w:t>
      </w:r>
      <w:r w:rsidRPr="47C871A3" w:rsidR="2F0BE55C">
        <w:rPr>
          <w:rFonts w:ascii="Arial" w:hAnsi="Arial" w:cs="Arial"/>
          <w:sz w:val="20"/>
          <w:lang w:val="en-GB"/>
        </w:rPr>
        <w:t xml:space="preserve"> </w:t>
      </w:r>
      <w:r w:rsidRPr="47C871A3" w:rsidR="17AB115B">
        <w:rPr>
          <w:rFonts w:ascii="Arial" w:hAnsi="Arial" w:cs="Arial"/>
          <w:sz w:val="20"/>
          <w:lang w:val="en-GB"/>
        </w:rPr>
        <w:t>capabilities</w:t>
      </w:r>
      <w:r w:rsidRPr="47C871A3" w:rsidR="2F0BE55C">
        <w:rPr>
          <w:rFonts w:ascii="Arial" w:hAnsi="Arial" w:cs="Arial"/>
          <w:sz w:val="20"/>
          <w:lang w:val="en-GB"/>
        </w:rPr>
        <w:t xml:space="preserve"> that the system must possess and the</w:t>
      </w:r>
      <w:r w:rsidRPr="47C871A3" w:rsidR="2FD6FE40">
        <w:rPr>
          <w:rFonts w:ascii="Arial" w:hAnsi="Arial" w:cs="Arial"/>
          <w:sz w:val="20"/>
          <w:lang w:val="en-GB"/>
        </w:rPr>
        <w:t xml:space="preserve"> </w:t>
      </w:r>
      <w:r w:rsidRPr="47C871A3" w:rsidR="13B0E07C">
        <w:rPr>
          <w:rFonts w:ascii="Arial" w:hAnsi="Arial" w:cs="Arial"/>
          <w:sz w:val="20"/>
          <w:lang w:val="en-GB"/>
        </w:rPr>
        <w:t>operations and activities that</w:t>
      </w:r>
      <w:r w:rsidRPr="47C871A3" w:rsidR="2F0BE55C">
        <w:rPr>
          <w:rFonts w:ascii="Arial" w:hAnsi="Arial" w:cs="Arial"/>
          <w:sz w:val="20"/>
          <w:lang w:val="en-GB"/>
        </w:rPr>
        <w:t xml:space="preserve"> it</w:t>
      </w:r>
      <w:r w:rsidRPr="47C871A3" w:rsidR="13B0E07C">
        <w:rPr>
          <w:rFonts w:ascii="Arial" w:hAnsi="Arial" w:cs="Arial"/>
          <w:sz w:val="20"/>
          <w:lang w:val="en-GB"/>
        </w:rPr>
        <w:t xml:space="preserve"> must be able to perform. </w:t>
      </w:r>
      <w:r w:rsidRPr="47C871A3" w:rsidR="490A16E2">
        <w:rPr>
          <w:rFonts w:ascii="Arial" w:hAnsi="Arial" w:cs="Arial"/>
          <w:sz w:val="20"/>
          <w:lang w:val="en-GB"/>
        </w:rPr>
        <w:t xml:space="preserve">All capabilities and corresponding descriptions needed to address the business requirements and develop the system must be listed. </w:t>
      </w:r>
    </w:p>
    <w:p w:rsidR="00756DB3" w:rsidP="00F20A9A" w:rsidRDefault="00756DB3" w14:paraId="1C8208C7" w14:textId="77777777">
      <w:pPr>
        <w:rPr>
          <w:rFonts w:ascii="Arial" w:hAnsi="Arial" w:cs="Arial"/>
        </w:rPr>
      </w:pPr>
    </w:p>
    <w:tbl>
      <w:tblPr>
        <w:tblW w:w="104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39"/>
        <w:gridCol w:w="1429"/>
        <w:gridCol w:w="1906"/>
        <w:gridCol w:w="5561"/>
      </w:tblGrid>
      <w:tr w:rsidRPr="000F2176" w:rsidR="007C3018" w:rsidTr="1594D931" w14:paraId="0E75834B" w14:textId="77777777">
        <w:trPr>
          <w:cantSplit/>
          <w:trHeight w:val="390"/>
          <w:tblHeader/>
        </w:trPr>
        <w:tc>
          <w:tcPr>
            <w:tcW w:w="1539" w:type="dxa"/>
            <w:shd w:val="clear" w:color="auto" w:fill="auto"/>
            <w:tcMar/>
            <w:vAlign w:val="center"/>
          </w:tcPr>
          <w:p w:rsidRPr="00864544" w:rsidR="007C3018" w:rsidP="47C871A3" w:rsidRDefault="007C3018" w14:paraId="43976DD8" w14:textId="77777777">
            <w:pPr>
              <w:spacing w:before="20" w:after="20"/>
              <w:rPr>
                <w:rFonts w:ascii="Arial" w:hAnsi="Arial" w:cs="Arial"/>
                <w:b/>
                <w:bCs/>
              </w:rPr>
            </w:pPr>
            <w:r w:rsidRPr="47C871A3">
              <w:rPr>
                <w:rFonts w:ascii="Arial" w:hAnsi="Arial" w:cs="Arial"/>
                <w:b/>
                <w:bCs/>
              </w:rPr>
              <w:t>Functional Requirement ID</w:t>
            </w:r>
          </w:p>
        </w:tc>
        <w:tc>
          <w:tcPr>
            <w:tcW w:w="1429" w:type="dxa"/>
            <w:shd w:val="clear" w:color="auto" w:fill="auto"/>
            <w:tcMar/>
            <w:vAlign w:val="center"/>
          </w:tcPr>
          <w:p w:rsidRPr="00864544" w:rsidR="007C3018" w:rsidP="005C4775" w:rsidRDefault="007C3018" w14:paraId="235DD01C" w14:textId="77777777">
            <w:pPr>
              <w:spacing w:before="20" w:after="20"/>
              <w:rPr>
                <w:rFonts w:ascii="Arial" w:hAnsi="Arial" w:cs="Arial"/>
                <w:b/>
              </w:rPr>
            </w:pPr>
            <w:r w:rsidRPr="00864544">
              <w:rPr>
                <w:rFonts w:ascii="Arial" w:hAnsi="Arial" w:cs="Arial"/>
                <w:b/>
              </w:rPr>
              <w:t>System Component / Module / Screen</w:t>
            </w:r>
          </w:p>
        </w:tc>
        <w:tc>
          <w:tcPr>
            <w:tcW w:w="1906" w:type="dxa"/>
            <w:shd w:val="clear" w:color="auto" w:fill="auto"/>
            <w:tcMar/>
            <w:vAlign w:val="center"/>
          </w:tcPr>
          <w:p w:rsidRPr="00864544" w:rsidR="007C3018" w:rsidP="005C4775" w:rsidRDefault="007C3018" w14:paraId="61059770" w14:textId="77777777">
            <w:pPr>
              <w:spacing w:before="20" w:after="20"/>
              <w:rPr>
                <w:rFonts w:ascii="Arial" w:hAnsi="Arial" w:cs="Arial"/>
                <w:b/>
              </w:rPr>
            </w:pPr>
            <w:r w:rsidRPr="00864544">
              <w:rPr>
                <w:rFonts w:ascii="Arial" w:hAnsi="Arial" w:cs="Arial"/>
                <w:b/>
              </w:rPr>
              <w:t>Capability</w:t>
            </w:r>
          </w:p>
        </w:tc>
        <w:tc>
          <w:tcPr>
            <w:tcW w:w="5561" w:type="dxa"/>
            <w:shd w:val="clear" w:color="auto" w:fill="auto"/>
            <w:tcMar/>
            <w:vAlign w:val="center"/>
          </w:tcPr>
          <w:p w:rsidRPr="00864544" w:rsidR="007C3018" w:rsidP="005C4775" w:rsidRDefault="007C3018" w14:paraId="2E8F98A7" w14:textId="77777777">
            <w:pPr>
              <w:spacing w:before="20" w:after="20"/>
              <w:rPr>
                <w:rFonts w:ascii="Arial" w:hAnsi="Arial" w:cs="Arial"/>
                <w:b/>
              </w:rPr>
            </w:pPr>
            <w:r w:rsidRPr="00864544">
              <w:rPr>
                <w:rFonts w:ascii="Arial" w:hAnsi="Arial" w:cs="Arial"/>
                <w:b/>
              </w:rPr>
              <w:t>Functional Requirements / Capability Descriptions</w:t>
            </w:r>
          </w:p>
        </w:tc>
      </w:tr>
      <w:tr w:rsidR="4519083F" w:rsidTr="1594D931" w14:paraId="687AB15F" w14:textId="77777777">
        <w:trPr/>
        <w:tc>
          <w:tcPr>
            <w:tcW w:w="1539" w:type="dxa"/>
            <w:shd w:val="clear" w:color="auto" w:fill="auto"/>
            <w:tcMar/>
          </w:tcPr>
          <w:p w:rsidR="5D43AFFF" w:rsidP="4519083F" w:rsidRDefault="5D43AFFF" w14:paraId="463DB6FC" w14:textId="3334F72C">
            <w:pPr>
              <w:spacing w:before="20" w:after="20"/>
              <w:rPr>
                <w:rFonts w:ascii="Arial" w:hAnsi="Arial" w:cs="Arial"/>
              </w:rPr>
            </w:pPr>
            <w:bookmarkStart w:name="Bookmark1" w:id="32"/>
            <w:r w:rsidRPr="4519083F">
              <w:rPr>
                <w:rFonts w:ascii="Arial" w:hAnsi="Arial" w:cs="Arial"/>
                <w:i/>
                <w:iCs/>
                <w:lang w:eastAsia="en-US"/>
              </w:rPr>
              <w:t>FRPM.001</w:t>
            </w:r>
            <w:bookmarkEnd w:id="32"/>
          </w:p>
          <w:p w:rsidR="4519083F" w:rsidP="4519083F" w:rsidRDefault="4519083F" w14:paraId="1D721A6C" w14:textId="5688EAB1">
            <w:pPr>
              <w:spacing w:before="20" w:after="20"/>
              <w:rPr>
                <w:rFonts w:ascii="Arial" w:hAnsi="Arial" w:cs="Arial"/>
                <w:i/>
                <w:iCs/>
                <w:lang w:eastAsia="en-US"/>
              </w:rPr>
            </w:pPr>
          </w:p>
        </w:tc>
        <w:tc>
          <w:tcPr>
            <w:tcW w:w="1429" w:type="dxa"/>
            <w:shd w:val="clear" w:color="auto" w:fill="auto"/>
            <w:tcMar/>
          </w:tcPr>
          <w:p w:rsidR="6E825C20" w:rsidP="4519083F" w:rsidRDefault="6E825C20" w14:paraId="43F0C510" w14:textId="2486D056">
            <w:pPr>
              <w:spacing w:before="20" w:after="20"/>
            </w:pPr>
            <w:r w:rsidRPr="4519083F">
              <w:rPr>
                <w:rFonts w:ascii="Arial" w:hAnsi="Arial" w:cs="Arial"/>
              </w:rPr>
              <w:t xml:space="preserve">Dashboard </w:t>
            </w:r>
          </w:p>
        </w:tc>
        <w:tc>
          <w:tcPr>
            <w:tcW w:w="1906" w:type="dxa"/>
            <w:shd w:val="clear" w:color="auto" w:fill="auto"/>
            <w:tcMar/>
          </w:tcPr>
          <w:p w:rsidR="6E825C20" w:rsidP="4519083F" w:rsidRDefault="6E825C20" w14:paraId="77DBF385" w14:textId="5804C3EC">
            <w:pPr>
              <w:spacing w:before="20" w:after="20"/>
            </w:pPr>
            <w:r w:rsidRPr="4519083F">
              <w:rPr>
                <w:rFonts w:ascii="Arial" w:hAnsi="Arial" w:cs="Arial"/>
                <w:lang w:val="en-US"/>
              </w:rPr>
              <w:t>Dashboard</w:t>
            </w:r>
          </w:p>
        </w:tc>
        <w:tc>
          <w:tcPr>
            <w:tcW w:w="5561" w:type="dxa"/>
            <w:shd w:val="clear" w:color="auto" w:fill="auto"/>
            <w:tcMar/>
          </w:tcPr>
          <w:p w:rsidR="6E825C20" w:rsidP="4519083F" w:rsidRDefault="6E825C20" w14:paraId="252D4F70" w14:textId="633994DD">
            <w:pPr>
              <w:spacing w:before="20" w:after="20"/>
            </w:pPr>
            <w:r w:rsidRPr="4519083F">
              <w:rPr>
                <w:rFonts w:ascii="Arial" w:hAnsi="Arial" w:cs="Arial"/>
                <w:b/>
                <w:bCs/>
              </w:rPr>
              <w:t>FRPM.00</w:t>
            </w:r>
            <w:r w:rsidRPr="4519083F" w:rsidR="35B0ACD9">
              <w:rPr>
                <w:rFonts w:ascii="Arial" w:hAnsi="Arial" w:cs="Arial"/>
                <w:b/>
                <w:bCs/>
              </w:rPr>
              <w:t>1</w:t>
            </w:r>
            <w:r w:rsidRPr="4519083F">
              <w:rPr>
                <w:rFonts w:ascii="Arial" w:hAnsi="Arial" w:cs="Arial"/>
                <w:b/>
                <w:bCs/>
              </w:rPr>
              <w:t>.01</w:t>
            </w:r>
            <w:r w:rsidRPr="4519083F">
              <w:rPr>
                <w:rFonts w:ascii="Arial" w:hAnsi="Arial" w:eastAsia="Arial" w:cs="Arial"/>
                <w:b/>
                <w:bCs/>
                <w:szCs w:val="20"/>
              </w:rPr>
              <w:t xml:space="preserve"> Dashboard Visibility</w:t>
            </w:r>
          </w:p>
          <w:p w:rsidR="2F8D6D14" w:rsidP="003C46CA" w:rsidRDefault="2F8D6D14" w14:paraId="56A3006F" w14:textId="220950E8">
            <w:pPr>
              <w:pStyle w:val="ListParagraph"/>
              <w:numPr>
                <w:ilvl w:val="0"/>
                <w:numId w:val="2"/>
              </w:numPr>
              <w:spacing w:before="20" w:after="20"/>
              <w:rPr>
                <w:rFonts w:ascii="Arial" w:hAnsi="Arial" w:eastAsia="Arial" w:cs="Arial"/>
                <w:color w:val="000000" w:themeColor="text1"/>
                <w:szCs w:val="20"/>
              </w:rPr>
            </w:pPr>
            <w:r w:rsidRPr="4519083F">
              <w:rPr>
                <w:rFonts w:ascii="Arial" w:hAnsi="Arial" w:eastAsia="Arial" w:cs="Arial"/>
                <w:color w:val="000000" w:themeColor="text1"/>
                <w:szCs w:val="20"/>
              </w:rPr>
              <w:t>The system shall provide a dashboard that delivers real-time visibility into Product Maintenance/ TSU operations based on the logged-in user's role and organizational hierarchy.</w:t>
            </w:r>
          </w:p>
          <w:p w:rsidR="2F8D6D14" w:rsidP="003C46CA" w:rsidRDefault="2F8D6D14" w14:paraId="441FCF52" w14:textId="340DCB2D">
            <w:pPr>
              <w:pStyle w:val="ListParagraph"/>
              <w:numPr>
                <w:ilvl w:val="0"/>
                <w:numId w:val="2"/>
              </w:numPr>
              <w:spacing w:before="20" w:after="20"/>
              <w:rPr>
                <w:rFonts w:ascii="Arial" w:hAnsi="Arial" w:eastAsia="Arial" w:cs="Arial"/>
                <w:szCs w:val="20"/>
              </w:rPr>
            </w:pPr>
            <w:r w:rsidRPr="4519083F">
              <w:rPr>
                <w:rFonts w:ascii="Arial" w:hAnsi="Arial" w:eastAsia="Arial" w:cs="Arial"/>
                <w:szCs w:val="20"/>
              </w:rPr>
              <w:t>The dashboard shall refresh dynamically based on the selected filters.</w:t>
            </w:r>
          </w:p>
          <w:p w:rsidR="2F8D6D14" w:rsidP="003C46CA" w:rsidRDefault="2F8D6D14" w14:paraId="35702B1F" w14:textId="7708A066">
            <w:pPr>
              <w:pStyle w:val="ListParagraph"/>
              <w:numPr>
                <w:ilvl w:val="0"/>
                <w:numId w:val="2"/>
              </w:numPr>
              <w:spacing w:before="20" w:after="20"/>
              <w:rPr>
                <w:rFonts w:ascii="Arial" w:hAnsi="Arial" w:eastAsia="Arial" w:cs="Arial"/>
                <w:szCs w:val="20"/>
              </w:rPr>
            </w:pPr>
            <w:r w:rsidRPr="4519083F">
              <w:rPr>
                <w:rFonts w:ascii="Arial" w:hAnsi="Arial" w:eastAsia="Arial" w:cs="Arial"/>
                <w:szCs w:val="20"/>
              </w:rPr>
              <w:t>Users shall be able to filter dashboard information using:</w:t>
            </w:r>
          </w:p>
          <w:p w:rsidR="2F8D6D14" w:rsidP="003C46CA" w:rsidRDefault="2F8D6D14" w14:paraId="3F298535" w14:textId="10230B38">
            <w:pPr>
              <w:pStyle w:val="ListParagraph"/>
              <w:numPr>
                <w:ilvl w:val="1"/>
                <w:numId w:val="2"/>
              </w:numPr>
              <w:spacing w:before="20" w:after="20"/>
              <w:rPr>
                <w:rFonts w:ascii="Arial" w:hAnsi="Arial" w:eastAsia="Arial" w:cs="Arial"/>
                <w:szCs w:val="20"/>
              </w:rPr>
            </w:pPr>
            <w:r w:rsidRPr="4519083F">
              <w:rPr>
                <w:rFonts w:ascii="Arial" w:hAnsi="Arial" w:eastAsia="Arial" w:cs="Arial"/>
                <w:szCs w:val="20"/>
              </w:rPr>
              <w:t>Period From Date</w:t>
            </w:r>
          </w:p>
          <w:p w:rsidR="2F8D6D14" w:rsidP="003C46CA" w:rsidRDefault="2F8D6D14" w14:paraId="69AF218E" w14:textId="16ABF92F">
            <w:pPr>
              <w:pStyle w:val="ListParagraph"/>
              <w:numPr>
                <w:ilvl w:val="1"/>
                <w:numId w:val="2"/>
              </w:numPr>
              <w:spacing w:before="20" w:after="20"/>
              <w:rPr>
                <w:rFonts w:ascii="Arial" w:hAnsi="Arial" w:eastAsia="Arial" w:cs="Arial"/>
                <w:szCs w:val="20"/>
              </w:rPr>
            </w:pPr>
            <w:r w:rsidRPr="4519083F">
              <w:rPr>
                <w:rFonts w:ascii="Arial" w:hAnsi="Arial" w:eastAsia="Arial" w:cs="Arial"/>
                <w:szCs w:val="20"/>
              </w:rPr>
              <w:t>Period To Date</w:t>
            </w:r>
          </w:p>
          <w:p w:rsidR="2F8D6D14" w:rsidP="003C46CA" w:rsidRDefault="2F8D6D14" w14:paraId="2B5EE5D5" w14:textId="7E13E663">
            <w:pPr>
              <w:pStyle w:val="ListParagraph"/>
              <w:numPr>
                <w:ilvl w:val="1"/>
                <w:numId w:val="2"/>
              </w:numPr>
              <w:spacing w:before="20" w:after="20"/>
              <w:rPr>
                <w:rFonts w:ascii="Arial" w:hAnsi="Arial" w:eastAsia="Arial" w:cs="Arial"/>
                <w:szCs w:val="20"/>
              </w:rPr>
            </w:pPr>
            <w:r w:rsidRPr="4519083F">
              <w:rPr>
                <w:rFonts w:ascii="Arial" w:hAnsi="Arial" w:eastAsia="Arial" w:cs="Arial"/>
                <w:szCs w:val="20"/>
              </w:rPr>
              <w:t>TSU Officer</w:t>
            </w:r>
          </w:p>
          <w:p w:rsidR="2F8D6D14" w:rsidP="003C46CA" w:rsidRDefault="2F8D6D14" w14:paraId="73E5F617" w14:textId="27126932">
            <w:pPr>
              <w:pStyle w:val="ListParagraph"/>
              <w:numPr>
                <w:ilvl w:val="1"/>
                <w:numId w:val="2"/>
              </w:numPr>
              <w:spacing w:before="20" w:after="20"/>
              <w:rPr>
                <w:rFonts w:ascii="Arial" w:hAnsi="Arial" w:eastAsia="Arial" w:cs="Arial"/>
                <w:szCs w:val="20"/>
              </w:rPr>
            </w:pPr>
            <w:r w:rsidRPr="4519083F">
              <w:rPr>
                <w:rFonts w:ascii="Arial" w:hAnsi="Arial" w:eastAsia="Arial" w:cs="Arial"/>
                <w:szCs w:val="20"/>
              </w:rPr>
              <w:t>Product Line</w:t>
            </w:r>
          </w:p>
          <w:p w:rsidR="2F8D6D14" w:rsidP="003C46CA" w:rsidRDefault="2F8D6D14" w14:paraId="55D6BC0B" w14:textId="15A49FF1">
            <w:pPr>
              <w:pStyle w:val="ListParagraph"/>
              <w:numPr>
                <w:ilvl w:val="1"/>
                <w:numId w:val="2"/>
              </w:numPr>
              <w:spacing w:before="20" w:after="20"/>
              <w:rPr>
                <w:rFonts w:ascii="Arial" w:hAnsi="Arial" w:eastAsia="Arial" w:cs="Arial"/>
                <w:szCs w:val="20"/>
              </w:rPr>
            </w:pPr>
            <w:r w:rsidRPr="4519083F">
              <w:rPr>
                <w:rFonts w:ascii="Arial" w:hAnsi="Arial" w:eastAsia="Arial" w:cs="Arial"/>
                <w:szCs w:val="20"/>
              </w:rPr>
              <w:t>Package Type</w:t>
            </w:r>
          </w:p>
          <w:p w:rsidR="59994F3C" w:rsidP="003C46CA" w:rsidRDefault="59994F3C" w14:paraId="3001A10B" w14:textId="4EA60BA3">
            <w:pPr>
              <w:pStyle w:val="ListParagraph"/>
              <w:numPr>
                <w:ilvl w:val="0"/>
                <w:numId w:val="2"/>
              </w:numPr>
              <w:spacing w:before="20" w:after="20"/>
              <w:rPr>
                <w:rFonts w:ascii="Arial" w:hAnsi="Arial" w:eastAsia="Arial" w:cs="Arial"/>
                <w:szCs w:val="20"/>
              </w:rPr>
            </w:pPr>
            <w:r w:rsidRPr="4519083F">
              <w:rPr>
                <w:rFonts w:ascii="Arial" w:hAnsi="Arial" w:eastAsia="Arial" w:cs="Arial"/>
                <w:szCs w:val="20"/>
              </w:rPr>
              <w:t>The system shall display the following KPIs:</w:t>
            </w:r>
          </w:p>
          <w:p w:rsidR="6849A14C" w:rsidP="003C46CA" w:rsidRDefault="6849A14C" w14:paraId="1BFE5690" w14:textId="4DB88AAA">
            <w:pPr>
              <w:pStyle w:val="ListParagraph"/>
              <w:numPr>
                <w:ilvl w:val="1"/>
                <w:numId w:val="2"/>
              </w:numPr>
              <w:spacing w:before="20" w:after="20"/>
              <w:rPr>
                <w:rFonts w:ascii="Arial" w:hAnsi="Arial" w:eastAsia="Arial" w:cs="Arial"/>
                <w:szCs w:val="20"/>
              </w:rPr>
            </w:pPr>
            <w:r w:rsidRPr="4519083F">
              <w:rPr>
                <w:rFonts w:ascii="Arial" w:hAnsi="Arial" w:eastAsia="Arial" w:cs="Arial"/>
                <w:szCs w:val="20"/>
              </w:rPr>
              <w:t>Incoming Requests</w:t>
            </w:r>
          </w:p>
          <w:p w:rsidR="6849A14C" w:rsidP="003C46CA" w:rsidRDefault="6849A14C" w14:paraId="12A2DA82" w14:textId="624E96C6">
            <w:pPr>
              <w:pStyle w:val="ListParagraph"/>
              <w:numPr>
                <w:ilvl w:val="2"/>
                <w:numId w:val="2"/>
              </w:numPr>
              <w:spacing w:before="20" w:after="20"/>
              <w:rPr>
                <w:rFonts w:ascii="Arial" w:hAnsi="Arial" w:eastAsia="Arial" w:cs="Arial"/>
                <w:szCs w:val="20"/>
              </w:rPr>
            </w:pPr>
            <w:r w:rsidRPr="4519083F">
              <w:rPr>
                <w:rFonts w:ascii="Arial" w:hAnsi="Arial" w:eastAsia="Arial" w:cs="Arial"/>
                <w:szCs w:val="20"/>
              </w:rPr>
              <w:t xml:space="preserve">Count of package and quotation requests for </w:t>
            </w:r>
            <w:proofErr w:type="gramStart"/>
            <w:r w:rsidRPr="4519083F">
              <w:rPr>
                <w:rFonts w:ascii="Arial" w:hAnsi="Arial" w:eastAsia="Arial" w:cs="Arial"/>
                <w:szCs w:val="20"/>
              </w:rPr>
              <w:t>Non-Package</w:t>
            </w:r>
            <w:proofErr w:type="gramEnd"/>
            <w:r w:rsidRPr="4519083F">
              <w:rPr>
                <w:rFonts w:ascii="Arial" w:hAnsi="Arial" w:eastAsia="Arial" w:cs="Arial"/>
                <w:szCs w:val="20"/>
              </w:rPr>
              <w:t xml:space="preserve"> </w:t>
            </w:r>
            <w:r w:rsidRPr="4519083F" w:rsidR="34B15166">
              <w:rPr>
                <w:rFonts w:ascii="Arial" w:hAnsi="Arial" w:eastAsia="Arial" w:cs="Arial"/>
                <w:szCs w:val="20"/>
              </w:rPr>
              <w:t xml:space="preserve">products </w:t>
            </w:r>
            <w:r w:rsidRPr="4519083F">
              <w:rPr>
                <w:rFonts w:ascii="Arial" w:hAnsi="Arial" w:eastAsia="Arial" w:cs="Arial"/>
                <w:szCs w:val="20"/>
              </w:rPr>
              <w:t>received during the selected period.</w:t>
            </w:r>
          </w:p>
          <w:p w:rsidR="37150A34" w:rsidP="003C46CA" w:rsidRDefault="37150A34" w14:paraId="78CD44A3" w14:textId="1FF9CE3C">
            <w:pPr>
              <w:pStyle w:val="ListParagraph"/>
              <w:numPr>
                <w:ilvl w:val="1"/>
                <w:numId w:val="2"/>
              </w:numPr>
              <w:spacing w:before="20" w:after="20"/>
              <w:rPr>
                <w:rFonts w:ascii="Arial" w:hAnsi="Arial" w:eastAsia="Arial" w:cs="Arial"/>
                <w:szCs w:val="20"/>
              </w:rPr>
            </w:pPr>
            <w:r w:rsidRPr="4519083F">
              <w:rPr>
                <w:rFonts w:ascii="Arial" w:hAnsi="Arial" w:eastAsia="Arial" w:cs="Arial"/>
                <w:szCs w:val="20"/>
              </w:rPr>
              <w:t>In-Progress Requests</w:t>
            </w:r>
          </w:p>
          <w:p w:rsidR="37150A34" w:rsidP="003C46CA" w:rsidRDefault="37150A34" w14:paraId="70F889AE" w14:textId="21669B98">
            <w:pPr>
              <w:pStyle w:val="ListParagraph"/>
              <w:numPr>
                <w:ilvl w:val="2"/>
                <w:numId w:val="2"/>
              </w:numPr>
              <w:spacing w:before="20" w:after="20"/>
              <w:rPr>
                <w:rFonts w:ascii="Arial" w:hAnsi="Arial" w:eastAsia="Arial" w:cs="Arial"/>
                <w:color w:val="000000" w:themeColor="text1"/>
                <w:szCs w:val="20"/>
              </w:rPr>
            </w:pPr>
            <w:r w:rsidRPr="4519083F">
              <w:rPr>
                <w:rFonts w:ascii="Arial" w:hAnsi="Arial" w:eastAsia="Arial" w:cs="Arial"/>
                <w:color w:val="000000" w:themeColor="text1"/>
                <w:szCs w:val="20"/>
              </w:rPr>
              <w:t>Count of requests currently being worked on by TSU users.</w:t>
            </w:r>
          </w:p>
          <w:p w:rsidR="37150A34" w:rsidP="003C46CA" w:rsidRDefault="37150A34" w14:paraId="57382503" w14:textId="306462FF">
            <w:pPr>
              <w:pStyle w:val="ListParagraph"/>
              <w:numPr>
                <w:ilvl w:val="1"/>
                <w:numId w:val="2"/>
              </w:numPr>
              <w:spacing w:before="20" w:after="20"/>
              <w:rPr>
                <w:rFonts w:ascii="Arial" w:hAnsi="Arial" w:eastAsia="Arial" w:cs="Arial"/>
                <w:szCs w:val="20"/>
              </w:rPr>
            </w:pPr>
            <w:r w:rsidRPr="4519083F">
              <w:rPr>
                <w:rFonts w:ascii="Arial" w:hAnsi="Arial" w:eastAsia="Arial" w:cs="Arial"/>
                <w:szCs w:val="20"/>
              </w:rPr>
              <w:t>For Approval</w:t>
            </w:r>
          </w:p>
          <w:p w:rsidR="37150A34" w:rsidP="003C46CA" w:rsidRDefault="37150A34" w14:paraId="51C74F4E" w14:textId="2EFC0B4B">
            <w:pPr>
              <w:pStyle w:val="ListParagraph"/>
              <w:numPr>
                <w:ilvl w:val="2"/>
                <w:numId w:val="2"/>
              </w:numPr>
              <w:spacing w:before="20" w:after="20"/>
              <w:rPr>
                <w:rFonts w:ascii="Arial" w:hAnsi="Arial" w:eastAsia="Arial" w:cs="Arial"/>
                <w:szCs w:val="20"/>
              </w:rPr>
            </w:pPr>
            <w:r w:rsidRPr="4519083F">
              <w:rPr>
                <w:rFonts w:ascii="Arial" w:hAnsi="Arial" w:eastAsia="Arial" w:cs="Arial"/>
                <w:szCs w:val="20"/>
              </w:rPr>
              <w:t>Count of requests pending approval.</w:t>
            </w:r>
          </w:p>
          <w:p w:rsidR="37150A34" w:rsidP="003C46CA" w:rsidRDefault="37150A34" w14:paraId="4BE6737B" w14:textId="572CD1C7">
            <w:pPr>
              <w:pStyle w:val="ListParagraph"/>
              <w:numPr>
                <w:ilvl w:val="1"/>
                <w:numId w:val="2"/>
              </w:numPr>
              <w:spacing w:before="20" w:after="20"/>
              <w:rPr>
                <w:rFonts w:ascii="Arial" w:hAnsi="Arial" w:eastAsia="Arial" w:cs="Arial"/>
                <w:szCs w:val="20"/>
              </w:rPr>
            </w:pPr>
            <w:r w:rsidRPr="4519083F">
              <w:rPr>
                <w:rFonts w:ascii="Arial" w:hAnsi="Arial" w:eastAsia="Arial" w:cs="Arial"/>
                <w:szCs w:val="20"/>
              </w:rPr>
              <w:t>Expiring Packages</w:t>
            </w:r>
          </w:p>
          <w:p w:rsidR="37150A34" w:rsidP="003C46CA" w:rsidRDefault="37150A34" w14:paraId="0458591B" w14:textId="16381B0A">
            <w:pPr>
              <w:pStyle w:val="ListParagraph"/>
              <w:numPr>
                <w:ilvl w:val="2"/>
                <w:numId w:val="2"/>
              </w:numPr>
              <w:spacing w:before="20" w:after="20"/>
              <w:rPr>
                <w:rFonts w:ascii="Arial" w:hAnsi="Arial" w:eastAsia="Arial" w:cs="Arial"/>
                <w:szCs w:val="20"/>
              </w:rPr>
            </w:pPr>
            <w:r w:rsidRPr="4519083F">
              <w:rPr>
                <w:rFonts w:ascii="Arial" w:hAnsi="Arial" w:eastAsia="Arial" w:cs="Arial"/>
                <w:szCs w:val="20"/>
              </w:rPr>
              <w:t>Count of package products approaching expiry based on configured expiry dates.</w:t>
            </w:r>
          </w:p>
          <w:p w:rsidR="37150A34" w:rsidP="003C46CA" w:rsidRDefault="37150A34" w14:paraId="3166CF99" w14:textId="43C86D49">
            <w:pPr>
              <w:pStyle w:val="ListParagraph"/>
              <w:numPr>
                <w:ilvl w:val="1"/>
                <w:numId w:val="2"/>
              </w:numPr>
              <w:spacing w:before="20" w:after="20"/>
              <w:rPr>
                <w:rFonts w:ascii="Arial" w:hAnsi="Arial" w:eastAsia="Arial" w:cs="Arial"/>
                <w:szCs w:val="20"/>
              </w:rPr>
            </w:pPr>
            <w:r w:rsidRPr="4519083F">
              <w:rPr>
                <w:rFonts w:ascii="Arial" w:hAnsi="Arial" w:eastAsia="Arial" w:cs="Arial"/>
                <w:szCs w:val="20"/>
              </w:rPr>
              <w:t>Issued Proposals</w:t>
            </w:r>
          </w:p>
          <w:p w:rsidR="37150A34" w:rsidP="003C46CA" w:rsidRDefault="37150A34" w14:paraId="0387B5DA" w14:textId="4216D862">
            <w:pPr>
              <w:pStyle w:val="ListParagraph"/>
              <w:numPr>
                <w:ilvl w:val="2"/>
                <w:numId w:val="2"/>
              </w:numPr>
              <w:spacing w:before="20" w:after="20"/>
              <w:rPr>
                <w:rFonts w:ascii="Arial" w:hAnsi="Arial" w:eastAsia="Arial" w:cs="Arial"/>
                <w:szCs w:val="20"/>
              </w:rPr>
            </w:pPr>
            <w:r w:rsidRPr="4519083F">
              <w:rPr>
                <w:rFonts w:ascii="Arial" w:hAnsi="Arial" w:eastAsia="Arial" w:cs="Arial"/>
                <w:szCs w:val="20"/>
              </w:rPr>
              <w:t>Count of proposals generated and released to Marketing during the selected period.</w:t>
            </w:r>
          </w:p>
          <w:p w:rsidR="37150A34" w:rsidP="003C46CA" w:rsidRDefault="37150A34" w14:paraId="5CB36440" w14:textId="76EFB051">
            <w:pPr>
              <w:pStyle w:val="ListParagraph"/>
              <w:numPr>
                <w:ilvl w:val="1"/>
                <w:numId w:val="2"/>
              </w:numPr>
              <w:spacing w:before="20" w:after="20"/>
              <w:rPr>
                <w:rFonts w:ascii="Arial" w:hAnsi="Arial" w:eastAsia="Arial" w:cs="Arial"/>
                <w:szCs w:val="20"/>
              </w:rPr>
            </w:pPr>
            <w:r w:rsidRPr="4519083F">
              <w:rPr>
                <w:rFonts w:ascii="Arial" w:hAnsi="Arial" w:eastAsia="Arial" w:cs="Arial"/>
                <w:szCs w:val="20"/>
              </w:rPr>
              <w:t>Deactivation Requests</w:t>
            </w:r>
          </w:p>
          <w:p w:rsidR="37150A34" w:rsidP="003C46CA" w:rsidRDefault="37150A34" w14:paraId="2D5C7E09" w14:textId="0DBEADC1">
            <w:pPr>
              <w:pStyle w:val="ListParagraph"/>
              <w:numPr>
                <w:ilvl w:val="2"/>
                <w:numId w:val="2"/>
              </w:numPr>
              <w:spacing w:before="20" w:after="20"/>
              <w:rPr>
                <w:rFonts w:ascii="Arial" w:hAnsi="Arial" w:eastAsia="Arial" w:cs="Arial"/>
                <w:szCs w:val="20"/>
              </w:rPr>
            </w:pPr>
            <w:r w:rsidRPr="4519083F">
              <w:rPr>
                <w:rFonts w:ascii="Arial" w:hAnsi="Arial" w:eastAsia="Arial" w:cs="Arial"/>
                <w:szCs w:val="20"/>
              </w:rPr>
              <w:t>Count of package or product deactivation requests awaiting approval.</w:t>
            </w:r>
          </w:p>
          <w:p w:rsidR="3F3191D7" w:rsidP="003C46CA" w:rsidRDefault="3F3191D7" w14:paraId="1642C44C" w14:textId="6EBC0D21">
            <w:pPr>
              <w:pStyle w:val="ListParagraph"/>
              <w:numPr>
                <w:ilvl w:val="0"/>
                <w:numId w:val="2"/>
              </w:numPr>
              <w:spacing w:before="20" w:after="20"/>
              <w:rPr>
                <w:rFonts w:ascii="Arial" w:hAnsi="Arial" w:eastAsia="Arial" w:cs="Arial"/>
                <w:color w:val="000000" w:themeColor="text1"/>
                <w:szCs w:val="20"/>
              </w:rPr>
            </w:pPr>
            <w:r w:rsidRPr="4519083F">
              <w:rPr>
                <w:rFonts w:ascii="Arial" w:hAnsi="Arial" w:eastAsia="Arial" w:cs="Arial"/>
                <w:color w:val="000000" w:themeColor="text1"/>
                <w:szCs w:val="20"/>
              </w:rPr>
              <w:t>The dashboard shall support drill-down capabilities, enabling users to view detailed transaction information from any dashboard KPI.</w:t>
            </w:r>
          </w:p>
          <w:p w:rsidR="3F3191D7" w:rsidP="003C46CA" w:rsidRDefault="3F3191D7" w14:paraId="43848D4D" w14:textId="3E544392">
            <w:pPr>
              <w:pStyle w:val="ListParagraph"/>
              <w:numPr>
                <w:ilvl w:val="1"/>
                <w:numId w:val="2"/>
              </w:numPr>
              <w:spacing w:before="20" w:after="20"/>
              <w:rPr>
                <w:rFonts w:ascii="Arial" w:hAnsi="Arial" w:eastAsia="Arial" w:cs="Arial"/>
                <w:szCs w:val="20"/>
              </w:rPr>
            </w:pPr>
            <w:r w:rsidRPr="4519083F">
              <w:rPr>
                <w:rFonts w:ascii="Arial" w:hAnsi="Arial" w:eastAsia="Arial" w:cs="Arial"/>
                <w:szCs w:val="20"/>
              </w:rPr>
              <w:t xml:space="preserve">Information displayed: </w:t>
            </w:r>
          </w:p>
          <w:p w:rsidR="3F3191D7" w:rsidP="003C46CA" w:rsidRDefault="3F3191D7" w14:paraId="2DC6719D" w14:textId="6139908F">
            <w:pPr>
              <w:pStyle w:val="ListParagraph"/>
              <w:numPr>
                <w:ilvl w:val="2"/>
                <w:numId w:val="2"/>
              </w:numPr>
              <w:spacing w:before="20" w:after="20"/>
              <w:rPr>
                <w:rFonts w:ascii="Arial" w:hAnsi="Arial" w:eastAsia="Arial" w:cs="Arial"/>
                <w:szCs w:val="20"/>
              </w:rPr>
            </w:pPr>
            <w:r w:rsidRPr="4519083F">
              <w:rPr>
                <w:rFonts w:ascii="Arial" w:hAnsi="Arial" w:eastAsia="Arial" w:cs="Arial"/>
                <w:szCs w:val="20"/>
              </w:rPr>
              <w:t>Request Number</w:t>
            </w:r>
          </w:p>
          <w:p w:rsidR="3F3191D7" w:rsidP="003C46CA" w:rsidRDefault="3F3191D7" w14:paraId="5F650155" w14:textId="5554AD0E">
            <w:pPr>
              <w:pStyle w:val="ListParagraph"/>
              <w:numPr>
                <w:ilvl w:val="2"/>
                <w:numId w:val="2"/>
              </w:numPr>
              <w:spacing w:before="20" w:after="20"/>
              <w:rPr>
                <w:rFonts w:ascii="Arial" w:hAnsi="Arial" w:eastAsia="Arial" w:cs="Arial"/>
                <w:szCs w:val="20"/>
              </w:rPr>
            </w:pPr>
            <w:r w:rsidRPr="4519083F">
              <w:rPr>
                <w:rFonts w:ascii="Arial" w:hAnsi="Arial" w:eastAsia="Arial" w:cs="Arial"/>
                <w:szCs w:val="20"/>
              </w:rPr>
              <w:t>Request Type</w:t>
            </w:r>
          </w:p>
          <w:p w:rsidR="3F3191D7" w:rsidP="003C46CA" w:rsidRDefault="3F3191D7" w14:paraId="2AEA4009" w14:textId="06C143AA">
            <w:pPr>
              <w:pStyle w:val="ListParagraph"/>
              <w:numPr>
                <w:ilvl w:val="2"/>
                <w:numId w:val="2"/>
              </w:numPr>
              <w:spacing w:before="20" w:after="20"/>
              <w:rPr>
                <w:rFonts w:ascii="Arial" w:hAnsi="Arial" w:eastAsia="Arial" w:cs="Arial"/>
                <w:szCs w:val="20"/>
              </w:rPr>
            </w:pPr>
            <w:r w:rsidRPr="4519083F">
              <w:rPr>
                <w:rFonts w:ascii="Arial" w:hAnsi="Arial" w:eastAsia="Arial" w:cs="Arial"/>
                <w:szCs w:val="20"/>
              </w:rPr>
              <w:t>Product Line</w:t>
            </w:r>
          </w:p>
          <w:p w:rsidR="3F3191D7" w:rsidP="003C46CA" w:rsidRDefault="3F3191D7" w14:paraId="748F301E" w14:textId="7B643589">
            <w:pPr>
              <w:pStyle w:val="ListParagraph"/>
              <w:numPr>
                <w:ilvl w:val="2"/>
                <w:numId w:val="2"/>
              </w:numPr>
              <w:spacing w:before="20" w:after="20"/>
              <w:rPr>
                <w:rFonts w:ascii="Arial" w:hAnsi="Arial" w:eastAsia="Arial" w:cs="Arial"/>
                <w:szCs w:val="20"/>
              </w:rPr>
            </w:pPr>
            <w:r w:rsidRPr="4519083F">
              <w:rPr>
                <w:rFonts w:ascii="Arial" w:hAnsi="Arial" w:eastAsia="Arial" w:cs="Arial"/>
                <w:szCs w:val="20"/>
              </w:rPr>
              <w:t>Requested By</w:t>
            </w:r>
          </w:p>
          <w:p w:rsidR="3F3191D7" w:rsidP="003C46CA" w:rsidRDefault="3F3191D7" w14:paraId="2D6810BD" w14:textId="48D50AF1">
            <w:pPr>
              <w:pStyle w:val="ListParagraph"/>
              <w:numPr>
                <w:ilvl w:val="2"/>
                <w:numId w:val="2"/>
              </w:numPr>
              <w:spacing w:before="20" w:after="20"/>
              <w:rPr>
                <w:rFonts w:ascii="Arial" w:hAnsi="Arial" w:eastAsia="Arial" w:cs="Arial"/>
                <w:szCs w:val="20"/>
              </w:rPr>
            </w:pPr>
            <w:r w:rsidRPr="4519083F">
              <w:rPr>
                <w:rFonts w:ascii="Arial" w:hAnsi="Arial" w:eastAsia="Arial" w:cs="Arial"/>
                <w:szCs w:val="20"/>
              </w:rPr>
              <w:t>Assigned TSU Officer</w:t>
            </w:r>
          </w:p>
          <w:p w:rsidR="3F3191D7" w:rsidP="003C46CA" w:rsidRDefault="3F3191D7" w14:paraId="17637B19" w14:textId="57A423B6">
            <w:pPr>
              <w:pStyle w:val="ListParagraph"/>
              <w:numPr>
                <w:ilvl w:val="2"/>
                <w:numId w:val="2"/>
              </w:numPr>
              <w:spacing w:before="20" w:after="20"/>
              <w:rPr>
                <w:rFonts w:ascii="Arial" w:hAnsi="Arial" w:eastAsia="Arial" w:cs="Arial"/>
                <w:szCs w:val="20"/>
              </w:rPr>
            </w:pPr>
            <w:r w:rsidRPr="4519083F">
              <w:rPr>
                <w:rFonts w:ascii="Arial" w:hAnsi="Arial" w:eastAsia="Arial" w:cs="Arial"/>
                <w:szCs w:val="20"/>
              </w:rPr>
              <w:t>Current Status</w:t>
            </w:r>
          </w:p>
          <w:p w:rsidR="3F3191D7" w:rsidP="003C46CA" w:rsidRDefault="3F3191D7" w14:paraId="7A5FF0E3" w14:textId="61112C93">
            <w:pPr>
              <w:pStyle w:val="ListParagraph"/>
              <w:numPr>
                <w:ilvl w:val="2"/>
                <w:numId w:val="2"/>
              </w:numPr>
              <w:spacing w:before="20" w:after="20"/>
              <w:rPr>
                <w:rFonts w:ascii="Arial" w:hAnsi="Arial" w:eastAsia="Arial" w:cs="Arial"/>
                <w:szCs w:val="20"/>
              </w:rPr>
            </w:pPr>
            <w:r w:rsidRPr="4519083F">
              <w:rPr>
                <w:rFonts w:ascii="Arial" w:hAnsi="Arial" w:eastAsia="Arial" w:cs="Arial"/>
                <w:szCs w:val="20"/>
              </w:rPr>
              <w:t>Submission Date</w:t>
            </w:r>
          </w:p>
          <w:p w:rsidR="3F3191D7" w:rsidP="003C46CA" w:rsidRDefault="3F3191D7" w14:paraId="639CE914" w14:textId="0E22E78B">
            <w:pPr>
              <w:pStyle w:val="ListParagraph"/>
              <w:numPr>
                <w:ilvl w:val="2"/>
                <w:numId w:val="2"/>
              </w:numPr>
              <w:spacing w:before="20" w:after="20"/>
              <w:rPr>
                <w:rFonts w:ascii="Arial" w:hAnsi="Arial" w:eastAsia="Arial" w:cs="Arial"/>
                <w:szCs w:val="20"/>
              </w:rPr>
            </w:pPr>
            <w:r w:rsidRPr="4519083F">
              <w:rPr>
                <w:rFonts w:ascii="Arial" w:hAnsi="Arial" w:eastAsia="Arial" w:cs="Arial"/>
                <w:szCs w:val="20"/>
              </w:rPr>
              <w:t>Aging</w:t>
            </w:r>
          </w:p>
          <w:p w:rsidR="2BF6284E" w:rsidP="003C46CA" w:rsidRDefault="2BF6284E" w14:paraId="2B076ABA" w14:textId="1BB18316">
            <w:pPr>
              <w:pStyle w:val="ListParagraph"/>
              <w:numPr>
                <w:ilvl w:val="0"/>
                <w:numId w:val="2"/>
              </w:numPr>
              <w:spacing w:before="20" w:after="20"/>
              <w:rPr>
                <w:rFonts w:ascii="Arial" w:hAnsi="Arial" w:eastAsia="Arial" w:cs="Arial"/>
                <w:szCs w:val="20"/>
              </w:rPr>
            </w:pPr>
            <w:r w:rsidRPr="4519083F">
              <w:rPr>
                <w:rFonts w:ascii="Arial" w:hAnsi="Arial" w:eastAsia="Arial" w:cs="Arial"/>
                <w:szCs w:val="20"/>
              </w:rPr>
              <w:t>Users shall be able to click any record from the drilldown table and view the corresponding record details.</w:t>
            </w:r>
          </w:p>
          <w:p w:rsidR="04FEAC44" w:rsidP="003C46CA" w:rsidRDefault="04FEAC44" w14:paraId="3E971E9E" w14:textId="3D89DB10">
            <w:pPr>
              <w:pStyle w:val="ListParagraph"/>
              <w:numPr>
                <w:ilvl w:val="0"/>
                <w:numId w:val="2"/>
              </w:numPr>
              <w:spacing w:line="259" w:lineRule="auto" w:before="20" w:after="20"/>
              <w:rPr>
                <w:rFonts w:ascii="Arial" w:hAnsi="Arial" w:eastAsia="Arial" w:cs="Arial"/>
                <w:szCs w:val="20"/>
              </w:rPr>
            </w:pPr>
            <w:r w:rsidRPr="4519083F">
              <w:rPr>
                <w:rFonts w:ascii="Arial" w:hAnsi="Arial" w:eastAsia="Arial" w:cs="Arial"/>
                <w:szCs w:val="20"/>
              </w:rPr>
              <w:t>The dashboard shall display aging information for all pending/in progress requests.</w:t>
            </w:r>
          </w:p>
          <w:p w:rsidR="4BEC6699" w:rsidP="003C46CA" w:rsidRDefault="4BEC6699" w14:paraId="02643129" w14:textId="3DF45A32">
            <w:pPr>
              <w:pStyle w:val="ListParagraph"/>
              <w:numPr>
                <w:ilvl w:val="0"/>
                <w:numId w:val="2"/>
              </w:numPr>
              <w:spacing w:before="20" w:after="20"/>
              <w:rPr>
                <w:rFonts w:ascii="Arial" w:hAnsi="Arial" w:eastAsia="Arial" w:cs="Arial"/>
                <w:szCs w:val="20"/>
              </w:rPr>
            </w:pPr>
            <w:r w:rsidRPr="4519083F">
              <w:rPr>
                <w:rFonts w:ascii="Arial" w:hAnsi="Arial" w:eastAsia="Arial" w:cs="Arial"/>
                <w:szCs w:val="20"/>
              </w:rPr>
              <w:t xml:space="preserve">The dashboard shall calculate and display aging based on the account's </w:t>
            </w:r>
            <w:r w:rsidRPr="4519083F">
              <w:rPr>
                <w:rFonts w:ascii="Arial" w:hAnsi="Arial" w:eastAsia="Arial" w:cs="Arial"/>
                <w:b/>
                <w:bCs/>
                <w:szCs w:val="20"/>
              </w:rPr>
              <w:t>current workflow stage or status</w:t>
            </w:r>
            <w:r w:rsidRPr="4519083F">
              <w:rPr>
                <w:rFonts w:ascii="Arial" w:hAnsi="Arial" w:eastAsia="Arial" w:cs="Arial"/>
                <w:szCs w:val="20"/>
              </w:rPr>
              <w:t>.</w:t>
            </w:r>
          </w:p>
          <w:p w:rsidR="4BEC6699" w:rsidP="003C46CA" w:rsidRDefault="4BEC6699" w14:paraId="19B8C818" w14:textId="08CEC155">
            <w:pPr>
              <w:pStyle w:val="ListParagraph"/>
              <w:numPr>
                <w:ilvl w:val="1"/>
                <w:numId w:val="2"/>
              </w:numPr>
              <w:spacing w:before="20" w:after="20"/>
              <w:rPr>
                <w:rFonts w:ascii="Arial" w:hAnsi="Arial" w:eastAsia="Arial" w:cs="Arial"/>
                <w:szCs w:val="20"/>
              </w:rPr>
            </w:pPr>
            <w:r w:rsidRPr="4519083F">
              <w:rPr>
                <w:rFonts w:ascii="Arial" w:hAnsi="Arial" w:eastAsia="Arial" w:cs="Arial"/>
                <w:szCs w:val="20"/>
              </w:rPr>
              <w:t>The aging counter shall start when the request enters a workflow stage and shall stop when the request progresses to the next status.</w:t>
            </w:r>
          </w:p>
          <w:p w:rsidR="4898E59C" w:rsidP="003C46CA" w:rsidRDefault="4898E59C" w14:paraId="10C54E09" w14:textId="5252C849">
            <w:pPr>
              <w:pStyle w:val="ListParagraph"/>
              <w:numPr>
                <w:ilvl w:val="0"/>
                <w:numId w:val="2"/>
              </w:numPr>
              <w:spacing w:before="20" w:after="20"/>
              <w:rPr>
                <w:rFonts w:ascii="Arial" w:hAnsi="Arial" w:eastAsia="Arial" w:cs="Arial"/>
                <w:szCs w:val="20"/>
              </w:rPr>
            </w:pPr>
            <w:r w:rsidRPr="4519083F">
              <w:rPr>
                <w:rFonts w:ascii="Arial" w:hAnsi="Arial" w:eastAsia="Arial" w:cs="Arial"/>
                <w:szCs w:val="20"/>
              </w:rPr>
              <w:t>Users shall be able to export dashboard data.</w:t>
            </w:r>
          </w:p>
          <w:p w:rsidR="4898E59C" w:rsidP="003C46CA" w:rsidRDefault="4898E59C" w14:paraId="191BC74E" w14:textId="4472406E">
            <w:pPr>
              <w:pStyle w:val="ListParagraph"/>
              <w:numPr>
                <w:ilvl w:val="1"/>
                <w:numId w:val="2"/>
              </w:numPr>
              <w:spacing w:before="20" w:after="20"/>
              <w:rPr>
                <w:rFonts w:ascii="Arial" w:hAnsi="Arial" w:eastAsia="Arial" w:cs="Arial"/>
                <w:szCs w:val="20"/>
              </w:rPr>
            </w:pPr>
            <w:r w:rsidRPr="4519083F">
              <w:rPr>
                <w:rFonts w:ascii="Arial" w:hAnsi="Arial" w:eastAsia="Arial" w:cs="Arial"/>
                <w:szCs w:val="20"/>
              </w:rPr>
              <w:t>Supported Formats</w:t>
            </w:r>
          </w:p>
          <w:p w:rsidR="4898E59C" w:rsidP="003C46CA" w:rsidRDefault="4898E59C" w14:paraId="5B1C2509" w14:textId="73D9A4C3">
            <w:pPr>
              <w:pStyle w:val="ListParagraph"/>
              <w:numPr>
                <w:ilvl w:val="2"/>
                <w:numId w:val="2"/>
              </w:numPr>
              <w:spacing w:before="20" w:after="20"/>
              <w:rPr>
                <w:rFonts w:ascii="Arial" w:hAnsi="Arial" w:eastAsia="Arial" w:cs="Arial"/>
                <w:szCs w:val="20"/>
              </w:rPr>
            </w:pPr>
            <w:r w:rsidRPr="4519083F">
              <w:rPr>
                <w:rFonts w:ascii="Arial" w:hAnsi="Arial" w:eastAsia="Arial" w:cs="Arial"/>
                <w:szCs w:val="20"/>
              </w:rPr>
              <w:t>Excel (.xlsx)</w:t>
            </w:r>
          </w:p>
          <w:p w:rsidR="4898E59C" w:rsidP="003C46CA" w:rsidRDefault="4898E59C" w14:paraId="2F465856" w14:textId="71541DB8">
            <w:pPr>
              <w:pStyle w:val="ListParagraph"/>
              <w:numPr>
                <w:ilvl w:val="2"/>
                <w:numId w:val="2"/>
              </w:numPr>
              <w:spacing w:before="20" w:after="20"/>
              <w:rPr>
                <w:rFonts w:ascii="Arial" w:hAnsi="Arial" w:eastAsia="Arial" w:cs="Arial"/>
                <w:szCs w:val="20"/>
              </w:rPr>
            </w:pPr>
            <w:r w:rsidRPr="4519083F">
              <w:rPr>
                <w:rFonts w:ascii="Arial" w:hAnsi="Arial" w:eastAsia="Arial" w:cs="Arial"/>
                <w:szCs w:val="20"/>
              </w:rPr>
              <w:t>PDF (.pdf)</w:t>
            </w:r>
          </w:p>
          <w:p w:rsidR="4898E59C" w:rsidP="003C46CA" w:rsidRDefault="4898E59C" w14:paraId="5A6B936A" w14:textId="60AA2540">
            <w:pPr>
              <w:pStyle w:val="ListParagraph"/>
              <w:numPr>
                <w:ilvl w:val="2"/>
                <w:numId w:val="2"/>
              </w:numPr>
              <w:spacing w:before="20" w:after="20"/>
              <w:rPr>
                <w:rFonts w:ascii="Arial" w:hAnsi="Arial" w:eastAsia="Arial" w:cs="Arial"/>
                <w:szCs w:val="20"/>
              </w:rPr>
            </w:pPr>
            <w:r w:rsidRPr="4519083F">
              <w:rPr>
                <w:rFonts w:ascii="Arial" w:hAnsi="Arial" w:eastAsia="Arial" w:cs="Arial"/>
                <w:szCs w:val="20"/>
              </w:rPr>
              <w:t>CSV (.csv)</w:t>
            </w:r>
          </w:p>
          <w:p w:rsidR="4898E59C" w:rsidP="003C46CA" w:rsidRDefault="4898E59C" w14:paraId="6DD1ACD6" w14:textId="44AB6EC9">
            <w:pPr>
              <w:pStyle w:val="ListParagraph"/>
              <w:numPr>
                <w:ilvl w:val="1"/>
                <w:numId w:val="2"/>
              </w:numPr>
              <w:spacing w:before="20" w:after="20"/>
              <w:rPr>
                <w:rFonts w:ascii="Arial" w:hAnsi="Arial" w:eastAsia="Arial" w:cs="Arial"/>
                <w:szCs w:val="20"/>
              </w:rPr>
            </w:pPr>
            <w:r w:rsidRPr="4519083F">
              <w:rPr>
                <w:rFonts w:ascii="Arial" w:hAnsi="Arial" w:eastAsia="Arial" w:cs="Arial"/>
                <w:szCs w:val="20"/>
              </w:rPr>
              <w:t>The exported data shall be based on the applied filters and user access permissions.</w:t>
            </w:r>
          </w:p>
          <w:p>
            <w:pPr>
              <w:pStyle w:val="ListParagraph"/>
              <w:numPr>
                <w:ilvl w:val="0"/>
                <w:numId w:val="2"/>
              </w:numPr>
              <w:spacing w:before="20" w:after="20"/>
              <w:rPr>
                <w:rFonts w:ascii="Arial" w:hAnsi="Arial" w:cs="Arial"/>
              </w:rPr>
            </w:pPr>
            <w:r>
              <w:rPr>
                <w:rFonts w:ascii="Arial" w:hAnsi="Arial" w:cs="Arial"/>
              </w:rPr>
              <w:t xml:space="preserve">The dashboard counts shall follow the user's access: a user sees only the requests and packages of the company and areas the user's role allows.</w:t>
            </w:r>
          </w:p>
          <w:p>
            <w:pPr>
              <w:pStyle w:val="ListParagraph"/>
              <w:numPr>
                <w:ilvl w:val="0"/>
                <w:numId w:val="2"/>
              </w:numPr>
              <w:spacing w:before="20" w:after="20"/>
              <w:rPr>
                <w:rFonts w:ascii="Arial" w:hAnsi="Arial" w:cs="Arial"/>
              </w:rPr>
            </w:pPr>
            <w:r>
              <w:rPr>
                <w:rFonts w:ascii="Arial" w:hAnsi="Arial" w:cs="Arial"/>
              </w:rPr>
              <w:t xml:space="preserve">The system shall show, besides the KPIs above, the following tiles, each opening its filtered list:</w:t>
            </w:r>
          </w:p>
          <w:p>
            <w:pPr>
              <w:pStyle w:val="ListParagraph"/>
              <w:numPr>
                <w:ilvl w:val="1"/>
                <w:numId w:val="2"/>
              </w:numPr>
              <w:spacing w:before="20" w:after="20"/>
              <w:rPr>
                <w:rFonts w:ascii="Arial" w:hAnsi="Arial" w:cs="Arial"/>
              </w:rPr>
            </w:pPr>
            <w:r>
              <w:rPr>
                <w:rFonts w:ascii="Arial" w:hAnsi="Arial" w:cs="Arial"/>
              </w:rPr>
              <w:t xml:space="preserve">Package requests by stage (Drafts, For Approval, TSU Review, Negotiation, ManCom, With MBS, For Validation, Released)</w:t>
            </w:r>
          </w:p>
          <w:p>
            <w:pPr>
              <w:pStyle w:val="ListParagraph"/>
              <w:numPr>
                <w:ilvl w:val="1"/>
                <w:numId w:val="2"/>
              </w:numPr>
              <w:spacing w:before="20" w:after="20"/>
              <w:rPr>
                <w:rFonts w:ascii="Arial" w:hAnsi="Arial" w:cs="Arial"/>
              </w:rPr>
            </w:pPr>
            <w:r>
              <w:rPr>
                <w:rFonts w:ascii="Arial" w:hAnsi="Arial" w:cs="Arial"/>
              </w:rPr>
              <w:t xml:space="preserve">Packages ending within 30, 60 and 90 days</w:t>
            </w:r>
          </w:p>
          <w:p>
            <w:pPr>
              <w:pStyle w:val="ListParagraph"/>
              <w:numPr>
                <w:ilvl w:val="1"/>
                <w:numId w:val="2"/>
              </w:numPr>
              <w:spacing w:before="20" w:after="20"/>
              <w:rPr>
                <w:rFonts w:ascii="Arial" w:hAnsi="Arial" w:cs="Arial"/>
              </w:rPr>
            </w:pPr>
            <w:r>
              <w:rPr>
                <w:rFonts w:ascii="Arial" w:hAnsi="Arial" w:cs="Arial"/>
              </w:rPr>
              <w:t xml:space="preserve">Package configurations waiting for the post-setup validation</w:t>
            </w:r>
          </w:p>
          <w:p>
            <w:pPr>
              <w:pStyle w:val="ListParagraph"/>
              <w:numPr>
                <w:ilvl w:val="1"/>
                <w:numId w:val="2"/>
              </w:numPr>
              <w:spacing w:before="20" w:after="20"/>
              <w:rPr>
                <w:rFonts w:ascii="Arial" w:hAnsi="Arial" w:cs="Arial"/>
              </w:rPr>
            </w:pPr>
            <w:r>
              <w:rPr>
                <w:rFonts w:ascii="Arial" w:hAnsi="Arial" w:cs="Arial"/>
              </w:rPr>
              <w:t xml:space="preserve">Advisories drafted and not yet sent</w:t>
            </w:r>
          </w:p>
          <w:p>
            <w:pPr>
              <w:pStyle w:val="ListParagraph"/>
              <w:numPr>
                <w:ilvl w:val="1"/>
                <w:numId w:val="2"/>
              </w:numPr>
              <w:spacing w:before="20" w:after="20"/>
              <w:rPr>
                <w:rFonts w:ascii="Arial" w:hAnsi="Arial" w:cs="Arial"/>
              </w:rPr>
            </w:pPr>
            <w:r>
              <w:rPr>
                <w:rFonts w:ascii="Arial" w:hAnsi="Arial" w:cs="Arial"/>
              </w:rPr>
              <w:t xml:space="preserve">Comparative outputs generated in the last seven days</w:t>
            </w:r>
          </w:p>
          <w:p>
            <w:pPr>
              <w:pStyle w:val="ListParagraph"/>
              <w:numPr>
                <w:ilvl w:val="0"/>
                <w:numId w:val="2"/>
              </w:numPr>
              <w:spacing w:before="20" w:after="20"/>
              <w:rPr>
                <w:rFonts w:ascii="Arial" w:hAnsi="Arial" w:cs="Arial"/>
              </w:rPr>
            </w:pPr>
            <w:r>
              <w:rPr>
                <w:rFonts w:ascii="Arial" w:hAnsi="Arial" w:cs="Arial"/>
              </w:rPr>
              <w:t xml:space="preserve">The system shall mark each pending request against the service level of its workflow stage:</w:t>
            </w:r>
          </w:p>
          <w:p>
            <w:pPr>
              <w:pStyle w:val="ListParagraph"/>
              <w:numPr>
                <w:ilvl w:val="1"/>
                <w:numId w:val="2"/>
              </w:numPr>
              <w:spacing w:before="20" w:after="20"/>
              <w:rPr>
                <w:rFonts w:ascii="Arial" w:hAnsi="Arial" w:cs="Arial"/>
              </w:rPr>
            </w:pPr>
            <w:r>
              <w:rPr>
                <w:rFonts w:ascii="Arial" w:hAnsi="Arial" w:cs="Arial"/>
              </w:rPr>
              <w:t xml:space="preserve">Amber from 80% of the stage service level (due soon)</w:t>
            </w:r>
          </w:p>
          <w:p>
            <w:pPr>
              <w:pStyle w:val="ListParagraph"/>
              <w:numPr>
                <w:ilvl w:val="1"/>
                <w:numId w:val="2"/>
              </w:numPr>
              <w:spacing w:before="20" w:after="20"/>
              <w:rPr>
                <w:rFonts w:ascii="Arial" w:hAnsi="Arial" w:cs="Arial"/>
              </w:rPr>
            </w:pPr>
            <w:r>
              <w:rPr>
                <w:rFonts w:ascii="Arial" w:hAnsi="Arial" w:cs="Arial"/>
              </w:rPr>
              <w:t xml:space="preserve">Red once the stage service level has passed (overdue); the tile shows the number of overdue requests</w:t>
            </w:r>
          </w:p>
          <w:p>
            <w:pPr>
              <w:pStyle w:val="ListParagraph"/>
              <w:numPr>
                <w:ilvl w:val="0"/>
                <w:numId w:val="2"/>
              </w:numPr>
              <w:spacing w:before="20" w:after="20"/>
              <w:rPr>
                <w:rFonts w:ascii="Arial" w:hAnsi="Arial" w:cs="Arial"/>
              </w:rPr>
            </w:pPr>
            <w:r>
              <w:rPr>
                <w:rFonts w:ascii="Arial" w:hAnsi="Arial" w:cs="Arial"/>
              </w:rPr>
              <w:t xml:space="preserve">Each filtered list opened from a tile shall be exportable to Excel with the same rows as on the screen.</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42"/>
              </w:numPr>
              <w:spacing w:before="20" w:after="20"/>
              <w:rPr>
                <w:rFonts w:ascii="Arial" w:hAnsi="Arial" w:cs="Arial"/>
              </w:rPr>
            </w:pPr>
            <w:r>
              <w:rPr>
                <w:rFonts w:ascii="Arial" w:hAnsi="Arial" w:cs="Arial"/>
              </w:rPr>
              <w:t xml:space="preserve">A request past the service level of its stage is counted in a red tile and shown as overdue.</w:t>
            </w:r>
          </w:p>
          <w:p>
            <w:pPr>
              <w:pStyle w:val="ListParagraph"/>
              <w:numPr>
                <w:ilvl w:val="0"/>
                <w:numId w:val="42"/>
              </w:numPr>
              <w:spacing w:before="20" w:after="20"/>
              <w:rPr>
                <w:rFonts w:ascii="Arial" w:hAnsi="Arial" w:cs="Arial"/>
              </w:rPr>
            </w:pPr>
            <w:r>
              <w:rPr>
                <w:rFonts w:ascii="Arial" w:hAnsi="Arial" w:cs="Arial"/>
              </w:rPr>
              <w:t xml:space="preserve">Clicking the tile of packages ending within 30 days opens the expiry list filtered to 30 days.</w:t>
            </w:r>
          </w:p>
          <w:p>
            <w:pPr>
              <w:pStyle w:val="ListParagraph"/>
              <w:numPr>
                <w:ilvl w:val="0"/>
                <w:numId w:val="42"/>
              </w:numPr>
              <w:spacing w:before="20" w:after="20"/>
              <w:rPr>
                <w:rFonts w:ascii="Arial" w:hAnsi="Arial" w:cs="Arial"/>
              </w:rPr>
            </w:pPr>
            <w:r>
              <w:rPr>
                <w:rFonts w:ascii="Arial" w:hAnsi="Arial" w:cs="Arial"/>
              </w:rPr>
              <w:t xml:space="preserve">A user sees only the counts of the requests and packages the user's role and company allow.</w:t>
            </w:r>
          </w:p>
        </w:tc>
      </w:tr>
      <w:tr w:rsidRPr="000F2176" w:rsidR="007C3018" w:rsidTr="1594D931" w14:paraId="608E6BC0" w14:textId="77777777">
        <w:trPr/>
        <w:tc>
          <w:tcPr>
            <w:tcW w:w="1539" w:type="dxa"/>
            <w:shd w:val="clear" w:color="auto" w:fill="auto"/>
            <w:tcMar/>
          </w:tcPr>
          <w:p w:rsidRPr="000F2176" w:rsidR="007C3018" w:rsidP="4519083F" w:rsidRDefault="5AA9375D" w14:paraId="6A92EBC4" w14:textId="209D1053">
            <w:pPr>
              <w:spacing w:before="20" w:after="20"/>
              <w:rPr>
                <w:rFonts w:ascii="Arial" w:hAnsi="Arial" w:cs="Arial"/>
                <w:i/>
                <w:iCs/>
                <w:lang w:eastAsia="en-US"/>
              </w:rPr>
            </w:pPr>
            <w:bookmarkStart w:name="Bookmark2" w:id="33"/>
            <w:r w:rsidRPr="4519083F">
              <w:rPr>
                <w:rFonts w:ascii="Arial" w:hAnsi="Arial" w:cs="Arial"/>
                <w:i/>
                <w:iCs/>
                <w:lang w:eastAsia="en-US"/>
              </w:rPr>
              <w:t>FRPM</w:t>
            </w:r>
            <w:r w:rsidRPr="4519083F" w:rsidR="007C3018">
              <w:rPr>
                <w:rFonts w:ascii="Arial" w:hAnsi="Arial" w:cs="Arial"/>
                <w:i/>
                <w:iCs/>
                <w:lang w:eastAsia="en-US"/>
              </w:rPr>
              <w:t>.00</w:t>
            </w:r>
            <w:r w:rsidRPr="4519083F" w:rsidR="1DB6D2A9">
              <w:rPr>
                <w:rFonts w:ascii="Arial" w:hAnsi="Arial" w:cs="Arial"/>
                <w:i/>
                <w:iCs/>
                <w:lang w:eastAsia="en-US"/>
              </w:rPr>
              <w:t>2</w:t>
            </w:r>
            <w:bookmarkEnd w:id="33"/>
          </w:p>
        </w:tc>
        <w:tc>
          <w:tcPr>
            <w:tcW w:w="1429" w:type="dxa"/>
            <w:shd w:val="clear" w:color="auto" w:fill="auto"/>
            <w:tcMar/>
          </w:tcPr>
          <w:p w:rsidRPr="000F2176" w:rsidR="007C3018" w:rsidP="4519083F" w:rsidRDefault="0C2030F1" w14:paraId="216BA84E" w14:textId="7056B6C7">
            <w:pPr>
              <w:spacing w:before="20" w:after="20"/>
              <w:rPr>
                <w:rFonts w:ascii="Arial" w:hAnsi="Arial" w:cs="Arial"/>
                <w:lang w:val="en-US"/>
              </w:rPr>
            </w:pPr>
            <w:r w:rsidRPr="4519083F">
              <w:rPr>
                <w:rFonts w:ascii="Arial" w:hAnsi="Arial" w:cs="Arial"/>
                <w:lang w:val="en-US"/>
              </w:rPr>
              <w:t>Product Maintenance Module</w:t>
            </w:r>
          </w:p>
        </w:tc>
        <w:tc>
          <w:tcPr>
            <w:tcW w:w="1906" w:type="dxa"/>
            <w:shd w:val="clear" w:color="auto" w:fill="auto"/>
            <w:tcMar/>
          </w:tcPr>
          <w:p w:rsidRPr="008B4AC9" w:rsidR="007C3018" w:rsidP="005C4775" w:rsidRDefault="007C3018" w14:paraId="3A24739B" w14:textId="5E9F7B90">
            <w:pPr>
              <w:spacing w:before="20" w:after="20"/>
              <w:rPr>
                <w:rFonts w:ascii="Arial" w:hAnsi="Arial" w:cs="Arial"/>
                <w:lang w:val="en-US"/>
              </w:rPr>
            </w:pPr>
            <w:r w:rsidRPr="00626F6E">
              <w:rPr>
                <w:rFonts w:ascii="Arial" w:hAnsi="Arial" w:cs="Arial"/>
                <w:lang w:val="en-US"/>
              </w:rPr>
              <w:t>Product Maintenance</w:t>
            </w:r>
            <w:r>
              <w:rPr>
                <w:rFonts w:ascii="Arial" w:hAnsi="Arial" w:cs="Arial"/>
                <w:lang w:val="en-US"/>
              </w:rPr>
              <w:t xml:space="preserve"> Module</w:t>
            </w:r>
          </w:p>
        </w:tc>
        <w:tc>
          <w:tcPr>
            <w:tcW w:w="5561" w:type="dxa"/>
            <w:shd w:val="clear" w:color="auto" w:fill="auto"/>
            <w:tcMar/>
          </w:tcPr>
          <w:p w:rsidR="007C3018" w:rsidP="005C4775" w:rsidRDefault="5AA9375D" w14:paraId="141D006B" w14:textId="0301B30F">
            <w:pPr>
              <w:spacing w:before="20" w:after="20"/>
              <w:rPr>
                <w:rFonts w:ascii="Arial" w:hAnsi="Arial" w:cs="Arial"/>
                <w:b/>
                <w:bCs/>
              </w:rPr>
            </w:pPr>
            <w:r w:rsidRPr="4519083F">
              <w:rPr>
                <w:rFonts w:ascii="Arial" w:hAnsi="Arial" w:cs="Arial"/>
                <w:b/>
                <w:bCs/>
              </w:rPr>
              <w:t>FRPM</w:t>
            </w:r>
            <w:r w:rsidRPr="4519083F" w:rsidR="00221295">
              <w:rPr>
                <w:rFonts w:ascii="Arial" w:hAnsi="Arial" w:cs="Arial"/>
                <w:b/>
                <w:bCs/>
              </w:rPr>
              <w:t>.00</w:t>
            </w:r>
            <w:r w:rsidRPr="4519083F" w:rsidR="370C1488">
              <w:rPr>
                <w:rFonts w:ascii="Arial" w:hAnsi="Arial" w:cs="Arial"/>
                <w:b/>
                <w:bCs/>
              </w:rPr>
              <w:t>2</w:t>
            </w:r>
            <w:r w:rsidRPr="4519083F" w:rsidR="00221295">
              <w:rPr>
                <w:rFonts w:ascii="Arial" w:hAnsi="Arial" w:cs="Arial"/>
                <w:b/>
                <w:bCs/>
              </w:rPr>
              <w:t>.01 Product Maintenance Module</w:t>
            </w:r>
          </w:p>
          <w:p w:rsidRPr="004A5F35" w:rsidR="004A5F35" w:rsidP="003C46CA" w:rsidRDefault="004A5F35" w14:paraId="4E214D0E" w14:textId="77777777">
            <w:pPr>
              <w:pStyle w:val="ListParagraph"/>
              <w:numPr>
                <w:ilvl w:val="0"/>
                <w:numId w:val="4"/>
              </w:numPr>
              <w:spacing w:before="20" w:after="20"/>
              <w:rPr>
                <w:rFonts w:ascii="Arial" w:hAnsi="Arial" w:cs="Arial"/>
                <w:lang w:val="en-US"/>
              </w:rPr>
            </w:pPr>
            <w:r w:rsidRPr="004A5F35">
              <w:rPr>
                <w:rFonts w:ascii="Arial" w:hAnsi="Arial" w:cs="Arial"/>
                <w:lang w:val="en-US"/>
              </w:rPr>
              <w:t xml:space="preserve">The system shall provide a dedicated </w:t>
            </w:r>
            <w:r w:rsidRPr="004A5F35">
              <w:rPr>
                <w:rFonts w:ascii="Arial" w:hAnsi="Arial" w:cs="Arial"/>
                <w:b/>
                <w:bCs/>
                <w:lang w:val="en-US"/>
              </w:rPr>
              <w:t>Product Maintenance Module</w:t>
            </w:r>
            <w:r w:rsidRPr="004A5F35">
              <w:rPr>
                <w:rFonts w:ascii="Arial" w:hAnsi="Arial" w:cs="Arial"/>
                <w:lang w:val="en-US"/>
              </w:rPr>
              <w:t xml:space="preserve"> accessible through the main system menu.</w:t>
            </w:r>
          </w:p>
          <w:p w:rsidRPr="008D7483" w:rsidR="008D7483" w:rsidP="003C46CA" w:rsidRDefault="008D7483" w14:paraId="424313F2" w14:textId="4EBAC8E5">
            <w:pPr>
              <w:pStyle w:val="ListParagraph"/>
              <w:numPr>
                <w:ilvl w:val="0"/>
                <w:numId w:val="4"/>
              </w:numPr>
              <w:spacing w:before="20" w:after="20"/>
              <w:rPr>
                <w:rFonts w:ascii="Arial" w:hAnsi="Arial" w:cs="Arial"/>
                <w:lang w:val="en-US"/>
              </w:rPr>
            </w:pPr>
            <w:r w:rsidRPr="4519083F">
              <w:rPr>
                <w:rFonts w:ascii="Arial" w:hAnsi="Arial" w:cs="Arial"/>
                <w:lang w:val="en-US"/>
              </w:rPr>
              <w:t>The Product Maintenance Module shall serve as the centralized repository for p</w:t>
            </w:r>
            <w:r w:rsidRPr="4519083F" w:rsidR="10F79444">
              <w:rPr>
                <w:rFonts w:ascii="Arial" w:hAnsi="Arial" w:cs="Arial"/>
                <w:lang w:val="en-US"/>
              </w:rPr>
              <w:t>ackage</w:t>
            </w:r>
            <w:r w:rsidRPr="4519083F">
              <w:rPr>
                <w:rFonts w:ascii="Arial" w:hAnsi="Arial" w:cs="Arial"/>
                <w:lang w:val="en-US"/>
              </w:rPr>
              <w:t>-related configurations and quotation request</w:t>
            </w:r>
            <w:r w:rsidRPr="4519083F" w:rsidR="07FC6534">
              <w:rPr>
                <w:rFonts w:ascii="Arial" w:hAnsi="Arial" w:cs="Arial"/>
                <w:lang w:val="en-US"/>
              </w:rPr>
              <w:t>s for non-package</w:t>
            </w:r>
            <w:r w:rsidRPr="4519083F" w:rsidR="77AF293A">
              <w:rPr>
                <w:rFonts w:ascii="Arial" w:hAnsi="Arial" w:cs="Arial"/>
                <w:lang w:val="en-US"/>
              </w:rPr>
              <w:t xml:space="preserve"> products</w:t>
            </w:r>
            <w:r w:rsidRPr="4519083F">
              <w:rPr>
                <w:rFonts w:ascii="Arial" w:hAnsi="Arial" w:cs="Arial"/>
                <w:lang w:val="en-US"/>
              </w:rPr>
              <w:t>.</w:t>
            </w:r>
          </w:p>
          <w:p w:rsidRPr="008D7483" w:rsidR="008D7483" w:rsidP="003C46CA" w:rsidRDefault="008D7483" w14:paraId="505976ED" w14:textId="57529E26">
            <w:pPr>
              <w:pStyle w:val="ListParagraph"/>
              <w:numPr>
                <w:ilvl w:val="0"/>
                <w:numId w:val="4"/>
              </w:numPr>
              <w:spacing w:before="20" w:after="20"/>
              <w:rPr>
                <w:rFonts w:ascii="Arial" w:hAnsi="Arial" w:cs="Arial"/>
                <w:lang w:val="en-US"/>
              </w:rPr>
            </w:pPr>
            <w:r w:rsidRPr="008D7483">
              <w:rPr>
                <w:rFonts w:ascii="Arial" w:hAnsi="Arial" w:cs="Arial"/>
                <w:lang w:val="en-US"/>
              </w:rPr>
              <w:t xml:space="preserve">The module shall support product setup, risk code configuration, field management, quotation request requirements, and related maintenance activities used across </w:t>
            </w:r>
            <w:r w:rsidR="00D020B0">
              <w:rPr>
                <w:rFonts w:ascii="Arial" w:hAnsi="Arial" w:cs="Arial"/>
                <w:lang w:val="en-US"/>
              </w:rPr>
              <w:t>upstream and downstream business processes.</w:t>
            </w:r>
          </w:p>
          <w:p>
            <w:pPr>
              <w:pStyle w:val="ListParagraph"/>
              <w:numPr>
                <w:ilvl w:val="0"/>
                <w:numId w:val="4"/>
              </w:numPr>
              <w:spacing w:before="20" w:after="20"/>
              <w:rPr>
                <w:rFonts w:ascii="Arial" w:hAnsi="Arial" w:cs="Arial"/>
              </w:rPr>
            </w:pPr>
            <w:r>
              <w:rPr>
                <w:rFonts w:ascii="Arial" w:hAnsi="Arial" w:cs="Arial"/>
              </w:rPr>
              <w:t xml:space="preserve">The menu shall show only the Product Maintenance screens the user's role allows; buttons for actions the user may not perform shall be hidden.</w:t>
            </w:r>
          </w:p>
          <w:p>
            <w:pPr>
              <w:pStyle w:val="ListParagraph"/>
              <w:numPr>
                <w:ilvl w:val="0"/>
                <w:numId w:val="4"/>
              </w:numPr>
              <w:spacing w:before="20" w:after="20"/>
              <w:rPr>
                <w:rFonts w:ascii="Arial" w:hAnsi="Arial" w:cs="Arial"/>
              </w:rPr>
            </w:pPr>
            <w:r>
              <w:rPr>
                <w:rFonts w:ascii="Arial" w:hAnsi="Arial" w:cs="Arial"/>
              </w:rPr>
              <w:t xml:space="preserve">Besides the landing page, the module shall give authorized users access to:</w:t>
            </w:r>
          </w:p>
          <w:p>
            <w:pPr>
              <w:pStyle w:val="ListParagraph"/>
              <w:numPr>
                <w:ilvl w:val="1"/>
                <w:numId w:val="4"/>
              </w:numPr>
              <w:spacing w:before="20" w:after="20"/>
              <w:rPr>
                <w:rFonts w:ascii="Arial" w:hAnsi="Arial" w:cs="Arial"/>
              </w:rPr>
            </w:pPr>
            <w:r>
              <w:rPr>
                <w:rFonts w:ascii="Arial" w:hAnsi="Arial" w:cs="Arial"/>
              </w:rPr>
              <w:t xml:space="preserve">Product Maintenance dashboard (FRPM.001)</w:t>
            </w:r>
          </w:p>
          <w:p>
            <w:pPr>
              <w:pStyle w:val="ListParagraph"/>
              <w:numPr>
                <w:ilvl w:val="1"/>
                <w:numId w:val="4"/>
              </w:numPr>
              <w:spacing w:before="20" w:after="20"/>
              <w:rPr>
                <w:rFonts w:ascii="Arial" w:hAnsi="Arial" w:cs="Arial"/>
              </w:rPr>
            </w:pPr>
            <w:r>
              <w:rPr>
                <w:rFonts w:ascii="Arial" w:hAnsi="Arial" w:cs="Arial"/>
                <w:color w:val="2E7D32"/>
              </w:rPr>
              <w:t xml:space="preserve">TSU Workbench (the TSU queues by stage)</w:t>
            </w:r>
          </w:p>
          <w:p>
            <w:pPr>
              <w:pStyle w:val="ListParagraph"/>
              <w:numPr>
                <w:ilvl w:val="1"/>
                <w:numId w:val="4"/>
              </w:numPr>
              <w:spacing w:before="20" w:after="20"/>
              <w:rPr>
                <w:rFonts w:ascii="Arial" w:hAnsi="Arial" w:cs="Arial"/>
              </w:rPr>
            </w:pPr>
            <w:r>
              <w:rPr>
                <w:rFonts w:ascii="Arial" w:hAnsi="Arial" w:cs="Arial"/>
              </w:rPr>
              <w:t xml:space="preserve">Package Expiry (FRPM.004)</w:t>
            </w:r>
          </w:p>
          <w:p>
            <w:pPr>
              <w:pStyle w:val="ListParagraph"/>
              <w:numPr>
                <w:ilvl w:val="1"/>
                <w:numId w:val="4"/>
              </w:numPr>
              <w:spacing w:before="20" w:after="20"/>
              <w:rPr>
                <w:rFonts w:ascii="Arial" w:hAnsi="Arial" w:cs="Arial"/>
              </w:rPr>
            </w:pPr>
            <w:r>
              <w:rPr>
                <w:rFonts w:ascii="Arial" w:hAnsi="Arial" w:cs="Arial"/>
              </w:rPr>
              <w:t xml:space="preserve">Validation Queue (FRPM.016.02)</w:t>
            </w:r>
          </w:p>
          <w:p>
            <w:pPr>
              <w:pStyle w:val="ListParagraph"/>
              <w:numPr>
                <w:ilvl w:val="1"/>
                <w:numId w:val="4"/>
              </w:numPr>
              <w:spacing w:before="20" w:after="20"/>
              <w:rPr>
                <w:rFonts w:ascii="Arial" w:hAnsi="Arial" w:cs="Arial"/>
              </w:rPr>
            </w:pPr>
            <w:r>
              <w:rPr>
                <w:rFonts w:ascii="Arial" w:hAnsi="Arial" w:cs="Arial"/>
              </w:rPr>
              <w:t xml:space="preserve">Coverages &amp; Clauses, Incentive Criteria, Insurers, Rates &amp; Taxes and Sales Organisation (product masters)</w:t>
            </w:r>
          </w:p>
          <w:p>
            <w:pPr>
              <w:pStyle w:val="ListParagraph"/>
              <w:numPr>
                <w:ilvl w:val="1"/>
                <w:numId w:val="4"/>
              </w:numPr>
              <w:spacing w:before="20" w:after="20"/>
              <w:rPr>
                <w:rFonts w:ascii="Arial" w:hAnsi="Arial" w:cs="Arial"/>
              </w:rPr>
            </w:pPr>
            <w:r>
              <w:rPr>
                <w:rFonts w:ascii="Arial" w:hAnsi="Arial" w:cs="Arial"/>
                <w:color w:val="2E7D32"/>
              </w:rPr>
              <w:t xml:space="preserve">Premium Calculator (FRPM.024.02)</w:t>
            </w:r>
          </w:p>
          <w:p>
            <w:pPr>
              <w:pStyle w:val="ListParagraph"/>
              <w:numPr>
                <w:ilvl w:val="0"/>
                <w:numId w:val="4"/>
              </w:numPr>
              <w:spacing w:before="20" w:after="20"/>
              <w:rPr>
                <w:rFonts w:ascii="Arial" w:hAnsi="Arial" w:cs="Arial"/>
              </w:rPr>
            </w:pPr>
            <w:r>
              <w:rPr>
                <w:rFonts w:ascii="Arial" w:hAnsi="Arial" w:cs="Arial"/>
              </w:rPr>
              <w:t xml:space="preserve">A user who opens a Product Maintenance screen through a direct link without the access shall see the message "You do not have access to this screen. Contact your administrator if you need it."; a direct request for an action without the access shall be refused with "You are not permitted to perform this action" and logged.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43"/>
              </w:numPr>
              <w:spacing w:before="20" w:after="20"/>
              <w:rPr>
                <w:rFonts w:ascii="Arial" w:hAnsi="Arial" w:cs="Arial"/>
              </w:rPr>
            </w:pPr>
            <w:r>
              <w:rPr>
                <w:rFonts w:ascii="Arial" w:hAnsi="Arial" w:cs="Arial"/>
              </w:rPr>
              <w:t xml:space="preserve">A Marketing Account Officer sees the dashboard, Package Requests and the product screens, and does not see the Validation Queue or the TSU Workbench.</w:t>
            </w:r>
          </w:p>
          <w:p>
            <w:pPr>
              <w:pStyle w:val="ListParagraph"/>
              <w:numPr>
                <w:ilvl w:val="0"/>
                <w:numId w:val="43"/>
              </w:numPr>
              <w:spacing w:before="20" w:after="20"/>
              <w:rPr>
                <w:rFonts w:ascii="Arial" w:hAnsi="Arial" w:cs="Arial"/>
              </w:rPr>
            </w:pPr>
            <w:r>
              <w:rPr>
                <w:rFonts w:ascii="Arial" w:hAnsi="Arial" w:cs="Arial"/>
              </w:rPr>
              <w:t xml:space="preserve">A direct approval request by a user without the approval access is refused and logged.</w:t>
            </w:r>
          </w:p>
          <w:p w:rsidR="004A5F35" w:rsidP="00D020B0" w:rsidRDefault="004A5F35" w14:paraId="0FDAB4CA" w14:textId="77777777">
            <w:pPr>
              <w:spacing w:before="20" w:after="20"/>
              <w:rPr>
                <w:rFonts w:ascii="Arial" w:hAnsi="Arial" w:cs="Arial"/>
              </w:rPr>
            </w:pPr>
          </w:p>
          <w:p w:rsidRPr="00137781" w:rsidR="00137781" w:rsidP="00137781" w:rsidRDefault="5AA9375D" w14:paraId="697375E8" w14:textId="25D24C5F">
            <w:pPr>
              <w:spacing w:before="20" w:after="20"/>
              <w:rPr>
                <w:rFonts w:ascii="Arial" w:hAnsi="Arial" w:cs="Arial"/>
                <w:b/>
                <w:bCs/>
                <w:lang w:val="en-US"/>
              </w:rPr>
            </w:pPr>
            <w:r w:rsidRPr="4519083F">
              <w:rPr>
                <w:rFonts w:ascii="Arial" w:hAnsi="Arial" w:cs="Arial"/>
                <w:b/>
                <w:bCs/>
              </w:rPr>
              <w:t>FRPM</w:t>
            </w:r>
            <w:r w:rsidRPr="4519083F" w:rsidR="00D020B0">
              <w:rPr>
                <w:rFonts w:ascii="Arial" w:hAnsi="Arial" w:cs="Arial"/>
                <w:b/>
                <w:bCs/>
              </w:rPr>
              <w:t xml:space="preserve">.002.02 </w:t>
            </w:r>
            <w:r w:rsidRPr="4519083F" w:rsidR="00137781">
              <w:rPr>
                <w:rFonts w:ascii="Arial" w:hAnsi="Arial" w:cs="Arial"/>
                <w:b/>
                <w:bCs/>
                <w:lang w:val="en-US"/>
              </w:rPr>
              <w:t>Product Maintenance Landing Page</w:t>
            </w:r>
          </w:p>
          <w:p w:rsidRPr="00137781" w:rsidR="00137781" w:rsidP="003C46CA" w:rsidRDefault="00137781" w14:paraId="2FFFE5A5" w14:textId="77777777">
            <w:pPr>
              <w:pStyle w:val="ListParagraph"/>
              <w:numPr>
                <w:ilvl w:val="0"/>
                <w:numId w:val="5"/>
              </w:numPr>
              <w:spacing w:before="20" w:after="20"/>
              <w:rPr>
                <w:rFonts w:ascii="Arial" w:hAnsi="Arial" w:cs="Arial"/>
                <w:lang w:val="en-US"/>
              </w:rPr>
            </w:pPr>
            <w:r w:rsidRPr="00137781">
              <w:rPr>
                <w:rFonts w:ascii="Arial" w:hAnsi="Arial" w:cs="Arial"/>
                <w:lang w:val="en-US"/>
              </w:rPr>
              <w:t>Upon accessing the Product Maintenance Module, the system shall display a landing page containing the following tabs:</w:t>
            </w:r>
          </w:p>
          <w:p w:rsidR="00137781" w:rsidP="003C46CA" w:rsidRDefault="00137781" w14:paraId="11C7550C" w14:textId="77777777">
            <w:pPr>
              <w:pStyle w:val="ListParagraph"/>
              <w:numPr>
                <w:ilvl w:val="1"/>
                <w:numId w:val="5"/>
              </w:numPr>
              <w:spacing w:before="20" w:after="20"/>
              <w:rPr>
                <w:rFonts w:ascii="Arial" w:hAnsi="Arial" w:cs="Arial"/>
                <w:lang w:val="en-US"/>
              </w:rPr>
            </w:pPr>
            <w:r w:rsidRPr="00137781">
              <w:rPr>
                <w:rFonts w:ascii="Arial" w:hAnsi="Arial" w:cs="Arial"/>
                <w:lang w:val="en-US"/>
              </w:rPr>
              <w:t>Product Matrix</w:t>
            </w:r>
          </w:p>
          <w:p w:rsidRPr="00137781" w:rsidR="007B1B2A" w:rsidP="003C46CA" w:rsidRDefault="007B1B2A" w14:paraId="2AE27984" w14:textId="49E3CBB7">
            <w:pPr>
              <w:pStyle w:val="ListParagraph"/>
              <w:numPr>
                <w:ilvl w:val="2"/>
                <w:numId w:val="5"/>
              </w:numPr>
              <w:spacing w:before="20" w:after="20"/>
              <w:rPr>
                <w:rFonts w:ascii="Arial" w:hAnsi="Arial" w:cs="Arial"/>
                <w:lang w:val="en-US"/>
              </w:rPr>
            </w:pPr>
            <w:r>
              <w:rPr>
                <w:rFonts w:ascii="Arial" w:hAnsi="Arial" w:cs="Arial"/>
                <w:lang w:val="en-US"/>
              </w:rPr>
              <w:t>Sub-divided into three tabs</w:t>
            </w:r>
          </w:p>
          <w:p w:rsidR="00D020B0" w:rsidP="003C46CA" w:rsidRDefault="00202853" w14:paraId="115D3FB4" w14:textId="77777777">
            <w:pPr>
              <w:pStyle w:val="ListParagraph"/>
              <w:numPr>
                <w:ilvl w:val="1"/>
                <w:numId w:val="5"/>
              </w:numPr>
              <w:spacing w:before="20" w:after="20"/>
              <w:rPr>
                <w:rFonts w:ascii="Arial" w:hAnsi="Arial" w:cs="Arial"/>
                <w:lang w:val="en-US"/>
              </w:rPr>
            </w:pPr>
            <w:r w:rsidRPr="4519083F">
              <w:rPr>
                <w:rFonts w:ascii="Arial" w:hAnsi="Arial" w:cs="Arial"/>
                <w:lang w:val="en-US"/>
              </w:rPr>
              <w:t>Quotation Request List</w:t>
            </w:r>
          </w:p>
          <w:p w:rsidR="6BA28A6C" w:rsidP="003C46CA" w:rsidRDefault="6BA28A6C" w14:paraId="056605AB" w14:textId="58EC1C06">
            <w:pPr>
              <w:pStyle w:val="ListParagraph"/>
              <w:numPr>
                <w:ilvl w:val="1"/>
                <w:numId w:val="5"/>
              </w:numPr>
              <w:spacing w:before="20" w:after="20"/>
              <w:rPr>
                <w:rFonts w:ascii="Arial" w:hAnsi="Arial" w:cs="Arial"/>
                <w:lang w:val="en-US"/>
              </w:rPr>
            </w:pPr>
            <w:r w:rsidRPr="4519083F">
              <w:rPr>
                <w:rFonts w:ascii="Arial" w:hAnsi="Arial" w:cs="Arial"/>
                <w:lang w:val="en-US"/>
              </w:rPr>
              <w:t>Package Request List</w:t>
            </w:r>
          </w:p>
          <w:p w:rsidR="00B3108A" w:rsidP="003C46CA" w:rsidRDefault="00B3108A" w14:paraId="42198903" w14:textId="24F41F5A">
            <w:pPr>
              <w:pStyle w:val="ListParagraph"/>
              <w:numPr>
                <w:ilvl w:val="0"/>
                <w:numId w:val="5"/>
              </w:numPr>
              <w:spacing w:before="20" w:after="20"/>
              <w:rPr>
                <w:rFonts w:ascii="Arial" w:hAnsi="Arial" w:cs="Arial"/>
                <w:lang w:val="en-US"/>
              </w:rPr>
            </w:pPr>
            <w:r>
              <w:rPr>
                <w:rFonts w:ascii="Arial" w:hAnsi="Arial" w:cs="Arial"/>
                <w:lang w:val="en-US"/>
              </w:rPr>
              <w:t xml:space="preserve">The three sub tabs of Product Matrix shall be the following: </w:t>
            </w:r>
          </w:p>
          <w:p w:rsidR="00680C22" w:rsidP="003C46CA" w:rsidRDefault="00680C22" w14:paraId="7AAC4E65" w14:textId="05943BED">
            <w:pPr>
              <w:pStyle w:val="ListParagraph"/>
              <w:numPr>
                <w:ilvl w:val="1"/>
                <w:numId w:val="5"/>
              </w:numPr>
              <w:spacing w:before="20" w:after="20"/>
              <w:rPr>
                <w:rFonts w:ascii="Arial" w:hAnsi="Arial" w:cs="Arial"/>
                <w:lang w:val="en-US"/>
              </w:rPr>
            </w:pPr>
            <w:r w:rsidRPr="4519083F">
              <w:rPr>
                <w:rFonts w:ascii="Arial" w:hAnsi="Arial" w:cs="Arial"/>
                <w:lang w:val="en-US"/>
              </w:rPr>
              <w:t>Active P</w:t>
            </w:r>
            <w:r w:rsidRPr="4519083F" w:rsidR="1B86EAF4">
              <w:rPr>
                <w:rFonts w:ascii="Arial" w:hAnsi="Arial" w:cs="Arial"/>
                <w:lang w:val="en-US"/>
              </w:rPr>
              <w:t>roducts</w:t>
            </w:r>
          </w:p>
          <w:p w:rsidRPr="00680C22" w:rsidR="00680C22" w:rsidP="003C46CA" w:rsidRDefault="00680C22" w14:paraId="566E2F8F" w14:textId="388EB983">
            <w:pPr>
              <w:pStyle w:val="ListParagraph"/>
              <w:numPr>
                <w:ilvl w:val="2"/>
                <w:numId w:val="5"/>
              </w:numPr>
              <w:spacing w:before="20" w:after="20"/>
              <w:rPr>
                <w:rFonts w:ascii="Arial" w:hAnsi="Arial" w:cs="Arial"/>
                <w:lang w:val="en-US"/>
              </w:rPr>
            </w:pPr>
            <w:r>
              <w:rPr>
                <w:rFonts w:ascii="Arial" w:hAnsi="Arial" w:cs="Arial"/>
                <w:lang w:val="en-US"/>
              </w:rPr>
              <w:t>Contains all active packages</w:t>
            </w:r>
          </w:p>
          <w:p w:rsidR="00680C22" w:rsidP="003C46CA" w:rsidRDefault="00680C22" w14:paraId="3F486FC1" w14:textId="74D843DD">
            <w:pPr>
              <w:pStyle w:val="ListParagraph"/>
              <w:numPr>
                <w:ilvl w:val="1"/>
                <w:numId w:val="5"/>
              </w:numPr>
              <w:spacing w:before="20" w:after="20"/>
              <w:rPr>
                <w:rFonts w:ascii="Arial" w:hAnsi="Arial" w:cs="Arial"/>
                <w:lang w:val="en-US"/>
              </w:rPr>
            </w:pPr>
            <w:r w:rsidRPr="4519083F">
              <w:rPr>
                <w:rFonts w:ascii="Arial" w:hAnsi="Arial" w:cs="Arial"/>
                <w:lang w:val="en-US"/>
              </w:rPr>
              <w:t>Expiring P</w:t>
            </w:r>
            <w:r w:rsidRPr="4519083F" w:rsidR="400AE946">
              <w:rPr>
                <w:rFonts w:ascii="Arial" w:hAnsi="Arial" w:cs="Arial"/>
                <w:lang w:val="en-US"/>
              </w:rPr>
              <w:t>roducts</w:t>
            </w:r>
          </w:p>
          <w:p w:rsidRPr="00680C22" w:rsidR="00680C22" w:rsidP="003C46CA" w:rsidRDefault="00680C22" w14:paraId="1896B205" w14:textId="2E3123CE">
            <w:pPr>
              <w:pStyle w:val="ListParagraph"/>
              <w:numPr>
                <w:ilvl w:val="2"/>
                <w:numId w:val="5"/>
              </w:numPr>
              <w:spacing w:before="20" w:after="20"/>
              <w:rPr>
                <w:rFonts w:ascii="Arial" w:hAnsi="Arial" w:cs="Arial"/>
                <w:lang w:val="en-US"/>
              </w:rPr>
            </w:pPr>
            <w:r>
              <w:rPr>
                <w:rFonts w:ascii="Arial" w:hAnsi="Arial" w:cs="Arial"/>
                <w:lang w:val="en-US"/>
              </w:rPr>
              <w:t>Contains all active packages but expiring within 90 days</w:t>
            </w:r>
          </w:p>
          <w:p w:rsidR="00B3108A" w:rsidP="003C46CA" w:rsidRDefault="006467FE" w14:paraId="37E41E09" w14:textId="79845901">
            <w:pPr>
              <w:pStyle w:val="ListParagraph"/>
              <w:numPr>
                <w:ilvl w:val="1"/>
                <w:numId w:val="5"/>
              </w:numPr>
              <w:spacing w:before="20" w:after="20"/>
              <w:rPr>
                <w:rFonts w:ascii="Arial" w:hAnsi="Arial" w:cs="Arial"/>
                <w:lang w:val="en-US"/>
              </w:rPr>
            </w:pPr>
            <w:r>
              <w:rPr>
                <w:rFonts w:ascii="Arial" w:hAnsi="Arial" w:cs="Arial"/>
                <w:lang w:val="en-US"/>
              </w:rPr>
              <w:t>Expired</w:t>
            </w:r>
            <w:r w:rsidRPr="4519083F" w:rsidR="00680C22">
              <w:rPr>
                <w:rFonts w:ascii="Arial" w:hAnsi="Arial" w:cs="Arial"/>
                <w:lang w:val="en-US"/>
              </w:rPr>
              <w:t xml:space="preserve"> P</w:t>
            </w:r>
            <w:r w:rsidRPr="4519083F" w:rsidR="590D40AE">
              <w:rPr>
                <w:rFonts w:ascii="Arial" w:hAnsi="Arial" w:cs="Arial"/>
                <w:lang w:val="en-US"/>
              </w:rPr>
              <w:t>roducts</w:t>
            </w:r>
          </w:p>
          <w:p w:rsidRPr="00680C22" w:rsidR="00680C22" w:rsidP="003C46CA" w:rsidRDefault="00680C22" w14:paraId="4CF78D82" w14:textId="65577917">
            <w:pPr>
              <w:pStyle w:val="ListParagraph"/>
              <w:numPr>
                <w:ilvl w:val="2"/>
                <w:numId w:val="5"/>
              </w:numPr>
              <w:spacing w:before="20" w:after="20"/>
              <w:rPr>
                <w:rFonts w:ascii="Arial" w:hAnsi="Arial" w:cs="Arial"/>
                <w:lang w:val="en-US"/>
              </w:rPr>
            </w:pPr>
            <w:r w:rsidRPr="4519083F">
              <w:rPr>
                <w:rFonts w:ascii="Arial" w:hAnsi="Arial" w:cs="Arial"/>
                <w:lang w:val="en-US"/>
              </w:rPr>
              <w:t>Contains all expired packages</w:t>
            </w:r>
          </w:p>
          <w:p w:rsidR="00202853" w:rsidP="003C46CA" w:rsidRDefault="00202853" w14:paraId="333E6710" w14:textId="4677A9B4">
            <w:pPr>
              <w:pStyle w:val="ListParagraph"/>
              <w:numPr>
                <w:ilvl w:val="0"/>
                <w:numId w:val="5"/>
              </w:numPr>
              <w:spacing w:before="20" w:after="20"/>
              <w:rPr>
                <w:rFonts w:ascii="Arial" w:hAnsi="Arial" w:cs="Arial"/>
                <w:lang w:val="en-US"/>
              </w:rPr>
            </w:pPr>
            <w:r w:rsidRPr="4519083F">
              <w:rPr>
                <w:rFonts w:ascii="Arial" w:hAnsi="Arial" w:cs="Arial"/>
                <w:lang w:val="en-US"/>
              </w:rPr>
              <w:t>The Product Matrix tab shall allow authorized users to</w:t>
            </w:r>
            <w:r w:rsidRPr="4519083F" w:rsidR="5C9BBA60">
              <w:rPr>
                <w:rFonts w:ascii="Arial" w:hAnsi="Arial" w:cs="Arial"/>
                <w:lang w:val="en-US"/>
              </w:rPr>
              <w:t xml:space="preserve"> do the following:</w:t>
            </w:r>
          </w:p>
          <w:p w:rsidRPr="00C81174" w:rsidR="00C81174" w:rsidP="003C46CA" w:rsidRDefault="00C81174" w14:paraId="6A6D6331" w14:textId="77777777">
            <w:pPr>
              <w:pStyle w:val="ListParagraph"/>
              <w:numPr>
                <w:ilvl w:val="1"/>
                <w:numId w:val="5"/>
              </w:numPr>
              <w:spacing w:before="20" w:after="20"/>
              <w:rPr>
                <w:rFonts w:ascii="Arial" w:hAnsi="Arial" w:cs="Arial"/>
                <w:lang w:val="en-US"/>
              </w:rPr>
            </w:pPr>
            <w:r w:rsidRPr="4519083F">
              <w:rPr>
                <w:rFonts w:ascii="Arial" w:hAnsi="Arial" w:cs="Arial"/>
                <w:lang w:val="en-US"/>
              </w:rPr>
              <w:t>View Product Matrix records</w:t>
            </w:r>
          </w:p>
          <w:p w:rsidR="30838802" w:rsidP="003C46CA" w:rsidRDefault="30838802" w14:paraId="1CDCC0CC" w14:textId="35548EF5">
            <w:pPr>
              <w:pStyle w:val="ListParagraph"/>
              <w:numPr>
                <w:ilvl w:val="1"/>
                <w:numId w:val="5"/>
              </w:numPr>
              <w:spacing w:before="20" w:after="20"/>
              <w:rPr>
                <w:rFonts w:ascii="Arial" w:hAnsi="Arial" w:cs="Arial"/>
                <w:lang w:val="en-US"/>
              </w:rPr>
            </w:pPr>
            <w:r w:rsidRPr="4519083F">
              <w:rPr>
                <w:rFonts w:ascii="Arial" w:hAnsi="Arial" w:cs="Arial"/>
                <w:lang w:val="en-US"/>
              </w:rPr>
              <w:t>Add New Package</w:t>
            </w:r>
          </w:p>
          <w:p w:rsidR="30838802" w:rsidP="003C46CA" w:rsidRDefault="30838802" w14:paraId="115786EC" w14:textId="689DD9E6">
            <w:pPr>
              <w:pStyle w:val="ListParagraph"/>
              <w:numPr>
                <w:ilvl w:val="1"/>
                <w:numId w:val="5"/>
              </w:numPr>
              <w:spacing w:before="20" w:after="20"/>
              <w:rPr>
                <w:rFonts w:ascii="Arial" w:hAnsi="Arial" w:cs="Arial"/>
                <w:lang w:val="en-US"/>
              </w:rPr>
            </w:pPr>
            <w:r w:rsidRPr="4519083F">
              <w:rPr>
                <w:rFonts w:ascii="Arial" w:hAnsi="Arial" w:cs="Arial"/>
                <w:lang w:val="en-US"/>
              </w:rPr>
              <w:t>Update Existing Package</w:t>
            </w:r>
          </w:p>
          <w:p w:rsidRPr="00C81174" w:rsidR="00C81174" w:rsidP="003C46CA" w:rsidRDefault="00C81174" w14:paraId="20F71F07" w14:textId="1FDA340E">
            <w:pPr>
              <w:pStyle w:val="ListParagraph"/>
              <w:numPr>
                <w:ilvl w:val="1"/>
                <w:numId w:val="5"/>
              </w:numPr>
              <w:spacing w:before="20" w:after="20"/>
              <w:rPr>
                <w:rFonts w:ascii="Arial" w:hAnsi="Arial" w:cs="Arial"/>
                <w:lang w:val="en-US"/>
              </w:rPr>
            </w:pPr>
            <w:r w:rsidRPr="4519083F">
              <w:rPr>
                <w:rFonts w:ascii="Arial" w:hAnsi="Arial" w:cs="Arial"/>
                <w:lang w:val="en-US"/>
              </w:rPr>
              <w:t>Deactivate P</w:t>
            </w:r>
            <w:r w:rsidRPr="4519083F" w:rsidR="69F0B67E">
              <w:rPr>
                <w:rFonts w:ascii="Arial" w:hAnsi="Arial" w:cs="Arial"/>
                <w:lang w:val="en-US"/>
              </w:rPr>
              <w:t>ackage</w:t>
            </w:r>
          </w:p>
          <w:p w:rsidRPr="00C81174" w:rsidR="00C81174" w:rsidP="003C46CA" w:rsidRDefault="00C81174" w14:paraId="436E099D" w14:textId="1CA3DC4E">
            <w:pPr>
              <w:pStyle w:val="ListParagraph"/>
              <w:numPr>
                <w:ilvl w:val="1"/>
                <w:numId w:val="5"/>
              </w:numPr>
              <w:spacing w:before="20" w:after="20"/>
              <w:rPr>
                <w:rFonts w:ascii="Arial" w:hAnsi="Arial" w:cs="Arial"/>
                <w:lang w:val="en-US"/>
              </w:rPr>
            </w:pPr>
            <w:r w:rsidRPr="4519083F">
              <w:rPr>
                <w:rFonts w:ascii="Arial" w:hAnsi="Arial" w:cs="Arial"/>
                <w:lang w:val="en-US"/>
              </w:rPr>
              <w:t>Search</w:t>
            </w:r>
            <w:r w:rsidRPr="4519083F" w:rsidR="43AB463D">
              <w:rPr>
                <w:rFonts w:ascii="Arial" w:hAnsi="Arial" w:cs="Arial"/>
                <w:lang w:val="en-US"/>
              </w:rPr>
              <w:t>, filter, and sort Packages</w:t>
            </w:r>
          </w:p>
          <w:p w:rsidRPr="00974BA4" w:rsidR="00901021" w:rsidP="003C46CA" w:rsidRDefault="007C4B91" w14:paraId="76B5DD37" w14:textId="2B6C7DBC">
            <w:pPr>
              <w:pStyle w:val="ListParagraph"/>
              <w:numPr>
                <w:ilvl w:val="0"/>
                <w:numId w:val="5"/>
              </w:numPr>
              <w:spacing w:before="20" w:after="20"/>
              <w:rPr>
                <w:rFonts w:ascii="Arial" w:hAnsi="Arial" w:cs="Arial"/>
                <w:lang w:val="en-US"/>
              </w:rPr>
            </w:pPr>
            <w:r w:rsidRPr="4519083F">
              <w:rPr>
                <w:rFonts w:ascii="Arial" w:hAnsi="Arial" w:cs="Arial"/>
                <w:lang w:val="en-US"/>
              </w:rPr>
              <w:t xml:space="preserve">The Quotation Request List tab </w:t>
            </w:r>
            <w:r w:rsidRPr="4519083F" w:rsidR="008639DE">
              <w:rPr>
                <w:rFonts w:ascii="Arial" w:hAnsi="Arial" w:cs="Arial"/>
                <w:lang w:val="en-US"/>
              </w:rPr>
              <w:t xml:space="preserve">shall </w:t>
            </w:r>
            <w:r w:rsidRPr="4519083F" w:rsidR="00974BA4">
              <w:rPr>
                <w:rFonts w:ascii="Arial" w:hAnsi="Arial" w:cs="Arial"/>
                <w:lang w:val="en-US"/>
              </w:rPr>
              <w:t>display all quotation requests initiated by Marketing for packages, risks, coverages, or special requirements that are not currently available in the approved Product Matrix.</w:t>
            </w:r>
          </w:p>
          <w:p w:rsidRPr="00ED5861" w:rsidR="00187C5B" w:rsidP="003C46CA" w:rsidRDefault="00187C5B" w14:paraId="2C61F329" w14:textId="77777777">
            <w:pPr>
              <w:pStyle w:val="ListParagraph"/>
              <w:numPr>
                <w:ilvl w:val="1"/>
                <w:numId w:val="5"/>
              </w:numPr>
              <w:spacing w:before="20" w:after="20"/>
              <w:rPr>
                <w:rFonts w:ascii="Arial" w:hAnsi="Arial" w:cs="Arial"/>
                <w:lang w:val="en-US"/>
              </w:rPr>
            </w:pPr>
            <w:r w:rsidRPr="00ED5861">
              <w:rPr>
                <w:rFonts w:ascii="Arial" w:hAnsi="Arial" w:cs="Arial"/>
                <w:lang w:val="en-US"/>
              </w:rPr>
              <w:t>Users shall be able to:</w:t>
            </w:r>
          </w:p>
          <w:p w:rsidRPr="00ED5861" w:rsidR="00187C5B" w:rsidP="003C46CA" w:rsidRDefault="00187C5B" w14:paraId="35B3B5C4" w14:textId="7DFC7C82">
            <w:pPr>
              <w:pStyle w:val="ListParagraph"/>
              <w:numPr>
                <w:ilvl w:val="2"/>
                <w:numId w:val="5"/>
              </w:numPr>
              <w:spacing w:before="20" w:after="20"/>
              <w:rPr>
                <w:rFonts w:ascii="Arial" w:hAnsi="Arial" w:cs="Arial"/>
                <w:lang w:val="en-US"/>
              </w:rPr>
            </w:pPr>
            <w:r w:rsidRPr="00ED5861">
              <w:rPr>
                <w:rFonts w:ascii="Arial" w:hAnsi="Arial" w:cs="Arial"/>
                <w:lang w:val="en-US"/>
              </w:rPr>
              <w:t xml:space="preserve">View </w:t>
            </w:r>
            <w:r w:rsidR="003C7584">
              <w:rPr>
                <w:rFonts w:ascii="Arial" w:hAnsi="Arial" w:cs="Arial"/>
                <w:lang w:val="en-US"/>
              </w:rPr>
              <w:t>Quotation Request</w:t>
            </w:r>
          </w:p>
          <w:p w:rsidRPr="00ED5861" w:rsidR="00187C5B" w:rsidP="003C46CA" w:rsidRDefault="00187C5B" w14:paraId="4A510249" w14:textId="688FD139">
            <w:pPr>
              <w:pStyle w:val="ListParagraph"/>
              <w:numPr>
                <w:ilvl w:val="2"/>
                <w:numId w:val="5"/>
              </w:numPr>
              <w:spacing w:before="20" w:after="20"/>
              <w:rPr>
                <w:rFonts w:ascii="Arial" w:hAnsi="Arial" w:cs="Arial"/>
                <w:lang w:val="en-US"/>
              </w:rPr>
            </w:pPr>
            <w:r w:rsidRPr="4519083F">
              <w:rPr>
                <w:rFonts w:ascii="Arial" w:hAnsi="Arial" w:cs="Arial"/>
                <w:lang w:val="en-US"/>
              </w:rPr>
              <w:t xml:space="preserve">Update </w:t>
            </w:r>
            <w:r w:rsidRPr="4519083F" w:rsidR="003C7584">
              <w:rPr>
                <w:rFonts w:ascii="Arial" w:hAnsi="Arial" w:cs="Arial"/>
                <w:lang w:val="en-US"/>
              </w:rPr>
              <w:t>Quotation Request Details</w:t>
            </w:r>
          </w:p>
          <w:p w:rsidR="59D1B83E" w:rsidP="003C46CA" w:rsidRDefault="59D1B83E" w14:paraId="1F55EBAF" w14:textId="7C5B4B6F">
            <w:pPr>
              <w:pStyle w:val="ListParagraph"/>
              <w:numPr>
                <w:ilvl w:val="2"/>
                <w:numId w:val="5"/>
              </w:numPr>
              <w:spacing w:before="20" w:after="20"/>
              <w:rPr>
                <w:rFonts w:ascii="Arial" w:hAnsi="Arial" w:cs="Arial"/>
                <w:lang w:val="en-US"/>
              </w:rPr>
            </w:pPr>
            <w:r w:rsidRPr="4519083F">
              <w:rPr>
                <w:rFonts w:ascii="Arial" w:hAnsi="Arial" w:cs="Arial"/>
                <w:lang w:val="en-US"/>
              </w:rPr>
              <w:t>Search, filter, and sort records</w:t>
            </w:r>
          </w:p>
          <w:p w:rsidRPr="00D40CA7" w:rsidR="00187C5B" w:rsidP="003C46CA" w:rsidRDefault="00187C5B" w14:paraId="4785F44F" w14:textId="77777777">
            <w:pPr>
              <w:pStyle w:val="ListParagraph"/>
              <w:numPr>
                <w:ilvl w:val="1"/>
                <w:numId w:val="5"/>
              </w:numPr>
              <w:spacing w:before="20" w:after="20"/>
              <w:rPr>
                <w:rFonts w:ascii="Arial" w:hAnsi="Arial" w:cs="Arial"/>
                <w:lang w:val="en-US"/>
              </w:rPr>
            </w:pPr>
            <w:r w:rsidRPr="00D40CA7">
              <w:rPr>
                <w:rFonts w:ascii="Arial" w:hAnsi="Arial" w:cs="Arial"/>
                <w:lang w:val="en-US"/>
              </w:rPr>
              <w:t>Information Displayed</w:t>
            </w:r>
          </w:p>
          <w:p w:rsidRPr="002E554D" w:rsidR="002E554D" w:rsidP="003C46CA" w:rsidRDefault="4739A065" w14:paraId="1DA757DF" w14:textId="4E1D4CC2">
            <w:pPr>
              <w:pStyle w:val="ListParagraph"/>
              <w:numPr>
                <w:ilvl w:val="2"/>
                <w:numId w:val="5"/>
              </w:numPr>
              <w:spacing w:before="20" w:after="20"/>
              <w:rPr>
                <w:rFonts w:ascii="Arial" w:hAnsi="Arial" w:cs="Arial"/>
                <w:lang w:val="en-US"/>
              </w:rPr>
            </w:pPr>
            <w:r w:rsidRPr="4519083F">
              <w:rPr>
                <w:rFonts w:ascii="Arial" w:hAnsi="Arial" w:cs="Arial"/>
                <w:lang w:val="en-US"/>
              </w:rPr>
              <w:t xml:space="preserve">Quotation </w:t>
            </w:r>
            <w:r w:rsidRPr="4519083F" w:rsidR="002E554D">
              <w:rPr>
                <w:rFonts w:ascii="Arial" w:hAnsi="Arial" w:cs="Arial"/>
                <w:lang w:val="en-US"/>
              </w:rPr>
              <w:t>Request Number</w:t>
            </w:r>
          </w:p>
          <w:p w:rsidRPr="002E554D" w:rsidR="002E554D" w:rsidP="003C46CA" w:rsidRDefault="2B0B02E6" w14:paraId="37E2CB9F" w14:textId="4A07C777">
            <w:pPr>
              <w:pStyle w:val="ListParagraph"/>
              <w:numPr>
                <w:ilvl w:val="2"/>
                <w:numId w:val="5"/>
              </w:numPr>
              <w:spacing w:before="20" w:after="20"/>
              <w:rPr>
                <w:rFonts w:ascii="Arial" w:hAnsi="Arial" w:cs="Arial"/>
                <w:lang w:val="en-US"/>
              </w:rPr>
            </w:pPr>
            <w:r w:rsidRPr="4519083F">
              <w:rPr>
                <w:rFonts w:ascii="Arial" w:hAnsi="Arial" w:cs="Arial"/>
                <w:lang w:val="en-US"/>
              </w:rPr>
              <w:t xml:space="preserve">Related </w:t>
            </w:r>
            <w:r w:rsidRPr="4519083F" w:rsidR="002E554D">
              <w:rPr>
                <w:rFonts w:ascii="Arial" w:hAnsi="Arial" w:cs="Arial"/>
                <w:lang w:val="en-US"/>
              </w:rPr>
              <w:t>Reference Number</w:t>
            </w:r>
            <w:r w:rsidRPr="4519083F" w:rsidR="664F2651">
              <w:rPr>
                <w:rFonts w:ascii="Arial" w:hAnsi="Arial" w:cs="Arial"/>
                <w:lang w:val="en-US"/>
              </w:rPr>
              <w:t xml:space="preserve"> </w:t>
            </w:r>
          </w:p>
          <w:p w:rsidRPr="002E554D" w:rsidR="002E554D" w:rsidP="003C46CA" w:rsidRDefault="002E554D" w14:paraId="12AA62CA" w14:textId="3BFD3D38">
            <w:pPr>
              <w:pStyle w:val="ListParagraph"/>
              <w:numPr>
                <w:ilvl w:val="2"/>
                <w:numId w:val="5"/>
              </w:numPr>
              <w:spacing w:before="20" w:after="20"/>
              <w:rPr>
                <w:rFonts w:ascii="Arial" w:hAnsi="Arial" w:cs="Arial"/>
                <w:lang w:val="en-US"/>
              </w:rPr>
            </w:pPr>
            <w:r w:rsidRPr="4519083F">
              <w:rPr>
                <w:rFonts w:ascii="Arial" w:hAnsi="Arial" w:cs="Arial"/>
                <w:lang w:val="en-US"/>
              </w:rPr>
              <w:t>Business Type (New Business / Renewal</w:t>
            </w:r>
            <w:r w:rsidRPr="4519083F" w:rsidR="3EAD60B4">
              <w:rPr>
                <w:rFonts w:ascii="Arial" w:hAnsi="Arial" w:cs="Arial"/>
                <w:lang w:val="en-US"/>
              </w:rPr>
              <w:t>/ Endorsement</w:t>
            </w:r>
            <w:r w:rsidRPr="4519083F">
              <w:rPr>
                <w:rFonts w:ascii="Arial" w:hAnsi="Arial" w:cs="Arial"/>
                <w:lang w:val="en-US"/>
              </w:rPr>
              <w:t>)</w:t>
            </w:r>
          </w:p>
          <w:p w:rsidRPr="002E554D" w:rsidR="002E554D" w:rsidP="003C46CA" w:rsidRDefault="002E554D" w14:paraId="2D9C928F" w14:textId="77777777">
            <w:pPr>
              <w:pStyle w:val="ListParagraph"/>
              <w:numPr>
                <w:ilvl w:val="2"/>
                <w:numId w:val="5"/>
              </w:numPr>
              <w:spacing w:before="20" w:after="20"/>
              <w:rPr>
                <w:rFonts w:ascii="Arial" w:hAnsi="Arial" w:cs="Arial"/>
                <w:lang w:val="en-US"/>
              </w:rPr>
            </w:pPr>
            <w:r w:rsidRPr="002E554D">
              <w:rPr>
                <w:rFonts w:ascii="Arial" w:hAnsi="Arial" w:cs="Arial"/>
                <w:lang w:val="en-US"/>
              </w:rPr>
              <w:t>Assured's Name</w:t>
            </w:r>
          </w:p>
          <w:p w:rsidRPr="002E554D" w:rsidR="002E554D" w:rsidP="003C46CA" w:rsidRDefault="002E554D" w14:paraId="6AAF541C" w14:textId="4C2EEA8E">
            <w:pPr>
              <w:pStyle w:val="ListParagraph"/>
              <w:numPr>
                <w:ilvl w:val="2"/>
                <w:numId w:val="5"/>
              </w:numPr>
              <w:spacing w:before="20" w:after="20"/>
              <w:rPr>
                <w:rFonts w:ascii="Arial" w:hAnsi="Arial" w:cs="Arial"/>
                <w:lang w:val="en-US"/>
              </w:rPr>
            </w:pPr>
            <w:r w:rsidRPr="4519083F">
              <w:rPr>
                <w:rFonts w:ascii="Arial" w:hAnsi="Arial" w:cs="Arial"/>
                <w:lang w:val="en-US"/>
              </w:rPr>
              <w:t xml:space="preserve">Product </w:t>
            </w:r>
            <w:r w:rsidRPr="4519083F" w:rsidR="73F64CF7">
              <w:rPr>
                <w:rFonts w:ascii="Arial" w:hAnsi="Arial" w:cs="Arial"/>
                <w:lang w:val="en-US"/>
              </w:rPr>
              <w:t>Line</w:t>
            </w:r>
          </w:p>
          <w:p w:rsidRPr="002E554D" w:rsidR="002E554D" w:rsidP="003C46CA" w:rsidRDefault="002E554D" w14:paraId="2B3B5AD5" w14:textId="77777777">
            <w:pPr>
              <w:pStyle w:val="ListParagraph"/>
              <w:numPr>
                <w:ilvl w:val="2"/>
                <w:numId w:val="5"/>
              </w:numPr>
              <w:spacing w:before="20" w:after="20"/>
              <w:rPr>
                <w:rFonts w:ascii="Arial" w:hAnsi="Arial" w:cs="Arial"/>
                <w:lang w:val="en-US"/>
              </w:rPr>
            </w:pPr>
            <w:r w:rsidRPr="002E554D">
              <w:rPr>
                <w:rFonts w:ascii="Arial" w:hAnsi="Arial" w:cs="Arial"/>
                <w:lang w:val="en-US"/>
              </w:rPr>
              <w:t>Account Officer</w:t>
            </w:r>
          </w:p>
          <w:p w:rsidRPr="002E554D" w:rsidR="002E554D" w:rsidP="003C46CA" w:rsidRDefault="002E554D" w14:paraId="1F186F0E" w14:textId="77777777">
            <w:pPr>
              <w:pStyle w:val="ListParagraph"/>
              <w:numPr>
                <w:ilvl w:val="2"/>
                <w:numId w:val="5"/>
              </w:numPr>
              <w:spacing w:before="20" w:after="20"/>
              <w:rPr>
                <w:rFonts w:ascii="Arial" w:hAnsi="Arial" w:cs="Arial"/>
                <w:lang w:val="en-US"/>
              </w:rPr>
            </w:pPr>
            <w:r w:rsidRPr="002E554D">
              <w:rPr>
                <w:rFonts w:ascii="Arial" w:hAnsi="Arial" w:cs="Arial"/>
                <w:lang w:val="en-US"/>
              </w:rPr>
              <w:t>Assigned TSU User</w:t>
            </w:r>
          </w:p>
          <w:p w:rsidRPr="002E554D" w:rsidR="002E554D" w:rsidP="003C46CA" w:rsidRDefault="002E554D" w14:paraId="07691F1E" w14:textId="77777777">
            <w:pPr>
              <w:pStyle w:val="ListParagraph"/>
              <w:numPr>
                <w:ilvl w:val="2"/>
                <w:numId w:val="5"/>
              </w:numPr>
              <w:spacing w:before="20" w:after="20"/>
              <w:rPr>
                <w:rFonts w:ascii="Arial" w:hAnsi="Arial" w:cs="Arial"/>
                <w:lang w:val="en-US"/>
              </w:rPr>
            </w:pPr>
            <w:r w:rsidRPr="002E554D">
              <w:rPr>
                <w:rFonts w:ascii="Arial" w:hAnsi="Arial" w:cs="Arial"/>
                <w:lang w:val="en-US"/>
              </w:rPr>
              <w:t>Submission Date</w:t>
            </w:r>
          </w:p>
          <w:p w:rsidRPr="00BE1FB1" w:rsidR="0027353D" w:rsidP="003C46CA" w:rsidRDefault="002E554D" w14:paraId="7AD4E4C5" w14:textId="38C881DD">
            <w:pPr>
              <w:pStyle w:val="ListParagraph"/>
              <w:numPr>
                <w:ilvl w:val="2"/>
                <w:numId w:val="5"/>
              </w:numPr>
              <w:spacing w:before="20" w:after="20"/>
              <w:rPr>
                <w:rFonts w:ascii="Arial" w:hAnsi="Arial" w:cs="Arial"/>
                <w:lang w:val="en-US"/>
              </w:rPr>
            </w:pPr>
            <w:r w:rsidRPr="4519083F">
              <w:rPr>
                <w:rFonts w:ascii="Arial" w:hAnsi="Arial" w:cs="Arial"/>
                <w:lang w:val="en-US"/>
              </w:rPr>
              <w:t>Current Status</w:t>
            </w:r>
          </w:p>
          <w:p w:rsidRPr="00BE1FB1" w:rsidR="0027353D" w:rsidP="003C46CA" w:rsidRDefault="59678F9D" w14:paraId="0F7A59C2" w14:textId="05E1B389">
            <w:pPr>
              <w:pStyle w:val="ListParagraph"/>
              <w:numPr>
                <w:ilvl w:val="0"/>
                <w:numId w:val="5"/>
              </w:numPr>
              <w:spacing w:line="259" w:lineRule="auto" w:before="20" w:after="20"/>
              <w:rPr>
                <w:rFonts w:ascii="Arial" w:hAnsi="Arial" w:cs="Arial"/>
                <w:lang w:val="en-US"/>
              </w:rPr>
            </w:pPr>
            <w:r w:rsidRPr="4519083F">
              <w:rPr>
                <w:rFonts w:ascii="Arial" w:hAnsi="Arial" w:cs="Arial"/>
                <w:lang w:val="en-US"/>
              </w:rPr>
              <w:t>The Package Request List tab shall display all package creation and update requests.</w:t>
            </w:r>
          </w:p>
          <w:p w:rsidRPr="00BE1FB1" w:rsidR="0027353D" w:rsidP="003C46CA" w:rsidRDefault="59678F9D" w14:paraId="4A3EC24B" w14:textId="77777777">
            <w:pPr>
              <w:pStyle w:val="ListParagraph"/>
              <w:numPr>
                <w:ilvl w:val="1"/>
                <w:numId w:val="5"/>
              </w:numPr>
              <w:spacing w:before="20" w:after="20"/>
              <w:rPr>
                <w:rFonts w:ascii="Arial" w:hAnsi="Arial" w:cs="Arial"/>
                <w:lang w:val="en-US"/>
              </w:rPr>
            </w:pPr>
            <w:r w:rsidRPr="4519083F">
              <w:rPr>
                <w:rFonts w:ascii="Arial" w:hAnsi="Arial" w:cs="Arial"/>
                <w:lang w:val="en-US"/>
              </w:rPr>
              <w:t>Users shall be able to:</w:t>
            </w:r>
          </w:p>
          <w:p w:rsidRPr="00BE1FB1" w:rsidR="0027353D" w:rsidP="003C46CA" w:rsidRDefault="59678F9D" w14:paraId="0124C73D" w14:textId="5CBF49AA">
            <w:pPr>
              <w:pStyle w:val="ListParagraph"/>
              <w:numPr>
                <w:ilvl w:val="2"/>
                <w:numId w:val="5"/>
              </w:numPr>
              <w:spacing w:before="20" w:after="20"/>
              <w:rPr>
                <w:rFonts w:ascii="Arial" w:hAnsi="Arial" w:cs="Arial"/>
                <w:lang w:val="en-US"/>
              </w:rPr>
            </w:pPr>
            <w:r w:rsidRPr="4519083F">
              <w:rPr>
                <w:rFonts w:ascii="Arial" w:hAnsi="Arial" w:cs="Arial"/>
                <w:lang w:val="en-US"/>
              </w:rPr>
              <w:t xml:space="preserve">View </w:t>
            </w:r>
            <w:r w:rsidRPr="4519083F" w:rsidR="49202F88">
              <w:rPr>
                <w:rFonts w:ascii="Arial" w:hAnsi="Arial" w:cs="Arial"/>
                <w:lang w:val="en-US"/>
              </w:rPr>
              <w:t xml:space="preserve">Package </w:t>
            </w:r>
            <w:r w:rsidRPr="4519083F">
              <w:rPr>
                <w:rFonts w:ascii="Arial" w:hAnsi="Arial" w:cs="Arial"/>
                <w:lang w:val="en-US"/>
              </w:rPr>
              <w:t>Request</w:t>
            </w:r>
          </w:p>
          <w:p w:rsidRPr="00BE1FB1" w:rsidR="0027353D" w:rsidP="003C46CA" w:rsidRDefault="59678F9D" w14:paraId="013D8303" w14:textId="134DFDD1">
            <w:pPr>
              <w:pStyle w:val="ListParagraph"/>
              <w:numPr>
                <w:ilvl w:val="2"/>
                <w:numId w:val="5"/>
              </w:numPr>
              <w:spacing w:before="20" w:after="20"/>
              <w:rPr>
                <w:rFonts w:ascii="Arial" w:hAnsi="Arial" w:cs="Arial"/>
                <w:lang w:val="en-US"/>
              </w:rPr>
            </w:pPr>
            <w:r w:rsidRPr="4519083F">
              <w:rPr>
                <w:rFonts w:ascii="Arial" w:hAnsi="Arial" w:cs="Arial"/>
                <w:lang w:val="en-US"/>
              </w:rPr>
              <w:t xml:space="preserve">Update </w:t>
            </w:r>
            <w:r w:rsidRPr="4519083F" w:rsidR="2718F386">
              <w:rPr>
                <w:rFonts w:ascii="Arial" w:hAnsi="Arial" w:cs="Arial"/>
                <w:lang w:val="en-US"/>
              </w:rPr>
              <w:t xml:space="preserve">Package </w:t>
            </w:r>
            <w:r w:rsidRPr="4519083F">
              <w:rPr>
                <w:rFonts w:ascii="Arial" w:hAnsi="Arial" w:cs="Arial"/>
                <w:lang w:val="en-US"/>
              </w:rPr>
              <w:t>Request Details</w:t>
            </w:r>
          </w:p>
          <w:p w:rsidRPr="00BE1FB1" w:rsidR="0027353D" w:rsidP="003C46CA" w:rsidRDefault="59678F9D" w14:paraId="5FF40038" w14:textId="7C5B4B6F">
            <w:pPr>
              <w:pStyle w:val="ListParagraph"/>
              <w:numPr>
                <w:ilvl w:val="2"/>
                <w:numId w:val="5"/>
              </w:numPr>
              <w:spacing w:before="20" w:after="20"/>
              <w:rPr>
                <w:rFonts w:ascii="Arial" w:hAnsi="Arial" w:cs="Arial"/>
                <w:lang w:val="en-US"/>
              </w:rPr>
            </w:pPr>
            <w:r w:rsidRPr="4519083F">
              <w:rPr>
                <w:rFonts w:ascii="Arial" w:hAnsi="Arial" w:cs="Arial"/>
                <w:lang w:val="en-US"/>
              </w:rPr>
              <w:t>Search, filter, and sort records</w:t>
            </w:r>
          </w:p>
          <w:p w:rsidRPr="00BE1FB1" w:rsidR="0027353D" w:rsidP="003C46CA" w:rsidRDefault="59678F9D" w14:paraId="7CAE22B1" w14:textId="77777777">
            <w:pPr>
              <w:pStyle w:val="ListParagraph"/>
              <w:numPr>
                <w:ilvl w:val="1"/>
                <w:numId w:val="5"/>
              </w:numPr>
              <w:spacing w:before="20" w:after="20"/>
              <w:rPr>
                <w:rFonts w:ascii="Arial" w:hAnsi="Arial" w:cs="Arial"/>
                <w:lang w:val="en-US"/>
              </w:rPr>
            </w:pPr>
            <w:r w:rsidRPr="4519083F">
              <w:rPr>
                <w:rFonts w:ascii="Arial" w:hAnsi="Arial" w:cs="Arial"/>
                <w:lang w:val="en-US"/>
              </w:rPr>
              <w:t>Information Displayed</w:t>
            </w:r>
          </w:p>
          <w:p w:rsidRPr="00BE1FB1" w:rsidR="0027353D" w:rsidP="003C46CA" w:rsidRDefault="7757CFC8" w14:paraId="4B0D9DEA" w14:textId="5D002689">
            <w:pPr>
              <w:pStyle w:val="ListParagraph"/>
              <w:numPr>
                <w:ilvl w:val="2"/>
                <w:numId w:val="5"/>
              </w:numPr>
              <w:spacing w:before="20" w:after="20"/>
              <w:rPr>
                <w:rFonts w:ascii="Arial" w:hAnsi="Arial" w:cs="Arial"/>
                <w:lang w:val="en-US"/>
              </w:rPr>
            </w:pPr>
            <w:r w:rsidRPr="4519083F">
              <w:rPr>
                <w:rFonts w:ascii="Arial" w:hAnsi="Arial" w:cs="Arial"/>
                <w:lang w:val="en-US"/>
              </w:rPr>
              <w:t>Package</w:t>
            </w:r>
            <w:r w:rsidRPr="4519083F" w:rsidR="59678F9D">
              <w:rPr>
                <w:rFonts w:ascii="Arial" w:hAnsi="Arial" w:cs="Arial"/>
                <w:lang w:val="en-US"/>
              </w:rPr>
              <w:t xml:space="preserve"> Request Number</w:t>
            </w:r>
          </w:p>
          <w:p w:rsidRPr="00BE1FB1" w:rsidR="0027353D" w:rsidP="003C46CA" w:rsidRDefault="59678F9D" w14:paraId="50ED9C7C" w14:textId="54C3CF56">
            <w:pPr>
              <w:pStyle w:val="ListParagraph"/>
              <w:numPr>
                <w:ilvl w:val="2"/>
                <w:numId w:val="5"/>
              </w:numPr>
              <w:spacing w:before="20" w:after="20"/>
              <w:rPr>
                <w:rFonts w:ascii="Arial" w:hAnsi="Arial" w:cs="Arial"/>
                <w:lang w:val="en-US"/>
              </w:rPr>
            </w:pPr>
            <w:r w:rsidRPr="4519083F">
              <w:rPr>
                <w:rFonts w:ascii="Arial" w:hAnsi="Arial" w:cs="Arial"/>
                <w:lang w:val="en-US"/>
              </w:rPr>
              <w:t xml:space="preserve">Reference Number </w:t>
            </w:r>
            <w:r w:rsidRPr="4519083F" w:rsidR="346EB38F">
              <w:rPr>
                <w:rFonts w:ascii="Arial" w:hAnsi="Arial" w:cs="Arial"/>
                <w:lang w:val="en-US"/>
              </w:rPr>
              <w:t>(for update requests)</w:t>
            </w:r>
          </w:p>
          <w:p w:rsidRPr="00BE1FB1" w:rsidR="0027353D" w:rsidP="003C46CA" w:rsidRDefault="346EB38F" w14:paraId="5D2A4106" w14:textId="28587593">
            <w:pPr>
              <w:pStyle w:val="ListParagraph"/>
              <w:numPr>
                <w:ilvl w:val="2"/>
                <w:numId w:val="5"/>
              </w:numPr>
              <w:spacing w:before="20" w:after="20"/>
              <w:rPr>
                <w:rFonts w:ascii="Arial" w:hAnsi="Arial" w:cs="Arial"/>
                <w:lang w:val="en-US"/>
              </w:rPr>
            </w:pPr>
            <w:r w:rsidRPr="4519083F">
              <w:rPr>
                <w:rFonts w:ascii="Arial" w:hAnsi="Arial" w:cs="Arial"/>
                <w:lang w:val="en-US"/>
              </w:rPr>
              <w:t xml:space="preserve">Request </w:t>
            </w:r>
            <w:r w:rsidRPr="4519083F" w:rsidR="59678F9D">
              <w:rPr>
                <w:rFonts w:ascii="Arial" w:hAnsi="Arial" w:cs="Arial"/>
                <w:lang w:val="en-US"/>
              </w:rPr>
              <w:t>Type (New</w:t>
            </w:r>
            <w:r w:rsidRPr="4519083F" w:rsidR="7F7B1198">
              <w:rPr>
                <w:rFonts w:ascii="Arial" w:hAnsi="Arial" w:cs="Arial"/>
                <w:lang w:val="en-US"/>
              </w:rPr>
              <w:t>/ Update</w:t>
            </w:r>
            <w:r w:rsidRPr="4519083F" w:rsidR="59678F9D">
              <w:rPr>
                <w:rFonts w:ascii="Arial" w:hAnsi="Arial" w:cs="Arial"/>
                <w:lang w:val="en-US"/>
              </w:rPr>
              <w:t>)</w:t>
            </w:r>
          </w:p>
          <w:p w:rsidRPr="00BE1FB1" w:rsidR="0027353D" w:rsidP="003C46CA" w:rsidRDefault="59678F9D" w14:paraId="481808D4" w14:textId="4C2EEA8E">
            <w:pPr>
              <w:pStyle w:val="ListParagraph"/>
              <w:numPr>
                <w:ilvl w:val="2"/>
                <w:numId w:val="5"/>
              </w:numPr>
              <w:spacing w:before="20" w:after="20"/>
              <w:rPr>
                <w:rFonts w:ascii="Arial" w:hAnsi="Arial" w:cs="Arial"/>
                <w:lang w:val="en-US"/>
              </w:rPr>
            </w:pPr>
            <w:r w:rsidRPr="4519083F">
              <w:rPr>
                <w:rFonts w:ascii="Arial" w:hAnsi="Arial" w:cs="Arial"/>
                <w:lang w:val="en-US"/>
              </w:rPr>
              <w:t>Product Line</w:t>
            </w:r>
          </w:p>
          <w:p w:rsidRPr="00BE1FB1" w:rsidR="0027353D" w:rsidP="003C46CA" w:rsidRDefault="59678F9D" w14:paraId="36E0C692" w14:textId="3A6D52C3">
            <w:pPr>
              <w:pStyle w:val="ListParagraph"/>
              <w:numPr>
                <w:ilvl w:val="2"/>
                <w:numId w:val="5"/>
              </w:numPr>
              <w:spacing w:before="20" w:after="20"/>
              <w:rPr>
                <w:rFonts w:ascii="Arial" w:hAnsi="Arial" w:cs="Arial"/>
                <w:lang w:val="en-US"/>
              </w:rPr>
            </w:pPr>
            <w:r w:rsidRPr="4519083F">
              <w:rPr>
                <w:rFonts w:ascii="Arial" w:hAnsi="Arial" w:cs="Arial"/>
                <w:lang w:val="en-US"/>
              </w:rPr>
              <w:t>Account Officer</w:t>
            </w:r>
            <w:r w:rsidRPr="4519083F" w:rsidR="628B9C2B">
              <w:rPr>
                <w:rFonts w:ascii="Arial" w:hAnsi="Arial" w:cs="Arial"/>
                <w:lang w:val="en-US"/>
              </w:rPr>
              <w:t xml:space="preserve"> (if marketing initiated)</w:t>
            </w:r>
          </w:p>
          <w:p w:rsidRPr="00BE1FB1" w:rsidR="0027353D" w:rsidP="003C46CA" w:rsidRDefault="59678F9D" w14:paraId="1C07779F" w14:textId="77777777">
            <w:pPr>
              <w:pStyle w:val="ListParagraph"/>
              <w:numPr>
                <w:ilvl w:val="2"/>
                <w:numId w:val="5"/>
              </w:numPr>
              <w:spacing w:before="20" w:after="20"/>
              <w:rPr>
                <w:rFonts w:ascii="Arial" w:hAnsi="Arial" w:cs="Arial"/>
                <w:lang w:val="en-US"/>
              </w:rPr>
            </w:pPr>
            <w:r w:rsidRPr="4519083F">
              <w:rPr>
                <w:rFonts w:ascii="Arial" w:hAnsi="Arial" w:cs="Arial"/>
                <w:lang w:val="en-US"/>
              </w:rPr>
              <w:t>Assigned TSU User</w:t>
            </w:r>
          </w:p>
          <w:p w:rsidRPr="00BE1FB1" w:rsidR="0027353D" w:rsidP="003C46CA" w:rsidRDefault="59678F9D" w14:paraId="26B083CF" w14:textId="77777777">
            <w:pPr>
              <w:pStyle w:val="ListParagraph"/>
              <w:numPr>
                <w:ilvl w:val="2"/>
                <w:numId w:val="5"/>
              </w:numPr>
              <w:spacing w:before="20" w:after="20"/>
              <w:rPr>
                <w:rFonts w:ascii="Arial" w:hAnsi="Arial" w:cs="Arial"/>
                <w:lang w:val="en-US"/>
              </w:rPr>
            </w:pPr>
            <w:r w:rsidRPr="4519083F">
              <w:rPr>
                <w:rFonts w:ascii="Arial" w:hAnsi="Arial" w:cs="Arial"/>
                <w:lang w:val="en-US"/>
              </w:rPr>
              <w:t>Submission Date</w:t>
            </w:r>
          </w:p>
          <w:p w:rsidRPr="00BE1FB1" w:rsidR="0027353D" w:rsidP="003C46CA" w:rsidRDefault="59678F9D" w14:paraId="2373CEC9" w14:textId="07745249">
            <w:pPr>
              <w:pStyle w:val="ListParagraph"/>
              <w:numPr>
                <w:ilvl w:val="2"/>
                <w:numId w:val="5"/>
              </w:numPr>
              <w:spacing w:before="20" w:after="20"/>
              <w:rPr>
                <w:rFonts w:ascii="Arial" w:hAnsi="Arial" w:cs="Arial"/>
                <w:lang w:val="en-US"/>
              </w:rPr>
            </w:pPr>
            <w:r w:rsidRPr="4519083F">
              <w:rPr>
                <w:rFonts w:ascii="Arial" w:hAnsi="Arial" w:cs="Arial"/>
                <w:lang w:val="en-US"/>
              </w:rPr>
              <w:t>Current Status</w:t>
            </w:r>
          </w:p>
          <w:p>
            <w:pPr>
              <w:pStyle w:val="ListParagraph"/>
              <w:numPr>
                <w:ilvl w:val="0"/>
                <w:numId w:val="5"/>
              </w:numPr>
              <w:spacing w:before="20" w:after="20"/>
              <w:rPr>
                <w:rFonts w:ascii="Arial" w:hAnsi="Arial" w:cs="Arial"/>
              </w:rPr>
            </w:pPr>
            <w:r>
              <w:rPr>
                <w:rFonts w:ascii="Arial" w:hAnsi="Arial" w:cs="Arial"/>
              </w:rPr>
              <w:t xml:space="preserve">The Expired Products sub-tab shall be shown only to users authorized to view archived packages (TSU Head, MBS, Business Administrator and Auditor).</w:t>
            </w:r>
          </w:p>
          <w:p>
            <w:pPr>
              <w:pStyle w:val="ListParagraph"/>
              <w:numPr>
                <w:ilvl w:val="0"/>
                <w:numId w:val="5"/>
              </w:numPr>
              <w:spacing w:before="20" w:after="20"/>
              <w:rPr>
                <w:rFonts w:ascii="Arial" w:hAnsi="Arial" w:cs="Arial"/>
              </w:rPr>
            </w:pPr>
            <w:r>
              <w:rPr>
                <w:rFonts w:ascii="Arial" w:hAnsi="Arial" w:cs="Arial"/>
              </w:rPr>
              <w:t xml:space="preserve">The Package Request List tab shall also display:</w:t>
            </w:r>
          </w:p>
          <w:p>
            <w:pPr>
              <w:pStyle w:val="ListParagraph"/>
              <w:numPr>
                <w:ilvl w:val="1"/>
                <w:numId w:val="5"/>
              </w:numPr>
              <w:spacing w:before="20" w:after="20"/>
              <w:rPr>
                <w:rFonts w:ascii="Arial" w:hAnsi="Arial" w:cs="Arial"/>
              </w:rPr>
            </w:pPr>
            <w:r>
              <w:rPr>
                <w:rFonts w:ascii="Arial" w:hAnsi="Arial" w:cs="Arial"/>
              </w:rPr>
              <w:t xml:space="preserve">Scope (Generic programme or Client-specific package)</w:t>
            </w:r>
          </w:p>
          <w:p>
            <w:pPr>
              <w:pStyle w:val="ListParagraph"/>
              <w:numPr>
                <w:ilvl w:val="1"/>
                <w:numId w:val="5"/>
              </w:numPr>
              <w:spacing w:before="20" w:after="20"/>
              <w:rPr>
                <w:rFonts w:ascii="Arial" w:hAnsi="Arial" w:cs="Arial"/>
              </w:rPr>
            </w:pPr>
            <w:r>
              <w:rPr>
                <w:rFonts w:ascii="Arial" w:hAnsi="Arial" w:cs="Arial"/>
              </w:rPr>
              <w:t xml:space="preserve">Client or programme name</w:t>
            </w:r>
          </w:p>
          <w:p>
            <w:pPr>
              <w:pStyle w:val="ListParagraph"/>
              <w:numPr>
                <w:ilvl w:val="1"/>
                <w:numId w:val="5"/>
              </w:numPr>
              <w:spacing w:before="20" w:after="20"/>
              <w:rPr>
                <w:rFonts w:ascii="Arial" w:hAnsi="Arial" w:cs="Arial"/>
              </w:rPr>
            </w:pPr>
            <w:r>
              <w:rPr>
                <w:rFonts w:ascii="Arial" w:hAnsi="Arial" w:cs="Arial"/>
              </w:rPr>
              <w:t xml:space="preserve">Days in the current stage, marked overdue when the stage service level has passed</w:t>
            </w:r>
          </w:p>
          <w:p>
            <w:pPr>
              <w:pStyle w:val="ListParagraph"/>
              <w:numPr>
                <w:ilvl w:val="0"/>
                <w:numId w:val="5"/>
              </w:numPr>
              <w:spacing w:before="20" w:after="20"/>
              <w:rPr>
                <w:rFonts w:ascii="Arial" w:hAnsi="Arial" w:cs="Arial"/>
              </w:rPr>
            </w:pPr>
            <w:r>
              <w:rPr>
                <w:rFonts w:ascii="Arial" w:hAnsi="Arial" w:cs="Arial"/>
              </w:rPr>
              <w:t xml:space="preserve">Users shall also be able to:</w:t>
            </w:r>
          </w:p>
          <w:p>
            <w:pPr>
              <w:pStyle w:val="ListParagraph"/>
              <w:numPr>
                <w:ilvl w:val="1"/>
                <w:numId w:val="5"/>
              </w:numPr>
              <w:spacing w:before="20" w:after="20"/>
              <w:rPr>
                <w:rFonts w:ascii="Arial" w:hAnsi="Arial" w:cs="Arial"/>
              </w:rPr>
            </w:pPr>
            <w:r>
              <w:rPr>
                <w:rFonts w:ascii="Arial" w:hAnsi="Arial" w:cs="Arial"/>
              </w:rPr>
              <w:t xml:space="preserve">Search by part of the request number</w:t>
            </w:r>
          </w:p>
          <w:p>
            <w:pPr>
              <w:pStyle w:val="ListParagraph"/>
              <w:numPr>
                <w:ilvl w:val="1"/>
                <w:numId w:val="5"/>
              </w:numPr>
              <w:spacing w:before="20" w:after="20"/>
              <w:rPr>
                <w:rFonts w:ascii="Arial" w:hAnsi="Arial" w:cs="Arial"/>
              </w:rPr>
            </w:pPr>
            <w:r>
              <w:rPr>
                <w:rFonts w:ascii="Arial" w:hAnsi="Arial" w:cs="Arial"/>
              </w:rPr>
              <w:t xml:space="preserve">Show only the requests they created or that are assigned to them (Only My Requests)</w:t>
            </w:r>
          </w:p>
          <w:p>
            <w:pPr>
              <w:pStyle w:val="ListParagraph"/>
              <w:numPr>
                <w:ilvl w:val="1"/>
                <w:numId w:val="5"/>
              </w:numPr>
              <w:spacing w:before="20" w:after="20"/>
              <w:rPr>
                <w:rFonts w:ascii="Arial" w:hAnsi="Arial" w:cs="Arial"/>
              </w:rPr>
            </w:pPr>
            <w:r>
              <w:rPr>
                <w:rFonts w:ascii="Arial" w:hAnsi="Arial" w:cs="Arial"/>
              </w:rPr>
              <w:t xml:space="preserve">Filter by request type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44"/>
              </w:numPr>
              <w:spacing w:before="20" w:after="20"/>
              <w:rPr>
                <w:rFonts w:ascii="Arial" w:hAnsi="Arial" w:cs="Arial"/>
              </w:rPr>
            </w:pPr>
            <w:r>
              <w:rPr>
                <w:rFonts w:ascii="Arial" w:hAnsi="Arial" w:cs="Arial"/>
              </w:rPr>
              <w:t xml:space="preserve">A request submitted by Marketing appears in the Package Request List with its type, client or programme, line and stage.</w:t>
            </w:r>
          </w:p>
          <w:p>
            <w:pPr>
              <w:pStyle w:val="ListParagraph"/>
              <w:numPr>
                <w:ilvl w:val="0"/>
                <w:numId w:val="44"/>
              </w:numPr>
              <w:spacing w:before="20" w:after="20"/>
              <w:rPr>
                <w:rFonts w:ascii="Arial" w:hAnsi="Arial" w:cs="Arial"/>
              </w:rPr>
            </w:pPr>
            <w:r>
              <w:rPr>
                <w:rFonts w:ascii="Arial" w:hAnsi="Arial" w:cs="Arial"/>
              </w:rPr>
              <w:t xml:space="preserve">A Marketing Account Officer does not see the Expired Products sub-tab.</w:t>
            </w:r>
          </w:p>
        </w:tc>
      </w:tr>
      <w:tr w:rsidRPr="000F2176" w:rsidR="007C3018" w:rsidTr="1594D931" w14:paraId="7F6BF491" w14:textId="77777777">
        <w:trPr/>
        <w:tc>
          <w:tcPr>
            <w:tcW w:w="1539" w:type="dxa"/>
            <w:shd w:val="clear" w:color="auto" w:fill="auto"/>
            <w:tcMar/>
          </w:tcPr>
          <w:p w:rsidRPr="000F2176" w:rsidR="007C3018" w:rsidP="47C871A3" w:rsidRDefault="5AA9375D" w14:paraId="52C881E3" w14:textId="5F1234D5">
            <w:pPr>
              <w:spacing w:before="20" w:after="20"/>
              <w:rPr>
                <w:rFonts w:ascii="Arial" w:hAnsi="Arial" w:cs="Arial"/>
              </w:rPr>
            </w:pPr>
            <w:bookmarkStart w:name="Bookmark3" w:id="272097751"/>
            <w:r w:rsidRPr="1594D931" w:rsidR="5AA9375D">
              <w:rPr>
                <w:rFonts w:ascii="Arial" w:hAnsi="Arial" w:cs="Arial"/>
                <w:i w:val="1"/>
                <w:iCs w:val="1"/>
                <w:lang w:eastAsia="en-US"/>
              </w:rPr>
              <w:t>FRPM</w:t>
            </w:r>
            <w:r w:rsidRPr="1594D931" w:rsidR="007C3018">
              <w:rPr>
                <w:rFonts w:ascii="Arial" w:hAnsi="Arial" w:cs="Arial"/>
                <w:i w:val="1"/>
                <w:iCs w:val="1"/>
                <w:lang w:eastAsia="en-US"/>
              </w:rPr>
              <w:t>.003</w:t>
            </w:r>
            <w:bookmarkEnd w:id="272097751"/>
          </w:p>
        </w:tc>
        <w:tc>
          <w:tcPr>
            <w:tcW w:w="1429" w:type="dxa"/>
            <w:shd w:val="clear" w:color="auto" w:fill="auto"/>
            <w:tcMar/>
          </w:tcPr>
          <w:p w:rsidRPr="000F2176" w:rsidR="007C3018" w:rsidP="005C4775" w:rsidRDefault="6F144413" w14:paraId="712BB2D6" w14:textId="4F5015D2">
            <w:pPr>
              <w:spacing w:before="20" w:after="20"/>
            </w:pPr>
            <w:r w:rsidRPr="4519083F">
              <w:rPr>
                <w:rFonts w:ascii="Arial" w:hAnsi="Arial" w:cs="Arial"/>
              </w:rPr>
              <w:t>Product Matrix</w:t>
            </w:r>
          </w:p>
        </w:tc>
        <w:tc>
          <w:tcPr>
            <w:tcW w:w="1906" w:type="dxa"/>
            <w:shd w:val="clear" w:color="auto" w:fill="auto"/>
            <w:tcMar/>
          </w:tcPr>
          <w:p w:rsidRPr="007A1C0C" w:rsidR="007C3018" w:rsidP="005C4775" w:rsidRDefault="00A941C8" w14:paraId="34789F9F" w14:textId="16E0A7A6">
            <w:pPr>
              <w:spacing w:before="20" w:after="20"/>
              <w:rPr>
                <w:rFonts w:ascii="Arial" w:hAnsi="Arial" w:cs="Arial"/>
                <w:lang w:val="en-US"/>
              </w:rPr>
            </w:pPr>
            <w:r>
              <w:rPr>
                <w:rFonts w:ascii="Arial" w:hAnsi="Arial" w:cs="Arial"/>
                <w:lang w:val="en-US"/>
              </w:rPr>
              <w:t>Product Matrix Maintenance</w:t>
            </w:r>
          </w:p>
        </w:tc>
        <w:tc>
          <w:tcPr>
            <w:tcW w:w="5561" w:type="dxa"/>
            <w:shd w:val="clear" w:color="auto" w:fill="auto"/>
            <w:tcMar/>
          </w:tcPr>
          <w:p w:rsidR="003D709E" w:rsidP="4519083F" w:rsidRDefault="5AA9375D" w14:paraId="44B05ADC" w14:textId="47E7C279">
            <w:pPr>
              <w:spacing w:line="259" w:lineRule="auto" w:before="20" w:after="20"/>
              <w:rPr>
                <w:rFonts w:ascii="Arial" w:hAnsi="Arial" w:cs="Arial"/>
                <w:b/>
                <w:bCs/>
                <w:lang w:val="en-US"/>
              </w:rPr>
            </w:pPr>
            <w:r w:rsidRPr="4519083F">
              <w:rPr>
                <w:rFonts w:ascii="Arial" w:hAnsi="Arial" w:cs="Arial"/>
                <w:b/>
                <w:bCs/>
              </w:rPr>
              <w:t>FRPM</w:t>
            </w:r>
            <w:r w:rsidRPr="4519083F" w:rsidR="003D709E">
              <w:rPr>
                <w:rFonts w:ascii="Arial" w:hAnsi="Arial" w:cs="Arial"/>
                <w:b/>
                <w:bCs/>
              </w:rPr>
              <w:t xml:space="preserve">.003.01 </w:t>
            </w:r>
            <w:r w:rsidRPr="4519083F" w:rsidR="192B1843">
              <w:rPr>
                <w:rFonts w:ascii="Arial" w:hAnsi="Arial" w:cs="Arial"/>
                <w:b/>
                <w:bCs/>
                <w:lang w:val="en-US"/>
              </w:rPr>
              <w:t>View Product Matrix</w:t>
            </w:r>
          </w:p>
          <w:p w:rsidRPr="000A4021" w:rsidR="007C3018" w:rsidP="00262CAD" w:rsidRDefault="192B1843" w14:paraId="47187B46" w14:textId="6857B3C0">
            <w:pPr>
              <w:pStyle w:val="ListParagraph"/>
              <w:numPr>
                <w:ilvl w:val="0"/>
                <w:numId w:val="1"/>
              </w:numPr>
              <w:spacing w:before="20" w:after="20"/>
              <w:rPr>
                <w:rFonts w:ascii="Arial" w:hAnsi="Arial" w:cs="Arial"/>
                <w:lang w:val="en-US"/>
              </w:rPr>
            </w:pPr>
            <w:r w:rsidRPr="4519083F">
              <w:rPr>
                <w:rFonts w:ascii="Arial" w:hAnsi="Arial" w:cs="Arial"/>
                <w:lang w:val="en-US"/>
              </w:rPr>
              <w:t xml:space="preserve">The system shall </w:t>
            </w:r>
            <w:r w:rsidRPr="4519083F" w:rsidR="66ED601A">
              <w:rPr>
                <w:rFonts w:ascii="Arial" w:hAnsi="Arial" w:cs="Arial"/>
                <w:lang w:val="en-US"/>
              </w:rPr>
              <w:t xml:space="preserve">allow the user to access the </w:t>
            </w:r>
            <w:r w:rsidRPr="4519083F">
              <w:rPr>
                <w:rFonts w:ascii="Arial" w:hAnsi="Arial" w:cs="Arial"/>
                <w:lang w:val="en-US"/>
              </w:rPr>
              <w:t xml:space="preserve">Product Matrix </w:t>
            </w:r>
            <w:r w:rsidRPr="4519083F" w:rsidR="281F5F62">
              <w:rPr>
                <w:rFonts w:ascii="Arial" w:hAnsi="Arial" w:cs="Arial"/>
                <w:lang w:val="en-US"/>
              </w:rPr>
              <w:t>list</w:t>
            </w:r>
            <w:r w:rsidRPr="4519083F">
              <w:rPr>
                <w:rFonts w:ascii="Arial" w:hAnsi="Arial" w:cs="Arial"/>
                <w:lang w:val="en-US"/>
              </w:rPr>
              <w:t xml:space="preserve"> displaying all maintained package products.</w:t>
            </w:r>
          </w:p>
          <w:p w:rsidRPr="000A4021" w:rsidR="007C3018" w:rsidP="00262CAD" w:rsidRDefault="192B1843" w14:paraId="6029D05C" w14:textId="2B711F2E">
            <w:pPr>
              <w:pStyle w:val="ListParagraph"/>
              <w:numPr>
                <w:ilvl w:val="1"/>
                <w:numId w:val="1"/>
              </w:numPr>
              <w:spacing w:before="20" w:after="20"/>
              <w:rPr>
                <w:rFonts w:ascii="Arial" w:hAnsi="Arial" w:cs="Arial"/>
                <w:lang w:val="en-US"/>
              </w:rPr>
            </w:pPr>
            <w:r w:rsidRPr="4519083F">
              <w:rPr>
                <w:rFonts w:ascii="Arial" w:hAnsi="Arial" w:cs="Arial"/>
                <w:lang w:val="en-US"/>
              </w:rPr>
              <w:t>Information displayed:</w:t>
            </w:r>
          </w:p>
          <w:p w:rsidRPr="000A4021" w:rsidR="007C3018" w:rsidP="00262CAD" w:rsidRDefault="192B1843" w14:paraId="13A2B68E" w14:textId="3D0452D7">
            <w:pPr>
              <w:pStyle w:val="ListParagraph"/>
              <w:numPr>
                <w:ilvl w:val="2"/>
                <w:numId w:val="1"/>
              </w:numPr>
              <w:spacing w:before="20" w:after="20"/>
              <w:rPr>
                <w:rFonts w:ascii="Arial" w:hAnsi="Arial" w:cs="Arial"/>
                <w:lang w:val="en-US"/>
              </w:rPr>
            </w:pPr>
            <w:r w:rsidRPr="4519083F">
              <w:rPr>
                <w:rFonts w:ascii="Arial" w:hAnsi="Arial" w:cs="Arial"/>
                <w:lang w:val="en-US"/>
              </w:rPr>
              <w:t>Line of Insurance</w:t>
            </w:r>
          </w:p>
          <w:p w:rsidRPr="000A4021" w:rsidR="007C3018" w:rsidP="00262CAD" w:rsidRDefault="192B1843" w14:paraId="6EA3F900" w14:textId="70D915B7">
            <w:pPr>
              <w:pStyle w:val="ListParagraph"/>
              <w:numPr>
                <w:ilvl w:val="2"/>
                <w:numId w:val="1"/>
              </w:numPr>
              <w:spacing w:before="20" w:after="20"/>
              <w:rPr>
                <w:rFonts w:ascii="Arial" w:hAnsi="Arial" w:cs="Arial"/>
                <w:lang w:val="en-US"/>
              </w:rPr>
            </w:pPr>
            <w:r w:rsidRPr="4519083F">
              <w:rPr>
                <w:rFonts w:ascii="Arial" w:hAnsi="Arial" w:cs="Arial"/>
                <w:lang w:val="en-US"/>
              </w:rPr>
              <w:t>Sub-Line</w:t>
            </w:r>
          </w:p>
          <w:p w:rsidRPr="000A4021" w:rsidR="007C3018" w:rsidP="00262CAD" w:rsidRDefault="192B1843" w14:paraId="5979CB20" w14:textId="3EFFFE1B">
            <w:pPr>
              <w:pStyle w:val="ListParagraph"/>
              <w:numPr>
                <w:ilvl w:val="2"/>
                <w:numId w:val="1"/>
              </w:numPr>
              <w:spacing w:before="20" w:after="20"/>
              <w:rPr>
                <w:rFonts w:ascii="Arial" w:hAnsi="Arial" w:cs="Arial"/>
                <w:lang w:val="en-US"/>
              </w:rPr>
            </w:pPr>
            <w:r w:rsidRPr="4519083F">
              <w:rPr>
                <w:rFonts w:ascii="Arial" w:hAnsi="Arial" w:cs="Arial"/>
                <w:lang w:val="en-US"/>
              </w:rPr>
              <w:t>Package Name</w:t>
            </w:r>
          </w:p>
          <w:p w:rsidRPr="000A4021" w:rsidR="007C3018" w:rsidP="00262CAD" w:rsidRDefault="192B1843" w14:paraId="21B68781" w14:textId="1A585284">
            <w:pPr>
              <w:pStyle w:val="ListParagraph"/>
              <w:numPr>
                <w:ilvl w:val="2"/>
                <w:numId w:val="1"/>
              </w:numPr>
              <w:spacing w:before="20" w:after="20"/>
              <w:rPr>
                <w:rFonts w:ascii="Arial" w:hAnsi="Arial" w:cs="Arial"/>
                <w:lang w:val="en-US"/>
              </w:rPr>
            </w:pPr>
            <w:r w:rsidRPr="4519083F">
              <w:rPr>
                <w:rFonts w:ascii="Arial" w:hAnsi="Arial" w:cs="Arial"/>
                <w:lang w:val="en-US"/>
              </w:rPr>
              <w:t>Package Description</w:t>
            </w:r>
          </w:p>
          <w:p w:rsidRPr="000A4021" w:rsidR="007C3018" w:rsidP="00262CAD" w:rsidRDefault="192B1843" w14:paraId="2533D183" w14:textId="0F04EEC8">
            <w:pPr>
              <w:pStyle w:val="ListParagraph"/>
              <w:numPr>
                <w:ilvl w:val="2"/>
                <w:numId w:val="1"/>
              </w:numPr>
              <w:spacing w:before="20" w:after="20"/>
              <w:rPr>
                <w:rFonts w:ascii="Arial" w:hAnsi="Arial" w:cs="Arial"/>
                <w:lang w:val="en-US"/>
              </w:rPr>
            </w:pPr>
            <w:r w:rsidRPr="4519083F">
              <w:rPr>
                <w:rFonts w:ascii="Arial" w:hAnsi="Arial" w:cs="Arial"/>
                <w:lang w:val="en-US"/>
              </w:rPr>
              <w:t>Insurer</w:t>
            </w:r>
          </w:p>
          <w:p w:rsidRPr="000A4021" w:rsidR="007C3018" w:rsidP="00262CAD" w:rsidRDefault="192B1843" w14:paraId="193E08C5" w14:textId="17C9A7B6">
            <w:pPr>
              <w:pStyle w:val="ListParagraph"/>
              <w:numPr>
                <w:ilvl w:val="2"/>
                <w:numId w:val="1"/>
              </w:numPr>
              <w:spacing w:before="20" w:after="20"/>
              <w:rPr>
                <w:rFonts w:ascii="Arial" w:hAnsi="Arial" w:cs="Arial"/>
                <w:lang w:val="en-US"/>
              </w:rPr>
            </w:pPr>
            <w:r w:rsidRPr="4519083F">
              <w:rPr>
                <w:rFonts w:ascii="Arial" w:hAnsi="Arial" w:cs="Arial"/>
                <w:lang w:val="en-US"/>
              </w:rPr>
              <w:t>Status</w:t>
            </w:r>
          </w:p>
          <w:p w:rsidRPr="000A4021" w:rsidR="007C3018" w:rsidP="00262CAD" w:rsidRDefault="192B1843" w14:paraId="6D3D95AF" w14:textId="76C5BEAB">
            <w:pPr>
              <w:pStyle w:val="ListParagraph"/>
              <w:numPr>
                <w:ilvl w:val="2"/>
                <w:numId w:val="1"/>
              </w:numPr>
              <w:spacing w:before="20" w:after="20"/>
              <w:rPr>
                <w:rFonts w:ascii="Arial" w:hAnsi="Arial" w:cs="Arial"/>
                <w:lang w:val="en-US"/>
              </w:rPr>
            </w:pPr>
            <w:r w:rsidRPr="4519083F">
              <w:rPr>
                <w:rFonts w:ascii="Arial" w:hAnsi="Arial" w:cs="Arial"/>
                <w:lang w:val="en-US"/>
              </w:rPr>
              <w:t>Effective Date</w:t>
            </w:r>
          </w:p>
          <w:p w:rsidRPr="000A4021" w:rsidR="007C3018" w:rsidP="00262CAD" w:rsidRDefault="192B1843" w14:paraId="4D90C016" w14:textId="071298BA">
            <w:pPr>
              <w:pStyle w:val="ListParagraph"/>
              <w:numPr>
                <w:ilvl w:val="2"/>
                <w:numId w:val="1"/>
              </w:numPr>
              <w:spacing w:before="20" w:after="20"/>
              <w:rPr>
                <w:rFonts w:ascii="Arial" w:hAnsi="Arial" w:cs="Arial"/>
                <w:lang w:val="en-US"/>
              </w:rPr>
            </w:pPr>
            <w:r w:rsidRPr="4519083F">
              <w:rPr>
                <w:rFonts w:ascii="Arial" w:hAnsi="Arial" w:cs="Arial"/>
                <w:lang w:val="en-US"/>
              </w:rPr>
              <w:t>Expiry Date</w:t>
            </w:r>
          </w:p>
          <w:p w:rsidRPr="000A4021" w:rsidR="007C3018" w:rsidP="00262CAD" w:rsidRDefault="192B1843" w14:paraId="555E22E0" w14:textId="273D5C7E">
            <w:pPr>
              <w:pStyle w:val="ListParagraph"/>
              <w:numPr>
                <w:ilvl w:val="2"/>
                <w:numId w:val="1"/>
              </w:numPr>
              <w:spacing w:before="20" w:after="20"/>
              <w:rPr>
                <w:rFonts w:ascii="Arial" w:hAnsi="Arial" w:cs="Arial"/>
                <w:lang w:val="en-US"/>
              </w:rPr>
            </w:pPr>
            <w:r w:rsidRPr="4519083F">
              <w:rPr>
                <w:rFonts w:ascii="Arial" w:hAnsi="Arial" w:cs="Arial"/>
                <w:lang w:val="en-US"/>
              </w:rPr>
              <w:t>Last Updated By</w:t>
            </w:r>
          </w:p>
          <w:p w:rsidRPr="000A4021" w:rsidR="007C3018" w:rsidP="00262CAD" w:rsidRDefault="192B1843" w14:paraId="502A0D9F" w14:textId="330CD255">
            <w:pPr>
              <w:pStyle w:val="ListParagraph"/>
              <w:numPr>
                <w:ilvl w:val="2"/>
                <w:numId w:val="1"/>
              </w:numPr>
              <w:spacing w:before="20" w:after="20"/>
              <w:rPr>
                <w:rFonts w:ascii="Arial" w:hAnsi="Arial" w:cs="Arial"/>
                <w:lang w:val="en-US"/>
              </w:rPr>
            </w:pPr>
            <w:r w:rsidRPr="4519083F">
              <w:rPr>
                <w:rFonts w:ascii="Arial" w:hAnsi="Arial" w:cs="Arial"/>
                <w:lang w:val="en-US"/>
              </w:rPr>
              <w:t>Last Updated Date</w:t>
            </w:r>
          </w:p>
          <w:p w:rsidRPr="000A4021" w:rsidR="007C3018" w:rsidP="00262CAD" w:rsidRDefault="451884B5" w14:paraId="5DBFE088" w14:textId="7A9A5CAC">
            <w:pPr>
              <w:pStyle w:val="ListParagraph"/>
              <w:numPr>
                <w:ilvl w:val="0"/>
                <w:numId w:val="1"/>
              </w:numPr>
              <w:spacing w:before="20" w:after="20"/>
              <w:rPr>
                <w:rFonts w:ascii="Arial" w:hAnsi="Arial" w:cs="Arial"/>
                <w:lang w:val="en-US"/>
              </w:rPr>
            </w:pPr>
            <w:r w:rsidRPr="4519083F">
              <w:rPr>
                <w:rFonts w:ascii="Arial" w:hAnsi="Arial" w:cs="Arial"/>
                <w:lang w:val="en-US"/>
              </w:rPr>
              <w:t>The screen shall support:</w:t>
            </w:r>
          </w:p>
          <w:p w:rsidRPr="000A4021" w:rsidR="007C3018" w:rsidP="00262CAD" w:rsidRDefault="451884B5" w14:paraId="1C257738" w14:textId="59B6B017">
            <w:pPr>
              <w:pStyle w:val="ListParagraph"/>
              <w:numPr>
                <w:ilvl w:val="1"/>
                <w:numId w:val="1"/>
              </w:numPr>
              <w:spacing w:before="20" w:after="20"/>
              <w:rPr>
                <w:rFonts w:ascii="Arial" w:hAnsi="Arial" w:cs="Arial"/>
                <w:lang w:val="en-US"/>
              </w:rPr>
            </w:pPr>
            <w:r w:rsidRPr="4519083F">
              <w:rPr>
                <w:rFonts w:ascii="Arial" w:hAnsi="Arial" w:cs="Arial"/>
                <w:lang w:val="en-US"/>
              </w:rPr>
              <w:t>Search</w:t>
            </w:r>
          </w:p>
          <w:p w:rsidRPr="000A4021" w:rsidR="007C3018" w:rsidP="00262CAD" w:rsidRDefault="451884B5" w14:paraId="3B884CCF" w14:textId="2EC77A7D">
            <w:pPr>
              <w:pStyle w:val="ListParagraph"/>
              <w:numPr>
                <w:ilvl w:val="1"/>
                <w:numId w:val="1"/>
              </w:numPr>
              <w:spacing w:before="20" w:after="20"/>
              <w:rPr>
                <w:rFonts w:ascii="Arial" w:hAnsi="Arial" w:cs="Arial"/>
                <w:lang w:val="en-US"/>
              </w:rPr>
            </w:pPr>
            <w:r w:rsidRPr="4519083F">
              <w:rPr>
                <w:rFonts w:ascii="Arial" w:hAnsi="Arial" w:cs="Arial"/>
                <w:lang w:val="en-US"/>
              </w:rPr>
              <w:t>Filter</w:t>
            </w:r>
          </w:p>
          <w:p w:rsidRPr="000A4021" w:rsidR="007C3018" w:rsidP="00262CAD" w:rsidRDefault="451884B5" w14:paraId="5E72F9BE" w14:textId="3803C3B8">
            <w:pPr>
              <w:pStyle w:val="ListParagraph"/>
              <w:numPr>
                <w:ilvl w:val="1"/>
                <w:numId w:val="1"/>
              </w:numPr>
              <w:spacing w:before="20" w:after="20"/>
              <w:rPr>
                <w:rFonts w:ascii="Arial" w:hAnsi="Arial" w:cs="Arial"/>
                <w:lang w:val="en-US"/>
              </w:rPr>
            </w:pPr>
            <w:r w:rsidRPr="4519083F">
              <w:rPr>
                <w:rFonts w:ascii="Arial" w:hAnsi="Arial" w:cs="Arial"/>
                <w:lang w:val="en-US"/>
              </w:rPr>
              <w:t>Sort</w:t>
            </w:r>
          </w:p>
          <w:p w:rsidRPr="000A4021" w:rsidR="007C3018" w:rsidP="00262CAD" w:rsidRDefault="451884B5" w14:paraId="501068E5" w14:textId="6AF45F12">
            <w:pPr>
              <w:pStyle w:val="ListParagraph"/>
              <w:numPr>
                <w:ilvl w:val="1"/>
                <w:numId w:val="1"/>
              </w:numPr>
              <w:spacing w:before="20" w:after="20"/>
              <w:rPr>
                <w:rFonts w:ascii="Arial" w:hAnsi="Arial" w:cs="Arial"/>
                <w:lang w:val="en-US"/>
              </w:rPr>
            </w:pPr>
            <w:r w:rsidRPr="4519083F">
              <w:rPr>
                <w:rFonts w:ascii="Arial" w:hAnsi="Arial" w:cs="Arial"/>
                <w:lang w:val="en-US"/>
              </w:rPr>
              <w:t>Pagination</w:t>
            </w:r>
          </w:p>
          <w:p w:rsidRPr="000A4021" w:rsidR="007C3018" w:rsidP="00262CAD" w:rsidRDefault="451884B5" w14:paraId="483DDF57" w14:textId="72E0A7DE">
            <w:pPr>
              <w:pStyle w:val="ListParagraph"/>
              <w:numPr>
                <w:ilvl w:val="1"/>
                <w:numId w:val="1"/>
              </w:numPr>
              <w:spacing w:before="20" w:after="20"/>
              <w:rPr>
                <w:rFonts w:ascii="Arial" w:hAnsi="Arial" w:cs="Arial"/>
                <w:lang w:val="en-US"/>
              </w:rPr>
            </w:pPr>
            <w:r w:rsidRPr="4519083F">
              <w:rPr>
                <w:rFonts w:ascii="Arial" w:hAnsi="Arial" w:cs="Arial"/>
                <w:lang w:val="en-US"/>
              </w:rPr>
              <w:t>Export</w:t>
            </w:r>
          </w:p>
          <w:p>
            <w:pPr>
              <w:pStyle w:val="ListParagraph"/>
              <w:numPr>
                <w:ilvl w:val="0"/>
                <w:numId w:val="1"/>
              </w:numPr>
              <w:spacing w:before="20" w:after="20"/>
              <w:rPr>
                <w:rFonts w:ascii="Arial" w:hAnsi="Arial" w:cs="Arial"/>
              </w:rPr>
            </w:pPr>
            <w:r>
              <w:rPr>
                <w:rFonts w:ascii="Arial" w:hAnsi="Arial" w:cs="Arial"/>
              </w:rPr>
              <w:t xml:space="preserve">The Product Matrix list shall also display, for package products:</w:t>
            </w:r>
          </w:p>
          <w:p>
            <w:pPr>
              <w:pStyle w:val="ListParagraph"/>
              <w:numPr>
                <w:ilvl w:val="1"/>
                <w:numId w:val="1"/>
              </w:numPr>
              <w:spacing w:before="20" w:after="20"/>
              <w:rPr>
                <w:rFonts w:ascii="Arial" w:hAnsi="Arial" w:cs="Arial"/>
              </w:rPr>
            </w:pPr>
            <w:r>
              <w:rPr>
                <w:rFonts w:ascii="Arial" w:hAnsi="Arial" w:cs="Arial"/>
              </w:rPr>
              <w:t xml:space="preserve">Risk code</w:t>
            </w:r>
          </w:p>
          <w:p>
            <w:pPr>
              <w:pStyle w:val="ListParagraph"/>
              <w:numPr>
                <w:ilvl w:val="1"/>
                <w:numId w:val="1"/>
              </w:numPr>
              <w:spacing w:before="20" w:after="20"/>
              <w:rPr>
                <w:rFonts w:ascii="Arial" w:hAnsi="Arial" w:cs="Arial"/>
              </w:rPr>
            </w:pPr>
            <w:r>
              <w:rPr>
                <w:rFonts w:ascii="Arial" w:hAnsi="Arial" w:cs="Arial"/>
              </w:rPr>
              <w:t xml:space="preserve">Cover type</w:t>
            </w:r>
          </w:p>
          <w:p>
            <w:pPr>
              <w:pStyle w:val="ListParagraph"/>
              <w:numPr>
                <w:ilvl w:val="1"/>
                <w:numId w:val="1"/>
              </w:numPr>
              <w:spacing w:before="20" w:after="20"/>
              <w:rPr>
                <w:rFonts w:ascii="Arial" w:hAnsi="Arial" w:cs="Arial"/>
              </w:rPr>
            </w:pPr>
            <w:r>
              <w:rPr>
                <w:rFonts w:ascii="Arial" w:hAnsi="Arial" w:cs="Arial"/>
              </w:rPr>
              <w:t xml:space="preserve">Version in force and its effective date</w:t>
            </w:r>
          </w:p>
          <w:p>
            <w:pPr>
              <w:pStyle w:val="ListParagraph"/>
              <w:numPr>
                <w:ilvl w:val="0"/>
                <w:numId w:val="1"/>
              </w:numPr>
              <w:spacing w:before="20" w:after="20"/>
              <w:rPr>
                <w:rFonts w:ascii="Arial" w:hAnsi="Arial" w:cs="Arial"/>
              </w:rPr>
            </w:pPr>
            <w:r>
              <w:rPr>
                <w:rFonts w:ascii="Arial" w:hAnsi="Arial" w:cs="Arial"/>
              </w:rPr>
              <w:t xml:space="preserve">The list shall be filterable by Line of Insurance and by status (Active, Expiring, Expired, Deactivated).</w:t>
            </w:r>
          </w:p>
          <w:p>
            <w:pPr>
              <w:pStyle w:val="ListParagraph"/>
              <w:numPr>
                <w:ilvl w:val="0"/>
                <w:numId w:val="1"/>
              </w:numPr>
              <w:spacing w:before="20" w:after="20"/>
              <w:rPr>
                <w:rFonts w:ascii="Arial" w:hAnsi="Arial" w:cs="Arial"/>
              </w:rPr>
            </w:pPr>
            <w:r>
              <w:rPr>
                <w:rFonts w:ascii="Arial" w:hAnsi="Arial" w:cs="Arial"/>
              </w:rPr>
              <w:t xml:space="preserve">Opening a package shall show its record with the versions of its terms in time order, each with its status and effective dates, and allow two versions to be compared (FRPM.024.01).</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45"/>
              </w:numPr>
              <w:spacing w:before="20" w:after="20"/>
              <w:rPr>
                <w:rFonts w:ascii="Arial" w:hAnsi="Arial" w:cs="Arial"/>
              </w:rPr>
            </w:pPr>
            <w:r>
              <w:rPr>
                <w:rFonts w:ascii="Arial" w:hAnsi="Arial" w:cs="Arial"/>
              </w:rPr>
              <w:t xml:space="preserve">The versions of a package are listed with their status and effective dates.</w:t>
            </w:r>
          </w:p>
          <w:p>
            <w:pPr>
              <w:pStyle w:val="ListParagraph"/>
              <w:numPr>
                <w:ilvl w:val="0"/>
                <w:numId w:val="45"/>
              </w:numPr>
              <w:spacing w:before="20" w:after="20"/>
              <w:rPr>
                <w:rFonts w:ascii="Arial" w:hAnsi="Arial" w:cs="Arial"/>
              </w:rPr>
            </w:pPr>
            <w:r>
              <w:rPr>
                <w:rFonts w:ascii="Arial" w:hAnsi="Arial" w:cs="Arial"/>
              </w:rPr>
              <w:t xml:space="preserve">The Product Matrix export contains the same rows as the filtered list.</w:t>
            </w:r>
          </w:p>
          <w:p w:rsidRPr="000A4021" w:rsidR="007C3018" w:rsidP="4519083F" w:rsidRDefault="007C3018" w14:paraId="7A0A9614" w14:textId="16BF88D5">
            <w:pPr>
              <w:spacing w:before="20" w:after="20"/>
              <w:rPr>
                <w:rFonts w:ascii="Arial" w:hAnsi="Arial" w:cs="Arial"/>
                <w:lang w:val="en-US"/>
              </w:rPr>
            </w:pPr>
          </w:p>
          <w:p w:rsidRPr="000A4021" w:rsidR="007C3018" w:rsidP="4519083F" w:rsidRDefault="0859D365" w14:paraId="313C0A65" w14:textId="1C02C528">
            <w:pPr>
              <w:spacing w:before="20" w:after="20"/>
              <w:rPr>
                <w:rFonts w:ascii="Arial" w:hAnsi="Arial" w:cs="Arial"/>
                <w:b/>
                <w:bCs/>
              </w:rPr>
            </w:pPr>
            <w:r w:rsidRPr="4519083F">
              <w:rPr>
                <w:rFonts w:ascii="Arial" w:hAnsi="Arial" w:cs="Arial"/>
                <w:b/>
                <w:bCs/>
              </w:rPr>
              <w:t>FRPM.003.02 Create</w:t>
            </w:r>
            <w:r w:rsidR="00FF1332">
              <w:rPr>
                <w:rFonts w:ascii="Arial" w:hAnsi="Arial" w:cs="Arial"/>
                <w:b/>
                <w:bCs/>
              </w:rPr>
              <w:t>/Update</w:t>
            </w:r>
            <w:r w:rsidRPr="4519083F">
              <w:rPr>
                <w:rFonts w:ascii="Arial" w:hAnsi="Arial" w:cs="Arial"/>
                <w:b/>
                <w:bCs/>
              </w:rPr>
              <w:t xml:space="preserve"> a Package</w:t>
            </w:r>
            <w:r w:rsidRPr="4519083F" w:rsidR="2AAEF5D3">
              <w:rPr>
                <w:rFonts w:ascii="Arial" w:hAnsi="Arial" w:cs="Arial"/>
                <w:b/>
                <w:bCs/>
              </w:rPr>
              <w:t>/Non-Package</w:t>
            </w:r>
            <w:r w:rsidRPr="4519083F">
              <w:rPr>
                <w:rFonts w:ascii="Arial" w:hAnsi="Arial" w:cs="Arial"/>
                <w:b/>
                <w:bCs/>
              </w:rPr>
              <w:t xml:space="preserve"> Record</w:t>
            </w:r>
          </w:p>
          <w:p w:rsidR="007C3018" w:rsidP="1594D931" w:rsidRDefault="00AB71DC" w14:paraId="4763372A" w14:textId="248D90AF">
            <w:pPr>
              <w:pStyle w:val="ListParagraph"/>
              <w:numPr>
                <w:ilvl w:val="0"/>
                <w:numId w:val="33"/>
              </w:numPr>
              <w:spacing w:before="20" w:after="20"/>
              <w:rPr>
                <w:rFonts w:ascii="Arial" w:hAnsi="Arial" w:cs="Arial"/>
              </w:rPr>
            </w:pPr>
            <w:r w:rsidRPr="1594D931" w:rsidR="00AB71DC">
              <w:rPr>
                <w:rFonts w:ascii="Arial" w:hAnsi="Arial" w:cs="Arial"/>
              </w:rPr>
              <w:t xml:space="preserve">The system shall allow authorized users to create </w:t>
            </w:r>
            <w:r w:rsidRPr="1594D931" w:rsidR="00FF1332">
              <w:rPr>
                <w:rFonts w:ascii="Arial" w:hAnsi="Arial" w:cs="Arial"/>
              </w:rPr>
              <w:t xml:space="preserve">and update </w:t>
            </w:r>
            <w:r w:rsidRPr="1594D931" w:rsidR="00AB71DC">
              <w:rPr>
                <w:rFonts w:ascii="Arial" w:hAnsi="Arial" w:cs="Arial"/>
              </w:rPr>
              <w:t>a Product Matrix record</w:t>
            </w:r>
            <w:r w:rsidRPr="1594D931" w:rsidR="00370A1D">
              <w:rPr>
                <w:rFonts w:ascii="Arial" w:hAnsi="Arial" w:cs="Arial"/>
              </w:rPr>
              <w:t>.</w:t>
            </w:r>
          </w:p>
          <w:p w:rsidR="00370A1D" w:rsidP="1594D931" w:rsidRDefault="00370A1D" w14:paraId="0A388C39" w14:textId="4BC87835">
            <w:pPr>
              <w:pStyle w:val="ListParagraph"/>
              <w:numPr>
                <w:ilvl w:val="1"/>
                <w:numId w:val="33"/>
              </w:numPr>
              <w:spacing w:before="20" w:after="20"/>
              <w:rPr>
                <w:rFonts w:ascii="Arial" w:hAnsi="Arial" w:cs="Arial"/>
              </w:rPr>
            </w:pPr>
            <w:r w:rsidRPr="1594D931" w:rsidR="00370A1D">
              <w:rPr>
                <w:rFonts w:ascii="Arial" w:hAnsi="Arial" w:cs="Arial"/>
              </w:rPr>
              <w:t>Product type: Package/ Non-Package</w:t>
            </w:r>
          </w:p>
          <w:p w:rsidR="00370A1D" w:rsidP="1594D931" w:rsidRDefault="00370A1D" w14:paraId="0951F093" w14:textId="77777777">
            <w:pPr>
              <w:pStyle w:val="ListParagraph"/>
              <w:numPr>
                <w:ilvl w:val="0"/>
                <w:numId w:val="33"/>
              </w:numPr>
              <w:spacing w:before="20" w:after="20"/>
              <w:rPr>
                <w:rFonts w:ascii="Arial" w:hAnsi="Arial" w:cs="Arial"/>
                <w:lang w:val="en-US"/>
              </w:rPr>
            </w:pPr>
            <w:r w:rsidRPr="1594D931" w:rsidR="00370A1D">
              <w:rPr>
                <w:rFonts w:ascii="Arial" w:hAnsi="Arial" w:cs="Arial"/>
                <w:lang w:val="en-US"/>
              </w:rPr>
              <w:t>The system shall support different field configurations depending on the selected Line of Insurance.</w:t>
            </w:r>
          </w:p>
          <w:p w:rsidRPr="00BC3F66" w:rsidR="00370A1D" w:rsidP="1594D931" w:rsidRDefault="00BC3F66" w14:paraId="0F799002" w14:textId="570D7344">
            <w:pPr>
              <w:pStyle w:val="ListParagraph"/>
              <w:numPr>
                <w:ilvl w:val="1"/>
                <w:numId w:val="33"/>
              </w:numPr>
              <w:spacing w:before="20" w:after="20"/>
              <w:rPr>
                <w:rFonts w:ascii="Arial" w:hAnsi="Arial" w:cs="Arial"/>
                <w:lang w:val="en-US"/>
              </w:rPr>
            </w:pPr>
            <w:r w:rsidRPr="1594D931" w:rsidR="00BC3F66">
              <w:rPr>
                <w:rFonts w:ascii="Arial" w:hAnsi="Arial" w:cs="Arial"/>
                <w:lang w:val="en-PH"/>
              </w:rPr>
              <w:t>Motor</w:t>
            </w:r>
          </w:p>
          <w:p w:rsidR="00BC3F66" w:rsidP="1594D931" w:rsidRDefault="00BC3F66" w14:paraId="74415E58" w14:textId="287E7DE6">
            <w:pPr>
              <w:pStyle w:val="ListParagraph"/>
              <w:numPr>
                <w:ilvl w:val="1"/>
                <w:numId w:val="33"/>
              </w:numPr>
              <w:spacing w:before="20" w:after="20"/>
              <w:rPr>
                <w:rFonts w:ascii="Arial" w:hAnsi="Arial" w:cs="Arial"/>
                <w:lang w:val="en-US"/>
              </w:rPr>
            </w:pPr>
            <w:r w:rsidRPr="1594D931" w:rsidR="00BC3F66">
              <w:rPr>
                <w:rFonts w:ascii="Arial" w:hAnsi="Arial" w:cs="Arial"/>
                <w:lang w:val="en-US"/>
              </w:rPr>
              <w:t>Property</w:t>
            </w:r>
          </w:p>
          <w:p w:rsidR="00BC3F66" w:rsidP="1594D931" w:rsidRDefault="00BC3F66" w14:paraId="6E92ECE6" w14:textId="10C0F83C">
            <w:pPr>
              <w:pStyle w:val="ListParagraph"/>
              <w:numPr>
                <w:ilvl w:val="1"/>
                <w:numId w:val="33"/>
              </w:numPr>
              <w:spacing w:before="20" w:after="20"/>
              <w:rPr>
                <w:rFonts w:ascii="Arial" w:hAnsi="Arial" w:cs="Arial"/>
                <w:lang w:val="en-US"/>
              </w:rPr>
            </w:pPr>
            <w:r w:rsidRPr="1594D931" w:rsidR="00BC3F66">
              <w:rPr>
                <w:rFonts w:ascii="Arial" w:hAnsi="Arial" w:cs="Arial"/>
                <w:lang w:val="en-US"/>
              </w:rPr>
              <w:t>Engineering</w:t>
            </w:r>
          </w:p>
          <w:p w:rsidR="00BC3F66" w:rsidP="1594D931" w:rsidRDefault="00732536" w14:paraId="0533065B" w14:textId="37B1E2C4">
            <w:pPr>
              <w:pStyle w:val="ListParagraph"/>
              <w:numPr>
                <w:ilvl w:val="1"/>
                <w:numId w:val="33"/>
              </w:numPr>
              <w:spacing w:before="20" w:after="20"/>
              <w:rPr>
                <w:rFonts w:ascii="Arial" w:hAnsi="Arial" w:cs="Arial"/>
                <w:lang w:val="en-US"/>
              </w:rPr>
            </w:pPr>
            <w:r w:rsidRPr="1594D931" w:rsidR="00732536">
              <w:rPr>
                <w:rFonts w:ascii="Arial" w:hAnsi="Arial" w:cs="Arial"/>
                <w:lang w:val="en-US"/>
              </w:rPr>
              <w:t>EEI</w:t>
            </w:r>
          </w:p>
          <w:p w:rsidR="00732536" w:rsidP="1594D931" w:rsidRDefault="00732536" w14:paraId="6B1D5621" w14:textId="523831CC">
            <w:pPr>
              <w:pStyle w:val="ListParagraph"/>
              <w:numPr>
                <w:ilvl w:val="1"/>
                <w:numId w:val="33"/>
              </w:numPr>
              <w:spacing w:before="20" w:after="20"/>
              <w:rPr>
                <w:rFonts w:ascii="Arial" w:hAnsi="Arial" w:cs="Arial"/>
                <w:lang w:val="en-US"/>
              </w:rPr>
            </w:pPr>
            <w:r w:rsidRPr="1594D931" w:rsidR="00732536">
              <w:rPr>
                <w:rFonts w:ascii="Arial" w:hAnsi="Arial" w:cs="Arial"/>
                <w:lang w:val="en-US"/>
              </w:rPr>
              <w:t>Floater</w:t>
            </w:r>
          </w:p>
          <w:p w:rsidR="00732536" w:rsidP="1594D931" w:rsidRDefault="00732536" w14:paraId="03EE21EC" w14:textId="58FAF050">
            <w:pPr>
              <w:pStyle w:val="ListParagraph"/>
              <w:numPr>
                <w:ilvl w:val="1"/>
                <w:numId w:val="33"/>
              </w:numPr>
              <w:spacing w:before="20" w:after="20"/>
              <w:rPr>
                <w:rFonts w:ascii="Arial" w:hAnsi="Arial" w:cs="Arial"/>
                <w:lang w:val="en-US"/>
              </w:rPr>
            </w:pPr>
            <w:r w:rsidRPr="1594D931" w:rsidR="00732536">
              <w:rPr>
                <w:rFonts w:ascii="Arial" w:hAnsi="Arial" w:cs="Arial"/>
                <w:lang w:val="en-US"/>
              </w:rPr>
              <w:t>Marine Cargo</w:t>
            </w:r>
          </w:p>
          <w:p w:rsidR="00732536" w:rsidP="1594D931" w:rsidRDefault="006B0104" w14:paraId="54ED298B" w14:textId="1B255552">
            <w:pPr>
              <w:pStyle w:val="ListParagraph"/>
              <w:numPr>
                <w:ilvl w:val="1"/>
                <w:numId w:val="33"/>
              </w:numPr>
              <w:spacing w:before="20" w:after="20"/>
              <w:rPr>
                <w:rFonts w:ascii="Arial" w:hAnsi="Arial" w:cs="Arial"/>
                <w:lang w:val="en-US"/>
              </w:rPr>
            </w:pPr>
            <w:r w:rsidRPr="1594D931" w:rsidR="006B0104">
              <w:rPr>
                <w:rFonts w:ascii="Arial" w:hAnsi="Arial" w:cs="Arial"/>
                <w:lang w:val="en-US"/>
              </w:rPr>
              <w:t>Marine Hull</w:t>
            </w:r>
          </w:p>
          <w:p w:rsidR="006B0104" w:rsidP="1594D931" w:rsidRDefault="006B0104" w14:paraId="72E97276" w14:textId="2A9EA976">
            <w:pPr>
              <w:pStyle w:val="ListParagraph"/>
              <w:numPr>
                <w:ilvl w:val="1"/>
                <w:numId w:val="33"/>
              </w:numPr>
              <w:spacing w:before="20" w:after="20"/>
              <w:rPr>
                <w:rFonts w:ascii="Arial" w:hAnsi="Arial" w:cs="Arial"/>
                <w:lang w:val="en-US"/>
              </w:rPr>
            </w:pPr>
            <w:r w:rsidRPr="1594D931" w:rsidR="006B0104">
              <w:rPr>
                <w:rFonts w:ascii="Arial" w:hAnsi="Arial" w:cs="Arial"/>
                <w:lang w:val="en-US"/>
              </w:rPr>
              <w:t>Aviation</w:t>
            </w:r>
          </w:p>
          <w:p w:rsidR="006B0104" w:rsidP="1594D931" w:rsidRDefault="006B0104" w14:paraId="28A57108" w14:textId="4F1F84BB">
            <w:pPr>
              <w:pStyle w:val="ListParagraph"/>
              <w:numPr>
                <w:ilvl w:val="1"/>
                <w:numId w:val="33"/>
              </w:numPr>
              <w:spacing w:before="20" w:after="20"/>
              <w:rPr>
                <w:rFonts w:ascii="Arial" w:hAnsi="Arial" w:cs="Arial"/>
                <w:lang w:val="en-US"/>
              </w:rPr>
            </w:pPr>
            <w:r w:rsidRPr="1594D931" w:rsidR="006B0104">
              <w:rPr>
                <w:rFonts w:ascii="Arial" w:hAnsi="Arial" w:cs="Arial"/>
                <w:lang w:val="en-US"/>
              </w:rPr>
              <w:t>Stock Throughput</w:t>
            </w:r>
          </w:p>
          <w:p w:rsidR="006B0104" w:rsidP="1594D931" w:rsidRDefault="006B0104" w14:paraId="6B025C95" w14:textId="13F9546E">
            <w:pPr>
              <w:pStyle w:val="ListParagraph"/>
              <w:numPr>
                <w:ilvl w:val="1"/>
                <w:numId w:val="33"/>
              </w:numPr>
              <w:spacing w:before="20" w:after="20"/>
              <w:rPr>
                <w:rFonts w:ascii="Arial" w:hAnsi="Arial" w:cs="Arial"/>
                <w:lang w:val="en-US"/>
              </w:rPr>
            </w:pPr>
            <w:r w:rsidRPr="1594D931" w:rsidR="006B0104">
              <w:rPr>
                <w:rFonts w:ascii="Arial" w:hAnsi="Arial" w:cs="Arial"/>
                <w:lang w:val="en-US"/>
              </w:rPr>
              <w:t>Liability</w:t>
            </w:r>
          </w:p>
          <w:p w:rsidR="006B0104" w:rsidP="1594D931" w:rsidRDefault="003D53C9" w14:paraId="383378F4" w14:textId="0AC919EE">
            <w:pPr>
              <w:pStyle w:val="ListParagraph"/>
              <w:numPr>
                <w:ilvl w:val="1"/>
                <w:numId w:val="33"/>
              </w:numPr>
              <w:spacing w:before="20" w:after="20"/>
              <w:rPr>
                <w:rFonts w:ascii="Arial" w:hAnsi="Arial" w:cs="Arial"/>
                <w:lang w:val="en-US"/>
              </w:rPr>
            </w:pPr>
            <w:r w:rsidRPr="1594D931" w:rsidR="003D53C9">
              <w:rPr>
                <w:rFonts w:ascii="Arial" w:hAnsi="Arial" w:cs="Arial"/>
                <w:lang w:val="en-US"/>
              </w:rPr>
              <w:t>Crime</w:t>
            </w:r>
          </w:p>
          <w:p w:rsidR="003D53C9" w:rsidP="1594D931" w:rsidRDefault="003D53C9" w14:paraId="429C13D2" w14:textId="023966C2">
            <w:pPr>
              <w:pStyle w:val="ListParagraph"/>
              <w:numPr>
                <w:ilvl w:val="1"/>
                <w:numId w:val="33"/>
              </w:numPr>
              <w:spacing w:before="20" w:after="20"/>
              <w:rPr>
                <w:rFonts w:ascii="Arial" w:hAnsi="Arial" w:cs="Arial"/>
                <w:lang w:val="en-US"/>
              </w:rPr>
            </w:pPr>
            <w:r w:rsidRPr="1594D931" w:rsidR="003D53C9">
              <w:rPr>
                <w:rFonts w:ascii="Arial" w:hAnsi="Arial" w:cs="Arial"/>
                <w:lang w:val="en-US"/>
              </w:rPr>
              <w:t>Bonds</w:t>
            </w:r>
          </w:p>
          <w:p w:rsidR="003D53C9" w:rsidP="1594D931" w:rsidRDefault="003D53C9" w14:paraId="6448FCD7" w14:textId="70DF4D31">
            <w:pPr>
              <w:pStyle w:val="ListParagraph"/>
              <w:numPr>
                <w:ilvl w:val="1"/>
                <w:numId w:val="33"/>
              </w:numPr>
              <w:spacing w:before="20" w:after="20"/>
              <w:rPr>
                <w:rFonts w:ascii="Arial" w:hAnsi="Arial" w:cs="Arial"/>
                <w:lang w:val="en-US"/>
              </w:rPr>
            </w:pPr>
            <w:r w:rsidRPr="1594D931" w:rsidR="003D53C9">
              <w:rPr>
                <w:rFonts w:ascii="Arial" w:hAnsi="Arial" w:cs="Arial"/>
                <w:lang w:val="en-US"/>
              </w:rPr>
              <w:t>Personal Accident</w:t>
            </w:r>
          </w:p>
          <w:p w:rsidRPr="00370A1D" w:rsidR="003D53C9" w:rsidP="1594D931" w:rsidRDefault="003D53C9" w14:paraId="66A593D8" w14:textId="39BDE1DA">
            <w:pPr>
              <w:pStyle w:val="ListParagraph"/>
              <w:numPr>
                <w:ilvl w:val="1"/>
                <w:numId w:val="33"/>
              </w:numPr>
              <w:spacing w:before="20" w:after="20"/>
              <w:rPr>
                <w:rFonts w:ascii="Arial" w:hAnsi="Arial" w:cs="Arial"/>
                <w:lang w:val="en-US"/>
              </w:rPr>
            </w:pPr>
            <w:r w:rsidRPr="1594D931" w:rsidR="003D53C9">
              <w:rPr>
                <w:rFonts w:ascii="Arial" w:hAnsi="Arial" w:cs="Arial"/>
                <w:lang w:val="en-US"/>
              </w:rPr>
              <w:t>Miscellaneous</w:t>
            </w:r>
          </w:p>
          <w:p w:rsidRPr="00306164" w:rsidR="00306164" w:rsidP="1594D931" w:rsidRDefault="00306164" w14:paraId="4DF23A94" w14:textId="77777777">
            <w:pPr>
              <w:pStyle w:val="ListParagraph"/>
              <w:numPr>
                <w:ilvl w:val="0"/>
                <w:numId w:val="33"/>
              </w:numPr>
              <w:spacing w:before="20" w:after="20"/>
              <w:rPr>
                <w:rFonts w:ascii="Arial" w:hAnsi="Arial" w:cs="Arial"/>
                <w:lang w:val="en-US"/>
              </w:rPr>
            </w:pPr>
            <w:r w:rsidRPr="1594D931" w:rsidR="00306164">
              <w:rPr>
                <w:rFonts w:ascii="Arial" w:hAnsi="Arial" w:cs="Arial"/>
                <w:lang w:val="en-US"/>
              </w:rPr>
              <w:t>The system shall enforce mandatory fields based on the selected Line of Insurance and Product Type.</w:t>
            </w:r>
          </w:p>
          <w:p w:rsidR="1B6BB553" w:rsidP="1594D931" w:rsidRDefault="1B6BB553" w14:paraId="56815F77" w14:textId="2E8AF322">
            <w:pPr>
              <w:pStyle w:val="ListParagraph"/>
              <w:numPr>
                <w:ilvl w:val="0"/>
                <w:numId w:val="33"/>
              </w:numPr>
              <w:spacing w:before="20" w:after="20"/>
              <w:rPr>
                <w:rFonts w:ascii="Arial" w:hAnsi="Arial" w:cs="Arial"/>
                <w:noProof w:val="0"/>
                <w:lang w:val="en-US"/>
              </w:rPr>
            </w:pPr>
            <w:r w:rsidRPr="1594D931" w:rsidR="1B6BB553">
              <w:rPr>
                <w:rFonts w:ascii="Arial" w:hAnsi="Arial" w:eastAsia="Times New Roman" w:cs="Arial"/>
                <w:noProof w:val="0"/>
                <w:color w:val="auto"/>
                <w:lang w:val="en-US" w:eastAsia="en-CA" w:bidi="ar-SA"/>
              </w:rPr>
              <w:t xml:space="preserve">The system shall provide an </w:t>
            </w:r>
            <w:r w:rsidRPr="1594D931" w:rsidR="1B6BB553">
              <w:rPr>
                <w:rFonts w:ascii="Arial" w:hAnsi="Arial" w:eastAsia="Times New Roman" w:cs="Arial"/>
                <w:b w:val="1"/>
                <w:bCs w:val="1"/>
                <w:noProof w:val="0"/>
                <w:color w:val="auto"/>
                <w:lang w:val="en-US" w:eastAsia="en-CA" w:bidi="ar-SA"/>
              </w:rPr>
              <w:t>Incentive Eligible</w:t>
            </w:r>
            <w:r w:rsidRPr="1594D931" w:rsidR="1B6BB553">
              <w:rPr>
                <w:rFonts w:ascii="Arial" w:hAnsi="Arial" w:eastAsia="Times New Roman" w:cs="Arial"/>
                <w:b w:val="1"/>
                <w:bCs w:val="1"/>
                <w:noProof w:val="0"/>
                <w:color w:val="auto"/>
                <w:lang w:val="en-US" w:eastAsia="en-CA" w:bidi="ar-SA"/>
              </w:rPr>
              <w:t xml:space="preserve"> </w:t>
            </w:r>
            <w:r w:rsidRPr="1594D931" w:rsidR="1B6BB553">
              <w:rPr>
                <w:rFonts w:ascii="Arial" w:hAnsi="Arial" w:eastAsia="Times New Roman" w:cs="Arial"/>
                <w:noProof w:val="0"/>
                <w:color w:val="auto"/>
                <w:lang w:val="en-US" w:eastAsia="en-CA" w:bidi="ar-SA"/>
              </w:rPr>
              <w:t>indicator.</w:t>
            </w:r>
          </w:p>
          <w:p w:rsidR="1B6BB553" w:rsidP="1594D931" w:rsidRDefault="1B6BB553" w14:paraId="4D54DE8B" w14:textId="57C087FB">
            <w:pPr>
              <w:pStyle w:val="ListParagraph"/>
              <w:numPr>
                <w:ilvl w:val="1"/>
                <w:numId w:val="33"/>
              </w:numPr>
              <w:spacing w:before="20" w:after="20"/>
              <w:rPr>
                <w:rFonts w:ascii="Arial" w:hAnsi="Arial" w:cs="Arial"/>
                <w:lang w:val="en-US"/>
              </w:rPr>
            </w:pPr>
            <w:r w:rsidRPr="1594D931" w:rsidR="1B6BB553">
              <w:rPr>
                <w:rFonts w:ascii="Arial" w:hAnsi="Arial" w:eastAsia="Times New Roman" w:cs="Arial"/>
                <w:color w:val="auto"/>
                <w:lang w:val="en-US" w:eastAsia="en-CA" w:bidi="ar-SA"/>
              </w:rPr>
              <w:t xml:space="preserve">Default value is </w:t>
            </w:r>
            <w:r w:rsidRPr="1594D931" w:rsidR="1B6BB553">
              <w:rPr>
                <w:rFonts w:ascii="Arial" w:hAnsi="Arial" w:eastAsia="Times New Roman" w:cs="Arial"/>
                <w:color w:val="auto"/>
                <w:lang w:val="en-US" w:eastAsia="en-CA" w:bidi="ar-SA"/>
              </w:rPr>
              <w:t>No</w:t>
            </w:r>
          </w:p>
          <w:p w:rsidR="1B6BB553" w:rsidP="1594D931" w:rsidRDefault="1B6BB553" w14:paraId="39F9FAFF" w14:textId="2C16E082">
            <w:pPr>
              <w:pStyle w:val="ListParagraph"/>
              <w:numPr>
                <w:ilvl w:val="0"/>
                <w:numId w:val="33"/>
              </w:numPr>
              <w:spacing w:before="20" w:after="20"/>
              <w:rPr>
                <w:rFonts w:ascii="Arial" w:hAnsi="Arial" w:eastAsia="Times New Roman" w:cs="Arial"/>
                <w:b w:val="0"/>
                <w:bCs w:val="0"/>
                <w:i w:val="0"/>
                <w:iCs w:val="0"/>
                <w:noProof w:val="0"/>
                <w:lang w:val="en-US"/>
              </w:rPr>
            </w:pPr>
            <w:r w:rsidRPr="1594D931" w:rsidR="1B6BB553">
              <w:rPr>
                <w:rFonts w:ascii="Arial" w:hAnsi="Arial" w:cs="Arial"/>
                <w:b w:val="0"/>
                <w:bCs w:val="0"/>
                <w:lang w:val="en-US"/>
              </w:rPr>
              <w:t xml:space="preserve">If </w:t>
            </w:r>
            <w:r w:rsidRPr="1594D931" w:rsidR="1B6BB553">
              <w:rPr>
                <w:rFonts w:ascii="Arial" w:hAnsi="Arial" w:cs="Arial"/>
                <w:b w:val="1"/>
                <w:bCs w:val="1"/>
                <w:lang w:val="en-US"/>
              </w:rPr>
              <w:t>Incentive Eligible</w:t>
            </w:r>
            <w:r w:rsidRPr="1594D931" w:rsidR="1B6BB553">
              <w:rPr>
                <w:rFonts w:ascii="Arial" w:hAnsi="Arial" w:cs="Arial"/>
                <w:b w:val="0"/>
                <w:bCs w:val="0"/>
                <w:lang w:val="en-US"/>
              </w:rPr>
              <w:t xml:space="preserve"> is set to </w:t>
            </w:r>
            <w:r w:rsidRPr="1594D931" w:rsidR="1B6BB553">
              <w:rPr>
                <w:rFonts w:ascii="Arial" w:hAnsi="Arial" w:cs="Arial"/>
                <w:b w:val="1"/>
                <w:bCs w:val="1"/>
                <w:lang w:val="en-US"/>
              </w:rPr>
              <w:t>Yes</w:t>
            </w:r>
            <w:r w:rsidRPr="1594D931" w:rsidR="1B6BB553">
              <w:rPr>
                <w:rFonts w:ascii="Arial" w:hAnsi="Arial" w:cs="Arial"/>
                <w:b w:val="0"/>
                <w:bCs w:val="0"/>
                <w:lang w:val="en-US"/>
              </w:rPr>
              <w:t xml:space="preserve">, </w:t>
            </w:r>
            <w:r w:rsidRPr="1594D931" w:rsidR="26DFF02A">
              <w:rPr>
                <w:rFonts w:ascii="Arial" w:hAnsi="Arial" w:cs="Arial"/>
                <w:b w:val="0"/>
                <w:bCs w:val="0"/>
                <w:lang w:val="en-US"/>
              </w:rPr>
              <w:t>t</w:t>
            </w:r>
            <w:r w:rsidRPr="1594D931" w:rsidR="26DFF02A">
              <w:rPr>
                <w:rFonts w:ascii="Arial" w:hAnsi="Arial" w:eastAsia="Times New Roman" w:cs="Arial"/>
                <w:b w:val="0"/>
                <w:bCs w:val="0"/>
                <w:i w:val="0"/>
                <w:iCs w:val="0"/>
                <w:noProof w:val="0"/>
                <w:lang w:val="en-US"/>
              </w:rPr>
              <w:t>he system shall require the user to provide either:</w:t>
            </w:r>
          </w:p>
          <w:p w:rsidR="26DFF02A" w:rsidP="1594D931" w:rsidRDefault="26DFF02A" w14:paraId="51609FDF" w14:textId="30E5662A">
            <w:pPr>
              <w:pStyle w:val="ListParagraph"/>
              <w:numPr>
                <w:ilvl w:val="1"/>
                <w:numId w:val="33"/>
              </w:numPr>
              <w:spacing w:before="20" w:after="20"/>
              <w:rPr>
                <w:rFonts w:ascii="Arial" w:hAnsi="Arial" w:eastAsia="Times New Roman" w:cs="Arial"/>
                <w:b w:val="0"/>
                <w:bCs w:val="0"/>
                <w:i w:val="0"/>
                <w:iCs w:val="0"/>
                <w:noProof w:val="0"/>
                <w:lang w:val="en-US"/>
              </w:rPr>
            </w:pPr>
            <w:r w:rsidRPr="1594D931" w:rsidR="26DFF02A">
              <w:rPr>
                <w:rFonts w:ascii="Arial" w:hAnsi="Arial" w:eastAsia="Times New Roman" w:cs="Arial"/>
                <w:b w:val="0"/>
                <w:bCs w:val="0"/>
                <w:i w:val="0"/>
                <w:iCs w:val="0"/>
                <w:noProof w:val="0"/>
                <w:lang w:val="en-US"/>
              </w:rPr>
              <w:t>Incentive Amount; or</w:t>
            </w:r>
          </w:p>
          <w:p w:rsidR="26DFF02A" w:rsidP="1594D931" w:rsidRDefault="26DFF02A" w14:paraId="5DD855E7" w14:textId="13269C06">
            <w:pPr>
              <w:pStyle w:val="ListParagraph"/>
              <w:numPr>
                <w:ilvl w:val="1"/>
                <w:numId w:val="33"/>
              </w:numPr>
              <w:spacing w:before="20" w:after="20"/>
              <w:rPr>
                <w:rFonts w:ascii="Arial" w:hAnsi="Arial" w:eastAsia="Times New Roman" w:cs="Arial"/>
                <w:b w:val="0"/>
                <w:bCs w:val="0"/>
                <w:i w:val="0"/>
                <w:iCs w:val="0"/>
                <w:noProof w:val="0"/>
                <w:lang w:val="en-US"/>
              </w:rPr>
            </w:pPr>
            <w:r w:rsidRPr="1594D931" w:rsidR="26DFF02A">
              <w:rPr>
                <w:rFonts w:ascii="Arial" w:hAnsi="Arial" w:eastAsia="Times New Roman" w:cs="Arial"/>
                <w:b w:val="0"/>
                <w:bCs w:val="0"/>
                <w:i w:val="0"/>
                <w:iCs w:val="0"/>
                <w:noProof w:val="0"/>
                <w:lang w:val="en-US"/>
              </w:rPr>
              <w:t>Incentive Commission Rate</w:t>
            </w:r>
          </w:p>
          <w:p w:rsidR="75120F51" w:rsidP="1594D931" w:rsidRDefault="75120F51" w14:paraId="0E662D13" w14:textId="076663AC">
            <w:pPr>
              <w:pStyle w:val="ListParagraph"/>
              <w:numPr>
                <w:ilvl w:val="0"/>
                <w:numId w:val="33"/>
              </w:numPr>
              <w:spacing w:before="20" w:after="20"/>
              <w:rPr>
                <w:rFonts w:ascii="Arial" w:hAnsi="Arial" w:cs="Arial"/>
                <w:b w:val="0"/>
                <w:bCs w:val="0"/>
                <w:noProof w:val="0"/>
                <w:lang w:val="en-US"/>
              </w:rPr>
            </w:pPr>
            <w:r w:rsidRPr="1594D931" w:rsidR="75120F51">
              <w:rPr>
                <w:rFonts w:ascii="Arial" w:hAnsi="Arial" w:eastAsia="Times New Roman" w:cs="Arial"/>
                <w:b w:val="0"/>
                <w:bCs w:val="0"/>
                <w:noProof w:val="0"/>
                <w:color w:val="auto"/>
                <w:lang w:val="en-US" w:eastAsia="en-CA" w:bidi="ar-SA"/>
              </w:rPr>
              <w:t>T</w:t>
            </w:r>
            <w:r w:rsidRPr="1594D931" w:rsidR="281575DA">
              <w:rPr>
                <w:rFonts w:ascii="Arial" w:hAnsi="Arial" w:eastAsia="Times New Roman" w:cs="Arial"/>
                <w:b w:val="0"/>
                <w:bCs w:val="0"/>
                <w:noProof w:val="0"/>
                <w:color w:val="auto"/>
                <w:lang w:val="en-US" w:eastAsia="en-CA" w:bidi="ar-SA"/>
              </w:rPr>
              <w:t>he system shall allow the user to specify a fixed incentive amount applicable to the product.</w:t>
            </w:r>
          </w:p>
          <w:p w:rsidR="281575DA" w:rsidP="1594D931" w:rsidRDefault="281575DA" w14:paraId="5F375333" w14:textId="02E200DE">
            <w:pPr>
              <w:pStyle w:val="ListParagraph"/>
              <w:numPr>
                <w:ilvl w:val="1"/>
                <w:numId w:val="33"/>
              </w:numPr>
              <w:spacing w:before="20" w:after="20"/>
              <w:rPr>
                <w:rFonts w:ascii="Arial" w:hAnsi="Arial" w:cs="Arial"/>
                <w:b w:val="0"/>
                <w:bCs w:val="0"/>
                <w:noProof w:val="0"/>
                <w:lang w:val="en-US"/>
              </w:rPr>
            </w:pPr>
            <w:r w:rsidRPr="1594D931" w:rsidR="281575DA">
              <w:rPr>
                <w:rFonts w:ascii="Arial" w:hAnsi="Arial" w:cs="Arial"/>
                <w:b w:val="0"/>
                <w:bCs w:val="0"/>
                <w:noProof w:val="0"/>
                <w:lang w:val="en-US"/>
              </w:rPr>
              <w:t>Must be greater than zero.</w:t>
            </w:r>
          </w:p>
          <w:p w:rsidR="29B92A9F" w:rsidP="1594D931" w:rsidRDefault="29B92A9F" w14:paraId="05ED1933" w14:textId="00A4823D">
            <w:pPr>
              <w:pStyle w:val="ListParagraph"/>
              <w:numPr>
                <w:ilvl w:val="0"/>
                <w:numId w:val="33"/>
              </w:numPr>
              <w:spacing w:before="20" w:after="20"/>
              <w:rPr>
                <w:rFonts w:ascii="Arial" w:hAnsi="Arial" w:cs="Arial"/>
                <w:b w:val="0"/>
                <w:bCs w:val="0"/>
                <w:lang w:val="en-US"/>
              </w:rPr>
            </w:pPr>
            <w:r w:rsidRPr="1594D931" w:rsidR="29B92A9F">
              <w:rPr>
                <w:rFonts w:ascii="Arial" w:hAnsi="Arial" w:cs="Arial"/>
                <w:b w:val="0"/>
                <w:bCs w:val="0"/>
                <w:lang w:val="en-US"/>
              </w:rPr>
              <w:t>T</w:t>
            </w:r>
            <w:r w:rsidRPr="1594D931" w:rsidR="281575DA">
              <w:rPr>
                <w:rFonts w:ascii="Arial" w:hAnsi="Arial" w:cs="Arial"/>
                <w:b w:val="0"/>
                <w:bCs w:val="0"/>
                <w:lang w:val="en-US"/>
              </w:rPr>
              <w:t>he system shall allow the user to specify the commission percentage to be used for incentive computation.</w:t>
            </w:r>
          </w:p>
          <w:p w:rsidR="281575DA" w:rsidP="1594D931" w:rsidRDefault="281575DA" w14:paraId="06D7F4E5" w14:textId="4D34F768">
            <w:pPr>
              <w:pStyle w:val="ListParagraph"/>
              <w:numPr>
                <w:ilvl w:val="1"/>
                <w:numId w:val="33"/>
              </w:numPr>
              <w:spacing w:before="20" w:after="20"/>
              <w:rPr>
                <w:rFonts w:ascii="Arial" w:hAnsi="Arial" w:eastAsia="Times New Roman" w:cs="Arial"/>
                <w:b w:val="0"/>
                <w:bCs w:val="0"/>
                <w:i w:val="0"/>
                <w:iCs w:val="0"/>
                <w:noProof w:val="0"/>
                <w:lang w:val="en-US"/>
              </w:rPr>
            </w:pPr>
            <w:r w:rsidRPr="1594D931" w:rsidR="281575DA">
              <w:rPr>
                <w:rFonts w:ascii="Arial" w:hAnsi="Arial" w:eastAsia="Times New Roman" w:cs="Arial"/>
                <w:b w:val="0"/>
                <w:bCs w:val="0"/>
                <w:i w:val="0"/>
                <w:iCs w:val="0"/>
                <w:noProof w:val="0"/>
                <w:lang w:val="en-US"/>
              </w:rPr>
              <w:t>Must be greater than 0%.</w:t>
            </w:r>
          </w:p>
          <w:p w:rsidR="281575DA" w:rsidP="1594D931" w:rsidRDefault="281575DA" w14:paraId="60013D26" w14:textId="7BCC1E52">
            <w:pPr>
              <w:pStyle w:val="ListParagraph"/>
              <w:numPr>
                <w:ilvl w:val="1"/>
                <w:numId w:val="33"/>
              </w:numPr>
              <w:spacing w:before="20" w:after="20"/>
              <w:rPr>
                <w:rFonts w:ascii="Arial" w:hAnsi="Arial" w:eastAsia="Times New Roman" w:cs="Arial"/>
                <w:b w:val="0"/>
                <w:bCs w:val="0"/>
                <w:i w:val="0"/>
                <w:iCs w:val="0"/>
                <w:noProof w:val="0"/>
                <w:lang w:val="en-US"/>
              </w:rPr>
            </w:pPr>
            <w:r w:rsidRPr="1594D931" w:rsidR="281575DA">
              <w:rPr>
                <w:rFonts w:ascii="Arial" w:hAnsi="Arial" w:eastAsia="Times New Roman" w:cs="Arial"/>
                <w:b w:val="0"/>
                <w:bCs w:val="0"/>
                <w:i w:val="0"/>
                <w:iCs w:val="0"/>
                <w:noProof w:val="0"/>
                <w:lang w:val="en-US"/>
              </w:rPr>
              <w:t>Must not exceed 100%.</w:t>
            </w:r>
          </w:p>
          <w:p w:rsidRPr="00306164" w:rsidR="00306164" w:rsidP="1594D931" w:rsidRDefault="00306164" w14:paraId="4F8B2097" w14:textId="22FF544D">
            <w:pPr>
              <w:pStyle w:val="ListParagraph"/>
              <w:numPr>
                <w:ilvl w:val="0"/>
                <w:numId w:val="33"/>
              </w:numPr>
              <w:spacing w:before="20" w:after="20"/>
              <w:rPr>
                <w:rFonts w:ascii="Arial" w:hAnsi="Arial" w:cs="Arial"/>
                <w:lang w:val="en-US"/>
              </w:rPr>
            </w:pPr>
            <w:r w:rsidRPr="1594D931" w:rsidR="00306164">
              <w:rPr>
                <w:rFonts w:ascii="Arial" w:hAnsi="Arial" w:cs="Arial"/>
                <w:lang w:val="en-US"/>
              </w:rPr>
              <w:t>The system shall p</w:t>
            </w:r>
            <w:r w:rsidRPr="1594D931" w:rsidR="00306164">
              <w:rPr>
                <w:rFonts w:ascii="Arial" w:hAnsi="Arial" w:cs="Arial"/>
                <w:lang w:val="en-US"/>
              </w:rPr>
              <w:t>revent saving when mandatory fields are incomplete.</w:t>
            </w:r>
          </w:p>
          <w:p w:rsidRPr="00CE062D" w:rsidR="00CE062D" w:rsidP="1594D931" w:rsidRDefault="00CE062D" w14:paraId="049742D8" w14:textId="45CA6B6A">
            <w:pPr>
              <w:pStyle w:val="ListParagraph"/>
              <w:numPr>
                <w:ilvl w:val="0"/>
                <w:numId w:val="33"/>
              </w:numPr>
              <w:spacing w:before="20" w:after="20"/>
              <w:rPr>
                <w:rFonts w:ascii="Arial" w:hAnsi="Arial" w:cs="Arial"/>
                <w:lang w:val="en-US"/>
              </w:rPr>
            </w:pPr>
            <w:r w:rsidRPr="1594D931" w:rsidR="00CE062D">
              <w:rPr>
                <w:rFonts w:ascii="Arial" w:hAnsi="Arial" w:cs="Arial"/>
                <w:lang w:val="en-US"/>
              </w:rPr>
              <w:t xml:space="preserve">The system shall </w:t>
            </w:r>
            <w:r w:rsidRPr="1594D931" w:rsidR="00155A9C">
              <w:rPr>
                <w:rFonts w:ascii="Arial" w:hAnsi="Arial" w:cs="Arial"/>
                <w:lang w:val="en-US"/>
              </w:rPr>
              <w:t xml:space="preserve">allow </w:t>
            </w:r>
            <w:r w:rsidRPr="1594D931" w:rsidR="304C1F3E">
              <w:rPr>
                <w:rFonts w:ascii="Arial" w:hAnsi="Arial" w:cs="Arial"/>
                <w:lang w:val="en-US"/>
              </w:rPr>
              <w:t>users</w:t>
            </w:r>
            <w:r w:rsidRPr="1594D931" w:rsidR="00155A9C">
              <w:rPr>
                <w:rFonts w:ascii="Arial" w:hAnsi="Arial" w:cs="Arial"/>
                <w:lang w:val="en-US"/>
              </w:rPr>
              <w:t xml:space="preserve"> to configure rules per</w:t>
            </w:r>
            <w:r w:rsidRPr="1594D931" w:rsidR="00555CC8">
              <w:rPr>
                <w:rFonts w:ascii="Arial" w:hAnsi="Arial" w:cs="Arial"/>
                <w:lang w:val="en-US"/>
              </w:rPr>
              <w:t xml:space="preserve"> </w:t>
            </w:r>
            <w:r w:rsidRPr="1594D931" w:rsidR="00155A9C">
              <w:rPr>
                <w:rFonts w:ascii="Arial" w:hAnsi="Arial" w:cs="Arial"/>
                <w:lang w:val="en-US"/>
              </w:rPr>
              <w:t>field.</w:t>
            </w:r>
          </w:p>
          <w:p w:rsidRPr="00262CAD" w:rsidR="0078614F" w:rsidP="1594D931" w:rsidRDefault="002F5D1F" w14:paraId="6C2A7E69" w14:textId="77777777">
            <w:pPr>
              <w:pStyle w:val="ListParagraph"/>
              <w:numPr>
                <w:ilvl w:val="0"/>
                <w:numId w:val="33"/>
              </w:numPr>
              <w:spacing w:before="20" w:after="20"/>
              <w:rPr>
                <w:rFonts w:ascii="Arial" w:hAnsi="Arial" w:cs="Arial"/>
              </w:rPr>
            </w:pPr>
            <w:r w:rsidRPr="1594D931" w:rsidR="002F5D1F">
              <w:rPr>
                <w:rFonts w:ascii="Arial" w:hAnsi="Arial" w:cs="Arial"/>
                <w:lang w:val="en-US"/>
              </w:rPr>
              <w:t>The system shall allow the user to upload any other supporting documents</w:t>
            </w:r>
            <w:r w:rsidRPr="1594D931" w:rsidR="0078614F">
              <w:rPr>
                <w:rFonts w:ascii="Arial" w:hAnsi="Arial" w:cs="Arial"/>
                <w:lang w:val="en-US"/>
              </w:rPr>
              <w:t>.</w:t>
            </w:r>
          </w:p>
          <w:p w:rsidR="00262CAD" w:rsidP="1594D931" w:rsidRDefault="00262CAD" w14:paraId="6931C0FF" w14:textId="6B58CE52">
            <w:pPr>
              <w:pStyle w:val="ListParagraph"/>
              <w:numPr>
                <w:ilvl w:val="0"/>
                <w:numId w:val="33"/>
              </w:numPr>
              <w:spacing w:before="20" w:after="20"/>
              <w:rPr>
                <w:rFonts w:ascii="Arial" w:hAnsi="Arial" w:cs="Arial"/>
              </w:rPr>
            </w:pPr>
            <w:r w:rsidRPr="1594D931" w:rsidR="00262CAD">
              <w:rPr>
                <w:rFonts w:ascii="Arial" w:hAnsi="Arial" w:cs="Arial"/>
              </w:rPr>
              <w:t xml:space="preserve">The system shall allow users to </w:t>
            </w:r>
            <w:r w:rsidRPr="1594D931" w:rsidR="001C1DAE">
              <w:rPr>
                <w:rFonts w:ascii="Arial" w:hAnsi="Arial" w:cs="Arial"/>
              </w:rPr>
              <w:t xml:space="preserve">set the </w:t>
            </w:r>
            <w:r w:rsidRPr="1594D931" w:rsidR="00C63487">
              <w:rPr>
                <w:rFonts w:ascii="Arial" w:hAnsi="Arial" w:cs="Arial"/>
              </w:rPr>
              <w:t>Product</w:t>
            </w:r>
            <w:r w:rsidRPr="1594D931" w:rsidR="001C1DAE">
              <w:rPr>
                <w:rFonts w:ascii="Arial" w:hAnsi="Arial" w:cs="Arial"/>
              </w:rPr>
              <w:t xml:space="preserve"> </w:t>
            </w:r>
            <w:r w:rsidRPr="1594D931" w:rsidR="00C63487">
              <w:rPr>
                <w:rFonts w:ascii="Arial" w:hAnsi="Arial" w:cs="Arial"/>
              </w:rPr>
              <w:t>M</w:t>
            </w:r>
            <w:r w:rsidRPr="1594D931" w:rsidR="001C1DAE">
              <w:rPr>
                <w:rFonts w:ascii="Arial" w:hAnsi="Arial" w:cs="Arial"/>
              </w:rPr>
              <w:t>atrix status to</w:t>
            </w:r>
            <w:r w:rsidRPr="1594D931" w:rsidR="00262CAD">
              <w:rPr>
                <w:rFonts w:ascii="Arial" w:hAnsi="Arial" w:cs="Arial"/>
              </w:rPr>
              <w:t xml:space="preserve"> “Draft</w:t>
            </w:r>
            <w:r w:rsidRPr="1594D931" w:rsidR="001C1DAE">
              <w:rPr>
                <w:rFonts w:ascii="Arial" w:hAnsi="Arial" w:cs="Arial"/>
              </w:rPr>
              <w:t>”</w:t>
            </w:r>
            <w:r w:rsidRPr="1594D931" w:rsidR="00262CAD">
              <w:rPr>
                <w:rFonts w:ascii="Arial" w:hAnsi="Arial" w:cs="Arial"/>
              </w:rPr>
              <w:t>.</w:t>
            </w:r>
          </w:p>
          <w:p w:rsidR="00262CAD" w:rsidP="1594D931" w:rsidRDefault="008A5DB6" w14:paraId="767B09BE" w14:textId="0B204209">
            <w:pPr>
              <w:pStyle w:val="ListParagraph"/>
              <w:numPr>
                <w:ilvl w:val="0"/>
                <w:numId w:val="33"/>
              </w:numPr>
              <w:spacing w:before="20" w:after="20"/>
              <w:rPr>
                <w:rFonts w:ascii="Arial" w:hAnsi="Arial" w:cs="Arial"/>
              </w:rPr>
            </w:pPr>
            <w:r w:rsidRPr="1594D931" w:rsidR="008A5DB6">
              <w:rPr>
                <w:rFonts w:ascii="Arial" w:hAnsi="Arial" w:cs="Arial"/>
              </w:rPr>
              <w:t>The system shall allow the user to</w:t>
            </w:r>
            <w:r w:rsidRPr="1594D931" w:rsidR="000264D6">
              <w:rPr>
                <w:rFonts w:ascii="Arial" w:hAnsi="Arial" w:cs="Arial"/>
              </w:rPr>
              <w:t xml:space="preserve"> select an approver and</w:t>
            </w:r>
            <w:r w:rsidRPr="1594D931" w:rsidR="008A5DB6">
              <w:rPr>
                <w:rFonts w:ascii="Arial" w:hAnsi="Arial" w:cs="Arial"/>
              </w:rPr>
              <w:t xml:space="preserve"> send the “Draft” </w:t>
            </w:r>
            <w:r w:rsidRPr="1594D931" w:rsidR="00777926">
              <w:rPr>
                <w:rFonts w:ascii="Arial" w:hAnsi="Arial" w:cs="Arial"/>
              </w:rPr>
              <w:t>matrix</w:t>
            </w:r>
            <w:r w:rsidRPr="1594D931" w:rsidR="008A5DB6">
              <w:rPr>
                <w:rFonts w:ascii="Arial" w:hAnsi="Arial" w:cs="Arial"/>
              </w:rPr>
              <w:t xml:space="preserve"> for approval. </w:t>
            </w:r>
          </w:p>
          <w:p w:rsidR="00256506" w:rsidP="1594D931" w:rsidRDefault="00256506" w14:paraId="5B8B5F71" w14:textId="269D552D">
            <w:pPr>
              <w:pStyle w:val="ListParagraph"/>
              <w:numPr>
                <w:ilvl w:val="0"/>
                <w:numId w:val="33"/>
              </w:numPr>
              <w:spacing w:before="20" w:after="20"/>
              <w:rPr>
                <w:rFonts w:ascii="Arial" w:hAnsi="Arial" w:cs="Arial"/>
              </w:rPr>
            </w:pPr>
            <w:r w:rsidRPr="1594D931" w:rsidR="00256506">
              <w:rPr>
                <w:rFonts w:ascii="Arial" w:hAnsi="Arial" w:cs="Arial"/>
              </w:rPr>
              <w:t xml:space="preserve">The system shall notify the approver regarding the request. </w:t>
            </w:r>
          </w:p>
          <w:p w:rsidRPr="006E7107" w:rsidR="009F148A" w:rsidP="009F148A" w:rsidRDefault="00000000" w14:paraId="13AE3189" w14:textId="77777777">
            <w:pPr>
              <w:spacing w:before="20" w:after="20"/>
              <w:rPr>
                <w:rFonts w:ascii="Arial" w:hAnsi="Arial" w:cs="Arial"/>
                <w:b/>
                <w:bCs/>
                <w:i/>
                <w:iCs/>
                <w:lang w:val="en-US"/>
              </w:rPr>
            </w:pPr>
            <w:hyperlink w:history="1" w:anchor="_Appendix_A_–">
              <w:r w:rsidRPr="006E7107" w:rsidR="009F148A">
                <w:rPr>
                  <w:rStyle w:val="Hyperlink"/>
                  <w:rFonts w:ascii="Arial" w:hAnsi="Arial" w:cs="Arial"/>
                  <w:b/>
                  <w:bCs/>
                  <w:i/>
                  <w:iCs/>
                  <w:lang w:val="en-US"/>
                </w:rPr>
                <w:t>See Annex A for Package Product Fields</w:t>
              </w:r>
            </w:hyperlink>
          </w:p>
          <w:p w:rsidR="009F148A" w:rsidP="009F148A" w:rsidRDefault="00000000" w14:paraId="35D28006" w14:textId="1CAF0EC4">
            <w:pPr>
              <w:spacing w:before="20" w:after="20"/>
              <w:rPr>
                <w:rFonts w:ascii="Arial" w:hAnsi="Arial" w:cs="Arial"/>
                <w:lang w:val="en-US"/>
              </w:rPr>
            </w:pPr>
            <w:hyperlink w:history="1" w:anchor="_Appendix_B_–">
              <w:r w:rsidRPr="006E7107" w:rsidR="009F148A">
                <w:rPr>
                  <w:rStyle w:val="Hyperlink"/>
                  <w:rFonts w:ascii="Arial" w:hAnsi="Arial" w:cs="Arial"/>
                  <w:b/>
                  <w:bCs/>
                  <w:i/>
                  <w:iCs/>
                  <w:lang w:val="en-US"/>
                </w:rPr>
                <w:t>See Annex B for Non-Package Product Fields</w:t>
              </w:r>
            </w:hyperlink>
          </w:p>
          <w:p>
            <w:pPr>
              <w:pStyle w:val="ListParagraph"/>
              <w:numPr>
                <w:ilvl w:val="0"/>
                <w:numId w:val="33"/>
              </w:numPr>
              <w:spacing w:before="20" w:after="20"/>
              <w:rPr>
                <w:rFonts w:ascii="Arial" w:hAnsi="Arial" w:cs="Arial"/>
              </w:rPr>
            </w:pPr>
            <w:r>
              <w:rPr>
                <w:rFonts w:ascii="Arial" w:hAnsi="Arial" w:cs="Arial"/>
              </w:rPr>
              <w:t xml:space="preserve">A package product shall not be saved without its Sub-Line / cover type, and a package configuration shall not be sent for approval without at least one basic coverage.</w:t>
            </w:r>
          </w:p>
          <w:p>
            <w:pPr>
              <w:pStyle w:val="ListParagraph"/>
              <w:numPr>
                <w:ilvl w:val="0"/>
                <w:numId w:val="33"/>
              </w:numPr>
              <w:spacing w:before="20" w:after="20"/>
              <w:rPr>
                <w:rFonts w:ascii="Arial" w:hAnsi="Arial" w:cs="Arial"/>
              </w:rPr>
            </w:pPr>
            <w:r>
              <w:rPr>
                <w:rFonts w:ascii="Arial" w:hAnsi="Arial" w:cs="Arial"/>
              </w:rPr>
              <w:t xml:space="preserve">The risk code of a new product shall follow the naming convention of its Line of Insurance, once BDOI has stated the convention of the line.</w:t>
            </w:r>
          </w:p>
          <w:p>
            <w:pPr>
              <w:pStyle w:val="ListParagraph"/>
              <w:numPr>
                <w:ilvl w:val="0"/>
                <w:numId w:val="33"/>
              </w:numPr>
              <w:spacing w:before="20" w:after="20"/>
              <w:rPr>
                <w:rFonts w:ascii="Arial" w:hAnsi="Arial" w:cs="Arial"/>
              </w:rPr>
            </w:pPr>
            <w:r>
              <w:rPr>
                <w:rFonts w:ascii="Arial" w:hAnsi="Arial" w:cs="Arial"/>
              </w:rPr>
              <w:t xml:space="preserve">The approver selected shall not be the user who created or last updated the record; the system shall not offer the maker in the approver list.</w:t>
            </w:r>
          </w:p>
          <w:p>
            <w:pPr>
              <w:pStyle w:val="ListParagraph"/>
              <w:numPr>
                <w:ilvl w:val="0"/>
                <w:numId w:val="33"/>
              </w:numPr>
              <w:spacing w:before="20" w:after="20"/>
              <w:rPr>
                <w:rFonts w:ascii="Arial" w:hAnsi="Arial" w:cs="Arial"/>
              </w:rPr>
            </w:pPr>
            <w:r>
              <w:rPr>
                <w:rFonts w:ascii="Arial" w:hAnsi="Arial" w:cs="Arial"/>
              </w:rPr>
              <w:t xml:space="preserve">Warranties and clauses shall be selected from the clause library (FRPM.022.02); deductibles, limits and clauses shall be held per insurer and per coverage where the insurers' terms differ (FRPM.023).</w:t>
            </w:r>
          </w:p>
          <w:p>
            <w:pPr>
              <w:pStyle w:val="ListParagraph"/>
              <w:numPr>
                <w:ilvl w:val="0"/>
                <w:numId w:val="33"/>
              </w:numPr>
              <w:spacing w:before="20" w:after="20"/>
              <w:rPr>
                <w:rFonts w:ascii="Arial" w:hAnsi="Arial" w:cs="Arial"/>
              </w:rPr>
            </w:pPr>
            <w:r>
              <w:rPr>
                <w:rFonts w:ascii="Arial" w:hAnsi="Arial" w:cs="Arial"/>
              </w:rPr>
              <w:t xml:space="preserve">The system shall show the following messages:</w:t>
            </w:r>
          </w:p>
          <w:p>
            <w:pPr>
              <w:pStyle w:val="ListParagraph"/>
              <w:numPr>
                <w:ilvl w:val="1"/>
                <w:numId w:val="33"/>
              </w:numPr>
              <w:spacing w:before="20" w:after="20"/>
              <w:rPr>
                <w:rFonts w:ascii="Arial" w:hAnsi="Arial" w:cs="Arial"/>
              </w:rPr>
            </w:pPr>
            <w:r>
              <w:rPr>
                <w:rFonts w:ascii="Arial" w:hAnsi="Arial" w:cs="Arial"/>
              </w:rPr>
              <w:t xml:space="preserve">"A package needs its cover type (PMADD01)" when a package product has no cover type</w:t>
            </w:r>
          </w:p>
          <w:p>
            <w:pPr>
              <w:pStyle w:val="ListParagraph"/>
              <w:numPr>
                <w:ilvl w:val="1"/>
                <w:numId w:val="33"/>
              </w:numPr>
              <w:spacing w:before="20" w:after="20"/>
              <w:rPr>
                <w:rFonts w:ascii="Arial" w:hAnsi="Arial" w:cs="Arial"/>
              </w:rPr>
            </w:pPr>
            <w:r>
              <w:rPr>
                <w:rFonts w:ascii="Arial" w:hAnsi="Arial" w:cs="Arial"/>
              </w:rPr>
              <w:t xml:space="preserve">"Risk code &lt;code&gt; does not follow the naming convention of &lt;line&gt;" when the risk code breaks the convention of the line</w:t>
            </w:r>
          </w:p>
          <w:p>
            <w:pPr>
              <w:pStyle w:val="ListParagraph"/>
              <w:numPr>
                <w:ilvl w:val="1"/>
                <w:numId w:val="33"/>
              </w:numPr>
              <w:spacing w:before="20" w:after="20"/>
              <w:rPr>
                <w:rFonts w:ascii="Arial" w:hAnsi="Arial" w:cs="Arial"/>
              </w:rPr>
            </w:pPr>
            <w:r>
              <w:rPr>
                <w:rFonts w:ascii="Arial" w:hAnsi="Arial" w:cs="Arial"/>
              </w:rPr>
              <w:t xml:space="preserve">"The rate, minimum premium, commission and TSI limit of package &lt;code&gt; change through a new version (Versions tab)" when a user edits these values directly on an active package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46"/>
              </w:numPr>
              <w:spacing w:before="20" w:after="20"/>
              <w:rPr>
                <w:rFonts w:ascii="Arial" w:hAnsi="Arial" w:cs="Arial"/>
              </w:rPr>
            </w:pPr>
            <w:r>
              <w:rPr>
                <w:rFonts w:ascii="Arial" w:hAnsi="Arial" w:cs="Arial"/>
              </w:rPr>
              <w:t xml:space="preserve">A package product without a cover type cannot be saved.</w:t>
            </w:r>
          </w:p>
          <w:p>
            <w:pPr>
              <w:pStyle w:val="ListParagraph"/>
              <w:numPr>
                <w:ilvl w:val="0"/>
                <w:numId w:val="46"/>
              </w:numPr>
              <w:spacing w:before="20" w:after="20"/>
              <w:rPr>
                <w:rFonts w:ascii="Arial" w:hAnsi="Arial" w:cs="Arial"/>
              </w:rPr>
            </w:pPr>
            <w:r>
              <w:rPr>
                <w:rFonts w:ascii="Arial" w:hAnsi="Arial" w:cs="Arial"/>
              </w:rPr>
              <w:t xml:space="preserve">A risk code that does not follow the naming convention of its line is refused with the message above.</w:t>
            </w:r>
          </w:p>
          <w:p>
            <w:pPr>
              <w:pStyle w:val="ListParagraph"/>
              <w:numPr>
                <w:ilvl w:val="0"/>
                <w:numId w:val="46"/>
              </w:numPr>
              <w:spacing w:before="20" w:after="20"/>
              <w:rPr>
                <w:rFonts w:ascii="Arial" w:hAnsi="Arial" w:cs="Arial"/>
              </w:rPr>
            </w:pPr>
            <w:r>
              <w:rPr>
                <w:rFonts w:ascii="Arial" w:hAnsi="Arial" w:cs="Arial"/>
              </w:rPr>
              <w:t xml:space="preserve">A changed rate of an active package takes effect only through a new version that is approved; the version in force keeps selling until then.</w:t>
            </w:r>
          </w:p>
          <w:p w:rsidR="009F148A" w:rsidP="009F148A" w:rsidRDefault="009F148A" w14:paraId="757CE713" w14:textId="77777777">
            <w:pPr>
              <w:spacing w:before="20" w:after="20"/>
              <w:rPr>
                <w:rFonts w:ascii="Arial" w:hAnsi="Arial" w:cs="Arial"/>
                <w:lang w:val="en-US"/>
              </w:rPr>
            </w:pPr>
          </w:p>
          <w:p w:rsidRPr="001107B0" w:rsidR="009F148A" w:rsidP="009F148A" w:rsidRDefault="009F148A" w14:paraId="18A7907C" w14:textId="7173EEF3">
            <w:pPr>
              <w:spacing w:before="20" w:after="20"/>
              <w:rPr>
                <w:rFonts w:ascii="Arial" w:hAnsi="Arial" w:cs="Arial"/>
                <w:b/>
                <w:bCs/>
                <w:lang w:val="en-US"/>
              </w:rPr>
            </w:pPr>
            <w:r w:rsidRPr="4519083F">
              <w:rPr>
                <w:rFonts w:ascii="Arial" w:hAnsi="Arial" w:cs="Arial"/>
                <w:b/>
                <w:bCs/>
              </w:rPr>
              <w:t>FRPM.003.0</w:t>
            </w:r>
            <w:r>
              <w:rPr>
                <w:rFonts w:ascii="Arial" w:hAnsi="Arial" w:cs="Arial"/>
                <w:b/>
                <w:bCs/>
              </w:rPr>
              <w:t xml:space="preserve">3 </w:t>
            </w:r>
            <w:r w:rsidR="00B75909">
              <w:rPr>
                <w:rFonts w:ascii="Arial" w:hAnsi="Arial" w:cs="Arial"/>
                <w:b/>
                <w:bCs/>
                <w:lang w:val="en-US"/>
              </w:rPr>
              <w:t>Review</w:t>
            </w:r>
            <w:r>
              <w:rPr>
                <w:rFonts w:ascii="Arial" w:hAnsi="Arial" w:cs="Arial"/>
                <w:b/>
                <w:bCs/>
                <w:lang w:val="en-US"/>
              </w:rPr>
              <w:t xml:space="preserve"> </w:t>
            </w:r>
            <w:r w:rsidR="00C63487">
              <w:rPr>
                <w:rFonts w:ascii="Arial" w:hAnsi="Arial" w:cs="Arial"/>
                <w:b/>
                <w:bCs/>
                <w:lang w:val="en-US"/>
              </w:rPr>
              <w:t>Product Matrix</w:t>
            </w:r>
            <w:r w:rsidRPr="001107B0">
              <w:rPr>
                <w:rFonts w:ascii="Arial" w:hAnsi="Arial" w:cs="Arial"/>
                <w:b/>
                <w:bCs/>
                <w:lang w:val="en-US"/>
              </w:rPr>
              <w:t xml:space="preserve"> </w:t>
            </w:r>
            <w:r w:rsidR="00B75909">
              <w:rPr>
                <w:rFonts w:ascii="Arial" w:hAnsi="Arial" w:cs="Arial"/>
                <w:b/>
                <w:bCs/>
                <w:lang w:val="en-US"/>
              </w:rPr>
              <w:t xml:space="preserve">Creation/ Update </w:t>
            </w:r>
            <w:r w:rsidRPr="001107B0">
              <w:rPr>
                <w:rFonts w:ascii="Arial" w:hAnsi="Arial" w:cs="Arial"/>
                <w:b/>
                <w:bCs/>
                <w:lang w:val="en-US"/>
              </w:rPr>
              <w:t>Request</w:t>
            </w:r>
          </w:p>
          <w:p w:rsidR="009F148A" w:rsidP="003C46CA" w:rsidRDefault="009F148A" w14:paraId="6F5E9A18" w14:textId="67C01F4A">
            <w:pPr>
              <w:pStyle w:val="ListParagraph"/>
              <w:numPr>
                <w:ilvl w:val="0"/>
                <w:numId w:val="9"/>
              </w:numPr>
              <w:spacing w:before="20" w:after="20"/>
              <w:rPr>
                <w:rFonts w:ascii="Arial" w:hAnsi="Arial" w:cs="Arial"/>
                <w:lang w:val="en-US"/>
              </w:rPr>
            </w:pPr>
            <w:r>
              <w:rPr>
                <w:rFonts w:ascii="Arial" w:hAnsi="Arial" w:cs="Arial"/>
                <w:lang w:val="en-US"/>
              </w:rPr>
              <w:t>The system shall enable approvers to</w:t>
            </w:r>
            <w:r w:rsidR="000264D6">
              <w:rPr>
                <w:rFonts w:ascii="Arial" w:hAnsi="Arial" w:cs="Arial"/>
                <w:lang w:val="en-US"/>
              </w:rPr>
              <w:t xml:space="preserve"> </w:t>
            </w:r>
            <w:r>
              <w:rPr>
                <w:rFonts w:ascii="Arial" w:hAnsi="Arial" w:cs="Arial"/>
                <w:lang w:val="en-US"/>
              </w:rPr>
              <w:t>approve</w:t>
            </w:r>
            <w:r w:rsidR="00777926">
              <w:rPr>
                <w:rFonts w:ascii="Arial" w:hAnsi="Arial" w:cs="Arial"/>
                <w:lang w:val="en-US"/>
              </w:rPr>
              <w:t>, return, or</w:t>
            </w:r>
            <w:r>
              <w:rPr>
                <w:rFonts w:ascii="Arial" w:hAnsi="Arial" w:cs="Arial"/>
                <w:lang w:val="en-US"/>
              </w:rPr>
              <w:t xml:space="preserve"> reject the </w:t>
            </w:r>
            <w:r w:rsidR="00BB695A">
              <w:rPr>
                <w:rFonts w:ascii="Arial" w:hAnsi="Arial" w:cs="Arial"/>
                <w:lang w:val="en-US"/>
              </w:rPr>
              <w:t>matrix creation/update</w:t>
            </w:r>
            <w:r>
              <w:rPr>
                <w:rFonts w:ascii="Arial" w:hAnsi="Arial" w:cs="Arial"/>
                <w:lang w:val="en-US"/>
              </w:rPr>
              <w:t xml:space="preserve"> request assigned to them.</w:t>
            </w:r>
          </w:p>
          <w:p w:rsidRPr="000A3627" w:rsidR="009F148A" w:rsidP="003C46CA" w:rsidRDefault="009F148A" w14:paraId="1B4A7BA3" w14:textId="77777777">
            <w:pPr>
              <w:pStyle w:val="ListParagraph"/>
              <w:numPr>
                <w:ilvl w:val="0"/>
                <w:numId w:val="9"/>
              </w:numPr>
              <w:spacing w:before="20" w:after="20"/>
              <w:rPr>
                <w:rFonts w:ascii="Arial" w:hAnsi="Arial" w:cs="Arial"/>
                <w:lang w:val="en-US"/>
              </w:rPr>
            </w:pPr>
            <w:r w:rsidRPr="000A3627">
              <w:rPr>
                <w:rFonts w:ascii="Arial" w:hAnsi="Arial" w:cs="Arial"/>
                <w:lang w:val="en-US"/>
              </w:rPr>
              <w:t>Information Captured</w:t>
            </w:r>
          </w:p>
          <w:p w:rsidRPr="000A3627" w:rsidR="009F148A" w:rsidP="003C46CA" w:rsidRDefault="009F148A" w14:paraId="1375EBDE" w14:textId="77777777">
            <w:pPr>
              <w:pStyle w:val="ListParagraph"/>
              <w:numPr>
                <w:ilvl w:val="1"/>
                <w:numId w:val="9"/>
              </w:numPr>
              <w:spacing w:before="20" w:after="20"/>
              <w:rPr>
                <w:rFonts w:ascii="Arial" w:hAnsi="Arial" w:cs="Arial"/>
                <w:lang w:val="en-US"/>
              </w:rPr>
            </w:pPr>
            <w:r w:rsidRPr="000A3627">
              <w:rPr>
                <w:rFonts w:ascii="Arial" w:hAnsi="Arial" w:cs="Arial"/>
                <w:lang w:val="en-US"/>
              </w:rPr>
              <w:t>Approval Decision</w:t>
            </w:r>
          </w:p>
          <w:p w:rsidRPr="000A3627" w:rsidR="009F148A" w:rsidP="003C46CA" w:rsidRDefault="009F148A" w14:paraId="2DE65A59" w14:textId="77777777">
            <w:pPr>
              <w:pStyle w:val="ListParagraph"/>
              <w:numPr>
                <w:ilvl w:val="1"/>
                <w:numId w:val="9"/>
              </w:numPr>
              <w:spacing w:before="20" w:after="20"/>
              <w:rPr>
                <w:rFonts w:ascii="Arial" w:hAnsi="Arial" w:cs="Arial"/>
                <w:lang w:val="en-US"/>
              </w:rPr>
            </w:pPr>
            <w:r w:rsidRPr="000A3627">
              <w:rPr>
                <w:rFonts w:ascii="Arial" w:hAnsi="Arial" w:cs="Arial"/>
                <w:lang w:val="en-US"/>
              </w:rPr>
              <w:t>Approval Remarks</w:t>
            </w:r>
          </w:p>
          <w:p w:rsidRPr="000A3627" w:rsidR="009F148A" w:rsidP="003C46CA" w:rsidRDefault="009F148A" w14:paraId="7924D2BC" w14:textId="77777777">
            <w:pPr>
              <w:pStyle w:val="ListParagraph"/>
              <w:numPr>
                <w:ilvl w:val="1"/>
                <w:numId w:val="9"/>
              </w:numPr>
              <w:spacing w:before="20" w:after="20"/>
              <w:rPr>
                <w:rFonts w:ascii="Arial" w:hAnsi="Arial" w:cs="Arial"/>
                <w:lang w:val="en-US"/>
              </w:rPr>
            </w:pPr>
            <w:r w:rsidRPr="000A3627">
              <w:rPr>
                <w:rFonts w:ascii="Arial" w:hAnsi="Arial" w:cs="Arial"/>
                <w:lang w:val="en-US"/>
              </w:rPr>
              <w:t>Approver</w:t>
            </w:r>
          </w:p>
          <w:p w:rsidR="009F148A" w:rsidP="003C46CA" w:rsidRDefault="009F148A" w14:paraId="14B55E4D" w14:textId="77777777">
            <w:pPr>
              <w:pStyle w:val="ListParagraph"/>
              <w:numPr>
                <w:ilvl w:val="1"/>
                <w:numId w:val="9"/>
              </w:numPr>
              <w:spacing w:before="20" w:after="20"/>
              <w:rPr>
                <w:rFonts w:ascii="Arial" w:hAnsi="Arial" w:cs="Arial"/>
                <w:lang w:val="en-US"/>
              </w:rPr>
            </w:pPr>
            <w:r w:rsidRPr="000A3627">
              <w:rPr>
                <w:rFonts w:ascii="Arial" w:hAnsi="Arial" w:cs="Arial"/>
                <w:lang w:val="en-US"/>
              </w:rPr>
              <w:t>Approval Date and Time</w:t>
            </w:r>
          </w:p>
          <w:p w:rsidR="009F148A" w:rsidP="003C46CA" w:rsidRDefault="00BB695A" w14:paraId="0CEF67F3" w14:textId="30BC09D6">
            <w:pPr>
              <w:pStyle w:val="ListParagraph"/>
              <w:numPr>
                <w:ilvl w:val="0"/>
                <w:numId w:val="9"/>
              </w:numPr>
              <w:spacing w:before="20" w:after="20"/>
              <w:rPr>
                <w:rFonts w:ascii="Arial" w:hAnsi="Arial" w:cs="Arial"/>
                <w:lang w:val="en-US"/>
              </w:rPr>
            </w:pPr>
            <w:r>
              <w:rPr>
                <w:rFonts w:ascii="Arial" w:hAnsi="Arial" w:cs="Arial"/>
                <w:lang w:val="en-US"/>
              </w:rPr>
              <w:t>R</w:t>
            </w:r>
            <w:r w:rsidRPr="000A3627" w:rsidR="009F148A">
              <w:rPr>
                <w:rFonts w:ascii="Arial" w:hAnsi="Arial" w:cs="Arial"/>
                <w:lang w:val="en-US"/>
              </w:rPr>
              <w:t>emarks shall be mandatory for Rejected</w:t>
            </w:r>
            <w:r>
              <w:rPr>
                <w:rFonts w:ascii="Arial" w:hAnsi="Arial" w:cs="Arial"/>
                <w:lang w:val="en-US"/>
              </w:rPr>
              <w:t xml:space="preserve"> and Returned</w:t>
            </w:r>
            <w:r w:rsidRPr="000A3627" w:rsidR="009F148A">
              <w:rPr>
                <w:rFonts w:ascii="Arial" w:hAnsi="Arial" w:cs="Arial"/>
                <w:lang w:val="en-US"/>
              </w:rPr>
              <w:t xml:space="preserve"> </w:t>
            </w:r>
            <w:r w:rsidR="009F148A">
              <w:rPr>
                <w:rFonts w:ascii="Arial" w:hAnsi="Arial" w:cs="Arial"/>
                <w:lang w:val="en-US"/>
              </w:rPr>
              <w:t>requests.</w:t>
            </w:r>
          </w:p>
          <w:p w:rsidR="00B838A3" w:rsidP="003C46CA" w:rsidRDefault="00B838A3" w14:paraId="782D2538" w14:textId="77777777">
            <w:pPr>
              <w:pStyle w:val="ListParagraph"/>
              <w:numPr>
                <w:ilvl w:val="0"/>
                <w:numId w:val="9"/>
              </w:numPr>
              <w:spacing w:before="20" w:after="20"/>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requestor</w:t>
            </w:r>
            <w:r w:rsidRPr="006537A4">
              <w:rPr>
                <w:rFonts w:ascii="Arial" w:hAnsi="Arial" w:cs="Arial"/>
                <w:lang w:val="en-US"/>
              </w:rPr>
              <w:t xml:space="preserve"> when</w:t>
            </w:r>
            <w:r>
              <w:rPr>
                <w:rFonts w:ascii="Arial" w:hAnsi="Arial" w:cs="Arial"/>
                <w:lang w:val="en-US"/>
              </w:rPr>
              <w:t xml:space="preserve"> the </w:t>
            </w:r>
            <w:r w:rsidRPr="006537A4">
              <w:rPr>
                <w:rFonts w:ascii="Arial" w:hAnsi="Arial" w:cs="Arial"/>
                <w:lang w:val="en-US"/>
              </w:rPr>
              <w:t>request is approved</w:t>
            </w:r>
            <w:r>
              <w:rPr>
                <w:rFonts w:ascii="Arial" w:hAnsi="Arial" w:cs="Arial"/>
                <w:lang w:val="en-US"/>
              </w:rPr>
              <w:t>, returned, or rejected</w:t>
            </w:r>
            <w:r w:rsidRPr="006537A4">
              <w:rPr>
                <w:rFonts w:ascii="Arial" w:hAnsi="Arial" w:cs="Arial"/>
                <w:lang w:val="en-US"/>
              </w:rPr>
              <w:t>.</w:t>
            </w:r>
          </w:p>
          <w:p w:rsidRPr="00D16812" w:rsidR="00D16812" w:rsidP="003C46CA" w:rsidRDefault="00D16812" w14:paraId="7C4D42B5" w14:textId="434D0414">
            <w:pPr>
              <w:pStyle w:val="ListParagraph"/>
              <w:numPr>
                <w:ilvl w:val="0"/>
                <w:numId w:val="9"/>
              </w:numPr>
              <w:spacing w:before="20" w:after="20"/>
              <w:rPr>
                <w:rFonts w:ascii="Arial" w:hAnsi="Arial" w:cs="Arial"/>
                <w:lang w:val="en-US"/>
              </w:rPr>
            </w:pPr>
            <w:r w:rsidRPr="00D16812">
              <w:rPr>
                <w:rFonts w:ascii="Arial" w:hAnsi="Arial" w:cs="Arial"/>
                <w:lang w:val="en-US"/>
              </w:rPr>
              <w:t xml:space="preserve">When a request is returned for revision, the system shall reassign it to the creator and </w:t>
            </w:r>
            <w:r>
              <w:rPr>
                <w:rFonts w:ascii="Arial" w:hAnsi="Arial" w:cs="Arial"/>
                <w:lang w:val="en-US"/>
              </w:rPr>
              <w:t>allow</w:t>
            </w:r>
            <w:r w:rsidRPr="00D16812">
              <w:rPr>
                <w:rFonts w:ascii="Arial" w:hAnsi="Arial" w:cs="Arial"/>
                <w:lang w:val="en-US"/>
              </w:rPr>
              <w:t xml:space="preserve"> updates based on the feedback provided by the approver.</w:t>
            </w:r>
          </w:p>
          <w:p w:rsidRPr="00011720" w:rsidR="009F148A" w:rsidP="003C46CA" w:rsidRDefault="009F148A" w14:paraId="57737CB0" w14:textId="0D1F40E7">
            <w:pPr>
              <w:pStyle w:val="ListParagraph"/>
              <w:numPr>
                <w:ilvl w:val="0"/>
                <w:numId w:val="9"/>
              </w:numPr>
              <w:spacing w:before="20" w:after="20"/>
              <w:rPr>
                <w:rFonts w:ascii="Arial" w:hAnsi="Arial" w:cs="Arial"/>
                <w:lang w:val="en-US"/>
              </w:rPr>
            </w:pPr>
            <w:r w:rsidRPr="00011720">
              <w:rPr>
                <w:rFonts w:ascii="Arial" w:hAnsi="Arial" w:cs="Arial"/>
                <w:lang w:val="en-US"/>
              </w:rPr>
              <w:t xml:space="preserve">Upon approval of the </w:t>
            </w:r>
            <w:r w:rsidR="000314B7">
              <w:rPr>
                <w:rFonts w:ascii="Arial" w:hAnsi="Arial" w:cs="Arial"/>
                <w:lang w:val="en-US"/>
              </w:rPr>
              <w:t>r</w:t>
            </w:r>
            <w:r w:rsidRPr="00011720">
              <w:rPr>
                <w:rFonts w:ascii="Arial" w:hAnsi="Arial" w:cs="Arial"/>
                <w:lang w:val="en-US"/>
              </w:rPr>
              <w:t xml:space="preserve">equest, the system shall automatically update the </w:t>
            </w:r>
            <w:r w:rsidR="00432A60">
              <w:rPr>
                <w:rFonts w:ascii="Arial" w:hAnsi="Arial" w:cs="Arial"/>
                <w:lang w:val="en-US"/>
              </w:rPr>
              <w:t xml:space="preserve">status to </w:t>
            </w:r>
            <w:r w:rsidRPr="00432A60" w:rsidR="00432A60">
              <w:rPr>
                <w:rFonts w:ascii="Arial" w:hAnsi="Arial" w:cs="Arial"/>
                <w:b/>
                <w:bCs/>
                <w:lang w:val="en-US"/>
              </w:rPr>
              <w:t>Active</w:t>
            </w:r>
            <w:r w:rsidR="00432A60">
              <w:rPr>
                <w:rFonts w:ascii="Arial" w:hAnsi="Arial" w:cs="Arial"/>
                <w:lang w:val="en-US"/>
              </w:rPr>
              <w:t xml:space="preserve">. </w:t>
            </w:r>
          </w:p>
          <w:p w:rsidRPr="00432A60" w:rsidR="0078614F" w:rsidP="003C46CA" w:rsidRDefault="000314B7" w14:paraId="662489E7" w14:textId="045B0E41">
            <w:pPr>
              <w:pStyle w:val="ListParagraph"/>
              <w:numPr>
                <w:ilvl w:val="1"/>
                <w:numId w:val="9"/>
              </w:numPr>
              <w:spacing w:before="20" w:after="20"/>
              <w:rPr>
                <w:rFonts w:ascii="Arial" w:hAnsi="Arial" w:cs="Arial"/>
                <w:lang w:val="en-US"/>
              </w:rPr>
            </w:pPr>
            <w:r>
              <w:rPr>
                <w:rFonts w:ascii="Arial" w:hAnsi="Arial" w:cs="Arial"/>
                <w:lang w:val="en-US"/>
              </w:rPr>
              <w:t>T</w:t>
            </w:r>
            <w:r w:rsidRPr="00432A60" w:rsidR="00790189">
              <w:rPr>
                <w:rFonts w:ascii="Arial" w:hAnsi="Arial" w:cs="Arial"/>
                <w:lang w:val="en-US"/>
              </w:rPr>
              <w:t>he package shall become available for use by authorized Marketing users during Proposal Creation, New Business Account Creation, and Renewal Account Creation processes. The system shall automatically make the active package available for selection in applicable transactions.</w:t>
            </w:r>
          </w:p>
          <w:p>
            <w:pPr>
              <w:pStyle w:val="ListParagraph"/>
              <w:numPr>
                <w:ilvl w:val="0"/>
                <w:numId w:val="9"/>
              </w:numPr>
              <w:spacing w:before="20" w:after="20"/>
              <w:rPr>
                <w:rFonts w:ascii="Arial" w:hAnsi="Arial" w:cs="Arial"/>
              </w:rPr>
            </w:pPr>
            <w:r>
              <w:rPr>
                <w:rFonts w:ascii="Arial" w:hAnsi="Arial" w:cs="Arial"/>
              </w:rPr>
              <w:t xml:space="preserve">The approver shall not be the maker or the submitter of the configuration ("A package version is validated by someone other than its maker and submitter").</w:t>
            </w:r>
          </w:p>
          <w:p>
            <w:pPr>
              <w:pStyle w:val="ListParagraph"/>
              <w:numPr>
                <w:ilvl w:val="0"/>
                <w:numId w:val="9"/>
              </w:numPr>
              <w:spacing w:before="20" w:after="20"/>
              <w:rPr>
                <w:rFonts w:ascii="Arial" w:hAnsi="Arial" w:cs="Arial"/>
              </w:rPr>
            </w:pPr>
            <w:r>
              <w:rPr>
                <w:rFonts w:ascii="Arial" w:hAnsi="Arial" w:cs="Arial"/>
              </w:rPr>
              <w:t xml:space="preserve">Before approving a package configuration, the approver shall confirm the post-setup validation checklist (FRPM.016.02); the approval is not available until every checklist item is confirmed.</w:t>
            </w:r>
          </w:p>
          <w:p>
            <w:pPr>
              <w:pStyle w:val="ListParagraph"/>
              <w:numPr>
                <w:ilvl w:val="0"/>
                <w:numId w:val="9"/>
              </w:numPr>
              <w:spacing w:before="20" w:after="20"/>
              <w:rPr>
                <w:rFonts w:ascii="Arial" w:hAnsi="Arial" w:cs="Arial"/>
              </w:rPr>
            </w:pPr>
            <w:r>
              <w:rPr>
                <w:rFonts w:ascii="Arial" w:hAnsi="Arial" w:cs="Arial"/>
              </w:rPr>
              <w:t xml:space="preserve">The system shall record the approval with the checklist results, the approver and the date and time; the record shall stay visible on the package.</w:t>
            </w:r>
          </w:p>
          <w:p>
            <w:pPr>
              <w:pStyle w:val="ListParagraph"/>
              <w:numPr>
                <w:ilvl w:val="0"/>
                <w:numId w:val="9"/>
              </w:numPr>
              <w:spacing w:before="20" w:after="20"/>
              <w:rPr>
                <w:rFonts w:ascii="Arial" w:hAnsi="Arial" w:cs="Arial"/>
              </w:rPr>
            </w:pPr>
            <w:r>
              <w:rPr>
                <w:rFonts w:ascii="Arial" w:hAnsi="Arial" w:cs="Arial"/>
              </w:rPr>
              <w:t xml:space="preserve">When a new version of an active package is approved, the previous version shall end on the day before the new effective date, so that one version is in force at any date.</w:t>
            </w:r>
          </w:p>
          <w:p>
            <w:pPr>
              <w:pStyle w:val="ListParagraph"/>
              <w:numPr>
                <w:ilvl w:val="0"/>
                <w:numId w:val="9"/>
              </w:numPr>
              <w:spacing w:before="20" w:after="20"/>
              <w:rPr>
                <w:rFonts w:ascii="Arial" w:hAnsi="Arial" w:cs="Arial"/>
              </w:rPr>
            </w:pPr>
            <w:r>
              <w:rPr>
                <w:rFonts w:ascii="Arial" w:hAnsi="Arial" w:cs="Arial"/>
              </w:rPr>
              <w:t xml:space="preserve">Only approved and active configurations shall be used for new business; configurations in Draft or pending approval shall not be selectable.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47"/>
              </w:numPr>
              <w:spacing w:before="20" w:after="20"/>
              <w:rPr>
                <w:rFonts w:ascii="Arial" w:hAnsi="Arial" w:cs="Arial"/>
              </w:rPr>
            </w:pPr>
            <w:r>
              <w:rPr>
                <w:rFonts w:ascii="Arial" w:hAnsi="Arial" w:cs="Arial"/>
              </w:rPr>
              <w:t xml:space="preserve">The user who set up a package configuration cannot approve it.</w:t>
            </w:r>
          </w:p>
          <w:p>
            <w:pPr>
              <w:pStyle w:val="ListParagraph"/>
              <w:numPr>
                <w:ilvl w:val="0"/>
                <w:numId w:val="47"/>
              </w:numPr>
              <w:spacing w:before="20" w:after="20"/>
              <w:rPr>
                <w:rFonts w:ascii="Arial" w:hAnsi="Arial" w:cs="Arial"/>
              </w:rPr>
            </w:pPr>
            <w:r>
              <w:rPr>
                <w:rFonts w:ascii="Arial" w:hAnsi="Arial" w:cs="Arial"/>
              </w:rPr>
              <w:t xml:space="preserve">An approved version is used by new quotations from its effective date; before approval it is not.</w:t>
            </w:r>
          </w:p>
          <w:p>
            <w:pPr>
              <w:pStyle w:val="ListParagraph"/>
              <w:numPr>
                <w:ilvl w:val="0"/>
                <w:numId w:val="47"/>
              </w:numPr>
              <w:spacing w:before="20" w:after="20"/>
              <w:rPr>
                <w:rFonts w:ascii="Arial" w:hAnsi="Arial" w:cs="Arial"/>
              </w:rPr>
            </w:pPr>
            <w:r>
              <w:rPr>
                <w:rFonts w:ascii="Arial" w:hAnsi="Arial" w:cs="Arial"/>
              </w:rPr>
              <w:t xml:space="preserve">A returned configuration is editable again by its maker, with the approver's remarks shown.</w:t>
            </w:r>
          </w:p>
          <w:p w:rsidR="00376598" w:rsidP="00FF1332" w:rsidRDefault="00376598" w14:paraId="0C0938DB" w14:textId="77777777">
            <w:pPr>
              <w:spacing w:before="20" w:after="20"/>
              <w:rPr>
                <w:rFonts w:ascii="Arial" w:hAnsi="Arial" w:cs="Arial"/>
                <w:lang w:val="en-US"/>
              </w:rPr>
            </w:pPr>
          </w:p>
          <w:p w:rsidRPr="000A4021" w:rsidR="00BA175D" w:rsidP="00BA175D" w:rsidRDefault="00BA175D" w14:paraId="5308367F" w14:textId="39581CCC">
            <w:pPr>
              <w:spacing w:before="20" w:after="20"/>
              <w:rPr>
                <w:rFonts w:ascii="Arial" w:hAnsi="Arial" w:cs="Arial"/>
                <w:b/>
                <w:bCs/>
              </w:rPr>
            </w:pPr>
            <w:r w:rsidRPr="4519083F">
              <w:rPr>
                <w:rFonts w:ascii="Arial" w:hAnsi="Arial" w:cs="Arial"/>
                <w:b/>
                <w:bCs/>
              </w:rPr>
              <w:t>FRPM.003.0</w:t>
            </w:r>
            <w:r w:rsidR="009F148A">
              <w:rPr>
                <w:rFonts w:ascii="Arial" w:hAnsi="Arial" w:cs="Arial"/>
                <w:b/>
                <w:bCs/>
              </w:rPr>
              <w:t>4</w:t>
            </w:r>
            <w:r w:rsidRPr="4519083F">
              <w:rPr>
                <w:rFonts w:ascii="Arial" w:hAnsi="Arial" w:cs="Arial"/>
                <w:b/>
                <w:bCs/>
              </w:rPr>
              <w:t xml:space="preserve"> </w:t>
            </w:r>
            <w:r>
              <w:rPr>
                <w:rFonts w:ascii="Arial" w:hAnsi="Arial" w:cs="Arial"/>
                <w:b/>
                <w:bCs/>
              </w:rPr>
              <w:t>Deactivation Request for</w:t>
            </w:r>
            <w:r w:rsidRPr="4519083F">
              <w:rPr>
                <w:rFonts w:ascii="Arial" w:hAnsi="Arial" w:cs="Arial"/>
                <w:b/>
                <w:bCs/>
              </w:rPr>
              <w:t xml:space="preserve"> a Package/Non-Package Record</w:t>
            </w:r>
          </w:p>
          <w:p w:rsidRPr="00534793" w:rsidR="00534793" w:rsidP="003C46CA" w:rsidRDefault="00534793" w14:paraId="6BF71CA4" w14:textId="77777777">
            <w:pPr>
              <w:pStyle w:val="ListParagraph"/>
              <w:numPr>
                <w:ilvl w:val="0"/>
                <w:numId w:val="12"/>
              </w:numPr>
              <w:spacing w:before="20" w:after="20"/>
              <w:rPr>
                <w:rFonts w:ascii="Arial" w:hAnsi="Arial" w:cs="Arial"/>
                <w:lang w:val="en-US"/>
              </w:rPr>
            </w:pPr>
            <w:r w:rsidRPr="00534793">
              <w:rPr>
                <w:rFonts w:ascii="Arial" w:hAnsi="Arial" w:cs="Arial"/>
                <w:lang w:val="en-US"/>
              </w:rPr>
              <w:t xml:space="preserve">The system shall provide a </w:t>
            </w:r>
            <w:r w:rsidRPr="00534793">
              <w:rPr>
                <w:rFonts w:ascii="Arial" w:hAnsi="Arial" w:cs="Arial"/>
                <w:b/>
                <w:bCs/>
                <w:lang w:val="en-US"/>
              </w:rPr>
              <w:t>Deactivate Package</w:t>
            </w:r>
            <w:r w:rsidRPr="00534793">
              <w:rPr>
                <w:rFonts w:ascii="Arial" w:hAnsi="Arial" w:cs="Arial"/>
                <w:lang w:val="en-US"/>
              </w:rPr>
              <w:t xml:space="preserve"> button that allows authorized users to initiate a Package Deactivation Request.</w:t>
            </w:r>
          </w:p>
          <w:p w:rsidRPr="0045373D" w:rsidR="0045373D" w:rsidP="003C46CA" w:rsidRDefault="0045373D" w14:paraId="70E5F842" w14:textId="77777777">
            <w:pPr>
              <w:pStyle w:val="ListParagraph"/>
              <w:numPr>
                <w:ilvl w:val="0"/>
                <w:numId w:val="12"/>
              </w:numPr>
              <w:spacing w:before="20" w:after="20"/>
              <w:rPr>
                <w:rFonts w:ascii="Arial" w:hAnsi="Arial" w:cs="Arial"/>
                <w:lang w:val="en-US"/>
              </w:rPr>
            </w:pPr>
            <w:r w:rsidRPr="0045373D">
              <w:rPr>
                <w:rFonts w:ascii="Arial" w:hAnsi="Arial" w:cs="Arial"/>
                <w:lang w:val="en-US"/>
              </w:rPr>
              <w:t xml:space="preserve">The </w:t>
            </w:r>
            <w:r w:rsidRPr="0045373D">
              <w:rPr>
                <w:rFonts w:ascii="Arial" w:hAnsi="Arial" w:cs="Arial"/>
                <w:b/>
                <w:bCs/>
                <w:lang w:val="en-US"/>
              </w:rPr>
              <w:t>Deactivate Package</w:t>
            </w:r>
            <w:r w:rsidRPr="0045373D">
              <w:rPr>
                <w:rFonts w:ascii="Arial" w:hAnsi="Arial" w:cs="Arial"/>
                <w:lang w:val="en-US"/>
              </w:rPr>
              <w:t xml:space="preserve"> button shall be available in the following locations:</w:t>
            </w:r>
          </w:p>
          <w:p w:rsidRPr="0045373D" w:rsidR="0045373D" w:rsidP="003C46CA" w:rsidRDefault="0045373D" w14:paraId="1D39F336" w14:textId="77777777">
            <w:pPr>
              <w:pStyle w:val="ListParagraph"/>
              <w:numPr>
                <w:ilvl w:val="1"/>
                <w:numId w:val="12"/>
              </w:numPr>
              <w:spacing w:before="20" w:after="20"/>
              <w:rPr>
                <w:rFonts w:ascii="Arial" w:hAnsi="Arial" w:cs="Arial"/>
                <w:lang w:val="en-US"/>
              </w:rPr>
            </w:pPr>
            <w:r w:rsidRPr="0045373D">
              <w:rPr>
                <w:rFonts w:ascii="Arial" w:hAnsi="Arial" w:cs="Arial"/>
                <w:lang w:val="en-US"/>
              </w:rPr>
              <w:t>Package Details Screen</w:t>
            </w:r>
          </w:p>
          <w:p w:rsidRPr="0045373D" w:rsidR="0045373D" w:rsidP="003C46CA" w:rsidRDefault="0045373D" w14:paraId="661E26AD" w14:textId="03A48469">
            <w:pPr>
              <w:pStyle w:val="ListParagraph"/>
              <w:numPr>
                <w:ilvl w:val="2"/>
                <w:numId w:val="12"/>
              </w:numPr>
              <w:spacing w:before="20" w:after="20"/>
              <w:rPr>
                <w:rFonts w:ascii="Arial" w:hAnsi="Arial" w:cs="Arial"/>
                <w:lang w:val="en-US"/>
              </w:rPr>
            </w:pPr>
            <w:r w:rsidRPr="0045373D">
              <w:rPr>
                <w:rFonts w:ascii="Arial" w:hAnsi="Arial" w:cs="Arial"/>
                <w:lang w:val="en-US"/>
              </w:rPr>
              <w:t>When a user opens an active package record, the system shall display</w:t>
            </w:r>
            <w:r w:rsidR="00E53A4B">
              <w:rPr>
                <w:rFonts w:ascii="Arial" w:hAnsi="Arial" w:cs="Arial"/>
                <w:lang w:val="en-US"/>
              </w:rPr>
              <w:t xml:space="preserve"> the button</w:t>
            </w:r>
          </w:p>
          <w:p w:rsidRPr="00E53A4B" w:rsidR="00E53A4B" w:rsidP="003C46CA" w:rsidRDefault="00E53A4B" w14:paraId="75C59B0F" w14:textId="77777777">
            <w:pPr>
              <w:pStyle w:val="ListParagraph"/>
              <w:numPr>
                <w:ilvl w:val="1"/>
                <w:numId w:val="12"/>
              </w:numPr>
              <w:spacing w:before="20" w:after="20"/>
              <w:rPr>
                <w:rFonts w:ascii="Arial" w:hAnsi="Arial" w:cs="Arial"/>
                <w:lang w:val="en-US"/>
              </w:rPr>
            </w:pPr>
            <w:r w:rsidRPr="00E53A4B">
              <w:rPr>
                <w:rFonts w:ascii="Arial" w:hAnsi="Arial" w:cs="Arial"/>
                <w:lang w:val="en-US"/>
              </w:rPr>
              <w:t>Product Matrix List</w:t>
            </w:r>
          </w:p>
          <w:p w:rsidRPr="00E53A4B" w:rsidR="00E53A4B" w:rsidP="003C46CA" w:rsidRDefault="00E53A4B" w14:paraId="0E2ECA0D" w14:textId="77777777">
            <w:pPr>
              <w:pStyle w:val="ListParagraph"/>
              <w:numPr>
                <w:ilvl w:val="2"/>
                <w:numId w:val="12"/>
              </w:numPr>
              <w:spacing w:before="20" w:after="20"/>
              <w:rPr>
                <w:rFonts w:ascii="Arial" w:hAnsi="Arial" w:cs="Arial"/>
                <w:lang w:val="en-US"/>
              </w:rPr>
            </w:pPr>
            <w:r w:rsidRPr="00E53A4B">
              <w:rPr>
                <w:rFonts w:ascii="Arial" w:hAnsi="Arial" w:cs="Arial"/>
                <w:lang w:val="en-US"/>
              </w:rPr>
              <w:t>The system shall allow users to select a package record from the Product Matrix list and initiate deactivation</w:t>
            </w:r>
          </w:p>
          <w:p w:rsidRPr="00810BD5" w:rsidR="00810BD5" w:rsidP="003C46CA" w:rsidRDefault="00810BD5" w14:paraId="651BE7FD" w14:textId="77777777">
            <w:pPr>
              <w:pStyle w:val="ListParagraph"/>
              <w:numPr>
                <w:ilvl w:val="0"/>
                <w:numId w:val="12"/>
              </w:numPr>
              <w:spacing w:before="20" w:after="20"/>
              <w:rPr>
                <w:rFonts w:ascii="Arial" w:hAnsi="Arial" w:cs="Arial"/>
                <w:lang w:val="en-US"/>
              </w:rPr>
            </w:pPr>
            <w:r w:rsidRPr="00810BD5">
              <w:rPr>
                <w:rFonts w:ascii="Arial" w:hAnsi="Arial" w:cs="Arial"/>
                <w:lang w:val="en-US"/>
              </w:rPr>
              <w:t>The action shall be available for active packages only.</w:t>
            </w:r>
          </w:p>
          <w:p w:rsidR="00810BD5" w:rsidP="003C46CA" w:rsidRDefault="00810BD5" w14:paraId="24D6BD86" w14:textId="14BE9565">
            <w:pPr>
              <w:pStyle w:val="ListParagraph"/>
              <w:numPr>
                <w:ilvl w:val="0"/>
                <w:numId w:val="12"/>
              </w:numPr>
              <w:spacing w:before="20" w:after="20"/>
              <w:rPr>
                <w:rFonts w:ascii="Arial" w:hAnsi="Arial" w:cs="Arial"/>
                <w:lang w:val="en-US"/>
              </w:rPr>
            </w:pPr>
            <w:r w:rsidRPr="00810BD5">
              <w:rPr>
                <w:rFonts w:ascii="Arial" w:hAnsi="Arial" w:cs="Arial"/>
                <w:lang w:val="en-US"/>
              </w:rPr>
              <w:t xml:space="preserve">Upon selecting </w:t>
            </w:r>
            <w:r w:rsidRPr="00810BD5">
              <w:rPr>
                <w:rFonts w:ascii="Arial" w:hAnsi="Arial" w:cs="Arial"/>
                <w:b/>
                <w:bCs/>
                <w:lang w:val="en-US"/>
              </w:rPr>
              <w:t>Deactivate Package</w:t>
            </w:r>
            <w:r w:rsidRPr="00810BD5">
              <w:rPr>
                <w:rFonts w:ascii="Arial" w:hAnsi="Arial" w:cs="Arial"/>
                <w:lang w:val="en-US"/>
              </w:rPr>
              <w:t>, the system shall require the user to provide:</w:t>
            </w:r>
          </w:p>
          <w:p w:rsidR="00B06714" w:rsidP="003C46CA" w:rsidRDefault="00B06714" w14:paraId="783191D4" w14:textId="557AC0A8">
            <w:pPr>
              <w:pStyle w:val="ListParagraph"/>
              <w:numPr>
                <w:ilvl w:val="1"/>
                <w:numId w:val="12"/>
              </w:numPr>
              <w:spacing w:before="20" w:after="20"/>
              <w:rPr>
                <w:rFonts w:ascii="Arial" w:hAnsi="Arial" w:cs="Arial"/>
                <w:lang w:val="en-US"/>
              </w:rPr>
            </w:pPr>
            <w:r w:rsidRPr="00B06714">
              <w:rPr>
                <w:rFonts w:ascii="Arial" w:hAnsi="Arial" w:cs="Arial"/>
                <w:lang w:val="en-US"/>
              </w:rPr>
              <w:t>Deactivation Effective Date</w:t>
            </w:r>
          </w:p>
          <w:p w:rsidRPr="00B06714" w:rsidR="00033435" w:rsidP="003C46CA" w:rsidRDefault="00033435" w14:paraId="19035632" w14:textId="6205A43D">
            <w:pPr>
              <w:pStyle w:val="ListParagraph"/>
              <w:numPr>
                <w:ilvl w:val="2"/>
                <w:numId w:val="12"/>
              </w:numPr>
              <w:spacing w:before="20" w:after="20"/>
              <w:rPr>
                <w:rFonts w:ascii="Arial" w:hAnsi="Arial" w:cs="Arial"/>
                <w:lang w:val="en-US"/>
              </w:rPr>
            </w:pPr>
            <w:r>
              <w:rPr>
                <w:rFonts w:ascii="Arial" w:hAnsi="Arial" w:cs="Arial"/>
                <w:lang w:val="en-US"/>
              </w:rPr>
              <w:t xml:space="preserve">Allow current </w:t>
            </w:r>
            <w:proofErr w:type="spellStart"/>
            <w:r>
              <w:rPr>
                <w:rFonts w:ascii="Arial" w:hAnsi="Arial" w:cs="Arial"/>
                <w:lang w:val="en-US"/>
              </w:rPr>
              <w:t>ad</w:t>
            </w:r>
            <w:proofErr w:type="spellEnd"/>
            <w:r>
              <w:rPr>
                <w:rFonts w:ascii="Arial" w:hAnsi="Arial" w:cs="Arial"/>
                <w:lang w:val="en-US"/>
              </w:rPr>
              <w:t xml:space="preserve"> future date</w:t>
            </w:r>
            <w:r w:rsidR="00466CE0">
              <w:rPr>
                <w:rFonts w:ascii="Arial" w:hAnsi="Arial" w:cs="Arial"/>
                <w:lang w:val="en-US"/>
              </w:rPr>
              <w:t>s only</w:t>
            </w:r>
          </w:p>
          <w:p w:rsidRPr="00B06714" w:rsidR="00B06714" w:rsidP="003C46CA" w:rsidRDefault="00B06714" w14:paraId="20B475BE" w14:textId="77777777">
            <w:pPr>
              <w:pStyle w:val="ListParagraph"/>
              <w:numPr>
                <w:ilvl w:val="1"/>
                <w:numId w:val="12"/>
              </w:numPr>
              <w:spacing w:before="20" w:after="20"/>
              <w:rPr>
                <w:rFonts w:ascii="Arial" w:hAnsi="Arial" w:cs="Arial"/>
                <w:lang w:val="en-US"/>
              </w:rPr>
            </w:pPr>
            <w:r w:rsidRPr="00B06714">
              <w:rPr>
                <w:rFonts w:ascii="Arial" w:hAnsi="Arial" w:cs="Arial"/>
                <w:lang w:val="en-US"/>
              </w:rPr>
              <w:t>Reason for Deactivation</w:t>
            </w:r>
          </w:p>
          <w:p w:rsidRPr="00B06714" w:rsidR="00B06714" w:rsidP="003C46CA" w:rsidRDefault="00B06714" w14:paraId="4615BA16" w14:textId="0C831F0C">
            <w:pPr>
              <w:pStyle w:val="ListParagraph"/>
              <w:numPr>
                <w:ilvl w:val="1"/>
                <w:numId w:val="12"/>
              </w:numPr>
              <w:spacing w:before="20" w:after="20"/>
              <w:rPr>
                <w:rFonts w:ascii="Arial" w:hAnsi="Arial" w:cs="Arial"/>
                <w:lang w:val="en-US"/>
              </w:rPr>
            </w:pPr>
            <w:r w:rsidRPr="00B06714">
              <w:rPr>
                <w:rFonts w:ascii="Arial" w:hAnsi="Arial" w:cs="Arial"/>
                <w:lang w:val="en-US"/>
              </w:rPr>
              <w:t>Remarks</w:t>
            </w:r>
            <w:r w:rsidR="001A6574">
              <w:rPr>
                <w:rFonts w:ascii="Arial" w:hAnsi="Arial" w:cs="Arial"/>
                <w:lang w:val="en-US"/>
              </w:rPr>
              <w:t xml:space="preserve"> (optional)</w:t>
            </w:r>
          </w:p>
          <w:p w:rsidRPr="00810BD5" w:rsidR="00B06714" w:rsidP="003C46CA" w:rsidRDefault="00B06714" w14:paraId="3AEEA111" w14:textId="55F54E53">
            <w:pPr>
              <w:pStyle w:val="ListParagraph"/>
              <w:numPr>
                <w:ilvl w:val="1"/>
                <w:numId w:val="12"/>
              </w:numPr>
              <w:spacing w:before="20" w:after="20"/>
              <w:rPr>
                <w:rFonts w:ascii="Arial" w:hAnsi="Arial" w:cs="Arial"/>
                <w:lang w:val="en-US"/>
              </w:rPr>
            </w:pPr>
            <w:r w:rsidRPr="00B06714">
              <w:rPr>
                <w:rFonts w:ascii="Arial" w:hAnsi="Arial" w:cs="Arial"/>
                <w:lang w:val="en-US"/>
              </w:rPr>
              <w:t>Supporting Documents</w:t>
            </w:r>
            <w:r>
              <w:rPr>
                <w:rFonts w:ascii="Arial" w:hAnsi="Arial" w:cs="Arial"/>
                <w:lang w:val="en-US"/>
              </w:rPr>
              <w:t xml:space="preserve"> (optional)</w:t>
            </w:r>
          </w:p>
          <w:p w:rsidRPr="00647179" w:rsidR="00647179" w:rsidP="003C46CA" w:rsidRDefault="00647179" w14:paraId="0D9EE112" w14:textId="77777777">
            <w:pPr>
              <w:pStyle w:val="ListParagraph"/>
              <w:numPr>
                <w:ilvl w:val="0"/>
                <w:numId w:val="12"/>
              </w:numPr>
              <w:spacing w:before="20" w:after="20"/>
              <w:rPr>
                <w:rFonts w:ascii="Arial" w:hAnsi="Arial" w:cs="Arial"/>
                <w:lang w:val="en-US"/>
              </w:rPr>
            </w:pPr>
            <w:r w:rsidRPr="00647179">
              <w:rPr>
                <w:rFonts w:ascii="Arial" w:hAnsi="Arial" w:cs="Arial"/>
                <w:lang w:val="en-US"/>
              </w:rPr>
              <w:t>The system shall allow users to upload one or more supporting documents as part of the deactivation request.</w:t>
            </w:r>
          </w:p>
          <w:p w:rsidRPr="007A4AEA" w:rsidR="007A4AEA" w:rsidP="003C46CA" w:rsidRDefault="007A4AEA" w14:paraId="64408A2E" w14:textId="08930483">
            <w:pPr>
              <w:pStyle w:val="ListParagraph"/>
              <w:numPr>
                <w:ilvl w:val="0"/>
                <w:numId w:val="12"/>
              </w:numPr>
              <w:spacing w:before="20" w:after="20"/>
              <w:rPr>
                <w:rFonts w:ascii="Arial" w:hAnsi="Arial" w:cs="Arial"/>
                <w:lang w:val="en-US"/>
              </w:rPr>
            </w:pPr>
            <w:r w:rsidRPr="007A4AEA">
              <w:rPr>
                <w:rFonts w:ascii="Arial" w:hAnsi="Arial" w:cs="Arial"/>
                <w:lang w:val="en-US"/>
              </w:rPr>
              <w:t>Upon submission, the system shall require the user to select an Approver.</w:t>
            </w:r>
          </w:p>
          <w:p w:rsidR="00647179" w:rsidP="003C46CA" w:rsidRDefault="00647179" w14:paraId="50516817" w14:textId="2D7107AF">
            <w:pPr>
              <w:pStyle w:val="ListParagraph"/>
              <w:numPr>
                <w:ilvl w:val="0"/>
                <w:numId w:val="12"/>
              </w:numPr>
              <w:spacing w:before="20" w:after="20"/>
              <w:rPr>
                <w:rFonts w:ascii="Arial" w:hAnsi="Arial" w:cs="Arial"/>
                <w:lang w:val="en-US"/>
              </w:rPr>
            </w:pPr>
            <w:r w:rsidRPr="001A6574">
              <w:rPr>
                <w:rFonts w:ascii="Arial" w:hAnsi="Arial" w:cs="Arial"/>
                <w:lang w:val="en-US"/>
              </w:rPr>
              <w:t>The system shall create the deactivation request only after successful validation.</w:t>
            </w:r>
          </w:p>
          <w:p w:rsidR="00EC49FA" w:rsidP="003C46CA" w:rsidRDefault="00EC49FA" w14:paraId="511473B2" w14:textId="6DD9DAEA">
            <w:pPr>
              <w:pStyle w:val="ListParagraph"/>
              <w:numPr>
                <w:ilvl w:val="0"/>
                <w:numId w:val="12"/>
              </w:numPr>
              <w:spacing w:before="20" w:after="20"/>
              <w:rPr>
                <w:rFonts w:ascii="Arial" w:hAnsi="Arial" w:cs="Arial"/>
                <w:lang w:val="en-US"/>
              </w:rPr>
            </w:pPr>
            <w:r>
              <w:rPr>
                <w:rFonts w:ascii="Arial" w:hAnsi="Arial" w:cs="Arial"/>
                <w:lang w:val="en-US"/>
              </w:rPr>
              <w:t>The system shall notify the selected approver regarding the deactivation request.</w:t>
            </w:r>
          </w:p>
          <w:p>
            <w:pPr>
              <w:pStyle w:val="ListParagraph"/>
              <w:numPr>
                <w:ilvl w:val="0"/>
                <w:numId w:val="12"/>
              </w:numPr>
              <w:spacing w:before="20" w:after="20"/>
              <w:rPr>
                <w:rFonts w:ascii="Arial" w:hAnsi="Arial" w:cs="Arial"/>
              </w:rPr>
            </w:pPr>
            <w:r>
              <w:rPr>
                <w:rFonts w:ascii="Arial" w:hAnsi="Arial" w:cs="Arial"/>
              </w:rPr>
              <w:t xml:space="preserve">A deactivated package and all its versions, documents and request history shall stay readable and searchable by authorized users; nothing shall be deleted.</w:t>
            </w:r>
          </w:p>
          <w:p>
            <w:pPr>
              <w:pStyle w:val="ListParagraph"/>
              <w:numPr>
                <w:ilvl w:val="0"/>
                <w:numId w:val="12"/>
              </w:numPr>
              <w:spacing w:before="20" w:after="20"/>
              <w:rPr>
                <w:rFonts w:ascii="Arial" w:hAnsi="Arial" w:cs="Arial"/>
              </w:rPr>
            </w:pPr>
            <w:r>
              <w:rPr>
                <w:rFonts w:ascii="Arial" w:hAnsi="Arial" w:cs="Arial"/>
              </w:rPr>
              <w:t xml:space="preserve">On deactivation, the system shall flag the active incentive criteria of the package for review and notify the users who maintain incentive criteria (FRPM.018.02).</w:t>
            </w:r>
          </w:p>
          <w:p>
            <w:pPr>
              <w:pStyle w:val="ListParagraph"/>
              <w:numPr>
                <w:ilvl w:val="0"/>
                <w:numId w:val="12"/>
              </w:numPr>
              <w:spacing w:before="20" w:after="20"/>
              <w:rPr>
                <w:rFonts w:ascii="Arial" w:hAnsi="Arial" w:cs="Arial"/>
              </w:rPr>
            </w:pPr>
            <w:r>
              <w:rPr>
                <w:rFonts w:ascii="Arial" w:hAnsi="Arial" w:cs="Arial"/>
              </w:rPr>
              <w:t xml:space="preserve">The system shall draft a deactivation advisory for the package (FRPM.025).</w:t>
            </w:r>
          </w:p>
          <w:p>
            <w:pPr>
              <w:pStyle w:val="ListParagraph"/>
              <w:numPr>
                <w:ilvl w:val="0"/>
                <w:numId w:val="12"/>
              </w:numPr>
              <w:spacing w:before="20" w:after="20"/>
              <w:rPr>
                <w:rFonts w:ascii="Arial" w:hAnsi="Arial" w:cs="Arial"/>
              </w:rPr>
            </w:pPr>
            <w:r>
              <w:rPr>
                <w:rFonts w:ascii="Arial" w:hAnsi="Arial" w:cs="Arial"/>
              </w:rPr>
              <w:t xml:space="preserve">A new-business quotation on a deactivated package shall be refused with the message "Product &lt;code&gt; is &lt;status&gt; and cannot be sold".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48"/>
              </w:numPr>
              <w:spacing w:before="20" w:after="20"/>
              <w:rPr>
                <w:rFonts w:ascii="Arial" w:hAnsi="Arial" w:cs="Arial"/>
              </w:rPr>
            </w:pPr>
            <w:r>
              <w:rPr>
                <w:rFonts w:ascii="Arial" w:hAnsi="Arial" w:cs="Arial"/>
              </w:rPr>
              <w:t xml:space="preserve">After deactivation, a new quotation on the package is refused.</w:t>
            </w:r>
          </w:p>
          <w:p>
            <w:pPr>
              <w:pStyle w:val="ListParagraph"/>
              <w:numPr>
                <w:ilvl w:val="0"/>
                <w:numId w:val="48"/>
              </w:numPr>
              <w:spacing w:before="20" w:after="20"/>
              <w:rPr>
                <w:rFonts w:ascii="Arial" w:hAnsi="Arial" w:cs="Arial"/>
              </w:rPr>
            </w:pPr>
            <w:r>
              <w:rPr>
                <w:rFonts w:ascii="Arial" w:hAnsi="Arial" w:cs="Arial"/>
              </w:rPr>
              <w:t xml:space="preserve">The deactivated package and its versions remain searchable for users authorized to view archived packages.</w:t>
            </w:r>
          </w:p>
          <w:p w:rsidRPr="00BD1621" w:rsidR="00BD1621" w:rsidP="00BD1621" w:rsidRDefault="00BD1621" w14:paraId="3DF18878" w14:textId="77777777">
            <w:pPr>
              <w:spacing w:before="20" w:after="20"/>
              <w:rPr>
                <w:rFonts w:ascii="Arial" w:hAnsi="Arial" w:cs="Arial"/>
                <w:lang w:val="en-US"/>
              </w:rPr>
            </w:pPr>
          </w:p>
          <w:p w:rsidRPr="00B01775" w:rsidR="00B01775" w:rsidP="00B01775" w:rsidRDefault="00755C96" w14:paraId="13062AAF" w14:textId="60FB4ABC">
            <w:pPr>
              <w:spacing w:before="20" w:after="20"/>
              <w:rPr>
                <w:rFonts w:ascii="Arial" w:hAnsi="Arial" w:cs="Arial"/>
                <w:b/>
                <w:bCs/>
                <w:lang w:val="en-US"/>
              </w:rPr>
            </w:pPr>
            <w:r w:rsidRPr="4519083F">
              <w:rPr>
                <w:rFonts w:ascii="Arial" w:hAnsi="Arial" w:cs="Arial"/>
                <w:b/>
                <w:bCs/>
              </w:rPr>
              <w:t>FRPM.003.0</w:t>
            </w:r>
            <w:r w:rsidR="009F148A">
              <w:rPr>
                <w:rFonts w:ascii="Arial" w:hAnsi="Arial" w:cs="Arial"/>
                <w:b/>
                <w:bCs/>
              </w:rPr>
              <w:t>5</w:t>
            </w:r>
            <w:r>
              <w:rPr>
                <w:rFonts w:ascii="Arial" w:hAnsi="Arial" w:cs="Arial"/>
                <w:b/>
                <w:bCs/>
              </w:rPr>
              <w:t xml:space="preserve"> </w:t>
            </w:r>
            <w:r w:rsidRPr="00B01775" w:rsidR="00B01775">
              <w:rPr>
                <w:rFonts w:ascii="Arial" w:hAnsi="Arial" w:cs="Arial"/>
                <w:b/>
                <w:bCs/>
                <w:lang w:val="en-US"/>
              </w:rPr>
              <w:t>Automatic Package Deactivation</w:t>
            </w:r>
          </w:p>
          <w:p w:rsidRPr="00B01775" w:rsidR="00B01775" w:rsidP="003C46CA" w:rsidRDefault="00B01775" w14:paraId="5459D462" w14:textId="45E240A9">
            <w:pPr>
              <w:pStyle w:val="ListParagraph"/>
              <w:numPr>
                <w:ilvl w:val="0"/>
                <w:numId w:val="11"/>
              </w:numPr>
              <w:spacing w:before="20" w:after="20"/>
              <w:rPr>
                <w:rFonts w:ascii="Arial" w:hAnsi="Arial" w:cs="Arial"/>
                <w:lang w:val="en-US"/>
              </w:rPr>
            </w:pPr>
            <w:r w:rsidRPr="00B01775">
              <w:rPr>
                <w:rFonts w:ascii="Arial" w:hAnsi="Arial" w:cs="Arial"/>
                <w:lang w:val="en-US"/>
              </w:rPr>
              <w:t>Once the package expiry date is reached, the system shall automatically update the package status to</w:t>
            </w:r>
            <w:r>
              <w:rPr>
                <w:rFonts w:ascii="Arial" w:hAnsi="Arial" w:cs="Arial"/>
                <w:lang w:val="en-US"/>
              </w:rPr>
              <w:t xml:space="preserve"> </w:t>
            </w:r>
            <w:r w:rsidRPr="00B01775">
              <w:rPr>
                <w:rFonts w:ascii="Arial" w:hAnsi="Arial" w:cs="Arial"/>
                <w:b/>
                <w:bCs/>
                <w:lang w:val="en-US"/>
              </w:rPr>
              <w:t>Inactive</w:t>
            </w:r>
            <w:r>
              <w:rPr>
                <w:rFonts w:ascii="Arial" w:hAnsi="Arial" w:cs="Arial"/>
                <w:lang w:val="en-US"/>
              </w:rPr>
              <w:t>.</w:t>
            </w:r>
          </w:p>
          <w:p w:rsidRPr="004066DE" w:rsidR="004066DE" w:rsidP="003C46CA" w:rsidRDefault="004066DE" w14:paraId="7FB64729" w14:textId="77777777">
            <w:pPr>
              <w:pStyle w:val="ListParagraph"/>
              <w:numPr>
                <w:ilvl w:val="0"/>
                <w:numId w:val="11"/>
              </w:numPr>
              <w:spacing w:before="20" w:after="20"/>
              <w:rPr>
                <w:rFonts w:ascii="Arial" w:hAnsi="Arial" w:cs="Arial"/>
              </w:rPr>
            </w:pPr>
            <w:r w:rsidRPr="004066DE">
              <w:rPr>
                <w:rFonts w:ascii="Arial" w:hAnsi="Arial" w:cs="Arial"/>
              </w:rPr>
              <w:t>The package shall no longer be available for:</w:t>
            </w:r>
          </w:p>
          <w:p w:rsidRPr="004066DE" w:rsidR="004066DE" w:rsidP="003C46CA" w:rsidRDefault="004066DE" w14:paraId="0ED4DFC4" w14:textId="5F19FA15">
            <w:pPr>
              <w:pStyle w:val="ListParagraph"/>
              <w:numPr>
                <w:ilvl w:val="1"/>
                <w:numId w:val="11"/>
              </w:numPr>
              <w:spacing w:before="20" w:after="20"/>
              <w:rPr>
                <w:rFonts w:ascii="Arial" w:hAnsi="Arial" w:cs="Arial"/>
              </w:rPr>
            </w:pPr>
            <w:r>
              <w:rPr>
                <w:rFonts w:ascii="Arial" w:hAnsi="Arial" w:cs="Arial"/>
              </w:rPr>
              <w:t>Update</w:t>
            </w:r>
            <w:r w:rsidRPr="004066DE">
              <w:rPr>
                <w:rFonts w:ascii="Arial" w:hAnsi="Arial" w:cs="Arial"/>
              </w:rPr>
              <w:t xml:space="preserve"> Package Requests</w:t>
            </w:r>
          </w:p>
          <w:p w:rsidRPr="004066DE" w:rsidR="004066DE" w:rsidP="003C46CA" w:rsidRDefault="004066DE" w14:paraId="17991D06" w14:textId="77777777">
            <w:pPr>
              <w:pStyle w:val="ListParagraph"/>
              <w:numPr>
                <w:ilvl w:val="1"/>
                <w:numId w:val="11"/>
              </w:numPr>
              <w:spacing w:before="20" w:after="20"/>
              <w:rPr>
                <w:rFonts w:ascii="Arial" w:hAnsi="Arial" w:cs="Arial"/>
              </w:rPr>
            </w:pPr>
            <w:r w:rsidRPr="004066DE">
              <w:rPr>
                <w:rFonts w:ascii="Arial" w:hAnsi="Arial" w:cs="Arial"/>
              </w:rPr>
              <w:t>Proposal Generation</w:t>
            </w:r>
          </w:p>
          <w:p w:rsidRPr="004066DE" w:rsidR="004066DE" w:rsidP="003C46CA" w:rsidRDefault="004066DE" w14:paraId="67FB3935" w14:textId="77777777">
            <w:pPr>
              <w:pStyle w:val="ListParagraph"/>
              <w:numPr>
                <w:ilvl w:val="1"/>
                <w:numId w:val="11"/>
              </w:numPr>
              <w:spacing w:before="20" w:after="20"/>
              <w:rPr>
                <w:rFonts w:ascii="Arial" w:hAnsi="Arial" w:cs="Arial"/>
              </w:rPr>
            </w:pPr>
            <w:r w:rsidRPr="004066DE">
              <w:rPr>
                <w:rFonts w:ascii="Arial" w:hAnsi="Arial" w:cs="Arial"/>
              </w:rPr>
              <w:t>New Business Account Creation</w:t>
            </w:r>
          </w:p>
          <w:p w:rsidRPr="004066DE" w:rsidR="004066DE" w:rsidP="003C46CA" w:rsidRDefault="004066DE" w14:paraId="2BCE91C7" w14:textId="77777777">
            <w:pPr>
              <w:pStyle w:val="ListParagraph"/>
              <w:numPr>
                <w:ilvl w:val="1"/>
                <w:numId w:val="11"/>
              </w:numPr>
              <w:spacing w:before="20" w:after="20"/>
              <w:rPr>
                <w:rFonts w:ascii="Arial" w:hAnsi="Arial" w:cs="Arial"/>
              </w:rPr>
            </w:pPr>
            <w:r w:rsidRPr="004066DE">
              <w:rPr>
                <w:rFonts w:ascii="Arial" w:hAnsi="Arial" w:cs="Arial"/>
              </w:rPr>
              <w:t>Renewal Account Creation</w:t>
            </w:r>
          </w:p>
          <w:p w:rsidRPr="00777D24" w:rsidR="00777D24" w:rsidP="003C46CA" w:rsidRDefault="00777D24" w14:paraId="0EE31E44" w14:textId="77777777">
            <w:pPr>
              <w:pStyle w:val="ListParagraph"/>
              <w:numPr>
                <w:ilvl w:val="0"/>
                <w:numId w:val="11"/>
              </w:numPr>
              <w:spacing w:before="20" w:after="20"/>
              <w:rPr>
                <w:rFonts w:ascii="Arial" w:hAnsi="Arial" w:cs="Arial"/>
                <w:lang w:val="en-US"/>
              </w:rPr>
            </w:pPr>
            <w:r w:rsidRPr="00777D24">
              <w:rPr>
                <w:rFonts w:ascii="Arial" w:hAnsi="Arial" w:cs="Arial"/>
                <w:lang w:val="en-US"/>
              </w:rPr>
              <w:t>Existing transactions processed before deactivation shall remain accessible for inquiry and audit purposes.</w:t>
            </w:r>
          </w:p>
          <w:p>
            <w:pPr>
              <w:pStyle w:val="ListParagraph"/>
              <w:numPr>
                <w:ilvl w:val="0"/>
                <w:numId w:val="11"/>
              </w:numPr>
              <w:spacing w:before="20" w:after="20"/>
              <w:rPr>
                <w:rFonts w:ascii="Arial" w:hAnsi="Arial" w:cs="Arial"/>
              </w:rPr>
            </w:pPr>
            <w:r>
              <w:rPr>
                <w:rFonts w:ascii="Arial" w:hAnsi="Arial" w:cs="Arial"/>
              </w:rPr>
              <w:t xml:space="preserve">The system shall check the package expiry dates every day and update the status of each package whose expiry date has passed without a newer approved version.</w:t>
            </w:r>
          </w:p>
          <w:p>
            <w:pPr>
              <w:pStyle w:val="ListParagraph"/>
              <w:numPr>
                <w:ilvl w:val="0"/>
                <w:numId w:val="11"/>
              </w:numPr>
              <w:spacing w:before="20" w:after="20"/>
              <w:rPr>
                <w:rFonts w:ascii="Arial" w:hAnsi="Arial" w:cs="Arial"/>
              </w:rPr>
            </w:pPr>
            <w:r>
              <w:rPr>
                <w:rFonts w:ascii="Arial" w:hAnsi="Arial" w:cs="Arial"/>
              </w:rPr>
              <w:t xml:space="preserve">Expired packages shall be retained with all their versions, terms, documents and communications, tagged "Expired", and shall be visible only to users authorized to view archived packages.</w:t>
            </w:r>
          </w:p>
          <w:p>
            <w:pPr>
              <w:pStyle w:val="ListParagraph"/>
              <w:numPr>
                <w:ilvl w:val="0"/>
                <w:numId w:val="11"/>
              </w:numPr>
              <w:spacing w:before="20" w:after="20"/>
              <w:rPr>
                <w:rFonts w:ascii="Arial" w:hAnsi="Arial" w:cs="Arial"/>
              </w:rPr>
            </w:pPr>
            <w:r>
              <w:rPr>
                <w:rFonts w:ascii="Arial" w:hAnsi="Arial" w:cs="Arial"/>
              </w:rPr>
              <w:t xml:space="preserve">The system shall notify the TSU and MBS users when a package expires.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49"/>
              </w:numPr>
              <w:spacing w:before="20" w:after="20"/>
              <w:rPr>
                <w:rFonts w:ascii="Arial" w:hAnsi="Arial" w:cs="Arial"/>
              </w:rPr>
            </w:pPr>
            <w:r>
              <w:rPr>
                <w:rFonts w:ascii="Arial" w:hAnsi="Arial" w:cs="Arial"/>
              </w:rPr>
              <w:t xml:space="preserve">A package past its expiry date without a renewal is tagged Expired and cannot be sold.</w:t>
            </w:r>
          </w:p>
          <w:p>
            <w:pPr>
              <w:pStyle w:val="ListParagraph"/>
              <w:numPr>
                <w:ilvl w:val="0"/>
                <w:numId w:val="49"/>
              </w:numPr>
              <w:spacing w:before="20" w:after="20"/>
              <w:rPr>
                <w:rFonts w:ascii="Arial" w:hAnsi="Arial" w:cs="Arial"/>
              </w:rPr>
            </w:pPr>
            <w:r>
              <w:rPr>
                <w:rFonts w:ascii="Arial" w:hAnsi="Arial" w:cs="Arial"/>
              </w:rPr>
              <w:t xml:space="preserve">Its versions, documents and request history remain retrievable by authorized users.</w:t>
            </w:r>
          </w:p>
          <w:p>
            <w:pPr>
              <w:pStyle w:val="ListParagraph"/>
              <w:numPr>
                <w:ilvl w:val="0"/>
                <w:numId w:val="49"/>
              </w:numPr>
              <w:spacing w:before="20" w:after="20"/>
              <w:rPr>
                <w:rFonts w:ascii="Arial" w:hAnsi="Arial" w:cs="Arial"/>
              </w:rPr>
            </w:pPr>
            <w:r>
              <w:rPr>
                <w:rFonts w:ascii="Arial" w:hAnsi="Arial" w:cs="Arial"/>
              </w:rPr>
              <w:t xml:space="preserve">A Marketing Account Officer does not see expired packages.</w:t>
            </w:r>
          </w:p>
          <w:p w:rsidR="00FF1332" w:rsidP="00777D24" w:rsidRDefault="00FF1332" w14:paraId="5FE04FBC" w14:textId="6EA0272E">
            <w:pPr>
              <w:spacing w:before="20" w:after="20"/>
              <w:rPr>
                <w:rFonts w:ascii="Arial" w:hAnsi="Arial" w:cs="Arial"/>
              </w:rPr>
            </w:pPr>
          </w:p>
          <w:p w:rsidRPr="00AA6597" w:rsidR="00AA6597" w:rsidP="00AA6597" w:rsidRDefault="00777D24" w14:paraId="21366687" w14:textId="733C1C52">
            <w:pPr>
              <w:spacing w:before="20" w:after="20"/>
              <w:rPr>
                <w:rFonts w:ascii="Arial" w:hAnsi="Arial" w:cs="Arial"/>
                <w:b/>
                <w:bCs/>
                <w:lang w:val="en-US"/>
              </w:rPr>
            </w:pPr>
            <w:r w:rsidRPr="4519083F">
              <w:rPr>
                <w:rFonts w:ascii="Arial" w:hAnsi="Arial" w:cs="Arial"/>
                <w:b/>
                <w:bCs/>
              </w:rPr>
              <w:t>FRPM.003.0</w:t>
            </w:r>
            <w:r w:rsidR="009F148A">
              <w:rPr>
                <w:rFonts w:ascii="Arial" w:hAnsi="Arial" w:cs="Arial"/>
                <w:b/>
                <w:bCs/>
              </w:rPr>
              <w:t>6</w:t>
            </w:r>
            <w:r w:rsidR="00AA6597">
              <w:rPr>
                <w:rFonts w:ascii="Arial" w:hAnsi="Arial" w:cs="Arial"/>
                <w:b/>
                <w:bCs/>
              </w:rPr>
              <w:t xml:space="preserve"> </w:t>
            </w:r>
            <w:r w:rsidRPr="00AA6597" w:rsidR="00AA6597">
              <w:rPr>
                <w:rFonts w:ascii="Arial" w:hAnsi="Arial" w:cs="Arial"/>
                <w:b/>
                <w:bCs/>
                <w:lang w:val="en-US"/>
              </w:rPr>
              <w:t>View Deactivation Requests</w:t>
            </w:r>
          </w:p>
          <w:p w:rsidRPr="00AA6597" w:rsidR="00AA6597" w:rsidP="003C46CA" w:rsidRDefault="00AA6597" w14:paraId="1AD27F7B" w14:textId="77777777">
            <w:pPr>
              <w:pStyle w:val="ListParagraph"/>
              <w:numPr>
                <w:ilvl w:val="0"/>
                <w:numId w:val="10"/>
              </w:numPr>
              <w:spacing w:before="20" w:after="20"/>
              <w:rPr>
                <w:rFonts w:ascii="Arial" w:hAnsi="Arial" w:cs="Arial"/>
              </w:rPr>
            </w:pPr>
            <w:r w:rsidRPr="00AA6597">
              <w:rPr>
                <w:rFonts w:ascii="Arial" w:hAnsi="Arial" w:cs="Arial"/>
              </w:rPr>
              <w:t>The system shall provide a Deactivation Request List containing:</w:t>
            </w:r>
          </w:p>
          <w:p w:rsidRPr="00AA6597" w:rsidR="00AA6597" w:rsidP="003C46CA" w:rsidRDefault="00AA6597" w14:paraId="18715233" w14:textId="77777777">
            <w:pPr>
              <w:pStyle w:val="ListParagraph"/>
              <w:numPr>
                <w:ilvl w:val="1"/>
                <w:numId w:val="10"/>
              </w:numPr>
              <w:spacing w:before="20" w:after="20"/>
              <w:rPr>
                <w:rFonts w:ascii="Arial" w:hAnsi="Arial" w:cs="Arial"/>
              </w:rPr>
            </w:pPr>
            <w:r w:rsidRPr="00AA6597">
              <w:rPr>
                <w:rFonts w:ascii="Arial" w:hAnsi="Arial" w:cs="Arial"/>
              </w:rPr>
              <w:t>Request Number</w:t>
            </w:r>
          </w:p>
          <w:p w:rsidRPr="00AA6597" w:rsidR="00AA6597" w:rsidP="003C46CA" w:rsidRDefault="00AA6597" w14:paraId="4E6B3110" w14:textId="77777777">
            <w:pPr>
              <w:pStyle w:val="ListParagraph"/>
              <w:numPr>
                <w:ilvl w:val="1"/>
                <w:numId w:val="10"/>
              </w:numPr>
              <w:spacing w:before="20" w:after="20"/>
              <w:rPr>
                <w:rFonts w:ascii="Arial" w:hAnsi="Arial" w:cs="Arial"/>
              </w:rPr>
            </w:pPr>
            <w:r w:rsidRPr="00AA6597">
              <w:rPr>
                <w:rFonts w:ascii="Arial" w:hAnsi="Arial" w:cs="Arial"/>
              </w:rPr>
              <w:t>Package Name</w:t>
            </w:r>
          </w:p>
          <w:p w:rsidRPr="00AA6597" w:rsidR="00AA6597" w:rsidP="003C46CA" w:rsidRDefault="00AA6597" w14:paraId="0146180B" w14:textId="77777777">
            <w:pPr>
              <w:pStyle w:val="ListParagraph"/>
              <w:numPr>
                <w:ilvl w:val="1"/>
                <w:numId w:val="10"/>
              </w:numPr>
              <w:spacing w:before="20" w:after="20"/>
              <w:rPr>
                <w:rFonts w:ascii="Arial" w:hAnsi="Arial" w:cs="Arial"/>
              </w:rPr>
            </w:pPr>
            <w:r w:rsidRPr="00AA6597">
              <w:rPr>
                <w:rFonts w:ascii="Arial" w:hAnsi="Arial" w:cs="Arial"/>
              </w:rPr>
              <w:t>Deactivation Effective Date</w:t>
            </w:r>
          </w:p>
          <w:p w:rsidRPr="00AA6597" w:rsidR="00AA6597" w:rsidP="003C46CA" w:rsidRDefault="00AA6597" w14:paraId="791520AE" w14:textId="77777777">
            <w:pPr>
              <w:pStyle w:val="ListParagraph"/>
              <w:numPr>
                <w:ilvl w:val="1"/>
                <w:numId w:val="10"/>
              </w:numPr>
              <w:spacing w:before="20" w:after="20"/>
              <w:rPr>
                <w:rFonts w:ascii="Arial" w:hAnsi="Arial" w:cs="Arial"/>
              </w:rPr>
            </w:pPr>
            <w:r w:rsidRPr="00AA6597">
              <w:rPr>
                <w:rFonts w:ascii="Arial" w:hAnsi="Arial" w:cs="Arial"/>
              </w:rPr>
              <w:t>Approval Status</w:t>
            </w:r>
          </w:p>
          <w:p w:rsidRPr="00AA6597" w:rsidR="00AA6597" w:rsidP="003C46CA" w:rsidRDefault="00AA6597" w14:paraId="3A93A661" w14:textId="77777777">
            <w:pPr>
              <w:pStyle w:val="ListParagraph"/>
              <w:numPr>
                <w:ilvl w:val="1"/>
                <w:numId w:val="10"/>
              </w:numPr>
              <w:spacing w:before="20" w:after="20"/>
              <w:rPr>
                <w:rFonts w:ascii="Arial" w:hAnsi="Arial" w:cs="Arial"/>
              </w:rPr>
            </w:pPr>
            <w:r w:rsidRPr="00AA6597">
              <w:rPr>
                <w:rFonts w:ascii="Arial" w:hAnsi="Arial" w:cs="Arial"/>
              </w:rPr>
              <w:t>Requested By</w:t>
            </w:r>
          </w:p>
          <w:p w:rsidRPr="00AA6597" w:rsidR="00AA6597" w:rsidP="003C46CA" w:rsidRDefault="00AA6597" w14:paraId="4D629D4C" w14:textId="77777777">
            <w:pPr>
              <w:pStyle w:val="ListParagraph"/>
              <w:numPr>
                <w:ilvl w:val="1"/>
                <w:numId w:val="10"/>
              </w:numPr>
              <w:spacing w:before="20" w:after="20"/>
              <w:rPr>
                <w:rFonts w:ascii="Arial" w:hAnsi="Arial" w:cs="Arial"/>
              </w:rPr>
            </w:pPr>
            <w:r w:rsidRPr="00AA6597">
              <w:rPr>
                <w:rFonts w:ascii="Arial" w:hAnsi="Arial" w:cs="Arial"/>
              </w:rPr>
              <w:t>Request Date</w:t>
            </w:r>
          </w:p>
          <w:p w:rsidRPr="00AA6597" w:rsidR="00AA6597" w:rsidP="003C46CA" w:rsidRDefault="00AA6597" w14:paraId="5B394014" w14:textId="77777777">
            <w:pPr>
              <w:pStyle w:val="ListParagraph"/>
              <w:numPr>
                <w:ilvl w:val="1"/>
                <w:numId w:val="10"/>
              </w:numPr>
              <w:spacing w:before="20" w:after="20"/>
              <w:rPr>
                <w:rFonts w:ascii="Arial" w:hAnsi="Arial" w:cs="Arial"/>
              </w:rPr>
            </w:pPr>
            <w:r w:rsidRPr="00AA6597">
              <w:rPr>
                <w:rFonts w:ascii="Arial" w:hAnsi="Arial" w:cs="Arial"/>
              </w:rPr>
              <w:t>Package Expiry Date</w:t>
            </w:r>
          </w:p>
          <w:p w:rsidRPr="001107B0" w:rsidR="001107B0" w:rsidP="003C46CA" w:rsidRDefault="001107B0" w14:paraId="4ACD5425" w14:textId="77777777">
            <w:pPr>
              <w:pStyle w:val="ListParagraph"/>
              <w:numPr>
                <w:ilvl w:val="0"/>
                <w:numId w:val="10"/>
              </w:numPr>
              <w:spacing w:before="20" w:after="20"/>
              <w:rPr>
                <w:rFonts w:ascii="Arial" w:hAnsi="Arial" w:cs="Arial"/>
              </w:rPr>
            </w:pPr>
            <w:r w:rsidRPr="001107B0">
              <w:rPr>
                <w:rFonts w:ascii="Arial" w:hAnsi="Arial" w:cs="Arial"/>
              </w:rPr>
              <w:t>Users shall be able to:</w:t>
            </w:r>
          </w:p>
          <w:p w:rsidRPr="001107B0" w:rsidR="001107B0" w:rsidP="003C46CA" w:rsidRDefault="001107B0" w14:paraId="4221FC76" w14:textId="77777777">
            <w:pPr>
              <w:pStyle w:val="ListParagraph"/>
              <w:numPr>
                <w:ilvl w:val="1"/>
                <w:numId w:val="10"/>
              </w:numPr>
              <w:spacing w:before="20" w:after="20"/>
              <w:rPr>
                <w:rFonts w:ascii="Arial" w:hAnsi="Arial" w:cs="Arial"/>
              </w:rPr>
            </w:pPr>
            <w:r w:rsidRPr="001107B0">
              <w:rPr>
                <w:rFonts w:ascii="Arial" w:hAnsi="Arial" w:cs="Arial"/>
              </w:rPr>
              <w:t>Search</w:t>
            </w:r>
          </w:p>
          <w:p w:rsidRPr="001107B0" w:rsidR="001107B0" w:rsidP="003C46CA" w:rsidRDefault="001107B0" w14:paraId="2CDF1FB9" w14:textId="77777777">
            <w:pPr>
              <w:pStyle w:val="ListParagraph"/>
              <w:numPr>
                <w:ilvl w:val="1"/>
                <w:numId w:val="10"/>
              </w:numPr>
              <w:spacing w:before="20" w:after="20"/>
              <w:rPr>
                <w:rFonts w:ascii="Arial" w:hAnsi="Arial" w:cs="Arial"/>
              </w:rPr>
            </w:pPr>
            <w:r w:rsidRPr="001107B0">
              <w:rPr>
                <w:rFonts w:ascii="Arial" w:hAnsi="Arial" w:cs="Arial"/>
              </w:rPr>
              <w:t>Filter</w:t>
            </w:r>
          </w:p>
          <w:p w:rsidRPr="001107B0" w:rsidR="001107B0" w:rsidP="003C46CA" w:rsidRDefault="001107B0" w14:paraId="06D0C26B" w14:textId="77777777">
            <w:pPr>
              <w:pStyle w:val="ListParagraph"/>
              <w:numPr>
                <w:ilvl w:val="1"/>
                <w:numId w:val="10"/>
              </w:numPr>
              <w:spacing w:before="20" w:after="20"/>
              <w:rPr>
                <w:rFonts w:ascii="Arial" w:hAnsi="Arial" w:cs="Arial"/>
              </w:rPr>
            </w:pPr>
            <w:r w:rsidRPr="001107B0">
              <w:rPr>
                <w:rFonts w:ascii="Arial" w:hAnsi="Arial" w:cs="Arial"/>
              </w:rPr>
              <w:t>View Details</w:t>
            </w:r>
          </w:p>
          <w:p w:rsidRPr="001107B0" w:rsidR="001107B0" w:rsidP="003C46CA" w:rsidRDefault="001107B0" w14:paraId="11BF3DEB" w14:textId="77777777">
            <w:pPr>
              <w:pStyle w:val="ListParagraph"/>
              <w:numPr>
                <w:ilvl w:val="1"/>
                <w:numId w:val="10"/>
              </w:numPr>
              <w:spacing w:before="20" w:after="20"/>
              <w:rPr>
                <w:rFonts w:ascii="Arial" w:hAnsi="Arial" w:cs="Arial"/>
              </w:rPr>
            </w:pPr>
            <w:r w:rsidRPr="001107B0">
              <w:rPr>
                <w:rFonts w:ascii="Arial" w:hAnsi="Arial" w:cs="Arial"/>
              </w:rPr>
              <w:t>Download Attachments</w:t>
            </w:r>
          </w:p>
          <w:p>
            <w:pPr>
              <w:pStyle w:val="ListParagraph"/>
              <w:numPr>
                <w:ilvl w:val="0"/>
                <w:numId w:val="10"/>
              </w:numPr>
              <w:spacing w:before="20" w:after="20"/>
              <w:rPr>
                <w:rFonts w:ascii="Arial" w:hAnsi="Arial" w:cs="Arial"/>
              </w:rPr>
            </w:pPr>
            <w:r>
              <w:rPr>
                <w:rFonts w:ascii="Arial" w:hAnsi="Arial" w:cs="Arial"/>
              </w:rPr>
              <w:t xml:space="preserve">Opening a deactivation request shall show its details, the approval decision and its history with the user and date and time of each action.</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50"/>
              </w:numPr>
              <w:spacing w:before="20" w:after="20"/>
              <w:rPr>
                <w:rFonts w:ascii="Arial" w:hAnsi="Arial" w:cs="Arial"/>
              </w:rPr>
            </w:pPr>
            <w:r>
              <w:rPr>
                <w:rFonts w:ascii="Arial" w:hAnsi="Arial" w:cs="Arial"/>
              </w:rPr>
              <w:t xml:space="preserve">A submitted deactivation request appears in the list with its approval status and requester.</w:t>
            </w:r>
          </w:p>
          <w:p w:rsidR="00777D24" w:rsidP="001107B0" w:rsidRDefault="00777D24" w14:paraId="414E60FF" w14:textId="3F080AC1">
            <w:pPr>
              <w:spacing w:before="20" w:after="20"/>
              <w:rPr>
                <w:rFonts w:ascii="Arial" w:hAnsi="Arial" w:cs="Arial"/>
              </w:rPr>
            </w:pPr>
          </w:p>
          <w:p w:rsidRPr="001107B0" w:rsidR="001107B0" w:rsidP="001107B0" w:rsidRDefault="001107B0" w14:paraId="2683C293" w14:textId="713C186E">
            <w:pPr>
              <w:spacing w:before="20" w:after="20"/>
              <w:rPr>
                <w:rFonts w:ascii="Arial" w:hAnsi="Arial" w:cs="Arial"/>
                <w:b/>
                <w:bCs/>
                <w:lang w:val="en-US"/>
              </w:rPr>
            </w:pPr>
            <w:r w:rsidRPr="4519083F">
              <w:rPr>
                <w:rFonts w:ascii="Arial" w:hAnsi="Arial" w:cs="Arial"/>
                <w:b/>
                <w:bCs/>
              </w:rPr>
              <w:t>FRPM.003.0</w:t>
            </w:r>
            <w:r w:rsidR="009F148A">
              <w:rPr>
                <w:rFonts w:ascii="Arial" w:hAnsi="Arial" w:cs="Arial"/>
                <w:b/>
                <w:bCs/>
              </w:rPr>
              <w:t>7</w:t>
            </w:r>
            <w:r>
              <w:rPr>
                <w:rFonts w:ascii="Arial" w:hAnsi="Arial" w:cs="Arial"/>
                <w:b/>
                <w:bCs/>
              </w:rPr>
              <w:t xml:space="preserve"> </w:t>
            </w:r>
            <w:r w:rsidRPr="001107B0">
              <w:rPr>
                <w:rFonts w:ascii="Arial" w:hAnsi="Arial" w:cs="Arial"/>
                <w:b/>
                <w:bCs/>
                <w:lang w:val="en-US"/>
              </w:rPr>
              <w:t>Approve</w:t>
            </w:r>
            <w:r w:rsidR="00EC49FA">
              <w:rPr>
                <w:rFonts w:ascii="Arial" w:hAnsi="Arial" w:cs="Arial"/>
                <w:b/>
                <w:bCs/>
                <w:lang w:val="en-US"/>
              </w:rPr>
              <w:t xml:space="preserve"> or</w:t>
            </w:r>
            <w:r w:rsidRPr="001107B0">
              <w:rPr>
                <w:rFonts w:ascii="Arial" w:hAnsi="Arial" w:cs="Arial"/>
                <w:b/>
                <w:bCs/>
                <w:lang w:val="en-US"/>
              </w:rPr>
              <w:t xml:space="preserve"> Reject</w:t>
            </w:r>
            <w:r w:rsidR="00EC49FA">
              <w:rPr>
                <w:rFonts w:ascii="Arial" w:hAnsi="Arial" w:cs="Arial"/>
                <w:b/>
                <w:bCs/>
                <w:lang w:val="en-US"/>
              </w:rPr>
              <w:t xml:space="preserve"> Deactivation</w:t>
            </w:r>
            <w:r w:rsidRPr="001107B0">
              <w:rPr>
                <w:rFonts w:ascii="Arial" w:hAnsi="Arial" w:cs="Arial"/>
                <w:b/>
                <w:bCs/>
                <w:lang w:val="en-US"/>
              </w:rPr>
              <w:t xml:space="preserve"> Request</w:t>
            </w:r>
          </w:p>
          <w:p w:rsidR="001107B0" w:rsidP="003C46CA" w:rsidRDefault="00EC49FA" w14:paraId="26C1F71A" w14:textId="5FC808D3">
            <w:pPr>
              <w:pStyle w:val="ListParagraph"/>
              <w:numPr>
                <w:ilvl w:val="0"/>
                <w:numId w:val="13"/>
              </w:numPr>
              <w:spacing w:before="20" w:after="20"/>
              <w:rPr>
                <w:rFonts w:ascii="Arial" w:hAnsi="Arial" w:cs="Arial"/>
                <w:lang w:val="en-US"/>
              </w:rPr>
            </w:pPr>
            <w:r>
              <w:rPr>
                <w:rFonts w:ascii="Arial" w:hAnsi="Arial" w:cs="Arial"/>
                <w:lang w:val="en-US"/>
              </w:rPr>
              <w:t xml:space="preserve">The system shall </w:t>
            </w:r>
            <w:r w:rsidR="00525DF7">
              <w:rPr>
                <w:rFonts w:ascii="Arial" w:hAnsi="Arial" w:cs="Arial"/>
                <w:lang w:val="en-US"/>
              </w:rPr>
              <w:t>enable approvers to approve or reject the deactivation request assigned to them.</w:t>
            </w:r>
          </w:p>
          <w:p w:rsidRPr="000A3627" w:rsidR="000A3627" w:rsidP="003C46CA" w:rsidRDefault="000A3627" w14:paraId="06CF9A45" w14:textId="77777777">
            <w:pPr>
              <w:pStyle w:val="ListParagraph"/>
              <w:numPr>
                <w:ilvl w:val="0"/>
                <w:numId w:val="13"/>
              </w:numPr>
              <w:spacing w:before="20" w:after="20"/>
              <w:rPr>
                <w:rFonts w:ascii="Arial" w:hAnsi="Arial" w:cs="Arial"/>
                <w:lang w:val="en-US"/>
              </w:rPr>
            </w:pPr>
            <w:r w:rsidRPr="000A3627">
              <w:rPr>
                <w:rFonts w:ascii="Arial" w:hAnsi="Arial" w:cs="Arial"/>
                <w:lang w:val="en-US"/>
              </w:rPr>
              <w:t>Information Captured</w:t>
            </w:r>
          </w:p>
          <w:p w:rsidRPr="000A3627" w:rsidR="000A3627" w:rsidP="003C46CA" w:rsidRDefault="000A3627" w14:paraId="533BDD29" w14:textId="77777777">
            <w:pPr>
              <w:pStyle w:val="ListParagraph"/>
              <w:numPr>
                <w:ilvl w:val="1"/>
                <w:numId w:val="13"/>
              </w:numPr>
              <w:spacing w:before="20" w:after="20"/>
              <w:rPr>
                <w:rFonts w:ascii="Arial" w:hAnsi="Arial" w:cs="Arial"/>
                <w:lang w:val="en-US"/>
              </w:rPr>
            </w:pPr>
            <w:r w:rsidRPr="000A3627">
              <w:rPr>
                <w:rFonts w:ascii="Arial" w:hAnsi="Arial" w:cs="Arial"/>
                <w:lang w:val="en-US"/>
              </w:rPr>
              <w:t>Approval Decision</w:t>
            </w:r>
          </w:p>
          <w:p w:rsidRPr="000A3627" w:rsidR="000A3627" w:rsidP="003C46CA" w:rsidRDefault="000A3627" w14:paraId="3AA04EDA" w14:textId="77777777">
            <w:pPr>
              <w:pStyle w:val="ListParagraph"/>
              <w:numPr>
                <w:ilvl w:val="1"/>
                <w:numId w:val="13"/>
              </w:numPr>
              <w:spacing w:before="20" w:after="20"/>
              <w:rPr>
                <w:rFonts w:ascii="Arial" w:hAnsi="Arial" w:cs="Arial"/>
                <w:lang w:val="en-US"/>
              </w:rPr>
            </w:pPr>
            <w:r w:rsidRPr="000A3627">
              <w:rPr>
                <w:rFonts w:ascii="Arial" w:hAnsi="Arial" w:cs="Arial"/>
                <w:lang w:val="en-US"/>
              </w:rPr>
              <w:t>Approval Remarks</w:t>
            </w:r>
          </w:p>
          <w:p w:rsidRPr="000A3627" w:rsidR="000A3627" w:rsidP="003C46CA" w:rsidRDefault="000A3627" w14:paraId="32FDDCAF" w14:textId="77777777">
            <w:pPr>
              <w:pStyle w:val="ListParagraph"/>
              <w:numPr>
                <w:ilvl w:val="1"/>
                <w:numId w:val="13"/>
              </w:numPr>
              <w:spacing w:before="20" w:after="20"/>
              <w:rPr>
                <w:rFonts w:ascii="Arial" w:hAnsi="Arial" w:cs="Arial"/>
                <w:lang w:val="en-US"/>
              </w:rPr>
            </w:pPr>
            <w:r w:rsidRPr="000A3627">
              <w:rPr>
                <w:rFonts w:ascii="Arial" w:hAnsi="Arial" w:cs="Arial"/>
                <w:lang w:val="en-US"/>
              </w:rPr>
              <w:t>Approver</w:t>
            </w:r>
          </w:p>
          <w:p w:rsidR="000A3627" w:rsidP="003C46CA" w:rsidRDefault="000A3627" w14:paraId="120FFB6B" w14:textId="5007F718">
            <w:pPr>
              <w:pStyle w:val="ListParagraph"/>
              <w:numPr>
                <w:ilvl w:val="1"/>
                <w:numId w:val="13"/>
              </w:numPr>
              <w:spacing w:before="20" w:after="20"/>
              <w:rPr>
                <w:rFonts w:ascii="Arial" w:hAnsi="Arial" w:cs="Arial"/>
                <w:lang w:val="en-US"/>
              </w:rPr>
            </w:pPr>
            <w:r w:rsidRPr="000A3627">
              <w:rPr>
                <w:rFonts w:ascii="Arial" w:hAnsi="Arial" w:cs="Arial"/>
                <w:lang w:val="en-US"/>
              </w:rPr>
              <w:t>Approval Date and Time</w:t>
            </w:r>
          </w:p>
          <w:p w:rsidRPr="000A3627" w:rsidR="000A3627" w:rsidP="003C46CA" w:rsidRDefault="000A3627" w14:paraId="080A5760" w14:textId="762CACD7">
            <w:pPr>
              <w:pStyle w:val="ListParagraph"/>
              <w:numPr>
                <w:ilvl w:val="0"/>
                <w:numId w:val="13"/>
              </w:numPr>
              <w:spacing w:before="20" w:after="20"/>
              <w:rPr>
                <w:rFonts w:ascii="Arial" w:hAnsi="Arial" w:cs="Arial"/>
                <w:lang w:val="en-US"/>
              </w:rPr>
            </w:pPr>
            <w:r w:rsidRPr="000A3627">
              <w:rPr>
                <w:rFonts w:ascii="Arial" w:hAnsi="Arial" w:cs="Arial"/>
                <w:lang w:val="en-US"/>
              </w:rPr>
              <w:t xml:space="preserve">Approval remarks shall be mandatory for Rejected </w:t>
            </w:r>
            <w:r>
              <w:rPr>
                <w:rFonts w:ascii="Arial" w:hAnsi="Arial" w:cs="Arial"/>
                <w:lang w:val="en-US"/>
              </w:rPr>
              <w:t>requests.</w:t>
            </w:r>
          </w:p>
          <w:p w:rsidRPr="00011720" w:rsidR="00011720" w:rsidP="003C46CA" w:rsidRDefault="00011720" w14:paraId="76DC3217" w14:textId="77777777">
            <w:pPr>
              <w:pStyle w:val="ListParagraph"/>
              <w:numPr>
                <w:ilvl w:val="0"/>
                <w:numId w:val="13"/>
              </w:numPr>
              <w:spacing w:before="20" w:after="20"/>
              <w:rPr>
                <w:rFonts w:ascii="Arial" w:hAnsi="Arial" w:cs="Arial"/>
                <w:lang w:val="en-US"/>
              </w:rPr>
            </w:pPr>
            <w:r w:rsidRPr="00011720">
              <w:rPr>
                <w:rFonts w:ascii="Arial" w:hAnsi="Arial" w:cs="Arial"/>
                <w:lang w:val="en-US"/>
              </w:rPr>
              <w:t>Upon approval of the Package Deactivation Request, the system shall automatically update the package expiry date.</w:t>
            </w:r>
          </w:p>
          <w:p w:rsidRPr="00011720" w:rsidR="00011720" w:rsidP="003C46CA" w:rsidRDefault="00011720" w14:paraId="4B58A580" w14:textId="77777777">
            <w:pPr>
              <w:pStyle w:val="ListParagraph"/>
              <w:numPr>
                <w:ilvl w:val="0"/>
                <w:numId w:val="13"/>
              </w:numPr>
              <w:spacing w:before="20" w:after="20"/>
              <w:rPr>
                <w:rFonts w:ascii="Arial" w:hAnsi="Arial" w:cs="Arial"/>
                <w:lang w:val="en-US"/>
              </w:rPr>
            </w:pPr>
            <w:r w:rsidRPr="00011720">
              <w:rPr>
                <w:rFonts w:ascii="Arial" w:hAnsi="Arial" w:cs="Arial"/>
                <w:lang w:val="en-US"/>
              </w:rPr>
              <w:t>The package expiry date shall be set using the later of:</w:t>
            </w:r>
          </w:p>
          <w:p w:rsidRPr="00011720" w:rsidR="00011720" w:rsidP="003C46CA" w:rsidRDefault="00011720" w14:paraId="4DDAE887" w14:textId="35CC95B9">
            <w:pPr>
              <w:pStyle w:val="ListParagraph"/>
              <w:numPr>
                <w:ilvl w:val="1"/>
                <w:numId w:val="13"/>
              </w:numPr>
              <w:spacing w:before="20" w:after="20"/>
              <w:rPr>
                <w:rFonts w:ascii="Arial" w:hAnsi="Arial" w:cs="Arial"/>
                <w:lang w:val="en-US"/>
              </w:rPr>
            </w:pPr>
            <w:r w:rsidRPr="00011720">
              <w:rPr>
                <w:rFonts w:ascii="Arial" w:hAnsi="Arial" w:cs="Arial"/>
                <w:lang w:val="en-US"/>
              </w:rPr>
              <w:t>Deactivation Effective Date</w:t>
            </w:r>
            <w:r>
              <w:rPr>
                <w:rFonts w:ascii="Arial" w:hAnsi="Arial" w:cs="Arial"/>
                <w:lang w:val="en-US"/>
              </w:rPr>
              <w:t xml:space="preserve"> or</w:t>
            </w:r>
          </w:p>
          <w:p w:rsidRPr="00011720" w:rsidR="00011720" w:rsidP="003C46CA" w:rsidRDefault="00011720" w14:paraId="6B2746D0" w14:textId="77777777">
            <w:pPr>
              <w:pStyle w:val="ListParagraph"/>
              <w:numPr>
                <w:ilvl w:val="1"/>
                <w:numId w:val="13"/>
              </w:numPr>
              <w:spacing w:before="20" w:after="20"/>
              <w:rPr>
                <w:rFonts w:ascii="Arial" w:hAnsi="Arial" w:cs="Arial"/>
                <w:lang w:val="en-US"/>
              </w:rPr>
            </w:pPr>
            <w:r w:rsidRPr="00011720">
              <w:rPr>
                <w:rFonts w:ascii="Arial" w:hAnsi="Arial" w:cs="Arial"/>
                <w:lang w:val="en-US"/>
              </w:rPr>
              <w:t>Approval Date</w:t>
            </w:r>
          </w:p>
          <w:p w:rsidRPr="006537A4" w:rsidR="006537A4" w:rsidP="003C46CA" w:rsidRDefault="006537A4" w14:paraId="31C9FC7F" w14:textId="6A8D3DE5">
            <w:pPr>
              <w:pStyle w:val="ListParagraph"/>
              <w:numPr>
                <w:ilvl w:val="0"/>
                <w:numId w:val="13"/>
              </w:numPr>
              <w:spacing w:before="20" w:after="20"/>
              <w:rPr>
                <w:rFonts w:ascii="Arial" w:hAnsi="Arial" w:cs="Arial"/>
                <w:lang w:val="en-US"/>
              </w:rPr>
            </w:pPr>
            <w:r w:rsidRPr="006537A4">
              <w:rPr>
                <w:rFonts w:ascii="Arial" w:hAnsi="Arial" w:cs="Arial"/>
                <w:lang w:val="en-US"/>
              </w:rPr>
              <w:t>The system</w:t>
            </w:r>
            <w:r w:rsidR="00E00E2C">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requestor</w:t>
            </w:r>
            <w:r w:rsidRPr="006537A4">
              <w:rPr>
                <w:rFonts w:ascii="Arial" w:hAnsi="Arial" w:cs="Arial"/>
                <w:lang w:val="en-US"/>
              </w:rPr>
              <w:t xml:space="preserve"> when</w:t>
            </w:r>
            <w:r>
              <w:rPr>
                <w:rFonts w:ascii="Arial" w:hAnsi="Arial" w:cs="Arial"/>
                <w:lang w:val="en-US"/>
              </w:rPr>
              <w:t xml:space="preserve"> the </w:t>
            </w:r>
            <w:r w:rsidRPr="006537A4">
              <w:rPr>
                <w:rFonts w:ascii="Arial" w:hAnsi="Arial" w:cs="Arial"/>
                <w:lang w:val="en-US"/>
              </w:rPr>
              <w:t>deactivation request is approved</w:t>
            </w:r>
            <w:r>
              <w:rPr>
                <w:rFonts w:ascii="Arial" w:hAnsi="Arial" w:cs="Arial"/>
                <w:lang w:val="en-US"/>
              </w:rPr>
              <w:t xml:space="preserve"> or rejected</w:t>
            </w:r>
            <w:r w:rsidRPr="006537A4">
              <w:rPr>
                <w:rFonts w:ascii="Arial" w:hAnsi="Arial" w:cs="Arial"/>
                <w:lang w:val="en-US"/>
              </w:rPr>
              <w:t>.</w:t>
            </w:r>
          </w:p>
          <w:p>
            <w:pPr>
              <w:pStyle w:val="ListParagraph"/>
              <w:numPr>
                <w:ilvl w:val="0"/>
                <w:numId w:val="13"/>
              </w:numPr>
              <w:spacing w:before="20" w:after="20"/>
              <w:rPr>
                <w:rFonts w:ascii="Arial" w:hAnsi="Arial" w:cs="Arial"/>
              </w:rPr>
            </w:pPr>
            <w:r>
              <w:rPr>
                <w:rFonts w:ascii="Arial" w:hAnsi="Arial" w:cs="Arial"/>
              </w:rPr>
              <w:t xml:space="preserve">The approver shall not be the requester of the deactivation.</w:t>
            </w:r>
          </w:p>
          <w:p>
            <w:pPr>
              <w:pStyle w:val="ListParagraph"/>
              <w:numPr>
                <w:ilvl w:val="0"/>
                <w:numId w:val="13"/>
              </w:numPr>
              <w:spacing w:before="20" w:after="20"/>
              <w:rPr>
                <w:rFonts w:ascii="Arial" w:hAnsi="Arial" w:cs="Arial"/>
              </w:rPr>
            </w:pPr>
            <w:r>
              <w:rPr>
                <w:rFonts w:ascii="Arial" w:hAnsi="Arial" w:cs="Arial"/>
              </w:rPr>
              <w:t xml:space="preserve">The decision shall be recorded in the history of the package with the user, date and time and remarks.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51"/>
              </w:numPr>
              <w:spacing w:before="20" w:after="20"/>
              <w:rPr>
                <w:rFonts w:ascii="Arial" w:hAnsi="Arial" w:cs="Arial"/>
              </w:rPr>
            </w:pPr>
            <w:r>
              <w:rPr>
                <w:rFonts w:ascii="Arial" w:hAnsi="Arial" w:cs="Arial"/>
              </w:rPr>
              <w:t xml:space="preserve">The requester cannot approve his or her own deactivation request.</w:t>
            </w:r>
          </w:p>
          <w:p>
            <w:pPr>
              <w:pStyle w:val="ListParagraph"/>
              <w:numPr>
                <w:ilvl w:val="0"/>
                <w:numId w:val="51"/>
              </w:numPr>
              <w:spacing w:before="20" w:after="20"/>
              <w:rPr>
                <w:rFonts w:ascii="Arial" w:hAnsi="Arial" w:cs="Arial"/>
              </w:rPr>
            </w:pPr>
            <w:r>
              <w:rPr>
                <w:rFonts w:ascii="Arial" w:hAnsi="Arial" w:cs="Arial"/>
              </w:rPr>
              <w:t xml:space="preserve">A rejected deactivation request shows the approval remarks and the package stays active.</w:t>
            </w:r>
          </w:p>
          <w:p w:rsidRPr="006537A4" w:rsidR="00033435" w:rsidP="006537A4" w:rsidRDefault="00033435" w14:paraId="1290758D" w14:textId="0430D762">
            <w:pPr>
              <w:pStyle w:val="ListParagraph"/>
              <w:spacing w:before="20" w:after="20"/>
              <w:rPr>
                <w:rFonts w:ascii="Arial" w:hAnsi="Arial" w:cs="Arial"/>
                <w:lang w:val="en-US"/>
              </w:rPr>
            </w:pP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FRPM.003.08 Field Rules per Line of Insurance and Product</w:t>
            </w:r>
          </w:p>
          <w:p>
            <w:pPr>
              <w:pStyle w:val="ListParagraph"/>
              <w:numPr>
                <w:ilvl w:val="0"/>
                <w:numId w:val="77"/>
              </w:numPr>
              <w:spacing w:before="20" w:after="20"/>
              <w:rPr>
                <w:rFonts w:ascii="Arial" w:hAnsi="Arial" w:cs="Arial"/>
              </w:rPr>
            </w:pPr>
            <w:r>
              <w:rPr>
                <w:rFonts w:ascii="Arial" w:hAnsi="Arial" w:cs="Arial"/>
              </w:rPr>
              <w:t xml:space="preserve">The system shall allow MBS to maintain, per Line of Insurance or per product, which fields a quotation or account must capture and how their values are checked, without IT intervention.</w:t>
            </w:r>
          </w:p>
          <w:p>
            <w:pPr>
              <w:pStyle w:val="ListParagraph"/>
              <w:numPr>
                <w:ilvl w:val="0"/>
                <w:numId w:val="77"/>
              </w:numPr>
              <w:spacing w:before="20" w:after="20"/>
              <w:rPr>
                <w:rFonts w:ascii="Arial" w:hAnsi="Arial" w:cs="Arial"/>
              </w:rPr>
            </w:pPr>
            <w:r>
              <w:rPr>
                <w:rFonts w:ascii="Arial" w:hAnsi="Arial" w:cs="Arial"/>
              </w:rPr>
              <w:t xml:space="preserve">Check types:</w:t>
            </w:r>
          </w:p>
          <w:p>
            <w:pPr>
              <w:pStyle w:val="ListParagraph"/>
              <w:numPr>
                <w:ilvl w:val="1"/>
                <w:numId w:val="77"/>
              </w:numPr>
              <w:spacing w:before="20" w:after="20"/>
              <w:rPr>
                <w:rFonts w:ascii="Arial" w:hAnsi="Arial" w:cs="Arial"/>
              </w:rPr>
            </w:pPr>
            <w:r>
              <w:rPr>
                <w:rFonts w:ascii="Arial" w:hAnsi="Arial" w:cs="Arial"/>
              </w:rPr>
              <w:t xml:space="preserve">Presence (mandatory field)</w:t>
            </w:r>
          </w:p>
          <w:p>
            <w:pPr>
              <w:pStyle w:val="ListParagraph"/>
              <w:numPr>
                <w:ilvl w:val="1"/>
                <w:numId w:val="77"/>
              </w:numPr>
              <w:spacing w:before="20" w:after="20"/>
              <w:rPr>
                <w:rFonts w:ascii="Arial" w:hAnsi="Arial" w:cs="Arial"/>
              </w:rPr>
            </w:pPr>
            <w:r>
              <w:rPr>
                <w:rFonts w:ascii="Arial" w:hAnsi="Arial" w:cs="Arial"/>
              </w:rPr>
              <w:t xml:space="preserve">List (the value is one of a maintained list of values)</w:t>
            </w:r>
          </w:p>
          <w:p>
            <w:pPr>
              <w:pStyle w:val="ListParagraph"/>
              <w:numPr>
                <w:ilvl w:val="1"/>
                <w:numId w:val="77"/>
              </w:numPr>
              <w:spacing w:before="20" w:after="20"/>
              <w:rPr>
                <w:rFonts w:ascii="Arial" w:hAnsi="Arial" w:cs="Arial"/>
              </w:rPr>
            </w:pPr>
            <w:r>
              <w:rPr>
                <w:rFonts w:ascii="Arial" w:hAnsi="Arial" w:cs="Arial"/>
              </w:rPr>
              <w:t xml:space="preserve">Range (minimum and maximum)</w:t>
            </w:r>
          </w:p>
          <w:p>
            <w:pPr>
              <w:pStyle w:val="ListParagraph"/>
              <w:numPr>
                <w:ilvl w:val="1"/>
                <w:numId w:val="77"/>
              </w:numPr>
              <w:spacing w:before="20" w:after="20"/>
              <w:rPr>
                <w:rFonts w:ascii="Arial" w:hAnsi="Arial" w:cs="Arial"/>
              </w:rPr>
            </w:pPr>
            <w:r>
              <w:rPr>
                <w:rFonts w:ascii="Arial" w:hAnsi="Arial" w:cs="Arial"/>
              </w:rPr>
              <w:t xml:space="preserve">Pattern (the format of the value)</w:t>
            </w:r>
          </w:p>
          <w:p>
            <w:pPr>
              <w:pStyle w:val="ListParagraph"/>
              <w:numPr>
                <w:ilvl w:val="0"/>
                <w:numId w:val="77"/>
              </w:numPr>
              <w:spacing w:before="20" w:after="20"/>
              <w:rPr>
                <w:rFonts w:ascii="Arial" w:hAnsi="Arial" w:cs="Arial"/>
              </w:rPr>
            </w:pPr>
            <w:r>
              <w:rPr>
                <w:rFonts w:ascii="Arial" w:hAnsi="Arial" w:cs="Arial"/>
              </w:rPr>
              <w:t xml:space="preserve">A rule shall apply to all products, to one Line of Insurance or to one product; the most specific rules apply in addition to the wider ones.</w:t>
            </w:r>
          </w:p>
          <w:p>
            <w:pPr>
              <w:pStyle w:val="ListParagraph"/>
              <w:numPr>
                <w:ilvl w:val="0"/>
                <w:numId w:val="77"/>
              </w:numPr>
              <w:spacing w:before="20" w:after="20"/>
              <w:rPr>
                <w:rFonts w:ascii="Arial" w:hAnsi="Arial" w:cs="Arial"/>
              </w:rPr>
            </w:pPr>
            <w:r>
              <w:rPr>
                <w:rFonts w:ascii="Arial" w:hAnsi="Arial" w:cs="Arial"/>
              </w:rPr>
              <w:t xml:space="preserve">Each new or changed rule shall be authorized by a user other than its maker.</w:t>
            </w:r>
          </w:p>
          <w:p>
            <w:pPr>
              <w:pStyle w:val="ListParagraph"/>
              <w:numPr>
                <w:ilvl w:val="0"/>
                <w:numId w:val="77"/>
              </w:numPr>
              <w:spacing w:before="20" w:after="20"/>
              <w:rPr>
                <w:rFonts w:ascii="Arial" w:hAnsi="Arial" w:cs="Arial"/>
              </w:rPr>
            </w:pPr>
            <w:r>
              <w:rPr>
                <w:rFonts w:ascii="Arial" w:hAnsi="Arial" w:cs="Arial"/>
              </w:rPr>
              <w:t xml:space="preserve">When a quotation or account of the product is submitted, the system shall check all rules in scope and list every violation against its field.</w:t>
            </w:r>
          </w:p>
          <w:p>
            <w:pPr>
              <w:pStyle w:val="ListParagraph"/>
              <w:numPr>
                <w:ilvl w:val="0"/>
                <w:numId w:val="77"/>
              </w:numPr>
              <w:spacing w:before="20" w:after="20"/>
              <w:rPr>
                <w:rFonts w:ascii="Arial" w:hAnsi="Arial" w:cs="Arial"/>
              </w:rPr>
            </w:pPr>
            <w:r>
              <w:rPr>
                <w:rFonts w:ascii="Arial" w:hAnsi="Arial" w:cs="Arial"/>
              </w:rPr>
              <w:t xml:space="preserve">A pattern that cannot be evaluated safely shall be refused when the rule is saved.</w:t>
            </w:r>
          </w:p>
          <w:p>
            <w:pPr>
              <w:pStyle w:val="ListParagraph"/>
              <w:numPr>
                <w:ilvl w:val="0"/>
                <w:numId w:val="77"/>
              </w:numPr>
              <w:spacing w:before="20" w:after="20"/>
              <w:rPr>
                <w:rFonts w:ascii="Arial" w:hAnsi="Arial" w:cs="Arial"/>
              </w:rPr>
            </w:pPr>
            <w:r>
              <w:rPr>
                <w:rFonts w:ascii="Arial" w:hAnsi="Arial" w:cs="Arial"/>
              </w:rPr>
              <w:t xml:space="preserve">The system shall show the following messages:</w:t>
            </w:r>
          </w:p>
          <w:p>
            <w:pPr>
              <w:pStyle w:val="ListParagraph"/>
              <w:numPr>
                <w:ilvl w:val="1"/>
                <w:numId w:val="77"/>
              </w:numPr>
              <w:spacing w:before="20" w:after="20"/>
              <w:rPr>
                <w:rFonts w:ascii="Arial" w:hAnsi="Arial" w:cs="Arial"/>
              </w:rPr>
            </w:pPr>
            <w:r>
              <w:rPr>
                <w:rFonts w:ascii="Arial" w:hAnsi="Arial" w:cs="Arial"/>
              </w:rPr>
              <w:t xml:space="preserve">"&lt;Field&gt; is required for &lt;product&gt;"</w:t>
            </w:r>
          </w:p>
          <w:p>
            <w:pPr>
              <w:pStyle w:val="ListParagraph"/>
              <w:numPr>
                <w:ilvl w:val="1"/>
                <w:numId w:val="77"/>
              </w:numPr>
              <w:spacing w:before="20" w:after="20"/>
              <w:rPr>
                <w:rFonts w:ascii="Arial" w:hAnsi="Arial" w:cs="Arial"/>
              </w:rPr>
            </w:pPr>
            <w:r>
              <w:rPr>
                <w:rFonts w:ascii="Arial" w:hAnsi="Arial" w:cs="Arial"/>
              </w:rPr>
              <w:t xml:space="preserve">"&lt;Field&gt; must be between &lt;min&gt; and &lt;max&gt;"</w:t>
            </w:r>
          </w:p>
          <w:p>
            <w:pPr>
              <w:pStyle w:val="ListParagraph"/>
              <w:numPr>
                <w:ilvl w:val="1"/>
                <w:numId w:val="77"/>
              </w:numPr>
              <w:spacing w:before="20" w:after="20"/>
              <w:rPr>
                <w:rFonts w:ascii="Arial" w:hAnsi="Arial" w:cs="Arial"/>
              </w:rPr>
            </w:pPr>
            <w:r>
              <w:rPr>
                <w:rFonts w:ascii="Arial" w:hAnsi="Arial" w:cs="Arial"/>
              </w:rPr>
              <w:t xml:space="preserve">"&lt;Field&gt; is not a valid value"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78"/>
              </w:numPr>
              <w:spacing w:before="20" w:after="20"/>
              <w:rPr>
                <w:rFonts w:ascii="Arial" w:hAnsi="Arial" w:cs="Arial"/>
              </w:rPr>
            </w:pPr>
            <w:r>
              <w:rPr>
                <w:rFonts w:ascii="Arial" w:hAnsi="Arial" w:cs="Arial"/>
              </w:rPr>
              <w:t xml:space="preserve">A Motor product rule "plate number required" stops the submission of a Motor account without a plate number and names the field.</w:t>
            </w:r>
          </w:p>
          <w:p>
            <w:pPr>
              <w:pStyle w:val="ListParagraph"/>
              <w:numPr>
                <w:ilvl w:val="0"/>
                <w:numId w:val="78"/>
              </w:numPr>
              <w:spacing w:before="20" w:after="20"/>
              <w:rPr>
                <w:rFonts w:ascii="Arial" w:hAnsi="Arial" w:cs="Arial"/>
              </w:rPr>
            </w:pPr>
            <w:r>
              <w:rPr>
                <w:rFonts w:ascii="Arial" w:hAnsi="Arial" w:cs="Arial"/>
              </w:rPr>
              <w:t xml:space="preserve">A range rule refuses a value outside the range and accepts the limits.</w:t>
            </w:r>
          </w:p>
          <w:p>
            <w:pPr>
              <w:pStyle w:val="ListParagraph"/>
              <w:numPr>
                <w:ilvl w:val="0"/>
                <w:numId w:val="78"/>
              </w:numPr>
              <w:spacing w:before="20" w:after="20"/>
              <w:rPr>
                <w:rFonts w:ascii="Arial" w:hAnsi="Arial" w:cs="Arial"/>
              </w:rPr>
            </w:pPr>
            <w:r>
              <w:rPr>
                <w:rFonts w:ascii="Arial" w:hAnsi="Arial" w:cs="Arial"/>
              </w:rPr>
              <w:t xml:space="preserve">MBS adds a field rule for a line that has none, and the rule applies to the next account of that line.</w:t>
            </w:r>
          </w:p>
        </w:tc>
      </w:tr>
      <w:tr w:rsidRPr="000F2176" w:rsidR="007C3018" w:rsidTr="1594D931" w14:paraId="2F6C5B8B" w14:textId="77777777">
        <w:trPr/>
        <w:tc>
          <w:tcPr>
            <w:tcW w:w="1539" w:type="dxa"/>
            <w:shd w:val="clear" w:color="auto" w:fill="auto"/>
            <w:tcMar/>
          </w:tcPr>
          <w:p w:rsidRPr="47C871A3" w:rsidR="007C3018" w:rsidP="1594D931" w:rsidRDefault="5AA9375D" w14:paraId="00334AD3" w14:textId="15D1A701">
            <w:pPr>
              <w:spacing w:before="20" w:after="20"/>
              <w:rPr>
                <w:rFonts w:ascii="Arial" w:hAnsi="Arial" w:cs="Arial"/>
                <w:i w:val="1"/>
                <w:iCs w:val="1"/>
                <w:lang w:eastAsia="en-US"/>
              </w:rPr>
            </w:pPr>
            <w:bookmarkStart w:name="Bookmark4" w:id="2055294584"/>
            <w:r w:rsidRPr="1594D931" w:rsidR="5AA9375D">
              <w:rPr>
                <w:rFonts w:ascii="Arial" w:hAnsi="Arial" w:cs="Arial"/>
                <w:i w:val="1"/>
                <w:iCs w:val="1"/>
                <w:lang w:eastAsia="en-US"/>
              </w:rPr>
              <w:t>FRPM</w:t>
            </w:r>
            <w:r w:rsidRPr="1594D931" w:rsidR="007C3018">
              <w:rPr>
                <w:rFonts w:ascii="Arial" w:hAnsi="Arial" w:cs="Arial"/>
                <w:i w:val="1"/>
                <w:iCs w:val="1"/>
                <w:lang w:eastAsia="en-US"/>
              </w:rPr>
              <w:t>.004</w:t>
            </w:r>
            <w:bookmarkEnd w:id="2055294584"/>
          </w:p>
        </w:tc>
        <w:tc>
          <w:tcPr>
            <w:tcW w:w="1429" w:type="dxa"/>
            <w:shd w:val="clear" w:color="auto" w:fill="auto"/>
            <w:tcMar/>
          </w:tcPr>
          <w:p w:rsidRPr="000F2176" w:rsidR="007C3018" w:rsidP="005C4775" w:rsidRDefault="007C3018" w14:paraId="4ACA41EA" w14:textId="77777777">
            <w:pPr>
              <w:spacing w:before="20" w:after="20"/>
              <w:rPr>
                <w:rFonts w:ascii="Arial" w:hAnsi="Arial" w:cs="Arial"/>
              </w:rPr>
            </w:pPr>
          </w:p>
        </w:tc>
        <w:tc>
          <w:tcPr>
            <w:tcW w:w="1906" w:type="dxa"/>
            <w:shd w:val="clear" w:color="auto" w:fill="auto"/>
            <w:tcMar/>
          </w:tcPr>
          <w:p w:rsidRPr="009E7BCB" w:rsidR="007C3018" w:rsidP="005C4775" w:rsidRDefault="00C677AC" w14:paraId="4C4F8FDD" w14:textId="712C8308">
            <w:pPr>
              <w:spacing w:before="20" w:after="20"/>
              <w:rPr>
                <w:rFonts w:ascii="Arial" w:hAnsi="Arial" w:cs="Arial"/>
                <w:lang w:val="en-US"/>
              </w:rPr>
            </w:pPr>
            <w:r w:rsidRPr="009E7BCB">
              <w:rPr>
                <w:rFonts w:ascii="Arial" w:hAnsi="Arial" w:cs="Arial"/>
              </w:rPr>
              <w:t>Package Expiry Notification</w:t>
            </w:r>
          </w:p>
        </w:tc>
        <w:tc>
          <w:tcPr>
            <w:tcW w:w="5561" w:type="dxa"/>
            <w:shd w:val="clear" w:color="auto" w:fill="auto"/>
            <w:tcMar/>
          </w:tcPr>
          <w:p w:rsidR="007C3018" w:rsidP="005C4775" w:rsidRDefault="5AA9375D" w14:paraId="62A58886" w14:textId="2E14AAA7">
            <w:pPr>
              <w:spacing w:before="20" w:after="20"/>
              <w:rPr>
                <w:rFonts w:ascii="Arial" w:hAnsi="Arial" w:cs="Arial"/>
                <w:b/>
                <w:bCs/>
              </w:rPr>
            </w:pPr>
            <w:r w:rsidRPr="4519083F">
              <w:rPr>
                <w:rFonts w:ascii="Arial" w:hAnsi="Arial" w:cs="Arial"/>
                <w:b/>
                <w:bCs/>
              </w:rPr>
              <w:t>FRPM</w:t>
            </w:r>
            <w:r w:rsidRPr="4519083F" w:rsidR="00C067E4">
              <w:rPr>
                <w:rFonts w:ascii="Arial" w:hAnsi="Arial" w:cs="Arial"/>
                <w:b/>
                <w:bCs/>
              </w:rPr>
              <w:t>.004.01 P</w:t>
            </w:r>
            <w:r w:rsidRPr="4519083F" w:rsidR="00A71377">
              <w:rPr>
                <w:rFonts w:ascii="Arial" w:hAnsi="Arial" w:cs="Arial"/>
                <w:b/>
                <w:bCs/>
              </w:rPr>
              <w:t>ackage Expiry</w:t>
            </w:r>
            <w:r w:rsidRPr="4519083F" w:rsidR="00C067E4">
              <w:rPr>
                <w:rFonts w:ascii="Arial" w:hAnsi="Arial" w:cs="Arial"/>
                <w:b/>
                <w:bCs/>
              </w:rPr>
              <w:t xml:space="preserve"> </w:t>
            </w:r>
            <w:r w:rsidR="00C677AC">
              <w:rPr>
                <w:rFonts w:ascii="Arial" w:hAnsi="Arial" w:cs="Arial"/>
                <w:b/>
                <w:bCs/>
              </w:rPr>
              <w:t>Notification</w:t>
            </w:r>
          </w:p>
          <w:p w:rsidRPr="00E97D82" w:rsidR="00E97D82" w:rsidP="003C46CA" w:rsidRDefault="00E97D82" w14:paraId="6CFD9CD3" w14:textId="4CBC1C22">
            <w:pPr>
              <w:pStyle w:val="ListParagraph"/>
              <w:numPr>
                <w:ilvl w:val="0"/>
                <w:numId w:val="6"/>
              </w:numPr>
              <w:spacing w:before="20" w:after="20"/>
              <w:rPr>
                <w:rFonts w:ascii="Arial" w:hAnsi="Arial" w:cs="Arial"/>
                <w:lang w:val="en-US"/>
              </w:rPr>
            </w:pPr>
            <w:r w:rsidRPr="00E97D82">
              <w:rPr>
                <w:rFonts w:ascii="Arial" w:hAnsi="Arial" w:cs="Arial"/>
                <w:lang w:val="en-US"/>
              </w:rPr>
              <w:t xml:space="preserve">The system shall maintain expiry and anniversary dates for all package </w:t>
            </w:r>
            <w:r w:rsidR="00A71377">
              <w:rPr>
                <w:rFonts w:ascii="Arial" w:hAnsi="Arial" w:cs="Arial"/>
                <w:lang w:val="en-US"/>
              </w:rPr>
              <w:t xml:space="preserve">and non-package </w:t>
            </w:r>
            <w:r w:rsidRPr="00E97D82">
              <w:rPr>
                <w:rFonts w:ascii="Arial" w:hAnsi="Arial" w:cs="Arial"/>
                <w:lang w:val="en-US"/>
              </w:rPr>
              <w:t>products.</w:t>
            </w:r>
          </w:p>
          <w:p w:rsidRPr="00F9111C" w:rsidR="00F9111C" w:rsidP="003C46CA" w:rsidRDefault="00F9111C" w14:paraId="051BDF67" w14:textId="77777777">
            <w:pPr>
              <w:pStyle w:val="ListParagraph"/>
              <w:numPr>
                <w:ilvl w:val="0"/>
                <w:numId w:val="6"/>
              </w:numPr>
              <w:spacing w:before="20" w:after="20"/>
              <w:rPr>
                <w:rFonts w:ascii="Arial" w:hAnsi="Arial" w:cs="Arial"/>
              </w:rPr>
            </w:pPr>
            <w:r w:rsidRPr="00F9111C">
              <w:rPr>
                <w:rFonts w:ascii="Arial" w:hAnsi="Arial" w:cs="Arial"/>
              </w:rPr>
              <w:t>The system shall automatically identify packages:</w:t>
            </w:r>
          </w:p>
          <w:p w:rsidRPr="00F9111C" w:rsidR="00F9111C" w:rsidP="003C46CA" w:rsidRDefault="00F9111C" w14:paraId="195623CC" w14:textId="77777777">
            <w:pPr>
              <w:pStyle w:val="ListParagraph"/>
              <w:numPr>
                <w:ilvl w:val="1"/>
                <w:numId w:val="6"/>
              </w:numPr>
              <w:spacing w:before="20" w:after="20"/>
              <w:rPr>
                <w:rFonts w:ascii="Arial" w:hAnsi="Arial" w:cs="Arial"/>
              </w:rPr>
            </w:pPr>
            <w:r w:rsidRPr="00F9111C">
              <w:rPr>
                <w:rFonts w:ascii="Arial" w:hAnsi="Arial" w:cs="Arial"/>
              </w:rPr>
              <w:t>Approaching expiry</w:t>
            </w:r>
          </w:p>
          <w:p w:rsidRPr="00F9111C" w:rsidR="00F9111C" w:rsidP="003C46CA" w:rsidRDefault="00F9111C" w14:paraId="18A8177D" w14:textId="77777777">
            <w:pPr>
              <w:pStyle w:val="ListParagraph"/>
              <w:numPr>
                <w:ilvl w:val="1"/>
                <w:numId w:val="6"/>
              </w:numPr>
              <w:spacing w:before="20" w:after="20"/>
              <w:rPr>
                <w:rFonts w:ascii="Arial" w:hAnsi="Arial" w:cs="Arial"/>
              </w:rPr>
            </w:pPr>
            <w:r w:rsidRPr="00F9111C">
              <w:rPr>
                <w:rFonts w:ascii="Arial" w:hAnsi="Arial" w:cs="Arial"/>
              </w:rPr>
              <w:t>Approaching anniversary dates</w:t>
            </w:r>
          </w:p>
          <w:p w:rsidRPr="00F9111C" w:rsidR="00F9111C" w:rsidP="003C46CA" w:rsidRDefault="00F9111C" w14:paraId="0399C9BD" w14:textId="77777777">
            <w:pPr>
              <w:pStyle w:val="ListParagraph"/>
              <w:numPr>
                <w:ilvl w:val="1"/>
                <w:numId w:val="6"/>
              </w:numPr>
              <w:spacing w:before="20" w:after="20"/>
              <w:rPr>
                <w:rFonts w:ascii="Arial" w:hAnsi="Arial" w:cs="Arial"/>
              </w:rPr>
            </w:pPr>
            <w:r w:rsidRPr="00F9111C">
              <w:rPr>
                <w:rFonts w:ascii="Arial" w:hAnsi="Arial" w:cs="Arial"/>
              </w:rPr>
              <w:t>Already expired</w:t>
            </w:r>
          </w:p>
          <w:p w:rsidRPr="00116ECB" w:rsidR="00116ECB" w:rsidP="003C46CA" w:rsidRDefault="00116ECB" w14:paraId="5B05ADEF" w14:textId="77777777">
            <w:pPr>
              <w:pStyle w:val="ListParagraph"/>
              <w:numPr>
                <w:ilvl w:val="0"/>
                <w:numId w:val="6"/>
              </w:numPr>
              <w:spacing w:before="20" w:after="20"/>
              <w:rPr>
                <w:rFonts w:ascii="Arial" w:hAnsi="Arial" w:cs="Arial"/>
                <w:lang w:val="en-US"/>
              </w:rPr>
            </w:pPr>
            <w:r w:rsidRPr="00116ECB">
              <w:rPr>
                <w:rFonts w:ascii="Arial" w:hAnsi="Arial" w:cs="Arial"/>
                <w:lang w:val="en-US"/>
              </w:rPr>
              <w:t>The system shall generate alerts beginning:</w:t>
            </w:r>
          </w:p>
          <w:p w:rsidRPr="00AB4A83" w:rsidR="00AB4A83" w:rsidP="003C46CA" w:rsidRDefault="00AB4A83" w14:paraId="77BC26F9" w14:textId="77777777">
            <w:pPr>
              <w:pStyle w:val="ListParagraph"/>
              <w:numPr>
                <w:ilvl w:val="1"/>
                <w:numId w:val="6"/>
              </w:numPr>
              <w:spacing w:before="20" w:after="20"/>
              <w:rPr>
                <w:rFonts w:ascii="Arial" w:hAnsi="Arial" w:cs="Arial"/>
                <w:lang w:val="en-US"/>
              </w:rPr>
            </w:pPr>
            <w:r w:rsidRPr="00AB4A83">
              <w:rPr>
                <w:rFonts w:ascii="Arial" w:hAnsi="Arial" w:cs="Arial"/>
                <w:lang w:val="en-US"/>
              </w:rPr>
              <w:t>90 calendar days before the package expiry date</w:t>
            </w:r>
          </w:p>
          <w:p w:rsidRPr="00AB4A83" w:rsidR="00AB4A83" w:rsidP="003C46CA" w:rsidRDefault="00AB4A83" w14:paraId="2B4E835F" w14:textId="4CEDD395">
            <w:pPr>
              <w:pStyle w:val="ListParagraph"/>
              <w:numPr>
                <w:ilvl w:val="1"/>
                <w:numId w:val="6"/>
              </w:numPr>
              <w:spacing w:before="20" w:after="20"/>
              <w:rPr>
                <w:rFonts w:ascii="Arial" w:hAnsi="Arial" w:cs="Arial"/>
                <w:lang w:val="en-US"/>
              </w:rPr>
            </w:pPr>
            <w:r w:rsidRPr="00AB4A83">
              <w:rPr>
                <w:rFonts w:ascii="Arial" w:hAnsi="Arial" w:cs="Arial"/>
                <w:lang w:val="en-US"/>
              </w:rPr>
              <w:t>90 calendar days before the package anniversary date</w:t>
            </w:r>
          </w:p>
          <w:p w:rsidRPr="001B1A4E" w:rsidR="001B1A4E" w:rsidP="003C46CA" w:rsidRDefault="001B1A4E" w14:paraId="72130D97" w14:textId="77777777">
            <w:pPr>
              <w:pStyle w:val="ListParagraph"/>
              <w:numPr>
                <w:ilvl w:val="0"/>
                <w:numId w:val="6"/>
              </w:numPr>
              <w:spacing w:before="20" w:after="20"/>
              <w:rPr>
                <w:rFonts w:ascii="Arial" w:hAnsi="Arial" w:cs="Arial"/>
              </w:rPr>
            </w:pPr>
            <w:r w:rsidRPr="001B1A4E">
              <w:rPr>
                <w:rFonts w:ascii="Arial" w:hAnsi="Arial" w:cs="Arial"/>
              </w:rPr>
              <w:t>Notification Recipients</w:t>
            </w:r>
          </w:p>
          <w:p w:rsidRPr="001B1A4E" w:rsidR="001B1A4E" w:rsidP="003C46CA" w:rsidRDefault="001B1A4E" w14:paraId="5FFD3F02" w14:textId="77777777">
            <w:pPr>
              <w:pStyle w:val="ListParagraph"/>
              <w:numPr>
                <w:ilvl w:val="1"/>
                <w:numId w:val="6"/>
              </w:numPr>
              <w:spacing w:before="20" w:after="20"/>
              <w:rPr>
                <w:rFonts w:ascii="Arial" w:hAnsi="Arial" w:cs="Arial"/>
              </w:rPr>
            </w:pPr>
            <w:r w:rsidRPr="001B1A4E">
              <w:rPr>
                <w:rFonts w:ascii="Arial" w:hAnsi="Arial" w:cs="Arial"/>
              </w:rPr>
              <w:t>TSU Officer</w:t>
            </w:r>
          </w:p>
          <w:p w:rsidRPr="00C677AC" w:rsidR="001450C4" w:rsidP="003C46CA" w:rsidRDefault="001B1A4E" w14:paraId="234F020E" w14:textId="5D1E9BF9">
            <w:pPr>
              <w:pStyle w:val="ListParagraph"/>
              <w:numPr>
                <w:ilvl w:val="1"/>
                <w:numId w:val="6"/>
              </w:numPr>
              <w:spacing w:before="20" w:after="20"/>
              <w:rPr>
                <w:rFonts w:ascii="Arial" w:hAnsi="Arial" w:cs="Arial"/>
              </w:rPr>
            </w:pPr>
            <w:r w:rsidRPr="001B1A4E">
              <w:rPr>
                <w:rFonts w:ascii="Arial" w:hAnsi="Arial" w:cs="Arial"/>
              </w:rPr>
              <w:t xml:space="preserve">TSU Team </w:t>
            </w:r>
            <w:proofErr w:type="gramStart"/>
            <w:r w:rsidRPr="001B1A4E">
              <w:rPr>
                <w:rFonts w:ascii="Arial" w:hAnsi="Arial" w:cs="Arial"/>
              </w:rPr>
              <w:t>Lead</w:t>
            </w:r>
            <w:proofErr w:type="gramEnd"/>
          </w:p>
          <w:p>
            <w:pPr>
              <w:pStyle w:val="ListParagraph"/>
              <w:numPr>
                <w:ilvl w:val="0"/>
                <w:numId w:val="6"/>
              </w:numPr>
              <w:spacing w:before="20" w:after="20"/>
              <w:rPr>
                <w:rFonts w:ascii="Arial" w:hAnsi="Arial" w:cs="Arial"/>
              </w:rPr>
            </w:pPr>
            <w:r>
              <w:rPr>
                <w:rFonts w:ascii="Arial" w:hAnsi="Arial" w:cs="Arial"/>
              </w:rPr>
              <w:t xml:space="preserve">The system shall raise each alert once per package, version and alert day, never twice for the same alert day.</w:t>
            </w:r>
          </w:p>
          <w:p>
            <w:pPr>
              <w:pStyle w:val="ListParagraph"/>
              <w:numPr>
                <w:ilvl w:val="0"/>
                <w:numId w:val="6"/>
              </w:numPr>
              <w:spacing w:before="20" w:after="20"/>
              <w:rPr>
                <w:rFonts w:ascii="Arial" w:hAnsi="Arial" w:cs="Arial"/>
              </w:rPr>
            </w:pPr>
            <w:r>
              <w:rPr>
                <w:rFonts w:ascii="Arial" w:hAnsi="Arial" w:cs="Arial"/>
              </w:rPr>
              <w:t xml:space="preserve">Further reminder days before the expiry date shall be configurable by the System Administrator.</w:t>
            </w:r>
          </w:p>
          <w:p>
            <w:pPr>
              <w:pStyle w:val="ListParagraph"/>
              <w:numPr>
                <w:ilvl w:val="0"/>
                <w:numId w:val="6"/>
              </w:numPr>
              <w:spacing w:before="20" w:after="20"/>
              <w:rPr>
                <w:rFonts w:ascii="Arial" w:hAnsi="Arial" w:cs="Arial"/>
              </w:rPr>
            </w:pPr>
            <w:r>
              <w:rPr>
                <w:rFonts w:ascii="Arial" w:hAnsi="Arial" w:cs="Arial"/>
              </w:rPr>
              <w:t xml:space="preserve">The system shall provide a Package Expiry screen listing the active packages by expiry date, with tabs:</w:t>
            </w:r>
          </w:p>
          <w:p>
            <w:pPr>
              <w:pStyle w:val="ListParagraph"/>
              <w:numPr>
                <w:ilvl w:val="1"/>
                <w:numId w:val="6"/>
              </w:numPr>
              <w:spacing w:before="20" w:after="20"/>
              <w:rPr>
                <w:rFonts w:ascii="Arial" w:hAnsi="Arial" w:cs="Arial"/>
              </w:rPr>
            </w:pPr>
            <w:r>
              <w:rPr>
                <w:rFonts w:ascii="Arial" w:hAnsi="Arial" w:cs="Arial"/>
              </w:rPr>
              <w:t xml:space="preserve">Expiring (with the days left and the anniversary date)</w:t>
            </w:r>
          </w:p>
          <w:p>
            <w:pPr>
              <w:pStyle w:val="ListParagraph"/>
              <w:numPr>
                <w:ilvl w:val="1"/>
                <w:numId w:val="6"/>
              </w:numPr>
              <w:spacing w:before="20" w:after="20"/>
              <w:rPr>
                <w:rFonts w:ascii="Arial" w:hAnsi="Arial" w:cs="Arial"/>
              </w:rPr>
            </w:pPr>
            <w:r>
              <w:rPr>
                <w:rFonts w:ascii="Arial" w:hAnsi="Arial" w:cs="Arial"/>
              </w:rPr>
              <w:t xml:space="preserve">Renewal in Progress (with the open renewal request and its stage)</w:t>
            </w:r>
          </w:p>
          <w:p>
            <w:pPr>
              <w:pStyle w:val="ListParagraph"/>
              <w:numPr>
                <w:ilvl w:val="1"/>
                <w:numId w:val="6"/>
              </w:numPr>
              <w:spacing w:before="20" w:after="20"/>
              <w:rPr>
                <w:rFonts w:ascii="Arial" w:hAnsi="Arial" w:cs="Arial"/>
              </w:rPr>
            </w:pPr>
            <w:r>
              <w:rPr>
                <w:rFonts w:ascii="Arial" w:hAnsi="Arial" w:cs="Arial"/>
              </w:rPr>
              <w:t xml:space="preserve">Expired</w:t>
            </w:r>
          </w:p>
          <w:p>
            <w:pPr>
              <w:pStyle w:val="ListParagraph"/>
              <w:numPr>
                <w:ilvl w:val="0"/>
                <w:numId w:val="6"/>
              </w:numPr>
              <w:spacing w:before="20" w:after="20"/>
              <w:rPr>
                <w:rFonts w:ascii="Arial" w:hAnsi="Arial" w:cs="Arial"/>
              </w:rPr>
            </w:pPr>
            <w:r>
              <w:rPr>
                <w:rFonts w:ascii="Arial" w:hAnsi="Arial" w:cs="Arial"/>
              </w:rPr>
              <w:t xml:space="preserve">Users shall be able to set "Packages ending within (days)" and export the expiry list for a date range (Generate Expiry List).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52"/>
              </w:numPr>
              <w:spacing w:before="20" w:after="20"/>
              <w:rPr>
                <w:rFonts w:ascii="Arial" w:hAnsi="Arial" w:cs="Arial"/>
              </w:rPr>
            </w:pPr>
            <w:r>
              <w:rPr>
                <w:rFonts w:ascii="Arial" w:hAnsi="Arial" w:cs="Arial"/>
              </w:rPr>
              <w:t xml:space="preserve">A package ending in 45 days appears in the Expiring tab with 45 days left.</w:t>
            </w:r>
          </w:p>
          <w:p>
            <w:pPr>
              <w:pStyle w:val="ListParagraph"/>
              <w:numPr>
                <w:ilvl w:val="0"/>
                <w:numId w:val="52"/>
              </w:numPr>
              <w:spacing w:before="20" w:after="20"/>
              <w:rPr>
                <w:rFonts w:ascii="Arial" w:hAnsi="Arial" w:cs="Arial"/>
              </w:rPr>
            </w:pPr>
            <w:r>
              <w:rPr>
                <w:rFonts w:ascii="Arial" w:hAnsi="Arial" w:cs="Arial"/>
              </w:rPr>
              <w:t xml:space="preserve">The alert of a package is raised once at each alert day and never twice for the same day.</w:t>
            </w:r>
          </w:p>
        </w:tc>
      </w:tr>
      <w:tr w:rsidRPr="000F2176" w:rsidR="00025865" w:rsidTr="1594D931" w14:paraId="2323E34D" w14:textId="77777777">
        <w:trPr/>
        <w:tc>
          <w:tcPr>
            <w:tcW w:w="1539" w:type="dxa"/>
            <w:shd w:val="clear" w:color="auto" w:fill="auto"/>
            <w:tcMar/>
          </w:tcPr>
          <w:p w:rsidRPr="47C871A3" w:rsidR="00025865" w:rsidP="1594D931" w:rsidRDefault="5AA9375D" w14:paraId="7545B83A" w14:textId="2277BE48">
            <w:pPr>
              <w:spacing w:before="20" w:after="20"/>
              <w:rPr>
                <w:rFonts w:ascii="Arial" w:hAnsi="Arial" w:cs="Arial"/>
                <w:i w:val="1"/>
                <w:iCs w:val="1"/>
                <w:lang w:eastAsia="en-US"/>
              </w:rPr>
            </w:pPr>
            <w:bookmarkStart w:name="Bookmark5" w:id="158162210"/>
            <w:r w:rsidRPr="1594D931" w:rsidR="5AA9375D">
              <w:rPr>
                <w:rFonts w:ascii="Arial" w:hAnsi="Arial" w:cs="Arial"/>
                <w:i w:val="1"/>
                <w:iCs w:val="1"/>
                <w:lang w:eastAsia="en-US"/>
              </w:rPr>
              <w:t>FRPM</w:t>
            </w:r>
            <w:r w:rsidRPr="1594D931" w:rsidR="00025865">
              <w:rPr>
                <w:rFonts w:ascii="Arial" w:hAnsi="Arial" w:cs="Arial"/>
                <w:i w:val="1"/>
                <w:iCs w:val="1"/>
                <w:lang w:eastAsia="en-US"/>
              </w:rPr>
              <w:t>.005</w:t>
            </w:r>
            <w:bookmarkEnd w:id="158162210"/>
          </w:p>
        </w:tc>
        <w:tc>
          <w:tcPr>
            <w:tcW w:w="1429" w:type="dxa"/>
            <w:shd w:val="clear" w:color="auto" w:fill="auto"/>
            <w:tcMar/>
          </w:tcPr>
          <w:p w:rsidRPr="000F2176" w:rsidR="00025865" w:rsidP="005C4775" w:rsidRDefault="00F46187" w14:paraId="0EB9739F" w14:textId="1BFE6C03">
            <w:pPr>
              <w:spacing w:before="20" w:after="20"/>
              <w:rPr>
                <w:rFonts w:ascii="Arial" w:hAnsi="Arial" w:cs="Arial"/>
              </w:rPr>
            </w:pPr>
            <w:r>
              <w:rPr>
                <w:rFonts w:ascii="Arial" w:hAnsi="Arial" w:cs="Arial"/>
              </w:rPr>
              <w:t>Quotation Request</w:t>
            </w:r>
          </w:p>
        </w:tc>
        <w:tc>
          <w:tcPr>
            <w:tcW w:w="1906" w:type="dxa"/>
            <w:shd w:val="clear" w:color="auto" w:fill="auto"/>
            <w:tcMar/>
          </w:tcPr>
          <w:p w:rsidRPr="005E4A55" w:rsidR="005E4A55" w:rsidP="005E4A55" w:rsidRDefault="00F46187" w14:paraId="51F189F6" w14:textId="147E8FE0">
            <w:pPr>
              <w:spacing w:before="20" w:after="20"/>
              <w:rPr>
                <w:rFonts w:ascii="Arial" w:hAnsi="Arial" w:cs="Arial"/>
                <w:lang w:val="en-US"/>
              </w:rPr>
            </w:pPr>
            <w:r>
              <w:rPr>
                <w:rFonts w:ascii="Arial" w:hAnsi="Arial" w:cs="Arial"/>
                <w:lang w:val="en-US"/>
              </w:rPr>
              <w:t>Quotation</w:t>
            </w:r>
            <w:r w:rsidRPr="005E4A55" w:rsidR="005E4A55">
              <w:rPr>
                <w:rFonts w:ascii="Arial" w:hAnsi="Arial" w:cs="Arial"/>
                <w:lang w:val="en-US"/>
              </w:rPr>
              <w:t xml:space="preserve"> Request</w:t>
            </w:r>
          </w:p>
          <w:p w:rsidRPr="00746F31" w:rsidR="00025865" w:rsidP="005C4775" w:rsidRDefault="00701C0D" w14:paraId="7B9559A0" w14:textId="61F0120E">
            <w:pPr>
              <w:spacing w:before="20" w:after="20"/>
              <w:rPr>
                <w:rFonts w:ascii="Arial" w:hAnsi="Arial" w:cs="Arial"/>
                <w:lang w:val="en-US"/>
              </w:rPr>
            </w:pPr>
            <w:r w:rsidRPr="00701C0D">
              <w:rPr>
                <w:rFonts w:ascii="Arial" w:hAnsi="Arial" w:cs="Arial"/>
                <w:lang w:val="en-US"/>
              </w:rPr>
              <w:t>Management</w:t>
            </w:r>
          </w:p>
        </w:tc>
        <w:tc>
          <w:tcPr>
            <w:tcW w:w="5561" w:type="dxa"/>
            <w:shd w:val="clear" w:color="auto" w:fill="auto"/>
            <w:tcMar/>
          </w:tcPr>
          <w:p w:rsidRPr="00301C02" w:rsidR="00301C02" w:rsidP="00301C02" w:rsidRDefault="5AA9375D" w14:paraId="792B6B03" w14:textId="666FF732">
            <w:pPr>
              <w:spacing w:before="20" w:after="20"/>
              <w:rPr>
                <w:rFonts w:ascii="Arial" w:hAnsi="Arial" w:cs="Arial"/>
                <w:b/>
                <w:bCs/>
                <w:lang w:val="en-US"/>
              </w:rPr>
            </w:pPr>
            <w:r w:rsidRPr="4519083F">
              <w:rPr>
                <w:rFonts w:ascii="Arial" w:hAnsi="Arial" w:cs="Arial"/>
                <w:b/>
                <w:bCs/>
              </w:rPr>
              <w:t>FRPM</w:t>
            </w:r>
            <w:r w:rsidRPr="4519083F" w:rsidR="00CB788B">
              <w:rPr>
                <w:rFonts w:ascii="Arial" w:hAnsi="Arial" w:cs="Arial"/>
                <w:b/>
                <w:bCs/>
              </w:rPr>
              <w:t xml:space="preserve">.005.01 </w:t>
            </w:r>
            <w:r w:rsidRPr="4519083F" w:rsidR="0033209B">
              <w:rPr>
                <w:rFonts w:ascii="Arial" w:hAnsi="Arial" w:cs="Arial"/>
                <w:b/>
                <w:bCs/>
                <w:lang w:val="en-US"/>
              </w:rPr>
              <w:t>Quotation</w:t>
            </w:r>
            <w:r w:rsidRPr="4519083F" w:rsidR="005E4A55">
              <w:rPr>
                <w:rFonts w:ascii="Arial" w:hAnsi="Arial" w:cs="Arial"/>
                <w:b/>
                <w:bCs/>
                <w:lang w:val="en-US"/>
              </w:rPr>
              <w:t xml:space="preserve"> Request </w:t>
            </w:r>
            <w:r w:rsidRPr="4519083F" w:rsidR="00841D8A">
              <w:rPr>
                <w:rFonts w:ascii="Arial" w:hAnsi="Arial" w:cs="Arial"/>
                <w:b/>
                <w:bCs/>
                <w:lang w:val="en-US"/>
              </w:rPr>
              <w:t>List</w:t>
            </w:r>
          </w:p>
          <w:p w:rsidRPr="00841D8A" w:rsidR="00841D8A" w:rsidP="003C46CA" w:rsidRDefault="00841D8A" w14:paraId="132F794D" w14:textId="1AF2742C">
            <w:pPr>
              <w:pStyle w:val="ListParagraph"/>
              <w:numPr>
                <w:ilvl w:val="0"/>
                <w:numId w:val="8"/>
              </w:numPr>
              <w:spacing w:before="20" w:after="20"/>
              <w:rPr>
                <w:rFonts w:ascii="Arial" w:hAnsi="Arial" w:cs="Arial"/>
                <w:lang w:val="en-US"/>
              </w:rPr>
            </w:pPr>
            <w:r w:rsidRPr="00841D8A">
              <w:rPr>
                <w:rFonts w:ascii="Arial" w:hAnsi="Arial" w:cs="Arial"/>
                <w:lang w:val="en-US"/>
              </w:rPr>
              <w:t xml:space="preserve">The system shall provide a </w:t>
            </w:r>
            <w:r w:rsidR="0033209B">
              <w:rPr>
                <w:rFonts w:ascii="Arial" w:hAnsi="Arial" w:cs="Arial"/>
                <w:lang w:val="en-US"/>
              </w:rPr>
              <w:t>Quotation</w:t>
            </w:r>
            <w:r w:rsidRPr="00841D8A">
              <w:rPr>
                <w:rFonts w:ascii="Arial" w:hAnsi="Arial" w:cs="Arial"/>
                <w:lang w:val="en-US"/>
              </w:rPr>
              <w:t xml:space="preserve"> Request List screen displaying all </w:t>
            </w:r>
            <w:r w:rsidRPr="00890877" w:rsidR="00890877">
              <w:rPr>
                <w:rFonts w:ascii="Arial" w:hAnsi="Arial" w:cs="Arial"/>
                <w:lang w:val="en-US"/>
              </w:rPr>
              <w:t xml:space="preserve">Quotation </w:t>
            </w:r>
            <w:r w:rsidRPr="00841D8A">
              <w:rPr>
                <w:rFonts w:ascii="Arial" w:hAnsi="Arial" w:cs="Arial"/>
                <w:lang w:val="en-US"/>
              </w:rPr>
              <w:t>Requests created within the system.</w:t>
            </w:r>
          </w:p>
          <w:p w:rsidR="0090263D" w:rsidP="003C46CA" w:rsidRDefault="00677C25" w14:paraId="4CAFF748" w14:textId="2D7CBA30">
            <w:pPr>
              <w:pStyle w:val="ListParagraph"/>
              <w:numPr>
                <w:ilvl w:val="1"/>
                <w:numId w:val="8"/>
              </w:numPr>
              <w:spacing w:before="20" w:after="20"/>
              <w:rPr>
                <w:rFonts w:ascii="Arial" w:hAnsi="Arial" w:cs="Arial"/>
                <w:lang w:val="en-US"/>
              </w:rPr>
            </w:pPr>
            <w:r>
              <w:rPr>
                <w:rFonts w:ascii="Arial" w:hAnsi="Arial" w:cs="Arial"/>
                <w:lang w:val="en-US"/>
              </w:rPr>
              <w:t>Information displayed</w:t>
            </w:r>
          </w:p>
          <w:p w:rsidRPr="003D5992" w:rsidR="0033209B" w:rsidP="003C46CA" w:rsidRDefault="003D5992" w14:paraId="31EAC6CE" w14:textId="6C5F6716">
            <w:pPr>
              <w:pStyle w:val="ListParagraph"/>
              <w:numPr>
                <w:ilvl w:val="2"/>
                <w:numId w:val="8"/>
              </w:numPr>
              <w:spacing w:before="20" w:after="20"/>
              <w:rPr>
                <w:rFonts w:ascii="Arial" w:hAnsi="Arial" w:cs="Arial"/>
                <w:lang w:val="en-US"/>
              </w:rPr>
            </w:pPr>
            <w:r w:rsidRPr="003D5992">
              <w:rPr>
                <w:rFonts w:ascii="Arial" w:hAnsi="Arial" w:cs="Arial"/>
                <w:lang w:val="en-US"/>
              </w:rPr>
              <w:t>Request Number</w:t>
            </w:r>
          </w:p>
          <w:p w:rsidR="003D5992" w:rsidP="003C46CA" w:rsidRDefault="003D5992" w14:paraId="4A2C3B5E" w14:textId="77777777">
            <w:pPr>
              <w:pStyle w:val="ListParagraph"/>
              <w:numPr>
                <w:ilvl w:val="2"/>
                <w:numId w:val="8"/>
              </w:numPr>
              <w:spacing w:before="20" w:after="20"/>
              <w:rPr>
                <w:rFonts w:ascii="Arial" w:hAnsi="Arial" w:cs="Arial"/>
                <w:lang w:val="en-US"/>
              </w:rPr>
            </w:pPr>
            <w:r w:rsidRPr="003D5992">
              <w:rPr>
                <w:rFonts w:ascii="Arial" w:hAnsi="Arial" w:cs="Arial"/>
                <w:lang w:val="en-US"/>
              </w:rPr>
              <w:t>Request Date</w:t>
            </w:r>
          </w:p>
          <w:p w:rsidRPr="003D5992" w:rsidR="00B669D8" w:rsidP="003C46CA" w:rsidRDefault="00B669D8" w14:paraId="3B125276" w14:textId="77777777">
            <w:pPr>
              <w:pStyle w:val="ListParagraph"/>
              <w:numPr>
                <w:ilvl w:val="2"/>
                <w:numId w:val="8"/>
              </w:numPr>
              <w:spacing w:before="20" w:after="20"/>
              <w:rPr>
                <w:rFonts w:ascii="Arial" w:hAnsi="Arial" w:cs="Arial"/>
                <w:lang w:val="en-US"/>
              </w:rPr>
            </w:pPr>
            <w:r>
              <w:rPr>
                <w:rFonts w:ascii="Arial" w:hAnsi="Arial" w:cs="Arial"/>
                <w:lang w:val="en-US"/>
              </w:rPr>
              <w:t>Product Line</w:t>
            </w:r>
          </w:p>
          <w:p w:rsidR="00677C25" w:rsidP="003C46CA" w:rsidRDefault="003D5992" w14:paraId="7A562016" w14:textId="1DEE4EE1">
            <w:pPr>
              <w:pStyle w:val="ListParagraph"/>
              <w:numPr>
                <w:ilvl w:val="2"/>
                <w:numId w:val="8"/>
              </w:numPr>
              <w:spacing w:before="20" w:after="20"/>
              <w:rPr>
                <w:rFonts w:ascii="Arial" w:hAnsi="Arial" w:cs="Arial"/>
                <w:lang w:val="en-US"/>
              </w:rPr>
            </w:pPr>
            <w:r w:rsidRPr="003D5992">
              <w:rPr>
                <w:rFonts w:ascii="Arial" w:hAnsi="Arial" w:cs="Arial"/>
                <w:lang w:val="en-US"/>
              </w:rPr>
              <w:t>Current Status</w:t>
            </w:r>
          </w:p>
          <w:p w:rsidRPr="003D5992" w:rsidR="003D5992" w:rsidP="003C46CA" w:rsidRDefault="003D5992" w14:paraId="3F62FBEF" w14:textId="77777777">
            <w:pPr>
              <w:pStyle w:val="ListParagraph"/>
              <w:numPr>
                <w:ilvl w:val="2"/>
                <w:numId w:val="8"/>
              </w:numPr>
              <w:spacing w:before="20" w:after="20"/>
              <w:rPr>
                <w:rFonts w:ascii="Arial" w:hAnsi="Arial" w:cs="Arial"/>
                <w:lang w:val="en-US"/>
              </w:rPr>
            </w:pPr>
            <w:r w:rsidRPr="003D5992">
              <w:rPr>
                <w:rFonts w:ascii="Arial" w:hAnsi="Arial" w:cs="Arial"/>
                <w:lang w:val="en-US"/>
              </w:rPr>
              <w:t>Effective Date</w:t>
            </w:r>
          </w:p>
          <w:p w:rsidR="003D5992" w:rsidP="003C46CA" w:rsidRDefault="003D5992" w14:paraId="007B00F8" w14:textId="5367DCCF">
            <w:pPr>
              <w:pStyle w:val="ListParagraph"/>
              <w:numPr>
                <w:ilvl w:val="2"/>
                <w:numId w:val="8"/>
              </w:numPr>
              <w:spacing w:before="20" w:after="20"/>
              <w:rPr>
                <w:rFonts w:ascii="Arial" w:hAnsi="Arial" w:cs="Arial"/>
                <w:lang w:val="en-US"/>
              </w:rPr>
            </w:pPr>
            <w:r w:rsidRPr="003D5992">
              <w:rPr>
                <w:rFonts w:ascii="Arial" w:hAnsi="Arial" w:cs="Arial"/>
                <w:lang w:val="en-US"/>
              </w:rPr>
              <w:t>Expiry Date</w:t>
            </w:r>
          </w:p>
          <w:p w:rsidR="00B71749" w:rsidP="003C46CA" w:rsidRDefault="00B71749" w14:paraId="6EF6727E" w14:textId="77777777">
            <w:pPr>
              <w:pStyle w:val="ListParagraph"/>
              <w:numPr>
                <w:ilvl w:val="2"/>
                <w:numId w:val="8"/>
              </w:numPr>
              <w:spacing w:before="20" w:after="20"/>
              <w:rPr>
                <w:rFonts w:ascii="Arial" w:hAnsi="Arial" w:cs="Arial"/>
                <w:lang w:val="en-US"/>
              </w:rPr>
            </w:pPr>
            <w:r w:rsidRPr="00B71749">
              <w:rPr>
                <w:rFonts w:ascii="Arial" w:hAnsi="Arial" w:cs="Arial"/>
                <w:lang w:val="en-US"/>
              </w:rPr>
              <w:t>Assigned TSU User</w:t>
            </w:r>
          </w:p>
          <w:p w:rsidRPr="00B71749" w:rsidR="00B669D8" w:rsidP="003C46CA" w:rsidRDefault="00010E93" w14:paraId="558472DE" w14:textId="719628A8">
            <w:pPr>
              <w:pStyle w:val="ListParagraph"/>
              <w:numPr>
                <w:ilvl w:val="2"/>
                <w:numId w:val="8"/>
              </w:numPr>
              <w:spacing w:before="20" w:after="20"/>
              <w:rPr>
                <w:rFonts w:ascii="Arial" w:hAnsi="Arial" w:cs="Arial"/>
                <w:lang w:val="en-US"/>
              </w:rPr>
            </w:pPr>
            <w:r>
              <w:rPr>
                <w:rFonts w:ascii="Arial" w:hAnsi="Arial" w:cs="Arial"/>
                <w:lang w:val="en-US"/>
              </w:rPr>
              <w:t>Marketing Account Officer</w:t>
            </w:r>
          </w:p>
          <w:p w:rsidRPr="00207389" w:rsidR="00B71749" w:rsidP="003C46CA" w:rsidRDefault="00B71749" w14:paraId="0C5B94F6" w14:textId="6DEB9ED7">
            <w:pPr>
              <w:pStyle w:val="ListParagraph"/>
              <w:numPr>
                <w:ilvl w:val="2"/>
                <w:numId w:val="8"/>
              </w:numPr>
              <w:spacing w:before="20" w:after="20"/>
              <w:rPr>
                <w:rFonts w:ascii="Arial" w:hAnsi="Arial" w:cs="Arial"/>
                <w:lang w:val="en-US"/>
              </w:rPr>
            </w:pPr>
            <w:r>
              <w:rPr>
                <w:rFonts w:ascii="Arial" w:hAnsi="Arial" w:cs="Arial"/>
                <w:lang w:val="en-US"/>
              </w:rPr>
              <w:t>Aging (Days)</w:t>
            </w:r>
            <w:r w:rsidR="00782725">
              <w:rPr>
                <w:rFonts w:ascii="Arial" w:hAnsi="Arial" w:cs="Arial"/>
                <w:lang w:val="en-US"/>
              </w:rPr>
              <w:t xml:space="preserve"> </w:t>
            </w:r>
          </w:p>
          <w:p w:rsidRPr="00207389" w:rsidR="00207389" w:rsidP="003C46CA" w:rsidRDefault="00207389" w14:paraId="181EE19A" w14:textId="1F7C7548">
            <w:pPr>
              <w:pStyle w:val="ListParagraph"/>
              <w:numPr>
                <w:ilvl w:val="0"/>
                <w:numId w:val="8"/>
              </w:numPr>
              <w:spacing w:before="20" w:after="20"/>
              <w:rPr>
                <w:rFonts w:ascii="Arial" w:hAnsi="Arial" w:cs="Arial"/>
                <w:lang w:val="en-US"/>
              </w:rPr>
            </w:pPr>
            <w:r w:rsidRPr="00207389">
              <w:rPr>
                <w:rFonts w:ascii="Arial" w:hAnsi="Arial" w:cs="Arial"/>
                <w:lang w:val="en-US"/>
              </w:rPr>
              <w:t>The system shall allow users to search</w:t>
            </w:r>
            <w:r w:rsidR="00890877">
              <w:rPr>
                <w:rFonts w:ascii="Arial" w:hAnsi="Arial" w:cs="Arial"/>
                <w:lang w:val="en-US"/>
              </w:rPr>
              <w:t xml:space="preserve">, </w:t>
            </w:r>
            <w:r w:rsidRPr="00207389">
              <w:rPr>
                <w:rFonts w:ascii="Arial" w:hAnsi="Arial" w:cs="Arial"/>
                <w:lang w:val="en-US"/>
              </w:rPr>
              <w:t>filter</w:t>
            </w:r>
            <w:r w:rsidR="00890877">
              <w:rPr>
                <w:rFonts w:ascii="Arial" w:hAnsi="Arial" w:cs="Arial"/>
                <w:lang w:val="en-US"/>
              </w:rPr>
              <w:t>, and sort</w:t>
            </w:r>
            <w:r w:rsidRPr="00207389">
              <w:rPr>
                <w:rFonts w:ascii="Arial" w:hAnsi="Arial" w:cs="Arial"/>
                <w:lang w:val="en-US"/>
              </w:rPr>
              <w:t xml:space="preserve"> </w:t>
            </w:r>
            <w:r w:rsidRPr="00890877" w:rsidR="00890877">
              <w:rPr>
                <w:rFonts w:ascii="Arial" w:hAnsi="Arial" w:cs="Arial"/>
                <w:lang w:val="en-US"/>
              </w:rPr>
              <w:t xml:space="preserve">Quotation </w:t>
            </w:r>
            <w:r w:rsidRPr="00207389">
              <w:rPr>
                <w:rFonts w:ascii="Arial" w:hAnsi="Arial" w:cs="Arial"/>
                <w:lang w:val="en-US"/>
              </w:rPr>
              <w:t>Requests.</w:t>
            </w:r>
          </w:p>
          <w:p w:rsidRPr="009B752D" w:rsidR="009B752D" w:rsidP="003C46CA" w:rsidRDefault="009B752D" w14:paraId="329C846B" w14:textId="6E68AB53">
            <w:pPr>
              <w:pStyle w:val="ListParagraph"/>
              <w:numPr>
                <w:ilvl w:val="0"/>
                <w:numId w:val="8"/>
              </w:numPr>
              <w:spacing w:before="20" w:after="20"/>
              <w:rPr>
                <w:rFonts w:ascii="Arial" w:hAnsi="Arial" w:cs="Arial"/>
                <w:lang w:val="en-US"/>
              </w:rPr>
            </w:pPr>
            <w:r w:rsidRPr="009B752D">
              <w:rPr>
                <w:rFonts w:ascii="Arial" w:hAnsi="Arial" w:cs="Arial"/>
                <w:lang w:val="en-US"/>
              </w:rPr>
              <w:t xml:space="preserve">The system shall display the current processing status of each </w:t>
            </w:r>
            <w:r w:rsidRPr="00890877" w:rsidR="00890877">
              <w:rPr>
                <w:rFonts w:ascii="Arial" w:hAnsi="Arial" w:cs="Arial"/>
                <w:lang w:val="en-US"/>
              </w:rPr>
              <w:t xml:space="preserve">Quotation </w:t>
            </w:r>
            <w:r w:rsidRPr="009B752D">
              <w:rPr>
                <w:rFonts w:ascii="Arial" w:hAnsi="Arial" w:cs="Arial"/>
                <w:lang w:val="en-US"/>
              </w:rPr>
              <w:t>Request.</w:t>
            </w:r>
          </w:p>
          <w:p w:rsidR="00CD265E" w:rsidP="003C46CA" w:rsidRDefault="00CD265E" w14:paraId="1717AFAD" w14:textId="77777777">
            <w:pPr>
              <w:pStyle w:val="ListParagraph"/>
              <w:numPr>
                <w:ilvl w:val="1"/>
                <w:numId w:val="8"/>
              </w:numPr>
              <w:spacing w:before="20" w:after="20"/>
              <w:rPr>
                <w:rFonts w:ascii="Arial" w:hAnsi="Arial" w:cs="Arial"/>
                <w:lang w:val="en-US"/>
              </w:rPr>
            </w:pPr>
            <w:r w:rsidRPr="00CD265E">
              <w:rPr>
                <w:rFonts w:ascii="Arial" w:hAnsi="Arial" w:cs="Arial"/>
                <w:lang w:val="en-US"/>
              </w:rPr>
              <w:t>Draft</w:t>
            </w:r>
          </w:p>
          <w:p w:rsidR="00BA55F0" w:rsidP="003C46CA" w:rsidRDefault="00BA55F0" w14:paraId="08C2260C" w14:textId="750981F6">
            <w:pPr>
              <w:pStyle w:val="ListParagraph"/>
              <w:numPr>
                <w:ilvl w:val="1"/>
                <w:numId w:val="8"/>
              </w:numPr>
              <w:spacing w:before="20" w:after="20"/>
              <w:rPr>
                <w:rFonts w:ascii="Arial" w:hAnsi="Arial" w:cs="Arial"/>
                <w:lang w:val="en-US"/>
              </w:rPr>
            </w:pPr>
            <w:r w:rsidRPr="00CD265E">
              <w:rPr>
                <w:rFonts w:ascii="Arial" w:hAnsi="Arial" w:cs="Arial"/>
                <w:lang w:val="en-US"/>
              </w:rPr>
              <w:t xml:space="preserve">Pending </w:t>
            </w:r>
            <w:r>
              <w:rPr>
                <w:rFonts w:ascii="Arial" w:hAnsi="Arial" w:cs="Arial"/>
                <w:lang w:val="en-US"/>
              </w:rPr>
              <w:t xml:space="preserve">Marketing </w:t>
            </w:r>
            <w:r w:rsidRPr="00CD265E">
              <w:rPr>
                <w:rFonts w:ascii="Arial" w:hAnsi="Arial" w:cs="Arial"/>
                <w:lang w:val="en-US"/>
              </w:rPr>
              <w:t>Approval</w:t>
            </w:r>
          </w:p>
          <w:p w:rsidRPr="00CD265E" w:rsidR="00CD265E" w:rsidP="003C46CA" w:rsidRDefault="00CD265E" w14:paraId="02D7E5CD" w14:textId="370BB4A8">
            <w:pPr>
              <w:pStyle w:val="ListParagraph"/>
              <w:numPr>
                <w:ilvl w:val="1"/>
                <w:numId w:val="8"/>
              </w:numPr>
              <w:spacing w:before="20" w:after="20"/>
              <w:rPr>
                <w:rFonts w:ascii="Arial" w:hAnsi="Arial" w:cs="Arial"/>
                <w:lang w:val="en-US"/>
              </w:rPr>
            </w:pPr>
            <w:r w:rsidRPr="00CD265E">
              <w:rPr>
                <w:rFonts w:ascii="Arial" w:hAnsi="Arial" w:cs="Arial"/>
                <w:lang w:val="en-US"/>
              </w:rPr>
              <w:t>For TSU Review</w:t>
            </w:r>
          </w:p>
          <w:p w:rsidRPr="00CD265E" w:rsidR="00CD265E" w:rsidP="003C46CA" w:rsidRDefault="0068564B" w14:paraId="014C7504" w14:textId="531E36E0">
            <w:pPr>
              <w:pStyle w:val="ListParagraph"/>
              <w:numPr>
                <w:ilvl w:val="1"/>
                <w:numId w:val="8"/>
              </w:numPr>
              <w:spacing w:before="20" w:after="20"/>
              <w:rPr>
                <w:rFonts w:ascii="Arial" w:hAnsi="Arial" w:cs="Arial"/>
                <w:lang w:val="en-US"/>
              </w:rPr>
            </w:pPr>
            <w:r>
              <w:rPr>
                <w:rFonts w:ascii="Arial" w:hAnsi="Arial" w:cs="Arial"/>
                <w:lang w:val="en-US"/>
              </w:rPr>
              <w:t>For Quotation Slip Creation</w:t>
            </w:r>
          </w:p>
          <w:p w:rsidRPr="00CD265E" w:rsidR="00CD265E" w:rsidP="003C46CA" w:rsidRDefault="00CD265E" w14:paraId="6D31D6EB" w14:textId="77777777">
            <w:pPr>
              <w:pStyle w:val="ListParagraph"/>
              <w:numPr>
                <w:ilvl w:val="1"/>
                <w:numId w:val="8"/>
              </w:numPr>
              <w:spacing w:before="20" w:after="20"/>
              <w:rPr>
                <w:rFonts w:ascii="Arial" w:hAnsi="Arial" w:cs="Arial"/>
                <w:lang w:val="en-US"/>
              </w:rPr>
            </w:pPr>
            <w:r w:rsidRPr="00CD265E">
              <w:rPr>
                <w:rFonts w:ascii="Arial" w:hAnsi="Arial" w:cs="Arial"/>
                <w:lang w:val="en-US"/>
              </w:rPr>
              <w:t>Rejected</w:t>
            </w:r>
          </w:p>
          <w:p w:rsidR="00CD265E" w:rsidP="003C46CA" w:rsidRDefault="00CD265E" w14:paraId="2C0EE59E" w14:textId="77777777">
            <w:pPr>
              <w:pStyle w:val="ListParagraph"/>
              <w:numPr>
                <w:ilvl w:val="1"/>
                <w:numId w:val="8"/>
              </w:numPr>
              <w:spacing w:before="20" w:after="20"/>
              <w:rPr>
                <w:rFonts w:ascii="Arial" w:hAnsi="Arial" w:cs="Arial"/>
                <w:lang w:val="en-US"/>
              </w:rPr>
            </w:pPr>
            <w:r w:rsidRPr="00CD265E">
              <w:rPr>
                <w:rFonts w:ascii="Arial" w:hAnsi="Arial" w:cs="Arial"/>
                <w:lang w:val="en-US"/>
              </w:rPr>
              <w:t>Returned for Revision</w:t>
            </w:r>
          </w:p>
          <w:p w:rsidR="0058714C" w:rsidP="003C46CA" w:rsidRDefault="0058714C" w14:paraId="420D24A1" w14:textId="7B66F19A">
            <w:pPr>
              <w:pStyle w:val="ListParagraph"/>
              <w:numPr>
                <w:ilvl w:val="1"/>
                <w:numId w:val="8"/>
              </w:numPr>
              <w:spacing w:before="20" w:after="20"/>
              <w:rPr>
                <w:rFonts w:ascii="Arial" w:hAnsi="Arial" w:cs="Arial"/>
                <w:lang w:val="en-US"/>
              </w:rPr>
            </w:pPr>
            <w:r>
              <w:rPr>
                <w:rFonts w:ascii="Arial" w:hAnsi="Arial" w:cs="Arial"/>
                <w:lang w:val="en-US"/>
              </w:rPr>
              <w:t>QS for Approval</w:t>
            </w:r>
          </w:p>
          <w:p w:rsidR="0058714C" w:rsidP="003C46CA" w:rsidRDefault="0058714C" w14:paraId="02D5185A" w14:textId="1D7B7D3F">
            <w:pPr>
              <w:pStyle w:val="ListParagraph"/>
              <w:numPr>
                <w:ilvl w:val="1"/>
                <w:numId w:val="8"/>
              </w:numPr>
              <w:spacing w:before="20" w:after="20"/>
              <w:rPr>
                <w:rFonts w:ascii="Arial" w:hAnsi="Arial" w:cs="Arial"/>
                <w:lang w:val="en-US"/>
              </w:rPr>
            </w:pPr>
            <w:r>
              <w:rPr>
                <w:rFonts w:ascii="Arial" w:hAnsi="Arial" w:cs="Arial"/>
                <w:lang w:val="en-US"/>
              </w:rPr>
              <w:t>QS Returned</w:t>
            </w:r>
          </w:p>
          <w:p w:rsidRPr="00CD265E" w:rsidR="00F318AC" w:rsidP="003C46CA" w:rsidRDefault="00F318AC" w14:paraId="7FA629F6" w14:textId="4124A495">
            <w:pPr>
              <w:pStyle w:val="ListParagraph"/>
              <w:numPr>
                <w:ilvl w:val="1"/>
                <w:numId w:val="8"/>
              </w:numPr>
              <w:spacing w:before="20" w:after="20"/>
              <w:rPr>
                <w:rFonts w:ascii="Arial" w:hAnsi="Arial" w:cs="Arial"/>
                <w:lang w:val="en-US"/>
              </w:rPr>
            </w:pPr>
            <w:r>
              <w:rPr>
                <w:rFonts w:ascii="Arial" w:hAnsi="Arial" w:cs="Arial"/>
                <w:lang w:val="en-US"/>
              </w:rPr>
              <w:t>QS Rejected</w:t>
            </w:r>
          </w:p>
          <w:p w:rsidRPr="00CD265E" w:rsidR="00CD265E" w:rsidP="003C46CA" w:rsidRDefault="00CD265E" w14:paraId="528BA129" w14:textId="77777777">
            <w:pPr>
              <w:pStyle w:val="ListParagraph"/>
              <w:numPr>
                <w:ilvl w:val="1"/>
                <w:numId w:val="8"/>
              </w:numPr>
              <w:spacing w:before="20" w:after="20"/>
              <w:rPr>
                <w:rFonts w:ascii="Arial" w:hAnsi="Arial" w:cs="Arial"/>
                <w:lang w:val="en-US"/>
              </w:rPr>
            </w:pPr>
            <w:r w:rsidRPr="00CD265E">
              <w:rPr>
                <w:rFonts w:ascii="Arial" w:hAnsi="Arial" w:cs="Arial"/>
                <w:lang w:val="en-US"/>
              </w:rPr>
              <w:t>Under Negotiation</w:t>
            </w:r>
          </w:p>
          <w:p w:rsidRPr="00CD265E" w:rsidR="00CD265E" w:rsidP="003C46CA" w:rsidRDefault="00CD265E" w14:paraId="51B275AA" w14:textId="77777777">
            <w:pPr>
              <w:pStyle w:val="ListParagraph"/>
              <w:numPr>
                <w:ilvl w:val="1"/>
                <w:numId w:val="8"/>
              </w:numPr>
              <w:spacing w:before="20" w:after="20"/>
              <w:rPr>
                <w:rFonts w:ascii="Arial" w:hAnsi="Arial" w:cs="Arial"/>
                <w:lang w:val="en-US"/>
              </w:rPr>
            </w:pPr>
            <w:r w:rsidRPr="00CD265E">
              <w:rPr>
                <w:rFonts w:ascii="Arial" w:hAnsi="Arial" w:cs="Arial"/>
                <w:lang w:val="en-US"/>
              </w:rPr>
              <w:t>Terms Agreed</w:t>
            </w:r>
          </w:p>
          <w:p w:rsidR="00760373" w:rsidP="003C46CA" w:rsidRDefault="007E3A44" w14:paraId="60F99076" w14:textId="77777777">
            <w:pPr>
              <w:pStyle w:val="ListParagraph"/>
              <w:numPr>
                <w:ilvl w:val="1"/>
                <w:numId w:val="8"/>
              </w:numPr>
              <w:spacing w:before="20" w:after="20"/>
              <w:rPr>
                <w:rFonts w:ascii="Arial" w:hAnsi="Arial" w:cs="Arial"/>
                <w:lang w:val="en-US"/>
              </w:rPr>
            </w:pPr>
            <w:r>
              <w:rPr>
                <w:rFonts w:ascii="Arial" w:hAnsi="Arial" w:cs="Arial"/>
                <w:lang w:val="en-US"/>
              </w:rPr>
              <w:t>Proposal Ready</w:t>
            </w:r>
          </w:p>
          <w:p w:rsidRPr="00760373" w:rsidR="00760373" w:rsidP="003C46CA" w:rsidRDefault="00760373" w14:paraId="323781C6" w14:textId="5B7CD82B">
            <w:pPr>
              <w:pStyle w:val="ListParagraph"/>
              <w:numPr>
                <w:ilvl w:val="1"/>
                <w:numId w:val="8"/>
              </w:numPr>
              <w:spacing w:before="20" w:after="20"/>
              <w:rPr>
                <w:rFonts w:ascii="Arial" w:hAnsi="Arial" w:cs="Arial"/>
                <w:lang w:val="en-US"/>
              </w:rPr>
            </w:pPr>
            <w:r>
              <w:rPr>
                <w:rFonts w:ascii="Arial" w:hAnsi="Arial" w:cs="Arial"/>
                <w:lang w:val="en-US"/>
              </w:rPr>
              <w:t>Proposal Rejected</w:t>
            </w:r>
            <w:r w:rsidR="007E3A44">
              <w:rPr>
                <w:rFonts w:ascii="Arial" w:hAnsi="Arial" w:cs="Arial"/>
                <w:lang w:val="en-US"/>
              </w:rPr>
              <w:t xml:space="preserve"> </w:t>
            </w:r>
          </w:p>
          <w:p w:rsidR="00D269A4" w:rsidP="003C46CA" w:rsidRDefault="00D269A4" w14:paraId="63EAEE58" w14:textId="793D0282">
            <w:pPr>
              <w:pStyle w:val="ListParagraph"/>
              <w:numPr>
                <w:ilvl w:val="1"/>
                <w:numId w:val="8"/>
              </w:numPr>
              <w:spacing w:before="20" w:after="20"/>
              <w:rPr>
                <w:rFonts w:ascii="Arial" w:hAnsi="Arial" w:cs="Arial"/>
                <w:lang w:val="en-US"/>
              </w:rPr>
            </w:pPr>
            <w:r>
              <w:rPr>
                <w:rFonts w:ascii="Arial" w:hAnsi="Arial" w:cs="Arial"/>
                <w:lang w:val="en-US"/>
              </w:rPr>
              <w:t>For Deployment</w:t>
            </w:r>
          </w:p>
          <w:p w:rsidR="001C20EC" w:rsidP="003C46CA" w:rsidRDefault="00CD265E" w14:paraId="7E03E355" w14:textId="73BE3B0B">
            <w:pPr>
              <w:pStyle w:val="ListParagraph"/>
              <w:numPr>
                <w:ilvl w:val="1"/>
                <w:numId w:val="8"/>
              </w:numPr>
              <w:spacing w:before="20" w:after="20"/>
              <w:rPr>
                <w:rFonts w:ascii="Arial" w:hAnsi="Arial" w:cs="Arial"/>
                <w:lang w:val="en-US"/>
              </w:rPr>
            </w:pPr>
            <w:r w:rsidRPr="00CD265E">
              <w:rPr>
                <w:rFonts w:ascii="Arial" w:hAnsi="Arial" w:cs="Arial"/>
                <w:lang w:val="en-US"/>
              </w:rPr>
              <w:t>Deployed</w:t>
            </w:r>
          </w:p>
          <w:p w:rsidR="0070229D" w:rsidP="003C46CA" w:rsidRDefault="0070229D" w14:paraId="25C93321" w14:textId="0076DD2F">
            <w:pPr>
              <w:pStyle w:val="ListParagraph"/>
              <w:numPr>
                <w:ilvl w:val="0"/>
                <w:numId w:val="8"/>
              </w:numPr>
              <w:spacing w:before="20" w:after="20"/>
              <w:rPr>
                <w:rFonts w:ascii="Arial" w:hAnsi="Arial" w:cs="Arial"/>
                <w:lang w:val="en-US"/>
              </w:rPr>
            </w:pPr>
            <w:r w:rsidRPr="00575529">
              <w:rPr>
                <w:rFonts w:ascii="Arial" w:hAnsi="Arial" w:cs="Arial"/>
                <w:lang w:val="en-US"/>
              </w:rPr>
              <w:t xml:space="preserve">Users shall be able to select a </w:t>
            </w:r>
            <w:r w:rsidRPr="00F318FD">
              <w:rPr>
                <w:rFonts w:ascii="Arial" w:hAnsi="Arial" w:cs="Arial"/>
                <w:lang w:val="en-US"/>
              </w:rPr>
              <w:t xml:space="preserve">Quotation </w:t>
            </w:r>
            <w:r w:rsidRPr="00575529">
              <w:rPr>
                <w:rFonts w:ascii="Arial" w:hAnsi="Arial" w:cs="Arial"/>
                <w:lang w:val="en-US"/>
              </w:rPr>
              <w:t xml:space="preserve">Request </w:t>
            </w:r>
            <w:r>
              <w:rPr>
                <w:rFonts w:ascii="Arial" w:hAnsi="Arial" w:cs="Arial"/>
                <w:lang w:val="en-US"/>
              </w:rPr>
              <w:t xml:space="preserve">from the list </w:t>
            </w:r>
            <w:r w:rsidRPr="00575529">
              <w:rPr>
                <w:rFonts w:ascii="Arial" w:hAnsi="Arial" w:cs="Arial"/>
                <w:lang w:val="en-US"/>
              </w:rPr>
              <w:t>and view its complete details.</w:t>
            </w:r>
          </w:p>
          <w:p w:rsidR="0070229D" w:rsidP="003C46CA" w:rsidRDefault="0070229D" w14:paraId="03EBB45E" w14:textId="657EFD69">
            <w:pPr>
              <w:pStyle w:val="ListParagraph"/>
              <w:numPr>
                <w:ilvl w:val="0"/>
                <w:numId w:val="8"/>
              </w:numPr>
              <w:spacing w:before="20" w:after="20"/>
              <w:rPr>
                <w:rFonts w:ascii="Arial" w:hAnsi="Arial" w:cs="Arial"/>
                <w:lang w:val="en-US"/>
              </w:rPr>
            </w:pPr>
            <w:r w:rsidRPr="000C1868">
              <w:rPr>
                <w:rFonts w:ascii="Arial" w:hAnsi="Arial" w:cs="Arial"/>
                <w:lang w:val="en-US"/>
              </w:rPr>
              <w:t xml:space="preserve">The system shall provide a </w:t>
            </w:r>
            <w:r w:rsidRPr="00B910C5">
              <w:rPr>
                <w:rFonts w:ascii="Arial" w:hAnsi="Arial" w:cs="Arial"/>
                <w:lang w:val="en-US"/>
              </w:rPr>
              <w:t>Quotation</w:t>
            </w:r>
            <w:r w:rsidRPr="4519083F">
              <w:rPr>
                <w:rFonts w:ascii="Arial" w:hAnsi="Arial" w:cs="Arial"/>
                <w:b/>
                <w:bCs/>
                <w:lang w:val="en-US"/>
              </w:rPr>
              <w:t xml:space="preserve"> </w:t>
            </w:r>
            <w:r w:rsidRPr="000C1868">
              <w:rPr>
                <w:rFonts w:ascii="Arial" w:hAnsi="Arial" w:cs="Arial"/>
                <w:lang w:val="en-US"/>
              </w:rPr>
              <w:t>Request Details screen containing the complete information, processing history, approvals, negotiations, insurer details, client approvals, deployment requests, and related package documents.</w:t>
            </w:r>
          </w:p>
          <w:p w:rsidRPr="0070229D" w:rsidR="0070229D" w:rsidP="0070229D" w:rsidRDefault="0070229D" w14:paraId="6ABCB259" w14:textId="77777777">
            <w:pPr>
              <w:spacing w:before="20" w:after="20"/>
              <w:ind w:left="360"/>
              <w:rPr>
                <w:rFonts w:ascii="Arial" w:hAnsi="Arial" w:cs="Arial"/>
                <w:lang w:val="en-US"/>
              </w:rPr>
            </w:pPr>
          </w:p>
          <w:p w:rsidR="0070229D" w:rsidP="0070229D" w:rsidRDefault="00000000" w14:paraId="5702DA49" w14:textId="77777777">
            <w:pPr>
              <w:spacing w:before="20" w:after="20"/>
              <w:rPr>
                <w:rFonts w:ascii="Arial" w:hAnsi="Arial" w:cs="Arial"/>
                <w:b/>
                <w:bCs/>
                <w:i/>
                <w:iCs/>
                <w:lang w:val="en-US"/>
              </w:rPr>
            </w:pPr>
            <w:hyperlink w:history="1" w:anchor="_Annex_C_–">
              <w:r w:rsidRPr="000E3EC0" w:rsidR="0070229D">
                <w:rPr>
                  <w:rStyle w:val="Hyperlink"/>
                  <w:rFonts w:ascii="Arial" w:hAnsi="Arial" w:cs="Arial"/>
                  <w:b/>
                  <w:bCs/>
                  <w:i/>
                  <w:iCs/>
                  <w:lang w:val="en-US"/>
                </w:rPr>
                <w:t>See Annex C for Non-Package Quotation Request Fields</w:t>
              </w:r>
            </w:hyperlink>
          </w:p>
          <w:p>
            <w:pPr>
              <w:pStyle w:val="ListParagraph"/>
              <w:numPr>
                <w:ilvl w:val="0"/>
                <w:numId w:val="8"/>
              </w:numPr>
              <w:spacing w:before="20" w:after="20"/>
              <w:rPr>
                <w:rFonts w:ascii="Arial" w:hAnsi="Arial" w:cs="Arial"/>
              </w:rPr>
            </w:pPr>
            <w:r>
              <w:rPr>
                <w:rFonts w:ascii="Arial" w:hAnsi="Arial" w:cs="Arial"/>
              </w:rPr>
              <w:t xml:space="preserve">On first save the system shall assign the request number from a gap-free yearly sequence; the number shall be shown on the request and in every list and shall not be editable.</w:t>
            </w:r>
          </w:p>
          <w:p>
            <w:pPr>
              <w:pStyle w:val="ListParagraph"/>
              <w:numPr>
                <w:ilvl w:val="0"/>
                <w:numId w:val="8"/>
              </w:numPr>
              <w:spacing w:before="20" w:after="20"/>
              <w:rPr>
                <w:rFonts w:ascii="Arial" w:hAnsi="Arial" w:cs="Arial"/>
              </w:rPr>
            </w:pPr>
            <w:r>
              <w:rPr>
                <w:rFonts w:ascii="Arial" w:hAnsi="Arial" w:cs="Arial"/>
              </w:rPr>
              <w:t xml:space="preserve">Before submission the system shall check the header (client and product), the risk description (sections or risk items), the period and the mandatory documents of the product's document checklist; the checklist shall show each document as Attached or Missing.</w:t>
            </w:r>
          </w:p>
          <w:p>
            <w:pPr>
              <w:pStyle w:val="ListParagraph"/>
              <w:numPr>
                <w:ilvl w:val="0"/>
                <w:numId w:val="8"/>
              </w:numPr>
              <w:spacing w:before="20" w:after="20"/>
              <w:rPr>
                <w:rFonts w:ascii="Arial" w:hAnsi="Arial" w:cs="Arial"/>
              </w:rPr>
            </w:pPr>
            <w:r>
              <w:rPr>
                <w:rFonts w:ascii="Arial" w:hAnsi="Arial" w:cs="Arial"/>
              </w:rPr>
              <w:t xml:space="preserve">The product of a request shall not change after the first save.</w:t>
            </w:r>
          </w:p>
          <w:p>
            <w:pPr>
              <w:pStyle w:val="ListParagraph"/>
              <w:numPr>
                <w:ilvl w:val="0"/>
                <w:numId w:val="8"/>
              </w:numPr>
              <w:spacing w:before="20" w:after="20"/>
              <w:rPr>
                <w:rFonts w:ascii="Arial" w:hAnsi="Arial" w:cs="Arial"/>
              </w:rPr>
            </w:pPr>
            <w:r>
              <w:rPr>
                <w:rFonts w:ascii="Arial" w:hAnsi="Arial" w:cs="Arial"/>
              </w:rPr>
              <w:t xml:space="preserve">TSU shall be able to amend a received request, return it to Marketing with a reason from the return reason list, or void it while it is with TSU; the Account Officer shall see each return with its reason.</w:t>
            </w:r>
          </w:p>
          <w:p>
            <w:pPr>
              <w:pStyle w:val="ListParagraph"/>
              <w:numPr>
                <w:ilvl w:val="0"/>
                <w:numId w:val="8"/>
              </w:numPr>
              <w:spacing w:before="20" w:after="20"/>
              <w:rPr>
                <w:rFonts w:ascii="Arial" w:hAnsi="Arial" w:cs="Arial"/>
              </w:rPr>
            </w:pPr>
            <w:r>
              <w:rPr>
                <w:rFonts w:ascii="Arial" w:hAnsi="Arial" w:cs="Arial"/>
              </w:rPr>
              <w:t xml:space="preserve">The system shall show the following messages:</w:t>
            </w:r>
          </w:p>
          <w:p>
            <w:pPr>
              <w:pStyle w:val="ListParagraph"/>
              <w:numPr>
                <w:ilvl w:val="1"/>
                <w:numId w:val="8"/>
              </w:numPr>
              <w:spacing w:before="20" w:after="20"/>
              <w:rPr>
                <w:rFonts w:ascii="Arial" w:hAnsi="Arial" w:cs="Arial"/>
              </w:rPr>
            </w:pPr>
            <w:r>
              <w:rPr>
                <w:rFonts w:ascii="Arial" w:hAnsi="Arial" w:cs="Arial"/>
              </w:rPr>
              <w:t xml:space="preserve">"Complete the PRF header" when the client or the product is missing</w:t>
            </w:r>
          </w:p>
          <w:p>
            <w:pPr>
              <w:pStyle w:val="ListParagraph"/>
              <w:numPr>
                <w:ilvl w:val="1"/>
                <w:numId w:val="8"/>
              </w:numPr>
              <w:spacing w:before="20" w:after="20"/>
              <w:rPr>
                <w:rFonts w:ascii="Arial" w:hAnsi="Arial" w:cs="Arial"/>
              </w:rPr>
            </w:pPr>
            <w:r>
              <w:rPr>
                <w:rFonts w:ascii="Arial" w:hAnsi="Arial" w:cs="Arial"/>
              </w:rPr>
              <w:t xml:space="preserve">"Describe the risk (sections or risk items) before submitting"</w:t>
            </w:r>
          </w:p>
          <w:p>
            <w:pPr>
              <w:pStyle w:val="ListParagraph"/>
              <w:numPr>
                <w:ilvl w:val="1"/>
                <w:numId w:val="8"/>
              </w:numPr>
              <w:spacing w:before="20" w:after="20"/>
              <w:rPr>
                <w:rFonts w:ascii="Arial" w:hAnsi="Arial" w:cs="Arial"/>
              </w:rPr>
            </w:pPr>
            <w:r>
              <w:rPr>
                <w:rFonts w:ascii="Arial" w:hAnsi="Arial" w:cs="Arial"/>
              </w:rPr>
              <w:t xml:space="preserve">"Attach the mandatory documents: &lt;types&gt;"</w:t>
            </w:r>
          </w:p>
          <w:p>
            <w:pPr>
              <w:pStyle w:val="ListParagraph"/>
              <w:numPr>
                <w:ilvl w:val="1"/>
                <w:numId w:val="8"/>
              </w:numPr>
              <w:spacing w:before="20" w:after="20"/>
              <w:rPr>
                <w:rFonts w:ascii="Arial" w:hAnsi="Arial" w:cs="Arial"/>
              </w:rPr>
            </w:pPr>
            <w:r>
              <w:rPr>
                <w:rFonts w:ascii="Arial" w:hAnsi="Arial" w:cs="Arial"/>
              </w:rPr>
              <w:t xml:space="preserve">"The period end must be after the period start"</w:t>
            </w:r>
          </w:p>
          <w:p>
            <w:pPr>
              <w:pStyle w:val="ListParagraph"/>
              <w:numPr>
                <w:ilvl w:val="1"/>
                <w:numId w:val="8"/>
              </w:numPr>
              <w:spacing w:before="20" w:after="20"/>
              <w:rPr>
                <w:rFonts w:ascii="Arial" w:hAnsi="Arial" w:cs="Arial"/>
              </w:rPr>
            </w:pPr>
            <w:r>
              <w:rPr>
                <w:rFonts w:ascii="Arial" w:hAnsi="Arial" w:cs="Arial"/>
              </w:rPr>
              <w:t xml:space="preserve">"Product &lt;code&gt; is not offered to segment &lt;segment&gt;"</w:t>
            </w:r>
          </w:p>
          <w:p>
            <w:pPr>
              <w:pStyle w:val="ListParagraph"/>
              <w:numPr>
                <w:ilvl w:val="1"/>
                <w:numId w:val="8"/>
              </w:numPr>
              <w:spacing w:before="20" w:after="20"/>
              <w:rPr>
                <w:rFonts w:ascii="Arial" w:hAnsi="Arial" w:cs="Arial"/>
              </w:rPr>
            </w:pPr>
            <w:r>
              <w:rPr>
                <w:rFonts w:ascii="Arial" w:hAnsi="Arial" w:cs="Arial"/>
              </w:rPr>
              <w:t xml:space="preserve">"PRF &lt;number&gt; cannot be changed while &lt;stage&gt;" when a user edits the request in a stage that does not allow it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53"/>
              </w:numPr>
              <w:spacing w:before="20" w:after="20"/>
              <w:rPr>
                <w:rFonts w:ascii="Arial" w:hAnsi="Arial" w:cs="Arial"/>
              </w:rPr>
            </w:pPr>
            <w:r>
              <w:rPr>
                <w:rFonts w:ascii="Arial" w:hAnsi="Arial" w:cs="Arial"/>
              </w:rPr>
              <w:t xml:space="preserve">A new quotation request gets the next number of the year; no two requests share a number and the number cannot be edited.</w:t>
            </w:r>
          </w:p>
          <w:p>
            <w:pPr>
              <w:pStyle w:val="ListParagraph"/>
              <w:numPr>
                <w:ilvl w:val="0"/>
                <w:numId w:val="53"/>
              </w:numPr>
              <w:spacing w:before="20" w:after="20"/>
              <w:rPr>
                <w:rFonts w:ascii="Arial" w:hAnsi="Arial" w:cs="Arial"/>
              </w:rPr>
            </w:pPr>
            <w:r>
              <w:rPr>
                <w:rFonts w:ascii="Arial" w:hAnsi="Arial" w:cs="Arial"/>
              </w:rPr>
              <w:t xml:space="preserve">A request without its mandatory documents cannot be submitted.</w:t>
            </w:r>
          </w:p>
          <w:p>
            <w:pPr>
              <w:pStyle w:val="ListParagraph"/>
              <w:numPr>
                <w:ilvl w:val="0"/>
                <w:numId w:val="53"/>
              </w:numPr>
              <w:spacing w:before="20" w:after="20"/>
              <w:rPr>
                <w:rFonts w:ascii="Arial" w:hAnsi="Arial" w:cs="Arial"/>
              </w:rPr>
            </w:pPr>
            <w:r>
              <w:rPr>
                <w:rFonts w:ascii="Arial" w:hAnsi="Arial" w:cs="Arial"/>
              </w:rPr>
              <w:t xml:space="preserve">A request returned by TSU is back with the Account Officer with the reason shown.</w:t>
            </w:r>
          </w:p>
          <w:p w:rsidRPr="005A7264" w:rsidR="0070229D" w:rsidP="005A7264" w:rsidRDefault="0070229D" w14:paraId="10F9B78A" w14:textId="77777777">
            <w:pPr>
              <w:spacing w:before="20" w:after="20"/>
              <w:rPr>
                <w:rFonts w:ascii="Arial" w:hAnsi="Arial" w:cs="Arial"/>
                <w:lang w:val="en-US"/>
              </w:rPr>
            </w:pPr>
          </w:p>
          <w:p w:rsidR="00262CAD" w:rsidP="00262CAD" w:rsidRDefault="5AA9375D" w14:paraId="23625020" w14:textId="77777777">
            <w:pPr>
              <w:spacing w:before="20" w:after="20"/>
              <w:rPr>
                <w:rFonts w:ascii="Arial" w:hAnsi="Arial" w:cs="Arial"/>
                <w:b/>
                <w:bCs/>
                <w:lang w:val="en-US"/>
              </w:rPr>
            </w:pPr>
            <w:r w:rsidRPr="4519083F">
              <w:rPr>
                <w:rFonts w:ascii="Arial" w:hAnsi="Arial" w:cs="Arial"/>
                <w:b/>
                <w:bCs/>
              </w:rPr>
              <w:t>FRPM</w:t>
            </w:r>
            <w:r w:rsidRPr="4519083F" w:rsidR="005E4A55">
              <w:rPr>
                <w:rFonts w:ascii="Arial" w:hAnsi="Arial" w:cs="Arial"/>
                <w:b/>
                <w:bCs/>
              </w:rPr>
              <w:t xml:space="preserve">.005.02 </w:t>
            </w:r>
            <w:r w:rsidR="00262CAD">
              <w:rPr>
                <w:rFonts w:ascii="Arial" w:hAnsi="Arial" w:cs="Arial"/>
                <w:b/>
                <w:bCs/>
                <w:lang w:val="en-US"/>
              </w:rPr>
              <w:t>Review Quotation Request Details</w:t>
            </w:r>
          </w:p>
          <w:p w:rsidRPr="00756309" w:rsidR="007A0FD8" w:rsidP="003C46CA" w:rsidRDefault="007A0FD8" w14:paraId="3FB8AA20" w14:textId="0FAD17EE">
            <w:pPr>
              <w:pStyle w:val="ListParagraph"/>
              <w:numPr>
                <w:ilvl w:val="0"/>
                <w:numId w:val="14"/>
              </w:numPr>
              <w:spacing w:before="20" w:after="20"/>
              <w:rPr>
                <w:rFonts w:ascii="Arial" w:hAnsi="Arial" w:cs="Arial"/>
                <w:lang w:val="en-US"/>
              </w:rPr>
            </w:pPr>
            <w:r w:rsidRPr="00756309">
              <w:rPr>
                <w:rFonts w:ascii="Arial" w:hAnsi="Arial" w:cs="Arial"/>
                <w:lang w:val="en-US"/>
              </w:rPr>
              <w:t xml:space="preserve">The system shall enable approvers to approve, return, or reject the </w:t>
            </w:r>
            <w:r w:rsidRPr="00756309" w:rsidR="00756309">
              <w:rPr>
                <w:rFonts w:ascii="Arial" w:hAnsi="Arial" w:cs="Arial"/>
                <w:lang w:val="en-US"/>
              </w:rPr>
              <w:t xml:space="preserve">quotation </w:t>
            </w:r>
            <w:r w:rsidRPr="00756309">
              <w:rPr>
                <w:rFonts w:ascii="Arial" w:hAnsi="Arial" w:cs="Arial"/>
                <w:lang w:val="en-US"/>
              </w:rPr>
              <w:t>request</w:t>
            </w:r>
            <w:r w:rsidRPr="00756309" w:rsidR="00756309">
              <w:rPr>
                <w:rFonts w:ascii="Arial" w:hAnsi="Arial" w:cs="Arial"/>
                <w:lang w:val="en-US"/>
              </w:rPr>
              <w:t xml:space="preserve"> with “For TSU Review” status</w:t>
            </w:r>
            <w:r w:rsidRPr="00756309">
              <w:rPr>
                <w:rFonts w:ascii="Arial" w:hAnsi="Arial" w:cs="Arial"/>
                <w:lang w:val="en-US"/>
              </w:rPr>
              <w:t xml:space="preserve"> assigned to them.</w:t>
            </w:r>
          </w:p>
          <w:p w:rsidRPr="000A3627" w:rsidR="007A0FD8" w:rsidP="003C46CA" w:rsidRDefault="007A0FD8" w14:paraId="2A636571" w14:textId="77777777">
            <w:pPr>
              <w:pStyle w:val="ListParagraph"/>
              <w:numPr>
                <w:ilvl w:val="0"/>
                <w:numId w:val="14"/>
              </w:numPr>
              <w:spacing w:before="20" w:after="20"/>
              <w:rPr>
                <w:rFonts w:ascii="Arial" w:hAnsi="Arial" w:cs="Arial"/>
                <w:lang w:val="en-US"/>
              </w:rPr>
            </w:pPr>
            <w:r w:rsidRPr="000A3627">
              <w:rPr>
                <w:rFonts w:ascii="Arial" w:hAnsi="Arial" w:cs="Arial"/>
                <w:lang w:val="en-US"/>
              </w:rPr>
              <w:t>Information Captured</w:t>
            </w:r>
          </w:p>
          <w:p w:rsidRPr="000A3627" w:rsidR="007A0FD8" w:rsidP="003C46CA" w:rsidRDefault="007A0FD8" w14:paraId="42377565" w14:textId="77777777">
            <w:pPr>
              <w:pStyle w:val="ListParagraph"/>
              <w:numPr>
                <w:ilvl w:val="1"/>
                <w:numId w:val="14"/>
              </w:numPr>
              <w:spacing w:before="20" w:after="20"/>
              <w:rPr>
                <w:rFonts w:ascii="Arial" w:hAnsi="Arial" w:cs="Arial"/>
                <w:lang w:val="en-US"/>
              </w:rPr>
            </w:pPr>
            <w:r w:rsidRPr="000A3627">
              <w:rPr>
                <w:rFonts w:ascii="Arial" w:hAnsi="Arial" w:cs="Arial"/>
                <w:lang w:val="en-US"/>
              </w:rPr>
              <w:t>Approval Decision</w:t>
            </w:r>
          </w:p>
          <w:p w:rsidRPr="000A3627" w:rsidR="007A0FD8" w:rsidP="003C46CA" w:rsidRDefault="007A0FD8" w14:paraId="649F7942" w14:textId="77777777">
            <w:pPr>
              <w:pStyle w:val="ListParagraph"/>
              <w:numPr>
                <w:ilvl w:val="1"/>
                <w:numId w:val="14"/>
              </w:numPr>
              <w:spacing w:before="20" w:after="20"/>
              <w:rPr>
                <w:rFonts w:ascii="Arial" w:hAnsi="Arial" w:cs="Arial"/>
                <w:lang w:val="en-US"/>
              </w:rPr>
            </w:pPr>
            <w:r w:rsidRPr="000A3627">
              <w:rPr>
                <w:rFonts w:ascii="Arial" w:hAnsi="Arial" w:cs="Arial"/>
                <w:lang w:val="en-US"/>
              </w:rPr>
              <w:t>Approval Remarks</w:t>
            </w:r>
          </w:p>
          <w:p w:rsidRPr="000A3627" w:rsidR="007A0FD8" w:rsidP="003C46CA" w:rsidRDefault="007A0FD8" w14:paraId="54FBC373" w14:textId="77777777">
            <w:pPr>
              <w:pStyle w:val="ListParagraph"/>
              <w:numPr>
                <w:ilvl w:val="1"/>
                <w:numId w:val="14"/>
              </w:numPr>
              <w:spacing w:before="20" w:after="20"/>
              <w:rPr>
                <w:rFonts w:ascii="Arial" w:hAnsi="Arial" w:cs="Arial"/>
                <w:lang w:val="en-US"/>
              </w:rPr>
            </w:pPr>
            <w:r w:rsidRPr="000A3627">
              <w:rPr>
                <w:rFonts w:ascii="Arial" w:hAnsi="Arial" w:cs="Arial"/>
                <w:lang w:val="en-US"/>
              </w:rPr>
              <w:t>Approver</w:t>
            </w:r>
          </w:p>
          <w:p w:rsidR="007A0FD8" w:rsidP="003C46CA" w:rsidRDefault="007A0FD8" w14:paraId="5985F0E3" w14:textId="77777777">
            <w:pPr>
              <w:pStyle w:val="ListParagraph"/>
              <w:numPr>
                <w:ilvl w:val="1"/>
                <w:numId w:val="14"/>
              </w:numPr>
              <w:spacing w:before="20" w:after="20"/>
              <w:rPr>
                <w:rFonts w:ascii="Arial" w:hAnsi="Arial" w:cs="Arial"/>
                <w:lang w:val="en-US"/>
              </w:rPr>
            </w:pPr>
            <w:r w:rsidRPr="000A3627">
              <w:rPr>
                <w:rFonts w:ascii="Arial" w:hAnsi="Arial" w:cs="Arial"/>
                <w:lang w:val="en-US"/>
              </w:rPr>
              <w:t>Approval Date and Time</w:t>
            </w:r>
          </w:p>
          <w:p w:rsidR="007A0FD8" w:rsidP="003C46CA" w:rsidRDefault="007A0FD8" w14:paraId="027713B4" w14:textId="77777777">
            <w:pPr>
              <w:pStyle w:val="ListParagraph"/>
              <w:numPr>
                <w:ilvl w:val="0"/>
                <w:numId w:val="14"/>
              </w:numPr>
              <w:spacing w:before="20" w:after="20"/>
              <w:rPr>
                <w:rFonts w:ascii="Arial" w:hAnsi="Arial" w:cs="Arial"/>
                <w:lang w:val="en-US"/>
              </w:rPr>
            </w:pPr>
            <w:r>
              <w:rPr>
                <w:rFonts w:ascii="Arial" w:hAnsi="Arial" w:cs="Arial"/>
                <w:lang w:val="en-US"/>
              </w:rPr>
              <w:t>R</w:t>
            </w:r>
            <w:r w:rsidRPr="000A3627">
              <w:rPr>
                <w:rFonts w:ascii="Arial" w:hAnsi="Arial" w:cs="Arial"/>
                <w:lang w:val="en-US"/>
              </w:rPr>
              <w:t>emarks shall be mandatory for Rejected</w:t>
            </w:r>
            <w:r>
              <w:rPr>
                <w:rFonts w:ascii="Arial" w:hAnsi="Arial" w:cs="Arial"/>
                <w:lang w:val="en-US"/>
              </w:rPr>
              <w:t xml:space="preserve"> and Returned</w:t>
            </w:r>
            <w:r w:rsidRPr="000A3627">
              <w:rPr>
                <w:rFonts w:ascii="Arial" w:hAnsi="Arial" w:cs="Arial"/>
                <w:lang w:val="en-US"/>
              </w:rPr>
              <w:t xml:space="preserve"> </w:t>
            </w:r>
            <w:r>
              <w:rPr>
                <w:rFonts w:ascii="Arial" w:hAnsi="Arial" w:cs="Arial"/>
                <w:lang w:val="en-US"/>
              </w:rPr>
              <w:t>requests.</w:t>
            </w:r>
          </w:p>
          <w:p w:rsidR="007A0FD8" w:rsidP="003C46CA" w:rsidRDefault="007A0FD8" w14:paraId="2D3B8EB3" w14:textId="77777777">
            <w:pPr>
              <w:pStyle w:val="ListParagraph"/>
              <w:numPr>
                <w:ilvl w:val="0"/>
                <w:numId w:val="14"/>
              </w:numPr>
              <w:spacing w:before="20" w:after="20"/>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requestor</w:t>
            </w:r>
            <w:r w:rsidRPr="006537A4">
              <w:rPr>
                <w:rFonts w:ascii="Arial" w:hAnsi="Arial" w:cs="Arial"/>
                <w:lang w:val="en-US"/>
              </w:rPr>
              <w:t xml:space="preserve"> when</w:t>
            </w:r>
            <w:r>
              <w:rPr>
                <w:rFonts w:ascii="Arial" w:hAnsi="Arial" w:cs="Arial"/>
                <w:lang w:val="en-US"/>
              </w:rPr>
              <w:t xml:space="preserve"> the </w:t>
            </w:r>
            <w:r w:rsidRPr="006537A4">
              <w:rPr>
                <w:rFonts w:ascii="Arial" w:hAnsi="Arial" w:cs="Arial"/>
                <w:lang w:val="en-US"/>
              </w:rPr>
              <w:t>request is approved</w:t>
            </w:r>
            <w:r>
              <w:rPr>
                <w:rFonts w:ascii="Arial" w:hAnsi="Arial" w:cs="Arial"/>
                <w:lang w:val="en-US"/>
              </w:rPr>
              <w:t>, returned, or rejected</w:t>
            </w:r>
            <w:r w:rsidRPr="006537A4">
              <w:rPr>
                <w:rFonts w:ascii="Arial" w:hAnsi="Arial" w:cs="Arial"/>
                <w:lang w:val="en-US"/>
              </w:rPr>
              <w:t>.</w:t>
            </w:r>
          </w:p>
          <w:p w:rsidR="007A0FD8" w:rsidP="003C46CA" w:rsidRDefault="007A0FD8" w14:paraId="60DE263F" w14:textId="77777777">
            <w:pPr>
              <w:pStyle w:val="ListParagraph"/>
              <w:numPr>
                <w:ilvl w:val="0"/>
                <w:numId w:val="14"/>
              </w:numPr>
              <w:spacing w:before="20" w:after="20"/>
              <w:rPr>
                <w:rFonts w:ascii="Arial" w:hAnsi="Arial" w:cs="Arial"/>
                <w:lang w:val="en-US"/>
              </w:rPr>
            </w:pPr>
            <w:r w:rsidRPr="00D16812">
              <w:rPr>
                <w:rFonts w:ascii="Arial" w:hAnsi="Arial" w:cs="Arial"/>
                <w:lang w:val="en-US"/>
              </w:rPr>
              <w:t xml:space="preserve">When a request is returned for revision, the system shall reassign it to the creator and </w:t>
            </w:r>
            <w:r>
              <w:rPr>
                <w:rFonts w:ascii="Arial" w:hAnsi="Arial" w:cs="Arial"/>
                <w:lang w:val="en-US"/>
              </w:rPr>
              <w:t>allow</w:t>
            </w:r>
            <w:r w:rsidRPr="00D16812">
              <w:rPr>
                <w:rFonts w:ascii="Arial" w:hAnsi="Arial" w:cs="Arial"/>
                <w:lang w:val="en-US"/>
              </w:rPr>
              <w:t xml:space="preserve"> updates based on the feedback provided by the approver.</w:t>
            </w:r>
          </w:p>
          <w:p w:rsidRPr="00DA5C00" w:rsidR="0034629C" w:rsidP="003C46CA" w:rsidRDefault="00DA5C00" w14:paraId="02978D55" w14:textId="114CBB84">
            <w:pPr>
              <w:pStyle w:val="ListParagraph"/>
              <w:numPr>
                <w:ilvl w:val="1"/>
                <w:numId w:val="14"/>
              </w:numPr>
              <w:spacing w:before="20" w:after="20"/>
              <w:rPr>
                <w:rFonts w:ascii="Arial" w:hAnsi="Arial" w:cs="Arial"/>
                <w:lang w:val="en-US"/>
              </w:rPr>
            </w:pPr>
            <w:r w:rsidRPr="00DA5C00">
              <w:rPr>
                <w:rFonts w:ascii="Arial" w:hAnsi="Arial" w:cs="Arial"/>
                <w:lang w:val="en-US"/>
              </w:rPr>
              <w:t>Status shall be updated to “</w:t>
            </w:r>
            <w:r w:rsidRPr="00DA5C00">
              <w:rPr>
                <w:rFonts w:ascii="Arial" w:hAnsi="Arial" w:cs="Arial"/>
                <w:b/>
                <w:bCs/>
                <w:lang w:val="en-US"/>
              </w:rPr>
              <w:t>Returned for Revision</w:t>
            </w:r>
            <w:r w:rsidRPr="00DA5C00">
              <w:rPr>
                <w:rFonts w:ascii="Arial" w:hAnsi="Arial" w:cs="Arial"/>
                <w:lang w:val="en-US"/>
              </w:rPr>
              <w:t>”</w:t>
            </w:r>
          </w:p>
          <w:p w:rsidRPr="003226AE" w:rsidR="00830C1D" w:rsidP="003C46CA" w:rsidRDefault="007A0FD8" w14:paraId="03A0DF16" w14:textId="56304459">
            <w:pPr>
              <w:pStyle w:val="ListParagraph"/>
              <w:numPr>
                <w:ilvl w:val="0"/>
                <w:numId w:val="14"/>
              </w:numPr>
              <w:spacing w:before="20" w:after="20"/>
              <w:rPr>
                <w:rFonts w:ascii="Arial" w:hAnsi="Arial" w:cs="Arial"/>
              </w:rPr>
            </w:pPr>
            <w:r w:rsidRPr="0C093999">
              <w:rPr>
                <w:rFonts w:ascii="Arial" w:hAnsi="Arial" w:cs="Arial"/>
              </w:rPr>
              <w:t>Upon approval of the request, the system shall automatically update the status to</w:t>
            </w:r>
            <w:r w:rsidRPr="0C093999" w:rsidR="00756309">
              <w:rPr>
                <w:rFonts w:ascii="Arial" w:hAnsi="Arial" w:cs="Arial"/>
                <w:b/>
                <w:bCs/>
              </w:rPr>
              <w:t xml:space="preserve"> </w:t>
            </w:r>
            <w:r w:rsidRPr="0C093999" w:rsidR="0068564B">
              <w:rPr>
                <w:rFonts w:ascii="Arial" w:hAnsi="Arial" w:cs="Arial"/>
                <w:b/>
                <w:bCs/>
              </w:rPr>
              <w:t>“For Quotation Slip Creation”</w:t>
            </w:r>
            <w:r w:rsidRPr="0C093999">
              <w:rPr>
                <w:rFonts w:ascii="Arial" w:hAnsi="Arial" w:cs="Arial"/>
              </w:rPr>
              <w:t xml:space="preserve">. </w:t>
            </w:r>
          </w:p>
          <w:p>
            <w:pPr>
              <w:pStyle w:val="ListParagraph"/>
              <w:numPr>
                <w:ilvl w:val="0"/>
                <w:numId w:val="14"/>
              </w:numPr>
              <w:spacing w:before="20" w:after="20"/>
              <w:rPr>
                <w:rFonts w:ascii="Arial" w:hAnsi="Arial" w:cs="Arial"/>
              </w:rPr>
            </w:pPr>
            <w:r>
              <w:rPr>
                <w:rFonts w:ascii="Arial" w:hAnsi="Arial" w:cs="Arial"/>
              </w:rPr>
              <w:t xml:space="preserve">The approver shall not be the maker or submitter of the request ("A PRF is approved by someone other than its maker").</w:t>
            </w:r>
          </w:p>
          <w:p>
            <w:pPr>
              <w:pStyle w:val="ListParagraph"/>
              <w:numPr>
                <w:ilvl w:val="0"/>
                <w:numId w:val="14"/>
              </w:numPr>
              <w:spacing w:before="20" w:after="20"/>
              <w:rPr>
                <w:rFonts w:ascii="Arial" w:hAnsi="Arial" w:cs="Arial"/>
              </w:rPr>
            </w:pPr>
            <w:r>
              <w:rPr>
                <w:rFonts w:ascii="Arial" w:hAnsi="Arial" w:cs="Arial"/>
              </w:rPr>
              <w:t xml:space="preserve">A return shall require a reason ("Select a reason for '&lt;action&gt;'"); the return reasons are: Incomplete or incorrect details; Missing supporting documents; Declined by insurer; Additional insurer requirements; Rate or terms to be reviewed; Insurer underwriting review; Others.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54"/>
              </w:numPr>
              <w:spacing w:before="20" w:after="20"/>
              <w:rPr>
                <w:rFonts w:ascii="Arial" w:hAnsi="Arial" w:cs="Arial"/>
              </w:rPr>
            </w:pPr>
            <w:r>
              <w:rPr>
                <w:rFonts w:ascii="Arial" w:hAnsi="Arial" w:cs="Arial"/>
              </w:rPr>
              <w:t xml:space="preserve">The Account Officer who submitted the request cannot approve it.</w:t>
            </w:r>
          </w:p>
          <w:p>
            <w:pPr>
              <w:pStyle w:val="ListParagraph"/>
              <w:numPr>
                <w:ilvl w:val="0"/>
                <w:numId w:val="54"/>
              </w:numPr>
              <w:spacing w:before="20" w:after="20"/>
              <w:rPr>
                <w:rFonts w:ascii="Arial" w:hAnsi="Arial" w:cs="Arial"/>
              </w:rPr>
            </w:pPr>
            <w:r>
              <w:rPr>
                <w:rFonts w:ascii="Arial" w:hAnsi="Arial" w:cs="Arial"/>
              </w:rPr>
              <w:t xml:space="preserve">An approved request appears in the TSU Workbench.</w:t>
            </w:r>
          </w:p>
          <w:p w:rsidRPr="005A35DA" w:rsidR="005A35DA" w:rsidP="00313DAE" w:rsidRDefault="005A35DA" w14:paraId="2B9C382D" w14:textId="79BA9F61">
            <w:pPr>
              <w:spacing w:before="20" w:after="20"/>
              <w:rPr>
                <w:rFonts w:ascii="Arial" w:hAnsi="Arial" w:cs="Arial"/>
                <w:b/>
                <w:bCs/>
                <w:lang w:val="en-US"/>
              </w:rPr>
            </w:pPr>
          </w:p>
        </w:tc>
      </w:tr>
      <w:tr w:rsidRPr="000F2176" w:rsidR="003226AE" w:rsidTr="1594D931" w14:paraId="1A16B78E" w14:textId="77777777">
        <w:trPr/>
        <w:tc>
          <w:tcPr>
            <w:tcW w:w="1539" w:type="dxa"/>
            <w:shd w:val="clear" w:color="auto" w:fill="auto"/>
            <w:tcMar/>
          </w:tcPr>
          <w:p w:rsidRPr="4519083F" w:rsidR="003226AE" w:rsidP="1594D931" w:rsidRDefault="003226AE" w14:paraId="26DCA4A0" w14:textId="0AA83CC8">
            <w:pPr>
              <w:spacing w:before="20" w:after="20"/>
              <w:rPr>
                <w:rFonts w:ascii="Arial" w:hAnsi="Arial" w:cs="Arial"/>
                <w:i w:val="1"/>
                <w:iCs w:val="1"/>
                <w:lang w:eastAsia="en-US"/>
              </w:rPr>
            </w:pPr>
            <w:bookmarkStart w:name="Bookmark6" w:id="1298310290"/>
            <w:r w:rsidRPr="1594D931" w:rsidR="003226AE">
              <w:rPr>
                <w:rFonts w:ascii="Arial" w:hAnsi="Arial" w:cs="Arial"/>
                <w:i w:val="1"/>
                <w:iCs w:val="1"/>
                <w:lang w:eastAsia="en-US"/>
              </w:rPr>
              <w:t>FRPM.00</w:t>
            </w:r>
            <w:r w:rsidRPr="1594D931" w:rsidR="003226AE">
              <w:rPr>
                <w:rFonts w:ascii="Arial" w:hAnsi="Arial" w:cs="Arial"/>
                <w:i w:val="1"/>
                <w:iCs w:val="1"/>
                <w:lang w:eastAsia="en-US"/>
              </w:rPr>
              <w:t>6</w:t>
            </w:r>
            <w:bookmarkEnd w:id="1298310290"/>
          </w:p>
        </w:tc>
        <w:tc>
          <w:tcPr>
            <w:tcW w:w="1429" w:type="dxa"/>
            <w:shd w:val="clear" w:color="auto" w:fill="auto"/>
            <w:tcMar/>
          </w:tcPr>
          <w:p w:rsidR="003226AE" w:rsidP="003226AE" w:rsidRDefault="003226AE" w14:paraId="79A44904" w14:textId="488676F5">
            <w:pPr>
              <w:spacing w:before="20" w:after="20"/>
              <w:rPr>
                <w:rFonts w:ascii="Arial" w:hAnsi="Arial" w:cs="Arial"/>
              </w:rPr>
            </w:pPr>
            <w:r w:rsidRPr="006D29E8">
              <w:rPr>
                <w:rFonts w:ascii="Arial" w:hAnsi="Arial" w:cs="Arial"/>
                <w:lang w:val="en-US"/>
              </w:rPr>
              <w:t>Quotation Slip</w:t>
            </w:r>
          </w:p>
        </w:tc>
        <w:tc>
          <w:tcPr>
            <w:tcW w:w="1906" w:type="dxa"/>
            <w:shd w:val="clear" w:color="auto" w:fill="auto"/>
            <w:tcMar/>
          </w:tcPr>
          <w:p w:rsidR="003226AE" w:rsidP="003226AE" w:rsidRDefault="003226AE" w14:paraId="2E9215D1" w14:textId="6AB7E82E">
            <w:pPr>
              <w:spacing w:before="20" w:after="20"/>
              <w:rPr>
                <w:rFonts w:ascii="Arial" w:hAnsi="Arial" w:cs="Arial"/>
                <w:lang w:val="en-US"/>
              </w:rPr>
            </w:pPr>
            <w:r w:rsidRPr="006D29E8">
              <w:rPr>
                <w:rFonts w:ascii="Arial" w:hAnsi="Arial" w:cs="Arial"/>
                <w:lang w:val="en-US"/>
              </w:rPr>
              <w:t>Quotation Slip (QS)</w:t>
            </w:r>
            <w:r>
              <w:rPr>
                <w:rFonts w:ascii="Arial" w:hAnsi="Arial" w:cs="Arial"/>
                <w:lang w:val="en-US"/>
              </w:rPr>
              <w:t xml:space="preserve"> Management</w:t>
            </w:r>
          </w:p>
        </w:tc>
        <w:tc>
          <w:tcPr>
            <w:tcW w:w="5561" w:type="dxa"/>
            <w:shd w:val="clear" w:color="auto" w:fill="auto"/>
            <w:tcMar/>
          </w:tcPr>
          <w:p w:rsidRPr="0071548B" w:rsidR="003226AE" w:rsidP="003226AE" w:rsidRDefault="003226AE" w14:paraId="2C530E0B" w14:textId="284C21B2">
            <w:pPr>
              <w:spacing w:before="20" w:after="20"/>
              <w:rPr>
                <w:rFonts w:ascii="Arial" w:hAnsi="Arial" w:cs="Arial"/>
                <w:b/>
                <w:bCs/>
                <w:lang w:val="en-US"/>
              </w:rPr>
            </w:pPr>
            <w:r w:rsidRPr="4519083F">
              <w:rPr>
                <w:rFonts w:ascii="Arial" w:hAnsi="Arial" w:cs="Arial"/>
                <w:b/>
                <w:bCs/>
              </w:rPr>
              <w:t>FRPM.00</w:t>
            </w:r>
            <w:r>
              <w:rPr>
                <w:rFonts w:ascii="Arial" w:hAnsi="Arial" w:cs="Arial"/>
                <w:b/>
                <w:bCs/>
              </w:rPr>
              <w:t>6</w:t>
            </w:r>
            <w:r w:rsidRPr="4519083F">
              <w:rPr>
                <w:rFonts w:ascii="Arial" w:hAnsi="Arial" w:cs="Arial"/>
                <w:b/>
                <w:bCs/>
              </w:rPr>
              <w:t xml:space="preserve">.01 </w:t>
            </w:r>
            <w:r w:rsidRPr="4519083F">
              <w:rPr>
                <w:rFonts w:ascii="Arial" w:hAnsi="Arial" w:cs="Arial"/>
                <w:b/>
                <w:bCs/>
                <w:lang w:val="en-US"/>
              </w:rPr>
              <w:t>Generate Quotation Slip</w:t>
            </w:r>
          </w:p>
          <w:p w:rsidRPr="00001718" w:rsidR="00001718" w:rsidP="003C46CA" w:rsidRDefault="00001718" w14:paraId="1E09771E" w14:textId="77777777">
            <w:pPr>
              <w:pStyle w:val="ListParagraph"/>
              <w:numPr>
                <w:ilvl w:val="0"/>
                <w:numId w:val="7"/>
              </w:numPr>
              <w:spacing w:before="20" w:after="20"/>
              <w:rPr>
                <w:rFonts w:ascii="Arial" w:hAnsi="Arial" w:cs="Arial"/>
                <w:lang w:val="en-US"/>
              </w:rPr>
            </w:pPr>
            <w:r w:rsidRPr="00001718">
              <w:rPr>
                <w:rFonts w:ascii="Arial" w:hAnsi="Arial" w:cs="Arial"/>
                <w:lang w:val="en-US"/>
              </w:rPr>
              <w:t xml:space="preserve">The system shall provide a </w:t>
            </w:r>
            <w:r w:rsidRPr="00001718">
              <w:rPr>
                <w:rFonts w:ascii="Arial" w:hAnsi="Arial" w:cs="Arial"/>
                <w:b/>
                <w:bCs/>
                <w:lang w:val="en-US"/>
              </w:rPr>
              <w:t>Generate QS</w:t>
            </w:r>
            <w:r w:rsidRPr="00001718">
              <w:rPr>
                <w:rFonts w:ascii="Arial" w:hAnsi="Arial" w:cs="Arial"/>
                <w:lang w:val="en-US"/>
              </w:rPr>
              <w:t xml:space="preserve"> button within the approved quotation request record.</w:t>
            </w:r>
          </w:p>
          <w:p w:rsidRPr="003B0978" w:rsidR="003226AE" w:rsidP="003C46CA" w:rsidRDefault="003B0978" w14:paraId="094E93F7" w14:textId="4319D879">
            <w:pPr>
              <w:pStyle w:val="ListParagraph"/>
              <w:numPr>
                <w:ilvl w:val="0"/>
                <w:numId w:val="7"/>
              </w:numPr>
              <w:spacing w:before="20" w:after="20"/>
              <w:rPr>
                <w:rFonts w:ascii="Arial" w:hAnsi="Arial" w:cs="Arial"/>
                <w:lang w:val="en-US"/>
              </w:rPr>
            </w:pPr>
            <w:r w:rsidRPr="003B0978">
              <w:rPr>
                <w:rFonts w:ascii="Arial" w:hAnsi="Arial" w:cs="Arial"/>
                <w:lang w:val="en-US"/>
              </w:rPr>
              <w:t xml:space="preserve">Upon selecting </w:t>
            </w:r>
            <w:r w:rsidRPr="003B0978">
              <w:rPr>
                <w:rFonts w:ascii="Arial" w:hAnsi="Arial" w:cs="Arial"/>
                <w:b/>
                <w:bCs/>
                <w:lang w:val="en-US"/>
              </w:rPr>
              <w:t>Generate QS</w:t>
            </w:r>
            <w:r w:rsidRPr="00A74E19">
              <w:rPr>
                <w:rFonts w:ascii="Arial" w:hAnsi="Arial" w:cs="Arial"/>
                <w:lang w:val="en-US"/>
              </w:rPr>
              <w:t>, t</w:t>
            </w:r>
            <w:r w:rsidRPr="003B0978" w:rsidR="003226AE">
              <w:rPr>
                <w:rFonts w:ascii="Arial" w:hAnsi="Arial" w:cs="Arial"/>
                <w:lang w:val="en-US"/>
              </w:rPr>
              <w:t xml:space="preserve">he system shall generate a Quotation Slip (QS) </w:t>
            </w:r>
            <w:r w:rsidRPr="00903692" w:rsidR="00903692">
              <w:rPr>
                <w:rFonts w:ascii="Arial" w:hAnsi="Arial" w:cs="Arial"/>
                <w:b/>
                <w:bCs/>
                <w:lang w:val="en-US"/>
              </w:rPr>
              <w:t>per insurer</w:t>
            </w:r>
            <w:r w:rsidR="00903692">
              <w:rPr>
                <w:rFonts w:ascii="Arial" w:hAnsi="Arial" w:cs="Arial"/>
                <w:lang w:val="en-US"/>
              </w:rPr>
              <w:t xml:space="preserve"> </w:t>
            </w:r>
            <w:r w:rsidRPr="003B0978" w:rsidR="003226AE">
              <w:rPr>
                <w:rFonts w:ascii="Arial" w:hAnsi="Arial" w:cs="Arial"/>
                <w:lang w:val="en-US"/>
              </w:rPr>
              <w:t xml:space="preserve">based on </w:t>
            </w:r>
            <w:r w:rsidR="00001802">
              <w:rPr>
                <w:rFonts w:ascii="Arial" w:hAnsi="Arial" w:cs="Arial"/>
                <w:lang w:val="en-US"/>
              </w:rPr>
              <w:t xml:space="preserve">the </w:t>
            </w:r>
            <w:r w:rsidRPr="003B0978" w:rsidR="003226AE">
              <w:rPr>
                <w:rFonts w:ascii="Arial" w:hAnsi="Arial" w:cs="Arial"/>
                <w:lang w:val="en-US"/>
              </w:rPr>
              <w:t xml:space="preserve">approved </w:t>
            </w:r>
            <w:r w:rsidRPr="003B0978" w:rsidR="00914CB1">
              <w:rPr>
                <w:rFonts w:ascii="Arial" w:hAnsi="Arial" w:cs="Arial"/>
                <w:lang w:val="en-US"/>
              </w:rPr>
              <w:t xml:space="preserve">quotation request. </w:t>
            </w:r>
          </w:p>
          <w:p w:rsidRPr="00001802" w:rsidR="00001802" w:rsidP="003C46CA" w:rsidRDefault="00001802" w14:paraId="291165D7" w14:textId="77777777">
            <w:pPr>
              <w:pStyle w:val="ListParagraph"/>
              <w:numPr>
                <w:ilvl w:val="0"/>
                <w:numId w:val="7"/>
              </w:numPr>
              <w:spacing w:before="20" w:after="20"/>
              <w:rPr>
                <w:rFonts w:ascii="Arial" w:hAnsi="Arial" w:cs="Arial"/>
                <w:lang w:val="en-US"/>
              </w:rPr>
            </w:pPr>
            <w:r w:rsidRPr="00001802">
              <w:rPr>
                <w:rFonts w:ascii="Arial" w:hAnsi="Arial" w:cs="Arial"/>
                <w:lang w:val="en-US"/>
              </w:rPr>
              <w:t>The system shall allow users to review and update the values that will be reflected in the Quotation Slip prior to generation.</w:t>
            </w:r>
          </w:p>
          <w:p w:rsidRPr="008A2E28" w:rsidR="008A2E28" w:rsidP="003C46CA" w:rsidRDefault="008A2E28" w14:paraId="22E97FCF" w14:textId="77777777">
            <w:pPr>
              <w:pStyle w:val="ListParagraph"/>
              <w:numPr>
                <w:ilvl w:val="1"/>
                <w:numId w:val="7"/>
              </w:numPr>
              <w:spacing w:before="20" w:after="20"/>
              <w:rPr>
                <w:rFonts w:ascii="Arial" w:hAnsi="Arial" w:cs="Arial"/>
                <w:lang w:val="en-US"/>
              </w:rPr>
            </w:pPr>
            <w:r w:rsidRPr="008A2E28">
              <w:rPr>
                <w:rFonts w:ascii="Arial" w:hAnsi="Arial" w:cs="Arial"/>
                <w:lang w:val="en-US"/>
              </w:rPr>
              <w:t>The system shall provide dedicated fields for capturing and maintaining the QS-</w:t>
            </w:r>
            <w:r w:rsidRPr="008A2E28">
              <w:rPr>
                <w:rFonts w:ascii="Arial" w:hAnsi="Arial" w:cs="Arial"/>
                <w:lang w:val="en-US"/>
              </w:rPr>
              <w:t>specific values to be used during Quotation Slip generation.</w:t>
            </w:r>
          </w:p>
          <w:p w:rsidRPr="00912D9E" w:rsidR="00912D9E" w:rsidP="003C46CA" w:rsidRDefault="00912D9E" w14:paraId="3F908318" w14:textId="30205B30">
            <w:pPr>
              <w:pStyle w:val="ListParagraph"/>
              <w:numPr>
                <w:ilvl w:val="0"/>
                <w:numId w:val="7"/>
              </w:numPr>
              <w:spacing w:before="20" w:after="20"/>
              <w:rPr>
                <w:rFonts w:ascii="Arial" w:hAnsi="Arial" w:cs="Arial"/>
                <w:lang w:val="en-US"/>
              </w:rPr>
            </w:pPr>
            <w:r w:rsidRPr="00912D9E">
              <w:rPr>
                <w:rFonts w:ascii="Arial" w:hAnsi="Arial" w:cs="Arial"/>
                <w:lang w:val="en-US"/>
              </w:rPr>
              <w:t>Upon successful generation, the system shall automatically attach the generated Quotation Slip to the corresponding quotation request</w:t>
            </w:r>
            <w:r>
              <w:rPr>
                <w:rFonts w:ascii="Arial" w:hAnsi="Arial" w:cs="Arial"/>
                <w:lang w:val="en-US"/>
              </w:rPr>
              <w:t xml:space="preserve"> record.</w:t>
            </w:r>
          </w:p>
          <w:p w:rsidRPr="00E96148" w:rsidR="00E96148" w:rsidP="003C46CA" w:rsidRDefault="00E96148" w14:paraId="2AD028C5" w14:textId="77777777">
            <w:pPr>
              <w:pStyle w:val="ListParagraph"/>
              <w:numPr>
                <w:ilvl w:val="1"/>
                <w:numId w:val="7"/>
              </w:numPr>
              <w:spacing w:before="20" w:after="20"/>
              <w:rPr>
                <w:rFonts w:ascii="Arial" w:hAnsi="Arial" w:cs="Arial"/>
                <w:lang w:val="en-US"/>
              </w:rPr>
            </w:pPr>
            <w:r w:rsidRPr="00E96148">
              <w:rPr>
                <w:rFonts w:ascii="Arial" w:hAnsi="Arial" w:cs="Arial"/>
                <w:lang w:val="en-US"/>
              </w:rPr>
              <w:t>Information Recorded</w:t>
            </w:r>
          </w:p>
          <w:p w:rsidRPr="00E96148" w:rsidR="00E96148" w:rsidP="003C46CA" w:rsidRDefault="00E96148" w14:paraId="0EB8E755" w14:textId="77777777">
            <w:pPr>
              <w:pStyle w:val="ListParagraph"/>
              <w:numPr>
                <w:ilvl w:val="2"/>
                <w:numId w:val="7"/>
              </w:numPr>
              <w:spacing w:before="20" w:after="20"/>
              <w:rPr>
                <w:rFonts w:ascii="Arial" w:hAnsi="Arial" w:cs="Arial"/>
                <w:lang w:val="en-US"/>
              </w:rPr>
            </w:pPr>
            <w:r w:rsidRPr="00E96148">
              <w:rPr>
                <w:rFonts w:ascii="Arial" w:hAnsi="Arial" w:cs="Arial"/>
                <w:lang w:val="en-US"/>
              </w:rPr>
              <w:t>File Name</w:t>
            </w:r>
          </w:p>
          <w:p w:rsidRPr="00E96148" w:rsidR="00E96148" w:rsidP="003C46CA" w:rsidRDefault="00E96148" w14:paraId="668F7295" w14:textId="0D879A10">
            <w:pPr>
              <w:pStyle w:val="ListParagraph"/>
              <w:numPr>
                <w:ilvl w:val="2"/>
                <w:numId w:val="7"/>
              </w:numPr>
              <w:spacing w:before="20" w:after="20"/>
              <w:rPr>
                <w:rFonts w:ascii="Arial" w:hAnsi="Arial" w:cs="Arial"/>
                <w:lang w:val="en-US"/>
              </w:rPr>
            </w:pPr>
            <w:r w:rsidRPr="00E96148">
              <w:rPr>
                <w:rFonts w:ascii="Arial" w:hAnsi="Arial" w:cs="Arial"/>
                <w:lang w:val="en-US"/>
              </w:rPr>
              <w:t>File Type</w:t>
            </w:r>
            <w:r>
              <w:rPr>
                <w:rFonts w:ascii="Arial" w:hAnsi="Arial" w:cs="Arial"/>
                <w:lang w:val="en-US"/>
              </w:rPr>
              <w:t>: Quotation Slip</w:t>
            </w:r>
          </w:p>
          <w:p w:rsidRPr="00E96148" w:rsidR="00E96148" w:rsidP="003C46CA" w:rsidRDefault="00E96148" w14:paraId="282B9BA4" w14:textId="77777777">
            <w:pPr>
              <w:pStyle w:val="ListParagraph"/>
              <w:numPr>
                <w:ilvl w:val="2"/>
                <w:numId w:val="7"/>
              </w:numPr>
              <w:spacing w:before="20" w:after="20"/>
              <w:rPr>
                <w:rFonts w:ascii="Arial" w:hAnsi="Arial" w:cs="Arial"/>
                <w:lang w:val="en-US"/>
              </w:rPr>
            </w:pPr>
            <w:r w:rsidRPr="00E96148">
              <w:rPr>
                <w:rFonts w:ascii="Arial" w:hAnsi="Arial" w:cs="Arial"/>
                <w:lang w:val="en-US"/>
              </w:rPr>
              <w:t>Version Number</w:t>
            </w:r>
          </w:p>
          <w:p w:rsidRPr="00E96148" w:rsidR="00E96148" w:rsidP="003C46CA" w:rsidRDefault="00E96148" w14:paraId="2BFEB06E" w14:textId="77777777">
            <w:pPr>
              <w:pStyle w:val="ListParagraph"/>
              <w:numPr>
                <w:ilvl w:val="2"/>
                <w:numId w:val="7"/>
              </w:numPr>
              <w:spacing w:before="20" w:after="20"/>
              <w:rPr>
                <w:rFonts w:ascii="Arial" w:hAnsi="Arial" w:cs="Arial"/>
                <w:lang w:val="en-US"/>
              </w:rPr>
            </w:pPr>
            <w:r w:rsidRPr="00E96148">
              <w:rPr>
                <w:rFonts w:ascii="Arial" w:hAnsi="Arial" w:cs="Arial"/>
                <w:lang w:val="en-US"/>
              </w:rPr>
              <w:t>Generated Date and Time</w:t>
            </w:r>
          </w:p>
          <w:p w:rsidRPr="00E96148" w:rsidR="00E96148" w:rsidP="003C46CA" w:rsidRDefault="00E96148" w14:paraId="64C33B3C" w14:textId="77777777">
            <w:pPr>
              <w:pStyle w:val="ListParagraph"/>
              <w:numPr>
                <w:ilvl w:val="2"/>
                <w:numId w:val="7"/>
              </w:numPr>
              <w:spacing w:before="20" w:after="20"/>
              <w:rPr>
                <w:rFonts w:ascii="Arial" w:hAnsi="Arial" w:cs="Arial"/>
                <w:lang w:val="en-US"/>
              </w:rPr>
            </w:pPr>
            <w:r w:rsidRPr="00E96148">
              <w:rPr>
                <w:rFonts w:ascii="Arial" w:hAnsi="Arial" w:cs="Arial"/>
                <w:lang w:val="en-US"/>
              </w:rPr>
              <w:t>Generated By</w:t>
            </w:r>
          </w:p>
          <w:p w:rsidRPr="00D54E7B" w:rsidR="00D54E7B" w:rsidP="003C46CA" w:rsidRDefault="00D54E7B" w14:paraId="4BDC38CD" w14:textId="77777777">
            <w:pPr>
              <w:pStyle w:val="ListParagraph"/>
              <w:numPr>
                <w:ilvl w:val="0"/>
                <w:numId w:val="7"/>
              </w:numPr>
              <w:spacing w:before="20" w:after="20"/>
              <w:rPr>
                <w:rFonts w:ascii="Arial" w:hAnsi="Arial" w:cs="Arial"/>
                <w:lang w:val="en-US"/>
              </w:rPr>
            </w:pPr>
            <w:r w:rsidRPr="00D54E7B">
              <w:rPr>
                <w:rFonts w:ascii="Arial" w:hAnsi="Arial" w:cs="Arial"/>
                <w:lang w:val="en-US"/>
              </w:rPr>
              <w:t>The system shall maintain version history whenever a Quotation Slip is regenerated.</w:t>
            </w:r>
          </w:p>
          <w:p w:rsidRPr="000D7861" w:rsidR="000D7861" w:rsidP="003C46CA" w:rsidRDefault="000D7861" w14:paraId="27F3B104" w14:textId="1065F8B4">
            <w:pPr>
              <w:pStyle w:val="ListParagraph"/>
              <w:numPr>
                <w:ilvl w:val="0"/>
                <w:numId w:val="7"/>
              </w:numPr>
              <w:spacing w:before="20" w:after="20"/>
              <w:rPr>
                <w:rFonts w:ascii="Arial" w:hAnsi="Arial" w:cs="Arial"/>
                <w:lang w:val="en-US"/>
              </w:rPr>
            </w:pPr>
            <w:r w:rsidRPr="000D7861">
              <w:rPr>
                <w:rFonts w:ascii="Arial" w:hAnsi="Arial" w:cs="Arial"/>
                <w:lang w:val="en-US"/>
              </w:rPr>
              <w:t>The system shall generate the Quotation Slip file name using a configurable naming convention.</w:t>
            </w:r>
          </w:p>
          <w:p w:rsidRPr="000D7861" w:rsidR="00912D9E" w:rsidP="003C46CA" w:rsidRDefault="000D7861" w14:paraId="073A457B" w14:textId="27C3893B">
            <w:pPr>
              <w:pStyle w:val="ListParagraph"/>
              <w:numPr>
                <w:ilvl w:val="1"/>
                <w:numId w:val="7"/>
              </w:numPr>
              <w:spacing w:before="20" w:after="20"/>
              <w:rPr>
                <w:rFonts w:ascii="Arial" w:hAnsi="Arial" w:cs="Arial"/>
                <w:lang w:val="en-US"/>
              </w:rPr>
            </w:pPr>
            <w:r>
              <w:rPr>
                <w:rFonts w:ascii="Arial" w:hAnsi="Arial" w:cs="Arial"/>
                <w:lang w:val="en-US"/>
              </w:rPr>
              <w:t xml:space="preserve">Format: </w:t>
            </w:r>
            <w:r w:rsidRPr="000D7861">
              <w:rPr>
                <w:rFonts w:ascii="Arial" w:hAnsi="Arial" w:cs="Arial"/>
                <w:lang w:val="en-US"/>
              </w:rPr>
              <w:t>QS_&lt;Reference Number&gt;_&lt;Insurer&gt;_MMDDYYYY.pdf</w:t>
            </w:r>
          </w:p>
          <w:p w:rsidRPr="00B74FCE" w:rsidR="00B74FCE" w:rsidP="003C46CA" w:rsidRDefault="00B74FCE" w14:paraId="6E43BA11" w14:textId="77777777">
            <w:pPr>
              <w:pStyle w:val="ListParagraph"/>
              <w:numPr>
                <w:ilvl w:val="0"/>
                <w:numId w:val="7"/>
              </w:numPr>
              <w:spacing w:before="20" w:after="20"/>
              <w:rPr>
                <w:rFonts w:ascii="Arial" w:hAnsi="Arial" w:cs="Arial"/>
                <w:lang w:val="en-US"/>
              </w:rPr>
            </w:pPr>
            <w:r w:rsidRPr="00B74FCE">
              <w:rPr>
                <w:rFonts w:ascii="Arial" w:hAnsi="Arial" w:cs="Arial"/>
                <w:lang w:val="en-US"/>
              </w:rPr>
              <w:t>The system shall allow authorized users to preview the generated Quotation Slip before sending it to insurers.</w:t>
            </w:r>
          </w:p>
          <w:p w:rsidRPr="00B74FCE" w:rsidR="00B74FCE" w:rsidP="003C46CA" w:rsidRDefault="00B74FCE" w14:paraId="0E0C82E3" w14:textId="77777777">
            <w:pPr>
              <w:pStyle w:val="ListParagraph"/>
              <w:numPr>
                <w:ilvl w:val="0"/>
                <w:numId w:val="7"/>
              </w:numPr>
              <w:spacing w:before="20" w:after="20"/>
              <w:rPr>
                <w:rFonts w:ascii="Arial" w:hAnsi="Arial" w:cs="Arial"/>
                <w:lang w:val="en-US"/>
              </w:rPr>
            </w:pPr>
            <w:r w:rsidRPr="00B74FCE">
              <w:rPr>
                <w:rFonts w:ascii="Arial" w:hAnsi="Arial" w:cs="Arial"/>
                <w:lang w:val="en-US"/>
              </w:rPr>
              <w:t>The system shall allow authorized users to download the generated Quotation Slip.</w:t>
            </w:r>
          </w:p>
          <w:p w:rsidRPr="008E1DE7" w:rsidR="008E1DE7" w:rsidP="003C46CA" w:rsidRDefault="008E1DE7" w14:paraId="223CD922" w14:textId="77777777">
            <w:pPr>
              <w:pStyle w:val="ListParagraph"/>
              <w:numPr>
                <w:ilvl w:val="0"/>
                <w:numId w:val="7"/>
              </w:numPr>
              <w:spacing w:before="20" w:after="20"/>
              <w:rPr>
                <w:rFonts w:ascii="Arial" w:hAnsi="Arial" w:cs="Arial"/>
                <w:lang w:val="en-US"/>
              </w:rPr>
            </w:pPr>
            <w:r w:rsidRPr="008E1DE7">
              <w:rPr>
                <w:rFonts w:ascii="Arial" w:hAnsi="Arial" w:cs="Arial"/>
                <w:lang w:val="en-US"/>
              </w:rPr>
              <w:t>Users shall be able to:</w:t>
            </w:r>
          </w:p>
          <w:p w:rsidRPr="008E1DE7" w:rsidR="008E1DE7" w:rsidP="003C46CA" w:rsidRDefault="008E1DE7" w14:paraId="1362BF2D" w14:textId="77777777">
            <w:pPr>
              <w:pStyle w:val="ListParagraph"/>
              <w:numPr>
                <w:ilvl w:val="1"/>
                <w:numId w:val="7"/>
              </w:numPr>
              <w:spacing w:before="20" w:after="20"/>
              <w:rPr>
                <w:rFonts w:ascii="Arial" w:hAnsi="Arial" w:cs="Arial"/>
                <w:lang w:val="en-US"/>
              </w:rPr>
            </w:pPr>
            <w:r w:rsidRPr="008E1DE7">
              <w:rPr>
                <w:rFonts w:ascii="Arial" w:hAnsi="Arial" w:cs="Arial"/>
                <w:lang w:val="en-US"/>
              </w:rPr>
              <w:t>Download the file to a local destination.</w:t>
            </w:r>
          </w:p>
          <w:p w:rsidRPr="008E1DE7" w:rsidR="008E1DE7" w:rsidP="003C46CA" w:rsidRDefault="008E1DE7" w14:paraId="4E4CE24F" w14:textId="77777777">
            <w:pPr>
              <w:pStyle w:val="ListParagraph"/>
              <w:numPr>
                <w:ilvl w:val="1"/>
                <w:numId w:val="7"/>
              </w:numPr>
              <w:spacing w:before="20" w:after="20"/>
              <w:rPr>
                <w:rFonts w:ascii="Arial" w:hAnsi="Arial" w:cs="Arial"/>
                <w:lang w:val="en-US"/>
              </w:rPr>
            </w:pPr>
            <w:r w:rsidRPr="008E1DE7">
              <w:rPr>
                <w:rFonts w:ascii="Arial" w:hAnsi="Arial" w:cs="Arial"/>
                <w:lang w:val="en-US"/>
              </w:rPr>
              <w:t>Save the file using a custom filename without modifying the original attached document.</w:t>
            </w:r>
          </w:p>
          <w:p w:rsidRPr="008C35E4" w:rsidR="008C35E4" w:rsidP="003C46CA" w:rsidRDefault="008C35E4" w14:paraId="39345665" w14:textId="454039F1">
            <w:pPr>
              <w:pStyle w:val="ListParagraph"/>
              <w:numPr>
                <w:ilvl w:val="0"/>
                <w:numId w:val="7"/>
              </w:numPr>
              <w:spacing w:before="20" w:after="20"/>
              <w:rPr>
                <w:rFonts w:ascii="Arial" w:hAnsi="Arial" w:cs="Arial"/>
                <w:lang w:val="en-US"/>
              </w:rPr>
            </w:pPr>
            <w:r w:rsidRPr="008C35E4">
              <w:rPr>
                <w:rFonts w:ascii="Arial" w:hAnsi="Arial" w:cs="Arial"/>
                <w:lang w:val="en-US"/>
              </w:rPr>
              <w:t>The downloaded QS shall be the official insurer-facing document and may be used by users for manual email transmission</w:t>
            </w:r>
            <w:r>
              <w:rPr>
                <w:rFonts w:ascii="Arial" w:hAnsi="Arial" w:cs="Arial"/>
                <w:lang w:val="en-US"/>
              </w:rPr>
              <w:t>.</w:t>
            </w:r>
          </w:p>
          <w:p w:rsidRPr="00C150C1" w:rsidR="003226AE" w:rsidP="003C46CA" w:rsidRDefault="003226AE" w14:paraId="19B0DD2D" w14:textId="46CFBAA2">
            <w:pPr>
              <w:pStyle w:val="ListParagraph"/>
              <w:numPr>
                <w:ilvl w:val="0"/>
                <w:numId w:val="7"/>
              </w:numPr>
              <w:spacing w:before="20" w:after="20"/>
              <w:rPr>
                <w:rFonts w:ascii="Arial" w:hAnsi="Arial" w:cs="Arial"/>
                <w:lang w:val="en-US"/>
              </w:rPr>
            </w:pPr>
            <w:r w:rsidRPr="00C150C1">
              <w:rPr>
                <w:rFonts w:ascii="Arial" w:hAnsi="Arial" w:cs="Arial"/>
                <w:lang w:val="en-US"/>
              </w:rPr>
              <w:t>Before sending to insurers, the system shall require internal review</w:t>
            </w:r>
            <w:r>
              <w:rPr>
                <w:rFonts w:ascii="Arial" w:hAnsi="Arial" w:cs="Arial"/>
                <w:lang w:val="en-US"/>
              </w:rPr>
              <w:t xml:space="preserve"> and approval.</w:t>
            </w:r>
          </w:p>
          <w:p w:rsidRPr="0061281B" w:rsidR="003226AE" w:rsidP="003C46CA" w:rsidRDefault="003226AE" w14:paraId="3121C683" w14:textId="77777777">
            <w:pPr>
              <w:pStyle w:val="ListParagraph"/>
              <w:numPr>
                <w:ilvl w:val="1"/>
                <w:numId w:val="7"/>
              </w:numPr>
              <w:spacing w:before="20" w:after="20"/>
              <w:rPr>
                <w:rFonts w:ascii="Arial" w:hAnsi="Arial" w:cs="Arial"/>
              </w:rPr>
            </w:pPr>
            <w:r w:rsidRPr="0061281B">
              <w:rPr>
                <w:rFonts w:ascii="Arial" w:hAnsi="Arial" w:cs="Arial"/>
              </w:rPr>
              <w:t>Authorized users shall be able to:</w:t>
            </w:r>
          </w:p>
          <w:p w:rsidRPr="0061281B" w:rsidR="003226AE" w:rsidP="003C46CA" w:rsidRDefault="003226AE" w14:paraId="77C96E25" w14:textId="77777777">
            <w:pPr>
              <w:pStyle w:val="ListParagraph"/>
              <w:numPr>
                <w:ilvl w:val="2"/>
                <w:numId w:val="7"/>
              </w:numPr>
              <w:spacing w:before="20" w:after="20"/>
              <w:rPr>
                <w:rFonts w:ascii="Arial" w:hAnsi="Arial" w:cs="Arial"/>
              </w:rPr>
            </w:pPr>
            <w:r w:rsidRPr="0061281B">
              <w:rPr>
                <w:rFonts w:ascii="Arial" w:hAnsi="Arial" w:cs="Arial"/>
              </w:rPr>
              <w:t>Approve</w:t>
            </w:r>
          </w:p>
          <w:p w:rsidRPr="0061281B" w:rsidR="003226AE" w:rsidP="003C46CA" w:rsidRDefault="003226AE" w14:paraId="05938A7D" w14:textId="77777777">
            <w:pPr>
              <w:pStyle w:val="ListParagraph"/>
              <w:numPr>
                <w:ilvl w:val="2"/>
                <w:numId w:val="7"/>
              </w:numPr>
              <w:spacing w:before="20" w:after="20"/>
              <w:rPr>
                <w:rFonts w:ascii="Arial" w:hAnsi="Arial" w:cs="Arial"/>
              </w:rPr>
            </w:pPr>
            <w:r w:rsidRPr="0061281B">
              <w:rPr>
                <w:rFonts w:ascii="Arial" w:hAnsi="Arial" w:cs="Arial"/>
              </w:rPr>
              <w:t>Reject</w:t>
            </w:r>
          </w:p>
          <w:p w:rsidR="003226AE" w:rsidP="003C46CA" w:rsidRDefault="003226AE" w14:paraId="0834996E" w14:textId="77777777">
            <w:pPr>
              <w:pStyle w:val="ListParagraph"/>
              <w:numPr>
                <w:ilvl w:val="2"/>
                <w:numId w:val="7"/>
              </w:numPr>
              <w:spacing w:before="20" w:after="20"/>
              <w:rPr>
                <w:rFonts w:ascii="Arial" w:hAnsi="Arial" w:cs="Arial"/>
              </w:rPr>
            </w:pPr>
            <w:r w:rsidRPr="0061281B">
              <w:rPr>
                <w:rFonts w:ascii="Arial" w:hAnsi="Arial" w:cs="Arial"/>
              </w:rPr>
              <w:t>Return for Revision</w:t>
            </w:r>
          </w:p>
          <w:p w:rsidR="00336FEC" w:rsidP="003C46CA" w:rsidRDefault="00336FEC" w14:paraId="25F5A621" w14:textId="68D9FE8D">
            <w:pPr>
              <w:pStyle w:val="ListParagraph"/>
              <w:numPr>
                <w:ilvl w:val="0"/>
                <w:numId w:val="7"/>
              </w:numPr>
              <w:spacing w:before="20" w:after="20"/>
              <w:rPr>
                <w:rFonts w:ascii="Arial" w:hAnsi="Arial" w:cs="Arial"/>
                <w:lang w:val="en-US"/>
              </w:rPr>
            </w:pPr>
            <w:r>
              <w:rPr>
                <w:rFonts w:ascii="Arial" w:hAnsi="Arial" w:cs="Arial"/>
                <w:lang w:val="en-US"/>
              </w:rPr>
              <w:t>R</w:t>
            </w:r>
            <w:r w:rsidRPr="000A3627">
              <w:rPr>
                <w:rFonts w:ascii="Arial" w:hAnsi="Arial" w:cs="Arial"/>
                <w:lang w:val="en-US"/>
              </w:rPr>
              <w:t>emarks shall be mandatory for Rejected</w:t>
            </w:r>
            <w:r>
              <w:rPr>
                <w:rFonts w:ascii="Arial" w:hAnsi="Arial" w:cs="Arial"/>
                <w:lang w:val="en-US"/>
              </w:rPr>
              <w:t xml:space="preserve"> and Returned</w:t>
            </w:r>
            <w:r w:rsidRPr="000A3627">
              <w:rPr>
                <w:rFonts w:ascii="Arial" w:hAnsi="Arial" w:cs="Arial"/>
                <w:lang w:val="en-US"/>
              </w:rPr>
              <w:t xml:space="preserve"> </w:t>
            </w:r>
            <w:r>
              <w:rPr>
                <w:rFonts w:ascii="Arial" w:hAnsi="Arial" w:cs="Arial"/>
                <w:lang w:val="en-US"/>
              </w:rPr>
              <w:t>QS.</w:t>
            </w:r>
          </w:p>
          <w:p w:rsidR="00336FEC" w:rsidP="003C46CA" w:rsidRDefault="00336FEC" w14:paraId="5BF2F7A9" w14:textId="5959C740">
            <w:pPr>
              <w:pStyle w:val="ListParagraph"/>
              <w:numPr>
                <w:ilvl w:val="0"/>
                <w:numId w:val="7"/>
              </w:numPr>
              <w:spacing w:before="20" w:after="20"/>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requestor</w:t>
            </w:r>
            <w:r w:rsidRPr="006537A4">
              <w:rPr>
                <w:rFonts w:ascii="Arial" w:hAnsi="Arial" w:cs="Arial"/>
                <w:lang w:val="en-US"/>
              </w:rPr>
              <w:t xml:space="preserve"> when</w:t>
            </w:r>
            <w:r>
              <w:rPr>
                <w:rFonts w:ascii="Arial" w:hAnsi="Arial" w:cs="Arial"/>
                <w:lang w:val="en-US"/>
              </w:rPr>
              <w:t xml:space="preserve"> the QS</w:t>
            </w:r>
            <w:r w:rsidRPr="006537A4">
              <w:rPr>
                <w:rFonts w:ascii="Arial" w:hAnsi="Arial" w:cs="Arial"/>
                <w:lang w:val="en-US"/>
              </w:rPr>
              <w:t xml:space="preserve"> is approved</w:t>
            </w:r>
            <w:r>
              <w:rPr>
                <w:rFonts w:ascii="Arial" w:hAnsi="Arial" w:cs="Arial"/>
                <w:lang w:val="en-US"/>
              </w:rPr>
              <w:t>, returned, or rejected</w:t>
            </w:r>
            <w:r w:rsidRPr="006537A4">
              <w:rPr>
                <w:rFonts w:ascii="Arial" w:hAnsi="Arial" w:cs="Arial"/>
                <w:lang w:val="en-US"/>
              </w:rPr>
              <w:t>.</w:t>
            </w:r>
          </w:p>
          <w:p w:rsidRPr="0023283D" w:rsidR="003226AE" w:rsidP="003C46CA" w:rsidRDefault="003226AE" w14:paraId="372814DB" w14:textId="23825F45">
            <w:pPr>
              <w:pStyle w:val="ListParagraph"/>
              <w:numPr>
                <w:ilvl w:val="0"/>
                <w:numId w:val="7"/>
              </w:numPr>
              <w:spacing w:before="20" w:after="20"/>
              <w:rPr>
                <w:rFonts w:ascii="Arial" w:hAnsi="Arial" w:cs="Arial"/>
                <w:lang w:val="en-US"/>
              </w:rPr>
            </w:pPr>
            <w:r w:rsidRPr="00D54E7B">
              <w:rPr>
                <w:rFonts w:ascii="Arial" w:hAnsi="Arial" w:cs="Arial"/>
                <w:lang w:val="en-US"/>
              </w:rPr>
              <w:t xml:space="preserve">Only approved Quotation Slips </w:t>
            </w:r>
            <w:r w:rsidR="00336FEC">
              <w:rPr>
                <w:rFonts w:ascii="Arial" w:hAnsi="Arial" w:cs="Arial"/>
                <w:lang w:val="en-US"/>
              </w:rPr>
              <w:t>are</w:t>
            </w:r>
            <w:r w:rsidRPr="00D54E7B">
              <w:rPr>
                <w:rFonts w:ascii="Arial" w:hAnsi="Arial" w:cs="Arial"/>
                <w:lang w:val="en-US"/>
              </w:rPr>
              <w:t xml:space="preserve"> allowed to be transmitted to insurers</w:t>
            </w:r>
            <w:r w:rsidRPr="0023283D">
              <w:rPr>
                <w:rFonts w:ascii="Arial" w:hAnsi="Arial" w:cs="Arial"/>
              </w:rPr>
              <w:t>.</w:t>
            </w:r>
          </w:p>
          <w:p w:rsidRPr="00AF789A" w:rsidR="0023283D" w:rsidP="003C46CA" w:rsidRDefault="0023283D" w14:paraId="63CBD904" w14:textId="23B35F3A">
            <w:pPr>
              <w:pStyle w:val="ListParagraph"/>
              <w:numPr>
                <w:ilvl w:val="0"/>
                <w:numId w:val="7"/>
              </w:numPr>
              <w:spacing w:before="20" w:after="20"/>
              <w:rPr>
                <w:rFonts w:ascii="Arial" w:hAnsi="Arial" w:cs="Arial"/>
                <w:lang w:val="en-US"/>
              </w:rPr>
            </w:pPr>
            <w:r>
              <w:rPr>
                <w:rFonts w:ascii="Arial" w:hAnsi="Arial" w:cs="Arial"/>
              </w:rPr>
              <w:t xml:space="preserve">Once approved, </w:t>
            </w:r>
            <w:r w:rsidR="00106E81">
              <w:rPr>
                <w:rFonts w:ascii="Arial" w:hAnsi="Arial" w:cs="Arial"/>
              </w:rPr>
              <w:t xml:space="preserve">the system shall update the status to </w:t>
            </w:r>
            <w:r w:rsidRPr="00106E81" w:rsidR="00106E81">
              <w:rPr>
                <w:rFonts w:ascii="Arial" w:hAnsi="Arial" w:cs="Arial"/>
              </w:rPr>
              <w:t>“</w:t>
            </w:r>
            <w:r w:rsidRPr="00106E81" w:rsidR="00106E81">
              <w:rPr>
                <w:rFonts w:ascii="Arial" w:hAnsi="Arial" w:cs="Arial"/>
                <w:b/>
                <w:bCs/>
              </w:rPr>
              <w:t>For Negotiation</w:t>
            </w:r>
            <w:r w:rsidRPr="00106E81" w:rsidR="00106E81">
              <w:rPr>
                <w:rFonts w:ascii="Arial" w:hAnsi="Arial" w:cs="Arial"/>
              </w:rPr>
              <w:t>”.</w:t>
            </w:r>
          </w:p>
          <w:p w:rsidRPr="00522B13" w:rsidR="00AF789A" w:rsidP="00AF789A" w:rsidRDefault="00000000" w14:paraId="13EFACA7" w14:textId="79E169CC">
            <w:pPr>
              <w:spacing w:before="20" w:after="20"/>
              <w:rPr>
                <w:rFonts w:ascii="Arial" w:hAnsi="Arial" w:cs="Arial"/>
                <w:b/>
                <w:bCs/>
                <w:i/>
                <w:iCs/>
                <w:lang w:val="en-US"/>
              </w:rPr>
            </w:pPr>
            <w:hyperlink w:history="1" w:anchor="_Annex_D_–">
              <w:r w:rsidRPr="00844CF3" w:rsidR="00AF789A">
                <w:rPr>
                  <w:rStyle w:val="Hyperlink"/>
                  <w:rFonts w:ascii="Arial" w:hAnsi="Arial" w:cs="Arial"/>
                  <w:b/>
                  <w:bCs/>
                  <w:i/>
                  <w:iCs/>
                  <w:lang w:val="en-US"/>
                </w:rPr>
                <w:t xml:space="preserve">See </w:t>
              </w:r>
              <w:r w:rsidRPr="00844CF3" w:rsidR="00522B13">
                <w:rPr>
                  <w:rStyle w:val="Hyperlink"/>
                  <w:rFonts w:ascii="Arial" w:hAnsi="Arial" w:cs="Arial"/>
                  <w:b/>
                  <w:bCs/>
                  <w:i/>
                  <w:iCs/>
                  <w:lang w:val="en-US"/>
                </w:rPr>
                <w:t>Annex D for Non-Package Quotation Slip Templates</w:t>
              </w:r>
            </w:hyperlink>
          </w:p>
          <w:p>
            <w:pPr>
              <w:pStyle w:val="ListParagraph"/>
              <w:numPr>
                <w:ilvl w:val="0"/>
                <w:numId w:val="7"/>
              </w:numPr>
              <w:spacing w:before="20" w:after="20"/>
              <w:rPr>
                <w:rFonts w:ascii="Arial" w:hAnsi="Arial" w:cs="Arial"/>
              </w:rPr>
            </w:pPr>
            <w:r>
              <w:rPr>
                <w:rFonts w:ascii="Arial" w:hAnsi="Arial" w:cs="Arial"/>
              </w:rPr>
              <w:t xml:space="preserve">The system shall number each Quotation Slip on submission for approval and set the date by which insurers are asked to reply (default: the send date plus 5 days, configurable).</w:t>
            </w:r>
          </w:p>
          <w:p>
            <w:pPr>
              <w:pStyle w:val="ListParagraph"/>
              <w:numPr>
                <w:ilvl w:val="0"/>
                <w:numId w:val="7"/>
              </w:numPr>
              <w:spacing w:before="20" w:after="20"/>
              <w:rPr>
                <w:rFonts w:ascii="Arial" w:hAnsi="Arial" w:cs="Arial"/>
              </w:rPr>
            </w:pPr>
            <w:r>
              <w:rPr>
                <w:rFonts w:ascii="Arial" w:hAnsi="Arial" w:cs="Arial"/>
              </w:rPr>
              <w:t xml:space="preserve">The approver of a Quotation Slip shall not be its preparer ("The quotation slip is approved by another TSU officer").</w:t>
            </w:r>
          </w:p>
          <w:p>
            <w:pPr>
              <w:pStyle w:val="ListParagraph"/>
              <w:numPr>
                <w:ilvl w:val="0"/>
                <w:numId w:val="7"/>
              </w:numPr>
              <w:spacing w:before="20" w:after="20"/>
              <w:rPr>
                <w:rFonts w:ascii="Arial" w:hAnsi="Arial" w:cs="Arial"/>
              </w:rPr>
            </w:pPr>
            <w:r>
              <w:rPr>
                <w:rFonts w:ascii="Arial" w:hAnsi="Arial" w:cs="Arial"/>
              </w:rPr>
              <w:t xml:space="preserve">In addition to the download, the system shall allow the approved Quotation Slip to be e-mailed from the system to each insurer's placement e-mail address as a password-protected document, with the password in a separate e-mail (FRPM.027), and shall show the send status of each e-mail; a failed e-mail can be resent.</w:t>
            </w:r>
          </w:p>
          <w:p>
            <w:pPr>
              <w:pStyle w:val="ListParagraph"/>
              <w:numPr>
                <w:ilvl w:val="0"/>
                <w:numId w:val="7"/>
              </w:numPr>
              <w:spacing w:before="20" w:after="20"/>
              <w:rPr>
                <w:rFonts w:ascii="Arial" w:hAnsi="Arial" w:cs="Arial"/>
              </w:rPr>
            </w:pPr>
            <w:r>
              <w:rPr>
                <w:rFonts w:ascii="Arial" w:hAnsi="Arial" w:cs="Arial"/>
              </w:rPr>
              <w:t xml:space="preserve">The system shall show the following messages:</w:t>
            </w:r>
          </w:p>
          <w:p>
            <w:pPr>
              <w:pStyle w:val="ListParagraph"/>
              <w:numPr>
                <w:ilvl w:val="1"/>
                <w:numId w:val="7"/>
              </w:numPr>
              <w:spacing w:before="20" w:after="20"/>
              <w:rPr>
                <w:rFonts w:ascii="Arial" w:hAnsi="Arial" w:cs="Arial"/>
              </w:rPr>
            </w:pPr>
            <w:r>
              <w:rPr>
                <w:rFonts w:ascii="Arial" w:hAnsi="Arial" w:cs="Arial"/>
              </w:rPr>
              <w:t xml:space="preserve">"Select at least one insurer of the panel for the quotation slip"</w:t>
            </w:r>
          </w:p>
          <w:p>
            <w:pPr>
              <w:pStyle w:val="ListParagraph"/>
              <w:numPr>
                <w:ilvl w:val="1"/>
                <w:numId w:val="7"/>
              </w:numPr>
              <w:spacing w:before="20" w:after="20"/>
              <w:rPr>
                <w:rFonts w:ascii="Arial" w:hAnsi="Arial" w:cs="Arial"/>
              </w:rPr>
            </w:pPr>
            <w:r>
              <w:rPr>
                <w:rFonts w:ascii="Arial" w:hAnsi="Arial" w:cs="Arial"/>
              </w:rPr>
              <w:t xml:space="preserve">"&lt;insurer&gt; has no placement e-mail address" when the slip is sent to an insurer without a placement e-mail</w:t>
            </w:r>
          </w:p>
          <w:p>
            <w:pPr>
              <w:pStyle w:val="ListParagraph"/>
              <w:numPr>
                <w:ilvl w:val="1"/>
                <w:numId w:val="7"/>
              </w:numPr>
              <w:spacing w:before="20" w:after="20"/>
              <w:rPr>
                <w:rFonts w:ascii="Arial" w:hAnsi="Arial" w:cs="Arial"/>
              </w:rPr>
            </w:pPr>
            <w:r>
              <w:rPr>
                <w:rFonts w:ascii="Arial" w:hAnsi="Arial" w:cs="Arial"/>
              </w:rPr>
              <w:t xml:space="preserve">"No quotation slip has been prepared yet" when approval is attempted before preparation</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55"/>
              </w:numPr>
              <w:spacing w:before="20" w:after="20"/>
              <w:rPr>
                <w:rFonts w:ascii="Arial" w:hAnsi="Arial" w:cs="Arial"/>
              </w:rPr>
            </w:pPr>
            <w:r>
              <w:rPr>
                <w:rFonts w:ascii="Arial" w:hAnsi="Arial" w:cs="Arial"/>
              </w:rPr>
              <w:t xml:space="preserve">The preparer cannot approve his or her own Quotation Slip.</w:t>
            </w:r>
          </w:p>
          <w:p>
            <w:pPr>
              <w:pStyle w:val="ListParagraph"/>
              <w:numPr>
                <w:ilvl w:val="0"/>
                <w:numId w:val="55"/>
              </w:numPr>
              <w:spacing w:before="20" w:after="20"/>
              <w:rPr>
                <w:rFonts w:ascii="Arial" w:hAnsi="Arial" w:cs="Arial"/>
              </w:rPr>
            </w:pPr>
            <w:r>
              <w:rPr>
                <w:rFonts w:ascii="Arial" w:hAnsi="Arial" w:cs="Arial"/>
              </w:rPr>
              <w:t xml:space="preserve">An approved Quotation Slip sent from the system reaches each selected insurer as a protected document, and each send is listed with its status.</w:t>
            </w:r>
          </w:p>
          <w:p>
            <w:pPr>
              <w:pStyle w:val="ListParagraph"/>
              <w:numPr>
                <w:ilvl w:val="0"/>
                <w:numId w:val="55"/>
              </w:numPr>
              <w:spacing w:before="20" w:after="20"/>
              <w:rPr>
                <w:rFonts w:ascii="Arial" w:hAnsi="Arial" w:cs="Arial"/>
              </w:rPr>
            </w:pPr>
            <w:r>
              <w:rPr>
                <w:rFonts w:ascii="Arial" w:hAnsi="Arial" w:cs="Arial"/>
              </w:rPr>
              <w:t xml:space="preserve">A failed send can be resent.</w:t>
            </w:r>
          </w:p>
          <w:p w:rsidR="003226AE" w:rsidP="003226AE" w:rsidRDefault="003226AE" w14:paraId="17B4E715" w14:textId="77777777">
            <w:pPr>
              <w:spacing w:before="20" w:after="20"/>
              <w:rPr>
                <w:rFonts w:ascii="Arial" w:hAnsi="Arial" w:cs="Arial"/>
              </w:rPr>
            </w:pPr>
          </w:p>
          <w:p w:rsidRPr="008618AD" w:rsidR="003226AE" w:rsidP="003226AE" w:rsidRDefault="003226AE" w14:paraId="1211DC16" w14:textId="4DCA3263">
            <w:pPr>
              <w:spacing w:before="20" w:after="20"/>
              <w:rPr>
                <w:rFonts w:ascii="Arial" w:hAnsi="Arial" w:cs="Arial"/>
                <w:b/>
                <w:bCs/>
                <w:lang w:val="en-US"/>
              </w:rPr>
            </w:pPr>
            <w:r w:rsidRPr="4519083F">
              <w:rPr>
                <w:rStyle w:val="normaltextrun"/>
                <w:rFonts w:ascii="Arial" w:hAnsi="Arial" w:cs="Arial" w:eastAsiaTheme="majorEastAsia"/>
                <w:b/>
                <w:bCs/>
              </w:rPr>
              <w:t>FRPM.00</w:t>
            </w:r>
            <w:r w:rsidR="00106E81">
              <w:rPr>
                <w:rStyle w:val="normaltextrun"/>
                <w:rFonts w:ascii="Arial" w:hAnsi="Arial" w:cs="Arial" w:eastAsiaTheme="majorEastAsia"/>
                <w:b/>
                <w:bCs/>
              </w:rPr>
              <w:t>6</w:t>
            </w:r>
            <w:r w:rsidRPr="4519083F">
              <w:rPr>
                <w:rStyle w:val="normaltextrun"/>
                <w:rFonts w:ascii="Arial" w:hAnsi="Arial" w:cs="Arial" w:eastAsiaTheme="majorEastAsia"/>
                <w:b/>
                <w:bCs/>
              </w:rPr>
              <w:t>.0</w:t>
            </w:r>
            <w:r w:rsidR="00106E81">
              <w:rPr>
                <w:rStyle w:val="normaltextrun"/>
                <w:rFonts w:ascii="Arial" w:hAnsi="Arial" w:cs="Arial" w:eastAsiaTheme="majorEastAsia"/>
                <w:b/>
                <w:bCs/>
              </w:rPr>
              <w:t>2</w:t>
            </w:r>
            <w:r w:rsidRPr="4519083F">
              <w:rPr>
                <w:rStyle w:val="normaltextrun"/>
                <w:rFonts w:ascii="Arial" w:hAnsi="Arial" w:cs="Arial" w:eastAsiaTheme="majorEastAsia"/>
                <w:b/>
                <w:bCs/>
              </w:rPr>
              <w:t xml:space="preserve"> </w:t>
            </w:r>
            <w:r w:rsidRPr="4519083F">
              <w:rPr>
                <w:rFonts w:ascii="Arial" w:hAnsi="Arial" w:cs="Arial"/>
                <w:b/>
                <w:bCs/>
                <w:lang w:val="en-US"/>
              </w:rPr>
              <w:t>Insurer Feedback and Terms Capture</w:t>
            </w:r>
          </w:p>
          <w:p w:rsidRPr="007D3DAE" w:rsidR="007D3DAE" w:rsidP="003C46CA" w:rsidRDefault="007D3DAE" w14:paraId="63FD3738" w14:textId="77777777">
            <w:pPr>
              <w:pStyle w:val="ListParagraph"/>
              <w:numPr>
                <w:ilvl w:val="0"/>
                <w:numId w:val="15"/>
              </w:numPr>
              <w:spacing w:before="20" w:after="20"/>
              <w:rPr>
                <w:rFonts w:ascii="Arial" w:hAnsi="Arial" w:cs="Arial"/>
                <w:lang w:val="en-US"/>
              </w:rPr>
            </w:pPr>
            <w:r w:rsidRPr="007D3DAE">
              <w:rPr>
                <w:rFonts w:ascii="Arial" w:hAnsi="Arial" w:cs="Arial"/>
                <w:lang w:val="en-US"/>
              </w:rPr>
              <w:t>The system shall display a Comparative Table that allows users to capture and maintain insurer responses directly within the table.</w:t>
            </w:r>
          </w:p>
          <w:p w:rsidRPr="00E05706" w:rsidR="00E05706" w:rsidP="003C46CA" w:rsidRDefault="00E05706" w14:paraId="756A70FC" w14:textId="77777777">
            <w:pPr>
              <w:pStyle w:val="ListParagraph"/>
              <w:numPr>
                <w:ilvl w:val="0"/>
                <w:numId w:val="15"/>
              </w:numPr>
              <w:spacing w:before="20" w:after="20"/>
              <w:rPr>
                <w:rFonts w:ascii="Arial" w:hAnsi="Arial" w:cs="Arial"/>
                <w:lang w:val="en-US"/>
              </w:rPr>
            </w:pPr>
            <w:r w:rsidRPr="00E05706">
              <w:rPr>
                <w:rFonts w:ascii="Arial" w:hAnsi="Arial" w:cs="Arial"/>
                <w:lang w:val="en-US"/>
              </w:rPr>
              <w:t>The Comparative Table shall be displayed in a side-by-side comparison format where:</w:t>
            </w:r>
          </w:p>
          <w:p w:rsidR="00E05706" w:rsidP="003C46CA" w:rsidRDefault="00E05706" w14:paraId="0F7D59D4" w14:textId="77777777">
            <w:pPr>
              <w:pStyle w:val="ListParagraph"/>
              <w:numPr>
                <w:ilvl w:val="1"/>
                <w:numId w:val="15"/>
              </w:numPr>
              <w:spacing w:before="20" w:after="20"/>
              <w:rPr>
                <w:rFonts w:ascii="Arial" w:hAnsi="Arial" w:cs="Arial"/>
                <w:lang w:val="en-US"/>
              </w:rPr>
            </w:pPr>
            <w:r w:rsidRPr="00E05706">
              <w:rPr>
                <w:rFonts w:ascii="Arial" w:hAnsi="Arial" w:cs="Arial"/>
                <w:lang w:val="en-US"/>
              </w:rPr>
              <w:t>The first column shall display the selected comparison fields.</w:t>
            </w:r>
          </w:p>
          <w:p w:rsidRPr="002918E0" w:rsidR="002918E0" w:rsidP="003C46CA" w:rsidRDefault="002918E0" w14:paraId="05940C06" w14:textId="77777777">
            <w:pPr>
              <w:pStyle w:val="ListParagraph"/>
              <w:numPr>
                <w:ilvl w:val="1"/>
                <w:numId w:val="15"/>
              </w:numPr>
              <w:spacing w:before="20" w:after="20"/>
              <w:rPr>
                <w:rFonts w:ascii="Arial" w:hAnsi="Arial" w:cs="Arial"/>
                <w:lang w:val="en-US"/>
              </w:rPr>
            </w:pPr>
            <w:r w:rsidRPr="002918E0">
              <w:rPr>
                <w:rFonts w:ascii="Arial" w:hAnsi="Arial" w:cs="Arial"/>
                <w:lang w:val="en-US"/>
              </w:rPr>
              <w:t>The second column shall display the corresponding QS value for each field.</w:t>
            </w:r>
          </w:p>
          <w:p w:rsidRPr="00E05706" w:rsidR="00E05706" w:rsidP="003C46CA" w:rsidRDefault="00E05706" w14:paraId="56EBCB3E" w14:textId="77777777">
            <w:pPr>
              <w:pStyle w:val="ListParagraph"/>
              <w:numPr>
                <w:ilvl w:val="1"/>
                <w:numId w:val="15"/>
              </w:numPr>
              <w:spacing w:before="20" w:after="20"/>
              <w:rPr>
                <w:rFonts w:ascii="Arial" w:hAnsi="Arial" w:cs="Arial"/>
                <w:lang w:val="en-US"/>
              </w:rPr>
            </w:pPr>
            <w:r w:rsidRPr="00E05706">
              <w:rPr>
                <w:rFonts w:ascii="Arial" w:hAnsi="Arial" w:cs="Arial"/>
                <w:lang w:val="en-US"/>
              </w:rPr>
              <w:t>A separate column shall be displayed for each participating insurer.</w:t>
            </w:r>
          </w:p>
          <w:p w:rsidRPr="00E05706" w:rsidR="00E05706" w:rsidP="003C46CA" w:rsidRDefault="00E05706" w14:paraId="2EE0F054" w14:textId="77777777">
            <w:pPr>
              <w:pStyle w:val="ListParagraph"/>
              <w:numPr>
                <w:ilvl w:val="1"/>
                <w:numId w:val="15"/>
              </w:numPr>
              <w:spacing w:before="20" w:after="20"/>
              <w:rPr>
                <w:rFonts w:ascii="Arial" w:hAnsi="Arial" w:cs="Arial"/>
                <w:lang w:val="en-US"/>
              </w:rPr>
            </w:pPr>
            <w:r w:rsidRPr="00E05706">
              <w:rPr>
                <w:rFonts w:ascii="Arial" w:hAnsi="Arial" w:cs="Arial"/>
                <w:lang w:val="en-US"/>
              </w:rPr>
              <w:t>Users shall be able to input insurer responses directly into the corresponding insurer column.</w:t>
            </w:r>
          </w:p>
          <w:p w:rsidRPr="00E05706" w:rsidR="00E05706" w:rsidP="003C46CA" w:rsidRDefault="00E05706" w14:paraId="06708216" w14:textId="77777777">
            <w:pPr>
              <w:pStyle w:val="ListParagraph"/>
              <w:numPr>
                <w:ilvl w:val="1"/>
                <w:numId w:val="15"/>
              </w:numPr>
              <w:spacing w:before="20" w:after="20"/>
              <w:rPr>
                <w:rFonts w:ascii="Arial" w:hAnsi="Arial" w:cs="Arial"/>
                <w:lang w:val="en-US"/>
              </w:rPr>
            </w:pPr>
            <w:r w:rsidRPr="00E05706">
              <w:rPr>
                <w:rFonts w:ascii="Arial" w:hAnsi="Arial" w:cs="Arial"/>
                <w:lang w:val="en-US"/>
              </w:rPr>
              <w:t>The number of insurer columns shall dynamically adjust based on the number of insurers included in the quotation request.</w:t>
            </w:r>
          </w:p>
          <w:p w:rsidRPr="00710AEF" w:rsidR="00710AEF" w:rsidP="003C46CA" w:rsidRDefault="00710AEF" w14:paraId="2E99637E" w14:textId="77777777">
            <w:pPr>
              <w:pStyle w:val="ListParagraph"/>
              <w:numPr>
                <w:ilvl w:val="0"/>
                <w:numId w:val="15"/>
              </w:numPr>
              <w:spacing w:before="20" w:after="20"/>
              <w:rPr>
                <w:rFonts w:ascii="Arial" w:hAnsi="Arial" w:cs="Arial"/>
                <w:lang w:val="en-US"/>
              </w:rPr>
            </w:pPr>
            <w:r w:rsidRPr="00710AEF">
              <w:rPr>
                <w:rFonts w:ascii="Arial" w:hAnsi="Arial" w:cs="Arial"/>
                <w:lang w:val="en-US"/>
              </w:rPr>
              <w:t>The system shall allow users to choose which fields will be displayed in the Comparative Table before capturing insurer responses.</w:t>
            </w:r>
          </w:p>
          <w:p w:rsidRPr="009E7BCB" w:rsidR="009E7BCB" w:rsidP="003C46CA" w:rsidRDefault="009E7BCB" w14:paraId="6FC98118" w14:textId="77777777">
            <w:pPr>
              <w:pStyle w:val="ListParagraph"/>
              <w:numPr>
                <w:ilvl w:val="0"/>
                <w:numId w:val="15"/>
              </w:numPr>
              <w:spacing w:before="20" w:after="20"/>
              <w:rPr>
                <w:rFonts w:ascii="Arial" w:hAnsi="Arial" w:cs="Arial"/>
                <w:lang w:val="en-US"/>
              </w:rPr>
            </w:pPr>
            <w:r w:rsidRPr="009E7BCB">
              <w:rPr>
                <w:rFonts w:ascii="Arial" w:hAnsi="Arial" w:cs="Arial"/>
                <w:lang w:val="en-US"/>
              </w:rPr>
              <w:t xml:space="preserve">The system shall allow users to capture </w:t>
            </w:r>
            <w:r w:rsidRPr="009E7BCB">
              <w:rPr>
                <w:rFonts w:ascii="Arial" w:hAnsi="Arial" w:cs="Arial"/>
                <w:b/>
                <w:bCs/>
                <w:lang w:val="en-US"/>
              </w:rPr>
              <w:t>multiple quotation options from the same insurer</w:t>
            </w:r>
            <w:r w:rsidRPr="009E7BCB">
              <w:rPr>
                <w:rFonts w:ascii="Arial" w:hAnsi="Arial" w:cs="Arial"/>
                <w:lang w:val="en-US"/>
              </w:rPr>
              <w:t xml:space="preserve"> within the Comparative Table.</w:t>
            </w:r>
          </w:p>
          <w:p w:rsidRPr="009E7BCB" w:rsidR="009E7BCB" w:rsidP="003C46CA" w:rsidRDefault="009E7BCB" w14:paraId="206A73D3" w14:textId="77777777">
            <w:pPr>
              <w:pStyle w:val="ListParagraph"/>
              <w:numPr>
                <w:ilvl w:val="0"/>
                <w:numId w:val="15"/>
              </w:numPr>
              <w:spacing w:before="20" w:after="20"/>
              <w:rPr>
                <w:rFonts w:ascii="Arial" w:hAnsi="Arial" w:cs="Arial"/>
                <w:lang w:val="en-US"/>
              </w:rPr>
            </w:pPr>
            <w:r w:rsidRPr="009E7BCB">
              <w:rPr>
                <w:rFonts w:ascii="Arial" w:hAnsi="Arial" w:cs="Arial"/>
                <w:lang w:val="en-US"/>
              </w:rPr>
              <w:t>An insurer may provide multiple combinations of:</w:t>
            </w:r>
          </w:p>
          <w:p w:rsidRPr="009E7BCB" w:rsidR="009E7BCB" w:rsidP="003C46CA" w:rsidRDefault="009E7BCB" w14:paraId="2EEA341B" w14:textId="77777777">
            <w:pPr>
              <w:pStyle w:val="ListParagraph"/>
              <w:numPr>
                <w:ilvl w:val="1"/>
                <w:numId w:val="15"/>
              </w:numPr>
              <w:spacing w:before="20" w:after="20"/>
              <w:rPr>
                <w:rFonts w:ascii="Arial" w:hAnsi="Arial" w:cs="Arial"/>
                <w:lang w:val="en-US"/>
              </w:rPr>
            </w:pPr>
            <w:r w:rsidRPr="009E7BCB">
              <w:rPr>
                <w:rFonts w:ascii="Arial" w:hAnsi="Arial" w:cs="Arial"/>
                <w:lang w:val="en-US"/>
              </w:rPr>
              <w:t>Coverage</w:t>
            </w:r>
          </w:p>
          <w:p w:rsidR="009E7BCB" w:rsidP="003C46CA" w:rsidRDefault="009E7BCB" w14:paraId="69DDAA1A" w14:textId="77777777">
            <w:pPr>
              <w:pStyle w:val="ListParagraph"/>
              <w:numPr>
                <w:ilvl w:val="1"/>
                <w:numId w:val="15"/>
              </w:numPr>
              <w:spacing w:before="20" w:after="20"/>
              <w:rPr>
                <w:rFonts w:ascii="Arial" w:hAnsi="Arial" w:cs="Arial"/>
                <w:lang w:val="en-US"/>
              </w:rPr>
            </w:pPr>
            <w:r w:rsidRPr="009E7BCB">
              <w:rPr>
                <w:rFonts w:ascii="Arial" w:hAnsi="Arial" w:cs="Arial"/>
                <w:lang w:val="en-US"/>
              </w:rPr>
              <w:t>Premium</w:t>
            </w:r>
          </w:p>
          <w:p w:rsidRPr="009E7BCB" w:rsidR="00F666BA" w:rsidP="003C46CA" w:rsidRDefault="00F666BA" w14:paraId="445EBD18" w14:textId="7889B991">
            <w:pPr>
              <w:pStyle w:val="ListParagraph"/>
              <w:numPr>
                <w:ilvl w:val="1"/>
                <w:numId w:val="15"/>
              </w:numPr>
              <w:spacing w:before="20" w:after="20"/>
              <w:rPr>
                <w:rFonts w:ascii="Arial" w:hAnsi="Arial" w:cs="Arial"/>
                <w:lang w:val="en-US"/>
              </w:rPr>
            </w:pPr>
            <w:r>
              <w:rPr>
                <w:rFonts w:ascii="Arial" w:hAnsi="Arial" w:cs="Arial"/>
                <w:lang w:val="en-US"/>
              </w:rPr>
              <w:t>Commission</w:t>
            </w:r>
          </w:p>
          <w:p w:rsidRPr="009E7BCB" w:rsidR="009E7BCB" w:rsidP="003C46CA" w:rsidRDefault="009E7BCB" w14:paraId="77D38D6B" w14:textId="77777777">
            <w:pPr>
              <w:pStyle w:val="ListParagraph"/>
              <w:numPr>
                <w:ilvl w:val="1"/>
                <w:numId w:val="15"/>
              </w:numPr>
              <w:spacing w:before="20" w:after="20"/>
              <w:rPr>
                <w:rFonts w:ascii="Arial" w:hAnsi="Arial" w:cs="Arial"/>
                <w:lang w:val="en-US"/>
              </w:rPr>
            </w:pPr>
            <w:r w:rsidRPr="009E7BCB">
              <w:rPr>
                <w:rFonts w:ascii="Arial" w:hAnsi="Arial" w:cs="Arial"/>
                <w:lang w:val="en-US"/>
              </w:rPr>
              <w:t>Deductibles</w:t>
            </w:r>
          </w:p>
          <w:p w:rsidRPr="009E7BCB" w:rsidR="009E7BCB" w:rsidP="003C46CA" w:rsidRDefault="009E7BCB" w14:paraId="09E54A3F" w14:textId="77777777">
            <w:pPr>
              <w:pStyle w:val="ListParagraph"/>
              <w:numPr>
                <w:ilvl w:val="1"/>
                <w:numId w:val="15"/>
              </w:numPr>
              <w:spacing w:before="20" w:after="20"/>
              <w:rPr>
                <w:rFonts w:ascii="Arial" w:hAnsi="Arial" w:cs="Arial"/>
                <w:lang w:val="en-US"/>
              </w:rPr>
            </w:pPr>
            <w:r w:rsidRPr="009E7BCB">
              <w:rPr>
                <w:rFonts w:ascii="Arial" w:hAnsi="Arial" w:cs="Arial"/>
                <w:lang w:val="en-US"/>
              </w:rPr>
              <w:t>Terms and Conditions</w:t>
            </w:r>
          </w:p>
          <w:p w:rsidRPr="009E7BCB" w:rsidR="009E7BCB" w:rsidP="003C46CA" w:rsidRDefault="009E7BCB" w14:paraId="3C5DF67A" w14:textId="77777777">
            <w:pPr>
              <w:pStyle w:val="ListParagraph"/>
              <w:numPr>
                <w:ilvl w:val="1"/>
                <w:numId w:val="15"/>
              </w:numPr>
              <w:spacing w:before="20" w:after="20"/>
              <w:rPr>
                <w:rFonts w:ascii="Arial" w:hAnsi="Arial" w:cs="Arial"/>
                <w:lang w:val="en-US"/>
              </w:rPr>
            </w:pPr>
            <w:r w:rsidRPr="009E7BCB">
              <w:rPr>
                <w:rFonts w:ascii="Arial" w:hAnsi="Arial" w:cs="Arial"/>
                <w:lang w:val="en-US"/>
              </w:rPr>
              <w:t>Warranties</w:t>
            </w:r>
          </w:p>
          <w:p w:rsidRPr="009E7BCB" w:rsidR="009E7BCB" w:rsidP="003C46CA" w:rsidRDefault="009E7BCB" w14:paraId="7BC58ADF" w14:textId="77777777">
            <w:pPr>
              <w:pStyle w:val="ListParagraph"/>
              <w:numPr>
                <w:ilvl w:val="1"/>
                <w:numId w:val="15"/>
              </w:numPr>
              <w:spacing w:before="20" w:after="20"/>
              <w:rPr>
                <w:rFonts w:ascii="Arial" w:hAnsi="Arial" w:cs="Arial"/>
                <w:lang w:val="en-US"/>
              </w:rPr>
            </w:pPr>
            <w:r w:rsidRPr="009E7BCB">
              <w:rPr>
                <w:rFonts w:ascii="Arial" w:hAnsi="Arial" w:cs="Arial"/>
                <w:lang w:val="en-US"/>
              </w:rPr>
              <w:t>Clauses</w:t>
            </w:r>
          </w:p>
          <w:p w:rsidRPr="009E7BCB" w:rsidR="009E7BCB" w:rsidP="003C46CA" w:rsidRDefault="009E7BCB" w14:paraId="646D8412" w14:textId="77777777">
            <w:pPr>
              <w:pStyle w:val="ListParagraph"/>
              <w:numPr>
                <w:ilvl w:val="1"/>
                <w:numId w:val="15"/>
              </w:numPr>
              <w:spacing w:before="20" w:after="20"/>
              <w:rPr>
                <w:rFonts w:ascii="Arial" w:hAnsi="Arial" w:cs="Arial"/>
                <w:lang w:val="en-US"/>
              </w:rPr>
            </w:pPr>
            <w:r w:rsidRPr="009E7BCB">
              <w:rPr>
                <w:rFonts w:ascii="Arial" w:hAnsi="Arial" w:cs="Arial"/>
                <w:lang w:val="en-US"/>
              </w:rPr>
              <w:t>Extensions of Cover</w:t>
            </w:r>
          </w:p>
          <w:p w:rsidRPr="009E7BCB" w:rsidR="009E7BCB" w:rsidP="003C46CA" w:rsidRDefault="009E7BCB" w14:paraId="58709881" w14:textId="77777777">
            <w:pPr>
              <w:pStyle w:val="ListParagraph"/>
              <w:numPr>
                <w:ilvl w:val="1"/>
                <w:numId w:val="15"/>
              </w:numPr>
              <w:spacing w:before="20" w:after="20"/>
              <w:rPr>
                <w:rFonts w:ascii="Arial" w:hAnsi="Arial" w:cs="Arial"/>
                <w:lang w:val="en-US"/>
              </w:rPr>
            </w:pPr>
            <w:r w:rsidRPr="009E7BCB">
              <w:rPr>
                <w:rFonts w:ascii="Arial" w:hAnsi="Arial" w:cs="Arial"/>
                <w:lang w:val="en-US"/>
              </w:rPr>
              <w:t>Other quotation details</w:t>
            </w:r>
          </w:p>
          <w:p w:rsidRPr="009E7BCB" w:rsidR="009E7BCB" w:rsidP="003C46CA" w:rsidRDefault="009E7BCB" w14:paraId="72977144" w14:textId="77777777">
            <w:pPr>
              <w:pStyle w:val="ListParagraph"/>
              <w:numPr>
                <w:ilvl w:val="0"/>
                <w:numId w:val="15"/>
              </w:numPr>
              <w:spacing w:before="20" w:after="20"/>
              <w:rPr>
                <w:rFonts w:ascii="Arial" w:hAnsi="Arial" w:cs="Arial"/>
                <w:lang w:val="en-US"/>
              </w:rPr>
            </w:pPr>
            <w:r w:rsidRPr="009E7BCB">
              <w:rPr>
                <w:rFonts w:ascii="Arial" w:hAnsi="Arial" w:cs="Arial"/>
                <w:lang w:val="en-US"/>
              </w:rPr>
              <w:t>The system shall support maintaining and displaying all quotation options received from the same insurer.</w:t>
            </w:r>
          </w:p>
          <w:p w:rsidRPr="00F93FED" w:rsidR="00F93FED" w:rsidP="003C46CA" w:rsidRDefault="00F93FED" w14:paraId="3911EF78" w14:textId="761FECD5">
            <w:pPr>
              <w:pStyle w:val="ListParagraph"/>
              <w:numPr>
                <w:ilvl w:val="0"/>
                <w:numId w:val="15"/>
              </w:numPr>
              <w:spacing w:before="20" w:after="20"/>
              <w:rPr>
                <w:rFonts w:ascii="Arial" w:hAnsi="Arial" w:cs="Arial"/>
                <w:lang w:val="en-US"/>
              </w:rPr>
            </w:pPr>
            <w:r w:rsidRPr="00F93FED">
              <w:rPr>
                <w:rFonts w:ascii="Arial" w:hAnsi="Arial" w:cs="Arial"/>
                <w:lang w:val="en-US"/>
              </w:rPr>
              <w:t>The selected fields shall become the row labels of the Comparative Table.</w:t>
            </w:r>
          </w:p>
          <w:p w:rsidRPr="00F93FED" w:rsidR="00F93FED" w:rsidP="003C46CA" w:rsidRDefault="00F93FED" w14:paraId="2ADAC454" w14:textId="77777777">
            <w:pPr>
              <w:pStyle w:val="ListParagraph"/>
              <w:numPr>
                <w:ilvl w:val="0"/>
                <w:numId w:val="15"/>
              </w:numPr>
              <w:spacing w:before="20" w:after="20"/>
              <w:rPr>
                <w:rFonts w:ascii="Arial" w:hAnsi="Arial" w:cs="Arial"/>
                <w:lang w:val="en-US"/>
              </w:rPr>
            </w:pPr>
            <w:r w:rsidRPr="00F93FED">
              <w:rPr>
                <w:rFonts w:ascii="Arial" w:hAnsi="Arial" w:cs="Arial"/>
                <w:lang w:val="en-US"/>
              </w:rPr>
              <w:t>The system shall allow users to capture insurer responses directly in the Comparative Table.</w:t>
            </w:r>
          </w:p>
          <w:p w:rsidRPr="00F93FED" w:rsidR="00F93FED" w:rsidP="003C46CA" w:rsidRDefault="00F93FED" w14:paraId="25AA972B" w14:textId="77777777">
            <w:pPr>
              <w:pStyle w:val="ListParagraph"/>
              <w:numPr>
                <w:ilvl w:val="0"/>
                <w:numId w:val="15"/>
              </w:numPr>
              <w:spacing w:before="20" w:after="20"/>
              <w:rPr>
                <w:rFonts w:ascii="Arial" w:hAnsi="Arial" w:cs="Arial"/>
                <w:lang w:val="en-US"/>
              </w:rPr>
            </w:pPr>
            <w:r w:rsidRPr="00F93FED">
              <w:rPr>
                <w:rFonts w:ascii="Arial" w:hAnsi="Arial" w:cs="Arial"/>
                <w:lang w:val="en-US"/>
              </w:rPr>
              <w:t xml:space="preserve">For each insurer column, the system shall provide an </w:t>
            </w:r>
            <w:r w:rsidRPr="00F93FED">
              <w:rPr>
                <w:rFonts w:ascii="Arial" w:hAnsi="Arial" w:cs="Arial"/>
                <w:b/>
                <w:bCs/>
                <w:lang w:val="en-US"/>
              </w:rPr>
              <w:t>Insurer Response</w:t>
            </w:r>
            <w:r w:rsidRPr="00F93FED">
              <w:rPr>
                <w:rFonts w:ascii="Arial" w:hAnsi="Arial" w:cs="Arial"/>
                <w:lang w:val="en-US"/>
              </w:rPr>
              <w:t xml:space="preserve"> field.</w:t>
            </w:r>
          </w:p>
          <w:p w:rsidRPr="00CD5532" w:rsidR="00CD5532" w:rsidP="003C46CA" w:rsidRDefault="00CD5532" w14:paraId="396EE636" w14:textId="77777777">
            <w:pPr>
              <w:pStyle w:val="ListParagraph"/>
              <w:numPr>
                <w:ilvl w:val="1"/>
                <w:numId w:val="15"/>
              </w:numPr>
              <w:spacing w:before="20" w:after="20"/>
              <w:rPr>
                <w:rFonts w:ascii="Arial" w:hAnsi="Arial" w:cs="Arial"/>
                <w:lang w:val="en-US"/>
              </w:rPr>
            </w:pPr>
            <w:r w:rsidRPr="00CD5532">
              <w:rPr>
                <w:rFonts w:ascii="Arial" w:hAnsi="Arial" w:cs="Arial"/>
                <w:lang w:val="en-US"/>
              </w:rPr>
              <w:t>Supported Responses</w:t>
            </w:r>
          </w:p>
          <w:p w:rsidRPr="00CD5532" w:rsidR="00CD5532" w:rsidP="003C46CA" w:rsidRDefault="00CD5532" w14:paraId="701C5F13" w14:textId="77777777">
            <w:pPr>
              <w:pStyle w:val="ListParagraph"/>
              <w:numPr>
                <w:ilvl w:val="2"/>
                <w:numId w:val="15"/>
              </w:numPr>
              <w:spacing w:before="20" w:after="20"/>
              <w:rPr>
                <w:rFonts w:ascii="Arial" w:hAnsi="Arial" w:cs="Arial"/>
              </w:rPr>
            </w:pPr>
            <w:r w:rsidRPr="00CD5532">
              <w:rPr>
                <w:rFonts w:ascii="Arial" w:hAnsi="Arial" w:cs="Arial"/>
                <w:b/>
                <w:bCs/>
                <w:lang w:val="en-US"/>
              </w:rPr>
              <w:t>Approved</w:t>
            </w:r>
            <w:r>
              <w:rPr>
                <w:rFonts w:ascii="Arial" w:hAnsi="Arial" w:cs="Arial"/>
                <w:lang w:val="en-US"/>
              </w:rPr>
              <w:t xml:space="preserve"> - </w:t>
            </w:r>
            <w:r w:rsidRPr="00CD5532">
              <w:rPr>
                <w:rFonts w:ascii="Arial" w:hAnsi="Arial" w:cs="Arial"/>
              </w:rPr>
              <w:t>Indicates that the insurer has offered terms and is willing to provide coverage.</w:t>
            </w:r>
          </w:p>
          <w:p w:rsidRPr="00CD5532" w:rsidR="00CD5532" w:rsidP="003C46CA" w:rsidRDefault="00CD5532" w14:paraId="0ACF51B5" w14:textId="77777777">
            <w:pPr>
              <w:pStyle w:val="ListParagraph"/>
              <w:numPr>
                <w:ilvl w:val="2"/>
                <w:numId w:val="15"/>
              </w:numPr>
              <w:spacing w:before="20" w:after="20"/>
              <w:rPr>
                <w:rFonts w:ascii="Arial" w:hAnsi="Arial" w:cs="Arial"/>
                <w:lang w:val="en-US"/>
              </w:rPr>
            </w:pPr>
            <w:r w:rsidRPr="00CD5532">
              <w:rPr>
                <w:rFonts w:ascii="Arial" w:hAnsi="Arial" w:cs="Arial"/>
                <w:b/>
                <w:bCs/>
                <w:lang w:val="en-US"/>
              </w:rPr>
              <w:t>Not Covered</w:t>
            </w:r>
            <w:r>
              <w:rPr>
                <w:rFonts w:ascii="Arial" w:hAnsi="Arial" w:cs="Arial"/>
                <w:lang w:val="en-US"/>
              </w:rPr>
              <w:t xml:space="preserve"> - </w:t>
            </w:r>
            <w:r w:rsidRPr="00CD5532">
              <w:rPr>
                <w:rFonts w:ascii="Arial" w:hAnsi="Arial" w:cs="Arial"/>
                <w:lang w:val="en-US"/>
              </w:rPr>
              <w:t>Indicates that the insurer declines to provide coverage for the risk.</w:t>
            </w:r>
          </w:p>
          <w:p w:rsidRPr="00025512" w:rsidR="00CD5532" w:rsidP="003C46CA" w:rsidRDefault="00CD5532" w14:paraId="2B24469F" w14:textId="062A2788">
            <w:pPr>
              <w:pStyle w:val="ListParagraph"/>
              <w:numPr>
                <w:ilvl w:val="2"/>
                <w:numId w:val="15"/>
              </w:numPr>
              <w:spacing w:before="20" w:after="20"/>
              <w:rPr>
                <w:rFonts w:ascii="Arial" w:hAnsi="Arial" w:cs="Arial"/>
                <w:lang w:val="en-US"/>
              </w:rPr>
            </w:pPr>
            <w:r w:rsidRPr="00CD5532">
              <w:rPr>
                <w:rFonts w:ascii="Arial" w:hAnsi="Arial" w:cs="Arial"/>
                <w:b/>
                <w:bCs/>
                <w:lang w:val="en-US"/>
              </w:rPr>
              <w:t>Others</w:t>
            </w:r>
            <w:r w:rsidR="00025512">
              <w:rPr>
                <w:rFonts w:ascii="Arial" w:hAnsi="Arial" w:cs="Arial"/>
                <w:b/>
                <w:bCs/>
                <w:lang w:val="en-US"/>
              </w:rPr>
              <w:t xml:space="preserve"> - </w:t>
            </w:r>
            <w:r w:rsidRPr="00025512" w:rsidR="00025512">
              <w:rPr>
                <w:rFonts w:ascii="Arial" w:hAnsi="Arial" w:cs="Arial"/>
                <w:lang w:val="en-US"/>
              </w:rPr>
              <w:t>When Others is selected, the system shall require the user to specify the insurer's actual response.</w:t>
            </w:r>
          </w:p>
          <w:p w:rsidRPr="00025512" w:rsidR="00025512" w:rsidP="003C46CA" w:rsidRDefault="00025512" w14:paraId="187C2EB9" w14:textId="77777777">
            <w:pPr>
              <w:pStyle w:val="ListParagraph"/>
              <w:numPr>
                <w:ilvl w:val="0"/>
                <w:numId w:val="15"/>
              </w:numPr>
              <w:spacing w:before="20" w:after="20"/>
              <w:rPr>
                <w:rFonts w:ascii="Arial" w:hAnsi="Arial" w:cs="Arial"/>
                <w:lang w:val="en-US"/>
              </w:rPr>
            </w:pPr>
            <w:r w:rsidRPr="00025512">
              <w:rPr>
                <w:rFonts w:ascii="Arial" w:hAnsi="Arial" w:cs="Arial"/>
                <w:lang w:val="en-US"/>
              </w:rPr>
              <w:t>The insurer-specific response shall be displayed within the Comparative Table.</w:t>
            </w:r>
          </w:p>
          <w:p w:rsidRPr="001762F8" w:rsidR="001762F8" w:rsidP="003C46CA" w:rsidRDefault="001762F8" w14:paraId="362867AC" w14:textId="7C10AA90">
            <w:pPr>
              <w:pStyle w:val="ListParagraph"/>
              <w:numPr>
                <w:ilvl w:val="0"/>
                <w:numId w:val="15"/>
              </w:numPr>
              <w:spacing w:before="20" w:after="20"/>
              <w:rPr>
                <w:rFonts w:ascii="Arial" w:hAnsi="Arial" w:cs="Arial"/>
                <w:lang w:val="en-US"/>
              </w:rPr>
            </w:pPr>
            <w:r w:rsidRPr="001762F8">
              <w:rPr>
                <w:rFonts w:ascii="Arial" w:hAnsi="Arial" w:cs="Arial"/>
                <w:lang w:val="en-US"/>
              </w:rPr>
              <w:t>Users shall be able to</w:t>
            </w:r>
            <w:r>
              <w:rPr>
                <w:rFonts w:ascii="Arial" w:hAnsi="Arial" w:cs="Arial"/>
                <w:lang w:val="en-US"/>
              </w:rPr>
              <w:t>:</w:t>
            </w:r>
          </w:p>
          <w:p w:rsidRPr="001762F8" w:rsidR="001762F8" w:rsidP="003C46CA" w:rsidRDefault="001762F8" w14:paraId="49BB4328" w14:textId="52B0AACC">
            <w:pPr>
              <w:pStyle w:val="ListParagraph"/>
              <w:numPr>
                <w:ilvl w:val="1"/>
                <w:numId w:val="15"/>
              </w:numPr>
              <w:spacing w:before="20" w:after="20"/>
              <w:rPr>
                <w:rFonts w:ascii="Arial" w:hAnsi="Arial" w:cs="Arial"/>
                <w:lang w:val="en-US"/>
              </w:rPr>
            </w:pPr>
            <w:r w:rsidRPr="001762F8">
              <w:rPr>
                <w:rFonts w:ascii="Arial" w:hAnsi="Arial" w:cs="Arial"/>
                <w:lang w:val="en-US"/>
              </w:rPr>
              <w:t>Modify insurer responses.</w:t>
            </w:r>
          </w:p>
          <w:p w:rsidRPr="00C4072B" w:rsidR="00C4072B" w:rsidP="003C46CA" w:rsidRDefault="001762F8" w14:paraId="4B06910D" w14:textId="1BE7B454">
            <w:pPr>
              <w:pStyle w:val="ListParagraph"/>
              <w:numPr>
                <w:ilvl w:val="1"/>
                <w:numId w:val="15"/>
              </w:numPr>
              <w:spacing w:before="20" w:after="20"/>
              <w:rPr>
                <w:rFonts w:ascii="Arial" w:hAnsi="Arial" w:cs="Arial"/>
                <w:lang w:val="en-US"/>
              </w:rPr>
            </w:pPr>
            <w:r w:rsidRPr="001762F8">
              <w:rPr>
                <w:rFonts w:ascii="Arial" w:hAnsi="Arial" w:cs="Arial"/>
                <w:lang w:val="en-US"/>
              </w:rPr>
              <w:t>Update insurer-specific terms and conditions.</w:t>
            </w:r>
          </w:p>
          <w:p w:rsidR="003226AE" w:rsidP="003C46CA" w:rsidRDefault="003226AE" w14:paraId="68037FB7" w14:textId="307A50DF">
            <w:pPr>
              <w:pStyle w:val="ListParagraph"/>
              <w:numPr>
                <w:ilvl w:val="0"/>
                <w:numId w:val="15"/>
              </w:numPr>
              <w:spacing w:before="20" w:after="20"/>
              <w:rPr>
                <w:rFonts w:ascii="Arial" w:hAnsi="Arial" w:cs="Arial"/>
                <w:lang w:val="en-US"/>
              </w:rPr>
            </w:pPr>
            <w:r w:rsidRPr="00E83467">
              <w:rPr>
                <w:rFonts w:ascii="Arial" w:hAnsi="Arial" w:cs="Arial"/>
                <w:lang w:val="en-US"/>
              </w:rPr>
              <w:t>The table shall always reflect the latest available insurer responses.</w:t>
            </w:r>
          </w:p>
          <w:p w:rsidRPr="00E83467" w:rsidR="003226AE" w:rsidP="003C46CA" w:rsidRDefault="003226AE" w14:paraId="69478424" w14:textId="77777777">
            <w:pPr>
              <w:pStyle w:val="ListParagraph"/>
              <w:numPr>
                <w:ilvl w:val="0"/>
                <w:numId w:val="15"/>
              </w:numPr>
              <w:spacing w:before="20" w:after="20"/>
              <w:rPr>
                <w:rFonts w:ascii="Arial" w:hAnsi="Arial" w:cs="Arial"/>
                <w:lang w:val="en-US"/>
              </w:rPr>
            </w:pPr>
            <w:r>
              <w:rPr>
                <w:rFonts w:ascii="Arial" w:hAnsi="Arial" w:cs="Arial"/>
                <w:lang w:val="en-US"/>
              </w:rPr>
              <w:t>The system shall allow the user to configure what details in the comparative table should be displayed and sent to the client.</w:t>
            </w:r>
          </w:p>
          <w:p w:rsidRPr="004700E6" w:rsidR="003226AE" w:rsidP="003C46CA" w:rsidRDefault="003226AE" w14:paraId="77A55229" w14:textId="77777777">
            <w:pPr>
              <w:pStyle w:val="ListParagraph"/>
              <w:numPr>
                <w:ilvl w:val="0"/>
                <w:numId w:val="15"/>
              </w:numPr>
              <w:spacing w:before="20" w:after="20"/>
              <w:rPr>
                <w:rFonts w:ascii="Arial" w:hAnsi="Arial" w:cs="Arial"/>
                <w:lang w:val="en-US"/>
              </w:rPr>
            </w:pPr>
            <w:r w:rsidRPr="004700E6">
              <w:rPr>
                <w:rFonts w:ascii="Arial" w:hAnsi="Arial" w:cs="Arial"/>
                <w:lang w:val="en-US"/>
              </w:rPr>
              <w:t>Users shall be able to export comparative tables in:</w:t>
            </w:r>
          </w:p>
          <w:p w:rsidRPr="004700E6" w:rsidR="003226AE" w:rsidP="003C46CA" w:rsidRDefault="003226AE" w14:paraId="1C4DDD1E" w14:textId="77777777">
            <w:pPr>
              <w:pStyle w:val="ListParagraph"/>
              <w:numPr>
                <w:ilvl w:val="1"/>
                <w:numId w:val="15"/>
              </w:numPr>
              <w:spacing w:before="20" w:after="20"/>
              <w:rPr>
                <w:rFonts w:ascii="Arial" w:hAnsi="Arial" w:cs="Arial"/>
                <w:lang w:val="en-US"/>
              </w:rPr>
            </w:pPr>
            <w:r w:rsidRPr="004700E6">
              <w:rPr>
                <w:rFonts w:ascii="Arial" w:hAnsi="Arial" w:cs="Arial"/>
                <w:lang w:val="en-US"/>
              </w:rPr>
              <w:t>Excel (.xlsx)</w:t>
            </w:r>
          </w:p>
          <w:p w:rsidRPr="004700E6" w:rsidR="003226AE" w:rsidP="003C46CA" w:rsidRDefault="003226AE" w14:paraId="722882DD" w14:textId="77777777">
            <w:pPr>
              <w:pStyle w:val="ListParagraph"/>
              <w:numPr>
                <w:ilvl w:val="1"/>
                <w:numId w:val="15"/>
              </w:numPr>
              <w:spacing w:before="20" w:after="20"/>
              <w:rPr>
                <w:rFonts w:ascii="Arial" w:hAnsi="Arial" w:cs="Arial"/>
                <w:lang w:val="en-US"/>
              </w:rPr>
            </w:pPr>
            <w:r w:rsidRPr="004700E6">
              <w:rPr>
                <w:rFonts w:ascii="Arial" w:hAnsi="Arial" w:cs="Arial"/>
                <w:lang w:val="en-US"/>
              </w:rPr>
              <w:t>PDF</w:t>
            </w:r>
          </w:p>
          <w:p w:rsidRPr="00412B08" w:rsidR="003226AE" w:rsidP="003C46CA" w:rsidRDefault="003226AE" w14:paraId="5AD4A877" w14:textId="2B167C0E">
            <w:pPr>
              <w:pStyle w:val="ListParagraph"/>
              <w:numPr>
                <w:ilvl w:val="0"/>
                <w:numId w:val="15"/>
              </w:numPr>
              <w:spacing w:before="20" w:after="20"/>
              <w:rPr>
                <w:rFonts w:ascii="Arial" w:hAnsi="Arial" w:cs="Arial"/>
                <w:lang w:val="en-US"/>
              </w:rPr>
            </w:pPr>
            <w:r w:rsidRPr="004700E6">
              <w:rPr>
                <w:rFonts w:ascii="Arial" w:hAnsi="Arial" w:cs="Arial"/>
                <w:lang w:val="en-US"/>
              </w:rPr>
              <w:t>The exported output shall contain the latest insurer responses and approved terms.</w:t>
            </w:r>
          </w:p>
          <w:p>
            <w:pPr>
              <w:pStyle w:val="ListParagraph"/>
              <w:numPr>
                <w:ilvl w:val="0"/>
                <w:numId w:val="15"/>
              </w:numPr>
              <w:spacing w:before="20" w:after="20"/>
              <w:rPr>
                <w:rFonts w:ascii="Arial" w:hAnsi="Arial" w:cs="Arial"/>
              </w:rPr>
            </w:pPr>
            <w:r>
              <w:rPr>
                <w:rFonts w:ascii="Arial" w:hAnsi="Arial" w:cs="Arial"/>
              </w:rPr>
              <w:t xml:space="preserve">An insurer response with offered terms shall require the premium quoted ("Enter the premium quoted by &lt;insurer&gt;").</w:t>
            </w:r>
          </w:p>
          <w:p>
            <w:pPr>
              <w:pStyle w:val="ListParagraph"/>
              <w:numPr>
                <w:ilvl w:val="0"/>
                <w:numId w:val="15"/>
              </w:numPr>
              <w:spacing w:before="20" w:after="20"/>
              <w:rPr>
                <w:rFonts w:ascii="Arial" w:hAnsi="Arial" w:cs="Arial"/>
              </w:rPr>
            </w:pPr>
            <w:r>
              <w:rPr>
                <w:rFonts w:ascii="Arial" w:hAnsi="Arial" w:cs="Arial"/>
              </w:rPr>
              <w:t xml:space="preserve">Each change to a saved response shall keep the previous values in the response history with the user and date and time.</w:t>
            </w:r>
          </w:p>
          <w:p>
            <w:pPr>
              <w:pStyle w:val="ListParagraph"/>
              <w:numPr>
                <w:ilvl w:val="0"/>
                <w:numId w:val="15"/>
              </w:numPr>
              <w:spacing w:before="20" w:after="20"/>
              <w:rPr>
                <w:rFonts w:ascii="Arial" w:hAnsi="Arial" w:cs="Arial"/>
              </w:rPr>
            </w:pPr>
            <w:r>
              <w:rPr>
                <w:rFonts w:ascii="Arial" w:hAnsi="Arial" w:cs="Arial"/>
              </w:rPr>
              <w:t xml:space="preserve">The Comparative Table shall list the insurers with offered terms first, lowest premium first, then the insurers that declined, then those that have not responded; the lowest premium shall be flagged and the recommended insurer marked.</w:t>
            </w:r>
          </w:p>
          <w:p>
            <w:pPr>
              <w:pStyle w:val="ListParagraph"/>
              <w:numPr>
                <w:ilvl w:val="0"/>
                <w:numId w:val="15"/>
              </w:numPr>
              <w:spacing w:before="20" w:after="20"/>
              <w:rPr>
                <w:rFonts w:ascii="Arial" w:hAnsi="Arial" w:cs="Arial"/>
              </w:rPr>
            </w:pPr>
            <w:r>
              <w:rPr>
                <w:rFonts w:ascii="Arial" w:hAnsi="Arial" w:cs="Arial"/>
              </w:rPr>
              <w:t xml:space="preserve">The Comparative Table shall always be compiled from the current responses, so a changed response shows at once.</w:t>
            </w:r>
          </w:p>
          <w:p>
            <w:pPr>
              <w:pStyle w:val="ListParagraph"/>
              <w:numPr>
                <w:ilvl w:val="0"/>
                <w:numId w:val="15"/>
              </w:numPr>
              <w:spacing w:before="20" w:after="20"/>
              <w:rPr>
                <w:rFonts w:ascii="Arial" w:hAnsi="Arial" w:cs="Arial"/>
              </w:rPr>
            </w:pPr>
            <w:r>
              <w:rPr>
                <w:rFonts w:ascii="Arial" w:hAnsi="Arial" w:cs="Arial"/>
              </w:rPr>
              <w:t xml:space="preserve">Insurer responses shall be keyed in only after the Quotation Slip is sent ("Insurer terms are keyed in after the quotation slip is sent").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56"/>
              </w:numPr>
              <w:spacing w:before="20" w:after="20"/>
              <w:rPr>
                <w:rFonts w:ascii="Arial" w:hAnsi="Arial" w:cs="Arial"/>
              </w:rPr>
            </w:pPr>
            <w:r>
              <w:rPr>
                <w:rFonts w:ascii="Arial" w:hAnsi="Arial" w:cs="Arial"/>
              </w:rPr>
              <w:t xml:space="preserve">TSU records terms for two insurers and a decline for a third; the Comparative Table shows the two offers, the lowest premium first.</w:t>
            </w:r>
          </w:p>
          <w:p>
            <w:pPr>
              <w:pStyle w:val="ListParagraph"/>
              <w:numPr>
                <w:ilvl w:val="0"/>
                <w:numId w:val="56"/>
              </w:numPr>
              <w:spacing w:before="20" w:after="20"/>
              <w:rPr>
                <w:rFonts w:ascii="Arial" w:hAnsi="Arial" w:cs="Arial"/>
              </w:rPr>
            </w:pPr>
            <w:r>
              <w:rPr>
                <w:rFonts w:ascii="Arial" w:hAnsi="Arial" w:cs="Arial"/>
              </w:rPr>
              <w:t xml:space="preserve">A change of premium on a saved response keeps the earlier premium in the history.</w:t>
            </w:r>
          </w:p>
          <w:p>
            <w:pPr>
              <w:pStyle w:val="ListParagraph"/>
              <w:numPr>
                <w:ilvl w:val="0"/>
                <w:numId w:val="56"/>
              </w:numPr>
              <w:spacing w:before="20" w:after="20"/>
              <w:rPr>
                <w:rFonts w:ascii="Arial" w:hAnsi="Arial" w:cs="Arial"/>
              </w:rPr>
            </w:pPr>
            <w:r>
              <w:rPr>
                <w:rFonts w:ascii="Arial" w:hAnsi="Arial" w:cs="Arial"/>
              </w:rPr>
              <w:t xml:space="preserve">The Excel export contains the same rows as the screen.</w:t>
            </w:r>
          </w:p>
          <w:p w:rsidRPr="4519083F" w:rsidR="003226AE" w:rsidP="003226AE" w:rsidRDefault="003226AE" w14:paraId="355BB40A" w14:textId="7BF2739B">
            <w:pPr>
              <w:spacing w:before="20" w:after="20"/>
              <w:rPr>
                <w:rFonts w:ascii="Arial" w:hAnsi="Arial" w:cs="Arial"/>
                <w:b/>
                <w:bCs/>
              </w:rPr>
            </w:pPr>
          </w:p>
        </w:tc>
      </w:tr>
      <w:tr w:rsidRPr="000F2176" w:rsidR="00412B08" w:rsidTr="1594D931" w14:paraId="25525E15" w14:textId="77777777">
        <w:trPr/>
        <w:tc>
          <w:tcPr>
            <w:tcW w:w="1539" w:type="dxa"/>
            <w:shd w:val="clear" w:color="auto" w:fill="auto"/>
            <w:tcMar/>
          </w:tcPr>
          <w:p w:rsidRPr="4519083F" w:rsidR="00412B08" w:rsidP="1594D931" w:rsidRDefault="00D4143D" w14:paraId="62644314" w14:textId="2D56E00F">
            <w:pPr>
              <w:spacing w:before="20" w:after="20"/>
              <w:rPr>
                <w:rFonts w:ascii="Arial" w:hAnsi="Arial" w:cs="Arial"/>
                <w:i w:val="1"/>
                <w:iCs w:val="1"/>
                <w:lang w:eastAsia="en-US"/>
              </w:rPr>
            </w:pPr>
            <w:bookmarkStart w:name="Bookmark7" w:id="1318991395"/>
            <w:r w:rsidRPr="1594D931" w:rsidR="727541CB">
              <w:rPr>
                <w:rFonts w:ascii="Arial" w:hAnsi="Arial" w:cs="Arial"/>
                <w:i w:val="1"/>
                <w:iCs w:val="1"/>
                <w:lang w:eastAsia="en-US"/>
              </w:rPr>
              <w:t>FRPM.00</w:t>
            </w:r>
            <w:r w:rsidRPr="1594D931" w:rsidR="727541CB">
              <w:rPr>
                <w:rFonts w:ascii="Arial" w:hAnsi="Arial" w:cs="Arial"/>
                <w:i w:val="1"/>
                <w:iCs w:val="1"/>
                <w:lang w:eastAsia="en-US"/>
              </w:rPr>
              <w:t>7</w:t>
            </w:r>
            <w:bookmarkEnd w:id="1318991395"/>
          </w:p>
        </w:tc>
        <w:tc>
          <w:tcPr>
            <w:tcW w:w="1429" w:type="dxa"/>
            <w:shd w:val="clear" w:color="auto" w:fill="auto"/>
            <w:tcMar/>
          </w:tcPr>
          <w:p w:rsidRPr="006D29E8" w:rsidR="00412B08" w:rsidP="003226AE" w:rsidRDefault="00D4143D" w14:paraId="3B6E39B2" w14:textId="50ACC9A4">
            <w:pPr>
              <w:spacing w:before="20" w:after="20"/>
              <w:rPr>
                <w:rFonts w:ascii="Arial" w:hAnsi="Arial" w:cs="Arial"/>
                <w:lang w:val="en-US"/>
              </w:rPr>
            </w:pPr>
            <w:r>
              <w:rPr>
                <w:rFonts w:ascii="Arial" w:hAnsi="Arial" w:cs="Arial"/>
                <w:lang w:val="en-US"/>
              </w:rPr>
              <w:t>Placement Update</w:t>
            </w:r>
          </w:p>
        </w:tc>
        <w:tc>
          <w:tcPr>
            <w:tcW w:w="1906" w:type="dxa"/>
            <w:shd w:val="clear" w:color="auto" w:fill="auto"/>
            <w:tcMar/>
          </w:tcPr>
          <w:p w:rsidRPr="006D29E8" w:rsidR="00412B08" w:rsidP="003226AE" w:rsidRDefault="00D4143D" w14:paraId="0EA83CEE" w14:textId="6D124DE2">
            <w:pPr>
              <w:spacing w:before="20" w:after="20"/>
              <w:rPr>
                <w:rFonts w:ascii="Arial" w:hAnsi="Arial" w:cs="Arial"/>
                <w:lang w:val="en-US"/>
              </w:rPr>
            </w:pPr>
            <w:r>
              <w:rPr>
                <w:rFonts w:ascii="Arial" w:hAnsi="Arial" w:cs="Arial"/>
                <w:lang w:val="en-US"/>
              </w:rPr>
              <w:t>Placement Update Report Generation</w:t>
            </w:r>
          </w:p>
        </w:tc>
        <w:tc>
          <w:tcPr>
            <w:tcW w:w="5561" w:type="dxa"/>
            <w:shd w:val="clear" w:color="auto" w:fill="auto"/>
            <w:tcMar/>
          </w:tcPr>
          <w:p w:rsidRPr="00657B18" w:rsidR="00657B18" w:rsidP="00657B18" w:rsidRDefault="00FB4547" w14:paraId="09ABA7BE" w14:textId="77777777">
            <w:pPr>
              <w:spacing w:before="20" w:after="20"/>
              <w:rPr>
                <w:rFonts w:ascii="Arial" w:hAnsi="Arial" w:cs="Arial"/>
                <w:b/>
                <w:bCs/>
                <w:lang w:val="en-US"/>
              </w:rPr>
            </w:pPr>
            <w:r w:rsidRPr="4519083F">
              <w:rPr>
                <w:rFonts w:ascii="Arial" w:hAnsi="Arial" w:cs="Arial"/>
                <w:b/>
                <w:bCs/>
              </w:rPr>
              <w:t>FRPM.00</w:t>
            </w:r>
            <w:r>
              <w:rPr>
                <w:rFonts w:ascii="Arial" w:hAnsi="Arial" w:cs="Arial"/>
                <w:b/>
                <w:bCs/>
              </w:rPr>
              <w:t>7</w:t>
            </w:r>
            <w:r w:rsidRPr="4519083F">
              <w:rPr>
                <w:rFonts w:ascii="Arial" w:hAnsi="Arial" w:cs="Arial"/>
                <w:b/>
                <w:bCs/>
              </w:rPr>
              <w:t>.01</w:t>
            </w:r>
            <w:r>
              <w:rPr>
                <w:rFonts w:ascii="Arial" w:hAnsi="Arial" w:cs="Arial"/>
                <w:b/>
                <w:bCs/>
              </w:rPr>
              <w:t xml:space="preserve"> </w:t>
            </w:r>
            <w:r w:rsidRPr="00657B18" w:rsidR="00657B18">
              <w:rPr>
                <w:rFonts w:ascii="Arial" w:hAnsi="Arial" w:cs="Arial"/>
                <w:b/>
                <w:bCs/>
                <w:lang w:val="en-US"/>
              </w:rPr>
              <w:t>Consolidated Placement Update Report</w:t>
            </w:r>
          </w:p>
          <w:p w:rsidR="00412B08" w:rsidP="003C46CA" w:rsidRDefault="00657B18" w14:paraId="1E748090" w14:textId="77777777">
            <w:pPr>
              <w:pStyle w:val="ListParagraph"/>
              <w:numPr>
                <w:ilvl w:val="0"/>
                <w:numId w:val="16"/>
              </w:numPr>
              <w:spacing w:before="20" w:after="20"/>
              <w:rPr>
                <w:rFonts w:ascii="Arial" w:hAnsi="Arial" w:cs="Arial"/>
              </w:rPr>
            </w:pPr>
            <w:r w:rsidRPr="00657B18">
              <w:rPr>
                <w:rFonts w:ascii="Arial" w:hAnsi="Arial" w:cs="Arial"/>
              </w:rPr>
              <w:t>The system shall automatically generate a Consolidated Placement Update Report every Thursday at</w:t>
            </w:r>
            <w:r>
              <w:rPr>
                <w:rFonts w:ascii="Arial" w:hAnsi="Arial" w:cs="Arial"/>
              </w:rPr>
              <w:t xml:space="preserve"> 8am.</w:t>
            </w:r>
          </w:p>
          <w:p w:rsidRPr="00657B18" w:rsidR="00657B18" w:rsidP="003C46CA" w:rsidRDefault="00657B18" w14:paraId="0D566817" w14:textId="77777777">
            <w:pPr>
              <w:pStyle w:val="ListParagraph"/>
              <w:numPr>
                <w:ilvl w:val="0"/>
                <w:numId w:val="16"/>
              </w:numPr>
              <w:spacing w:before="20" w:after="20"/>
              <w:rPr>
                <w:rFonts w:ascii="Arial" w:hAnsi="Arial" w:cs="Arial"/>
                <w:lang w:val="en-US"/>
              </w:rPr>
            </w:pPr>
            <w:r w:rsidRPr="00657B18">
              <w:rPr>
                <w:rFonts w:ascii="Arial" w:hAnsi="Arial" w:cs="Arial"/>
                <w:lang w:val="en-US"/>
              </w:rPr>
              <w:t>The schedule shall be configurable by authorized users or system administrators.</w:t>
            </w:r>
          </w:p>
          <w:p w:rsidRPr="008329D6" w:rsidR="000064FF" w:rsidP="003C46CA" w:rsidRDefault="000064FF" w14:paraId="10FD9B0B" w14:textId="3A7A6E8C">
            <w:pPr>
              <w:pStyle w:val="ListParagraph"/>
              <w:numPr>
                <w:ilvl w:val="0"/>
                <w:numId w:val="16"/>
              </w:numPr>
              <w:spacing w:before="20" w:after="20"/>
              <w:rPr>
                <w:rFonts w:ascii="Arial" w:hAnsi="Arial" w:cs="Arial"/>
                <w:lang w:val="en-US"/>
              </w:rPr>
            </w:pPr>
            <w:r w:rsidRPr="000064FF">
              <w:rPr>
                <w:rFonts w:ascii="Arial" w:hAnsi="Arial" w:cs="Arial"/>
                <w:lang w:val="en-US"/>
              </w:rPr>
              <w:t xml:space="preserve">The report shall include all quotation requests </w:t>
            </w:r>
            <w:r w:rsidR="008329D6">
              <w:rPr>
                <w:rFonts w:ascii="Arial" w:hAnsi="Arial" w:cs="Arial"/>
                <w:lang w:val="en-US"/>
              </w:rPr>
              <w:t>t</w:t>
            </w:r>
            <w:r w:rsidRPr="008329D6" w:rsidR="008329D6">
              <w:rPr>
                <w:rFonts w:ascii="Arial" w:hAnsi="Arial" w:cs="Arial"/>
                <w:lang w:val="en-US"/>
              </w:rPr>
              <w:t>hat are active or processed within the reporting period</w:t>
            </w:r>
            <w:r w:rsidR="008329D6">
              <w:rPr>
                <w:rFonts w:ascii="Arial" w:hAnsi="Arial" w:cs="Arial"/>
                <w:lang w:val="en-US"/>
              </w:rPr>
              <w:t xml:space="preserve"> </w:t>
            </w:r>
            <w:r w:rsidRPr="008329D6">
              <w:rPr>
                <w:rFonts w:ascii="Arial" w:hAnsi="Arial" w:cs="Arial"/>
                <w:lang w:val="en-US"/>
              </w:rPr>
              <w:t xml:space="preserve">and their corresponding placement </w:t>
            </w:r>
            <w:r w:rsidRPr="008329D6" w:rsidR="008329D6">
              <w:rPr>
                <w:rFonts w:ascii="Arial" w:hAnsi="Arial" w:cs="Arial"/>
                <w:lang w:val="en-US"/>
              </w:rPr>
              <w:t>status</w:t>
            </w:r>
            <w:r w:rsidR="008329D6">
              <w:rPr>
                <w:rFonts w:ascii="Arial" w:hAnsi="Arial" w:cs="Arial"/>
                <w:lang w:val="en-US"/>
              </w:rPr>
              <w:t>.</w:t>
            </w:r>
          </w:p>
          <w:p w:rsidRPr="00752428" w:rsidR="00752428" w:rsidP="003C46CA" w:rsidRDefault="00752428" w14:paraId="6D5408A0" w14:textId="77777777">
            <w:pPr>
              <w:pStyle w:val="ListParagraph"/>
              <w:numPr>
                <w:ilvl w:val="0"/>
                <w:numId w:val="16"/>
              </w:numPr>
              <w:spacing w:before="20" w:after="20"/>
              <w:rPr>
                <w:rFonts w:ascii="Arial" w:hAnsi="Arial" w:cs="Arial"/>
                <w:lang w:val="en-US"/>
              </w:rPr>
            </w:pPr>
            <w:r w:rsidRPr="00752428">
              <w:rPr>
                <w:rFonts w:ascii="Arial" w:hAnsi="Arial" w:cs="Arial"/>
                <w:lang w:val="en-US"/>
              </w:rPr>
              <w:t>The Consolidated Placement Update Report shall display the latest placement information.</w:t>
            </w:r>
          </w:p>
          <w:p w:rsidRPr="00445F59" w:rsidR="00445F59" w:rsidP="003C46CA" w:rsidRDefault="00445F59" w14:paraId="0105AB7B" w14:textId="608AF3F0">
            <w:pPr>
              <w:pStyle w:val="ListParagraph"/>
              <w:numPr>
                <w:ilvl w:val="1"/>
                <w:numId w:val="16"/>
              </w:numPr>
              <w:spacing w:before="20" w:after="20"/>
              <w:rPr>
                <w:rFonts w:ascii="Arial" w:hAnsi="Arial" w:cs="Arial"/>
              </w:rPr>
            </w:pPr>
            <w:r w:rsidRPr="00445F59">
              <w:rPr>
                <w:rFonts w:ascii="Arial" w:hAnsi="Arial" w:cs="Arial"/>
              </w:rPr>
              <w:t>Item No.</w:t>
            </w:r>
          </w:p>
          <w:p w:rsidRPr="00445F59" w:rsidR="00445F59" w:rsidP="003C46CA" w:rsidRDefault="00445F59" w14:paraId="519042E2" w14:textId="77777777">
            <w:pPr>
              <w:pStyle w:val="ListParagraph"/>
              <w:numPr>
                <w:ilvl w:val="1"/>
                <w:numId w:val="16"/>
              </w:numPr>
              <w:spacing w:before="20" w:after="20"/>
              <w:rPr>
                <w:rFonts w:ascii="Arial" w:hAnsi="Arial" w:cs="Arial"/>
              </w:rPr>
            </w:pPr>
            <w:r w:rsidRPr="00445F59">
              <w:rPr>
                <w:rFonts w:ascii="Arial" w:hAnsi="Arial" w:cs="Arial"/>
              </w:rPr>
              <w:t>Insured's Name</w:t>
            </w:r>
          </w:p>
          <w:p w:rsidRPr="00445F59" w:rsidR="00445F59" w:rsidP="003C46CA" w:rsidRDefault="00445F59" w14:paraId="2662B098" w14:textId="77777777">
            <w:pPr>
              <w:pStyle w:val="ListParagraph"/>
              <w:numPr>
                <w:ilvl w:val="1"/>
                <w:numId w:val="16"/>
              </w:numPr>
              <w:spacing w:before="20" w:after="20"/>
              <w:rPr>
                <w:rFonts w:ascii="Arial" w:hAnsi="Arial" w:cs="Arial"/>
              </w:rPr>
            </w:pPr>
            <w:r w:rsidRPr="00445F59">
              <w:rPr>
                <w:rFonts w:ascii="Arial" w:hAnsi="Arial" w:cs="Arial"/>
              </w:rPr>
              <w:t>Marketing Segment</w:t>
            </w:r>
          </w:p>
          <w:p w:rsidRPr="00445F59" w:rsidR="00445F59" w:rsidP="003C46CA" w:rsidRDefault="00445F59" w14:paraId="331D8A04" w14:textId="77777777">
            <w:pPr>
              <w:pStyle w:val="ListParagraph"/>
              <w:numPr>
                <w:ilvl w:val="1"/>
                <w:numId w:val="16"/>
              </w:numPr>
              <w:spacing w:before="20" w:after="20"/>
              <w:rPr>
                <w:rFonts w:ascii="Arial" w:hAnsi="Arial" w:cs="Arial"/>
              </w:rPr>
            </w:pPr>
            <w:r w:rsidRPr="00445F59">
              <w:rPr>
                <w:rFonts w:ascii="Arial" w:hAnsi="Arial" w:cs="Arial"/>
              </w:rPr>
              <w:t>Team</w:t>
            </w:r>
          </w:p>
          <w:p w:rsidRPr="00445F59" w:rsidR="00445F59" w:rsidP="003C46CA" w:rsidRDefault="00445F59" w14:paraId="0F448A48" w14:textId="77777777">
            <w:pPr>
              <w:pStyle w:val="ListParagraph"/>
              <w:numPr>
                <w:ilvl w:val="1"/>
                <w:numId w:val="16"/>
              </w:numPr>
              <w:spacing w:before="20" w:after="20"/>
              <w:rPr>
                <w:rFonts w:ascii="Arial" w:hAnsi="Arial" w:cs="Arial"/>
              </w:rPr>
            </w:pPr>
            <w:r w:rsidRPr="00445F59">
              <w:rPr>
                <w:rFonts w:ascii="Arial" w:hAnsi="Arial" w:cs="Arial"/>
              </w:rPr>
              <w:t>Account Officer</w:t>
            </w:r>
          </w:p>
          <w:p w:rsidRPr="00445F59" w:rsidR="00445F59" w:rsidP="003C46CA" w:rsidRDefault="00445F59" w14:paraId="5379A2EE" w14:textId="77777777">
            <w:pPr>
              <w:pStyle w:val="ListParagraph"/>
              <w:numPr>
                <w:ilvl w:val="1"/>
                <w:numId w:val="16"/>
              </w:numPr>
              <w:spacing w:before="20" w:after="20"/>
              <w:rPr>
                <w:rFonts w:ascii="Arial" w:hAnsi="Arial" w:cs="Arial"/>
              </w:rPr>
            </w:pPr>
            <w:r w:rsidRPr="00445F59">
              <w:rPr>
                <w:rFonts w:ascii="Arial" w:hAnsi="Arial" w:cs="Arial"/>
              </w:rPr>
              <w:t>TSU Handler</w:t>
            </w:r>
          </w:p>
          <w:p w:rsidRPr="00445F59" w:rsidR="00445F59" w:rsidP="003C46CA" w:rsidRDefault="00445F59" w14:paraId="7C6C55D4" w14:textId="77777777">
            <w:pPr>
              <w:pStyle w:val="ListParagraph"/>
              <w:numPr>
                <w:ilvl w:val="1"/>
                <w:numId w:val="16"/>
              </w:numPr>
              <w:spacing w:before="20" w:after="20"/>
              <w:rPr>
                <w:rFonts w:ascii="Arial" w:hAnsi="Arial" w:cs="Arial"/>
              </w:rPr>
            </w:pPr>
            <w:r w:rsidRPr="00445F59">
              <w:rPr>
                <w:rFonts w:ascii="Arial" w:hAnsi="Arial" w:cs="Arial"/>
              </w:rPr>
              <w:t>Line of Insurance</w:t>
            </w:r>
          </w:p>
          <w:p w:rsidRPr="00445F59" w:rsidR="00445F59" w:rsidP="003C46CA" w:rsidRDefault="00445F59" w14:paraId="6325B042" w14:textId="77777777">
            <w:pPr>
              <w:pStyle w:val="ListParagraph"/>
              <w:numPr>
                <w:ilvl w:val="1"/>
                <w:numId w:val="16"/>
              </w:numPr>
              <w:spacing w:before="20" w:after="20"/>
              <w:rPr>
                <w:rFonts w:ascii="Arial" w:hAnsi="Arial" w:cs="Arial"/>
              </w:rPr>
            </w:pPr>
            <w:r w:rsidRPr="00445F59">
              <w:rPr>
                <w:rFonts w:ascii="Arial" w:hAnsi="Arial" w:cs="Arial"/>
              </w:rPr>
              <w:t>Sub-Line</w:t>
            </w:r>
          </w:p>
          <w:p w:rsidRPr="00445F59" w:rsidR="00445F59" w:rsidP="003C46CA" w:rsidRDefault="00445F59" w14:paraId="37E7B2C3" w14:textId="77777777">
            <w:pPr>
              <w:pStyle w:val="ListParagraph"/>
              <w:numPr>
                <w:ilvl w:val="1"/>
                <w:numId w:val="16"/>
              </w:numPr>
              <w:spacing w:before="20" w:after="20"/>
              <w:rPr>
                <w:rFonts w:ascii="Arial" w:hAnsi="Arial" w:cs="Arial"/>
              </w:rPr>
            </w:pPr>
            <w:r w:rsidRPr="00445F59">
              <w:rPr>
                <w:rFonts w:ascii="Arial" w:hAnsi="Arial" w:cs="Arial"/>
              </w:rPr>
              <w:t>PRF Received Date</w:t>
            </w:r>
          </w:p>
          <w:p w:rsidRPr="00445F59" w:rsidR="00445F59" w:rsidP="003C46CA" w:rsidRDefault="00445F59" w14:paraId="4EC1B410" w14:textId="77777777">
            <w:pPr>
              <w:pStyle w:val="ListParagraph"/>
              <w:numPr>
                <w:ilvl w:val="1"/>
                <w:numId w:val="16"/>
              </w:numPr>
              <w:spacing w:before="20" w:after="20"/>
              <w:rPr>
                <w:rFonts w:ascii="Arial" w:hAnsi="Arial" w:cs="Arial"/>
              </w:rPr>
            </w:pPr>
            <w:r w:rsidRPr="00445F59">
              <w:rPr>
                <w:rFonts w:ascii="Arial" w:hAnsi="Arial" w:cs="Arial"/>
              </w:rPr>
              <w:t>PRF Received Time</w:t>
            </w:r>
          </w:p>
          <w:p w:rsidRPr="00445F59" w:rsidR="00445F59" w:rsidP="003C46CA" w:rsidRDefault="00445F59" w14:paraId="78259FC1" w14:textId="77777777">
            <w:pPr>
              <w:pStyle w:val="ListParagraph"/>
              <w:numPr>
                <w:ilvl w:val="1"/>
                <w:numId w:val="16"/>
              </w:numPr>
              <w:spacing w:before="20" w:after="20"/>
              <w:rPr>
                <w:rFonts w:ascii="Arial" w:hAnsi="Arial" w:cs="Arial"/>
              </w:rPr>
            </w:pPr>
            <w:r w:rsidRPr="00445F59">
              <w:rPr>
                <w:rFonts w:ascii="Arial" w:hAnsi="Arial" w:cs="Arial"/>
              </w:rPr>
              <w:t>Aging</w:t>
            </w:r>
          </w:p>
          <w:p w:rsidR="00657B18" w:rsidP="003C46CA" w:rsidRDefault="00445F59" w14:paraId="365ED8CF" w14:textId="77777777">
            <w:pPr>
              <w:pStyle w:val="ListParagraph"/>
              <w:numPr>
                <w:ilvl w:val="1"/>
                <w:numId w:val="16"/>
              </w:numPr>
              <w:spacing w:before="20" w:after="20"/>
              <w:rPr>
                <w:rFonts w:ascii="Arial" w:hAnsi="Arial" w:cs="Arial"/>
              </w:rPr>
            </w:pPr>
            <w:r w:rsidRPr="00445F59">
              <w:rPr>
                <w:rFonts w:ascii="Arial" w:hAnsi="Arial" w:cs="Arial"/>
              </w:rPr>
              <w:t>Status</w:t>
            </w:r>
          </w:p>
          <w:p w:rsidRPr="00294BB4" w:rsidR="00294BB4" w:rsidP="003C46CA" w:rsidRDefault="00294BB4" w14:paraId="0459AEB9" w14:textId="77777777">
            <w:pPr>
              <w:pStyle w:val="ListParagraph"/>
              <w:numPr>
                <w:ilvl w:val="0"/>
                <w:numId w:val="16"/>
              </w:numPr>
              <w:spacing w:after="240"/>
              <w:rPr>
                <w:rFonts w:ascii="Arial" w:hAnsi="Arial" w:cs="Arial"/>
                <w:lang w:val="en-US"/>
              </w:rPr>
            </w:pPr>
            <w:r w:rsidRPr="00294BB4">
              <w:rPr>
                <w:rFonts w:ascii="Arial" w:hAnsi="Arial" w:cs="Arial"/>
                <w:lang w:val="en-US"/>
              </w:rPr>
              <w:t>The system shall automatically determine the Placement Update Status using the following rules:</w:t>
            </w:r>
          </w:p>
          <w:tbl>
            <w:tblPr>
              <w:tblStyle w:val="TableGrid"/>
              <w:tblW w:w="0" w:type="auto"/>
              <w:tblLook w:val="04A0" w:firstRow="1" w:lastRow="0" w:firstColumn="1" w:lastColumn="0" w:noHBand="0" w:noVBand="1"/>
            </w:tblPr>
            <w:tblGrid>
              <w:gridCol w:w="2667"/>
              <w:gridCol w:w="2668"/>
            </w:tblGrid>
            <w:tr w:rsidR="00A5100D" w:rsidTr="00CB29D3" w14:paraId="0ACC2C4B" w14:textId="77777777">
              <w:trPr>
                <w:cantSplit/>
                <w:tblHeader/>
              </w:trPr>
              <w:tc>
                <w:tcPr>
                  <w:tcW w:w="2667" w:type="dxa"/>
                  <w:vAlign w:val="center"/>
                </w:tcPr>
                <w:p w:rsidRPr="00A5100D" w:rsidR="00A5100D" w:rsidP="00A5100D" w:rsidRDefault="00A5100D" w14:paraId="23527003" w14:textId="4214DE62">
                  <w:pPr>
                    <w:spacing w:before="20" w:after="20"/>
                    <w:rPr>
                      <w:rFonts w:ascii="Arial" w:hAnsi="Arial" w:cs="Arial"/>
                      <w:lang w:val="en-US"/>
                    </w:rPr>
                  </w:pPr>
                  <w:r w:rsidRPr="00A5100D">
                    <w:rPr>
                      <w:rFonts w:ascii="Arial" w:hAnsi="Arial" w:cs="Arial"/>
                      <w:b/>
                      <w:bCs/>
                    </w:rPr>
                    <w:t>Current Workflow Status</w:t>
                  </w:r>
                </w:p>
              </w:tc>
              <w:tc>
                <w:tcPr>
                  <w:tcW w:w="2668" w:type="dxa"/>
                  <w:vAlign w:val="center"/>
                </w:tcPr>
                <w:p w:rsidRPr="00A5100D" w:rsidR="00A5100D" w:rsidP="00A5100D" w:rsidRDefault="00A5100D" w14:paraId="2C9FD571" w14:textId="35A44000">
                  <w:pPr>
                    <w:spacing w:before="20" w:after="20"/>
                    <w:rPr>
                      <w:rFonts w:ascii="Arial" w:hAnsi="Arial" w:cs="Arial"/>
                      <w:lang w:val="en-US"/>
                    </w:rPr>
                  </w:pPr>
                  <w:r w:rsidRPr="00A5100D">
                    <w:rPr>
                      <w:rFonts w:ascii="Arial" w:hAnsi="Arial" w:cs="Arial"/>
                      <w:b/>
                      <w:bCs/>
                    </w:rPr>
                    <w:t>Placement Update Status</w:t>
                  </w:r>
                </w:p>
              </w:tc>
            </w:tr>
            <w:tr w:rsidR="00A5100D" w:rsidTr="00CB29D3" w14:paraId="2D5A338B" w14:textId="77777777">
              <w:trPr>
                <w:cantSplit/>
              </w:trPr>
              <w:tc>
                <w:tcPr>
                  <w:tcW w:w="2667" w:type="dxa"/>
                  <w:vAlign w:val="center"/>
                </w:tcPr>
                <w:p w:rsidRPr="00A5100D" w:rsidR="00A5100D" w:rsidP="00A5100D" w:rsidRDefault="00A5100D" w14:paraId="55CBDD5C" w14:textId="79381723">
                  <w:pPr>
                    <w:spacing w:before="20" w:after="20"/>
                    <w:rPr>
                      <w:rFonts w:ascii="Arial" w:hAnsi="Arial" w:cs="Arial"/>
                      <w:lang w:val="en-US"/>
                    </w:rPr>
                  </w:pPr>
                  <w:r w:rsidRPr="00A5100D">
                    <w:rPr>
                      <w:rFonts w:ascii="Arial" w:hAnsi="Arial" w:cs="Arial"/>
                    </w:rPr>
                    <w:t>For TSU Review</w:t>
                  </w:r>
                </w:p>
              </w:tc>
              <w:tc>
                <w:tcPr>
                  <w:tcW w:w="2668" w:type="dxa"/>
                  <w:vAlign w:val="center"/>
                </w:tcPr>
                <w:p w:rsidRPr="00A5100D" w:rsidR="00A5100D" w:rsidP="00A5100D" w:rsidRDefault="00A5100D" w14:paraId="08F80165" w14:textId="77DCA36E">
                  <w:pPr>
                    <w:spacing w:before="20" w:after="20"/>
                    <w:rPr>
                      <w:rFonts w:ascii="Arial" w:hAnsi="Arial" w:cs="Arial"/>
                      <w:lang w:val="en-US"/>
                    </w:rPr>
                  </w:pPr>
                  <w:r w:rsidRPr="00A5100D">
                    <w:rPr>
                      <w:rFonts w:ascii="Arial" w:hAnsi="Arial" w:cs="Arial"/>
                    </w:rPr>
                    <w:t>Unprocessed</w:t>
                  </w:r>
                </w:p>
              </w:tc>
            </w:tr>
            <w:tr w:rsidR="00A5100D" w:rsidTr="00CB29D3" w14:paraId="71D8649A" w14:textId="77777777">
              <w:trPr>
                <w:cantSplit/>
              </w:trPr>
              <w:tc>
                <w:tcPr>
                  <w:tcW w:w="2667" w:type="dxa"/>
                  <w:vAlign w:val="center"/>
                </w:tcPr>
                <w:p w:rsidRPr="00A5100D" w:rsidR="00A5100D" w:rsidP="00A5100D" w:rsidRDefault="00A5100D" w14:paraId="787829A5" w14:textId="6676ADC4">
                  <w:pPr>
                    <w:spacing w:before="20" w:after="20"/>
                    <w:rPr>
                      <w:rFonts w:ascii="Arial" w:hAnsi="Arial" w:cs="Arial"/>
                      <w:lang w:val="en-US"/>
                    </w:rPr>
                  </w:pPr>
                  <w:r w:rsidRPr="00A5100D">
                    <w:rPr>
                      <w:rFonts w:ascii="Arial" w:hAnsi="Arial" w:cs="Arial"/>
                    </w:rPr>
                    <w:t>For Quotation Slip Creation</w:t>
                  </w:r>
                </w:p>
              </w:tc>
              <w:tc>
                <w:tcPr>
                  <w:tcW w:w="2668" w:type="dxa"/>
                  <w:vAlign w:val="center"/>
                </w:tcPr>
                <w:p w:rsidRPr="00A5100D" w:rsidR="00A5100D" w:rsidP="00A5100D" w:rsidRDefault="00A5100D" w14:paraId="34E28A17" w14:textId="71F52D50">
                  <w:pPr>
                    <w:spacing w:before="20" w:after="20"/>
                    <w:rPr>
                      <w:rFonts w:ascii="Arial" w:hAnsi="Arial" w:cs="Arial"/>
                      <w:lang w:val="en-US"/>
                    </w:rPr>
                  </w:pPr>
                  <w:r w:rsidRPr="00A5100D">
                    <w:rPr>
                      <w:rFonts w:ascii="Arial" w:hAnsi="Arial" w:cs="Arial"/>
                    </w:rPr>
                    <w:t>On-Going Placement</w:t>
                  </w:r>
                </w:p>
              </w:tc>
            </w:tr>
            <w:tr w:rsidR="00A5100D" w:rsidTr="00CB29D3" w14:paraId="2A92185E" w14:textId="77777777">
              <w:trPr>
                <w:cantSplit/>
              </w:trPr>
              <w:tc>
                <w:tcPr>
                  <w:tcW w:w="2667" w:type="dxa"/>
                  <w:vAlign w:val="center"/>
                </w:tcPr>
                <w:p w:rsidRPr="00A5100D" w:rsidR="00A5100D" w:rsidP="00A5100D" w:rsidRDefault="00A5100D" w14:paraId="15985664" w14:textId="65D85297">
                  <w:pPr>
                    <w:spacing w:before="20" w:after="20"/>
                    <w:rPr>
                      <w:rFonts w:ascii="Arial" w:hAnsi="Arial" w:cs="Arial"/>
                      <w:lang w:val="en-US"/>
                    </w:rPr>
                  </w:pPr>
                  <w:r w:rsidRPr="00A5100D">
                    <w:rPr>
                      <w:rFonts w:ascii="Arial" w:hAnsi="Arial" w:cs="Arial"/>
                    </w:rPr>
                    <w:t>QS For Approval</w:t>
                  </w:r>
                </w:p>
              </w:tc>
              <w:tc>
                <w:tcPr>
                  <w:tcW w:w="2668" w:type="dxa"/>
                  <w:vAlign w:val="center"/>
                </w:tcPr>
                <w:p w:rsidRPr="00A5100D" w:rsidR="00A5100D" w:rsidP="00A5100D" w:rsidRDefault="00A5100D" w14:paraId="10370A48" w14:textId="36E566DD">
                  <w:pPr>
                    <w:spacing w:before="20" w:after="20"/>
                    <w:rPr>
                      <w:rFonts w:ascii="Arial" w:hAnsi="Arial" w:cs="Arial"/>
                      <w:lang w:val="en-US"/>
                    </w:rPr>
                  </w:pPr>
                  <w:r w:rsidRPr="00A5100D">
                    <w:rPr>
                      <w:rFonts w:ascii="Arial" w:hAnsi="Arial" w:cs="Arial"/>
                    </w:rPr>
                    <w:t>On-Going Placement</w:t>
                  </w:r>
                </w:p>
              </w:tc>
            </w:tr>
            <w:tr w:rsidR="00A5100D" w:rsidTr="00CB29D3" w14:paraId="3E5A0619" w14:textId="77777777">
              <w:trPr>
                <w:cantSplit/>
              </w:trPr>
              <w:tc>
                <w:tcPr>
                  <w:tcW w:w="2667" w:type="dxa"/>
                  <w:vAlign w:val="center"/>
                </w:tcPr>
                <w:p w:rsidRPr="00A5100D" w:rsidR="00A5100D" w:rsidP="00A5100D" w:rsidRDefault="00A5100D" w14:paraId="41BD8811" w14:textId="19A7F75E">
                  <w:pPr>
                    <w:keepNext/>
                    <w:spacing w:before="20" w:after="20"/>
                    <w:rPr>
                      <w:rFonts w:ascii="Arial" w:hAnsi="Arial" w:cs="Arial"/>
                      <w:lang w:val="en-US"/>
                    </w:rPr>
                  </w:pPr>
                  <w:r w:rsidRPr="00A5100D">
                    <w:rPr>
                      <w:rFonts w:ascii="Arial" w:hAnsi="Arial" w:cs="Arial"/>
                    </w:rPr>
                    <w:t>Under Negotiation</w:t>
                  </w:r>
                </w:p>
              </w:tc>
              <w:tc>
                <w:tcPr>
                  <w:tcW w:w="2668" w:type="dxa"/>
                  <w:vAlign w:val="center"/>
                </w:tcPr>
                <w:p w:rsidRPr="00A5100D" w:rsidR="00A5100D" w:rsidP="00A5100D" w:rsidRDefault="00A5100D" w14:paraId="1F19DDAD" w14:textId="5BC984C6">
                  <w:pPr>
                    <w:keepNext/>
                    <w:spacing w:before="20" w:after="20"/>
                    <w:rPr>
                      <w:rFonts w:ascii="Arial" w:hAnsi="Arial" w:cs="Arial"/>
                      <w:lang w:val="en-US"/>
                    </w:rPr>
                  </w:pPr>
                  <w:r w:rsidRPr="00A5100D">
                    <w:rPr>
                      <w:rFonts w:ascii="Arial" w:hAnsi="Arial" w:cs="Arial"/>
                    </w:rPr>
                    <w:t>On-Going Placement</w:t>
                  </w:r>
                </w:p>
              </w:tc>
            </w:tr>
            <w:tr w:rsidR="00A5100D" w:rsidTr="00CB29D3" w14:paraId="7218F015" w14:textId="77777777">
              <w:trPr>
                <w:cantSplit/>
              </w:trPr>
              <w:tc>
                <w:tcPr>
                  <w:tcW w:w="2667" w:type="dxa"/>
                  <w:vAlign w:val="center"/>
                </w:tcPr>
                <w:p w:rsidRPr="00A5100D" w:rsidR="00A5100D" w:rsidP="00A5100D" w:rsidRDefault="00A5100D" w14:paraId="1EA8B52A" w14:textId="5CF77F89">
                  <w:pPr>
                    <w:keepNext/>
                    <w:spacing w:before="20" w:after="20"/>
                    <w:rPr>
                      <w:rFonts w:ascii="Arial" w:hAnsi="Arial" w:cs="Arial"/>
                      <w:lang w:val="en-US"/>
                    </w:rPr>
                  </w:pPr>
                  <w:r w:rsidRPr="00A5100D">
                    <w:rPr>
                      <w:rFonts w:ascii="Arial" w:hAnsi="Arial" w:cs="Arial"/>
                    </w:rPr>
                    <w:t>Terms Agreed</w:t>
                  </w:r>
                </w:p>
              </w:tc>
              <w:tc>
                <w:tcPr>
                  <w:tcW w:w="2668" w:type="dxa"/>
                  <w:vAlign w:val="center"/>
                </w:tcPr>
                <w:p w:rsidRPr="00A5100D" w:rsidR="00A5100D" w:rsidP="00A5100D" w:rsidRDefault="00A5100D" w14:paraId="493ADC0E" w14:textId="1DE4A248">
                  <w:pPr>
                    <w:keepNext/>
                    <w:spacing w:before="20" w:after="20"/>
                    <w:rPr>
                      <w:rFonts w:ascii="Arial" w:hAnsi="Arial" w:cs="Arial"/>
                      <w:lang w:val="en-US"/>
                    </w:rPr>
                  </w:pPr>
                  <w:r w:rsidRPr="00A5100D">
                    <w:rPr>
                      <w:rFonts w:ascii="Arial" w:hAnsi="Arial" w:cs="Arial"/>
                    </w:rPr>
                    <w:t>Fully-Placed</w:t>
                  </w:r>
                </w:p>
              </w:tc>
            </w:tr>
            <w:tr w:rsidR="00A5100D" w:rsidTr="00CB29D3" w14:paraId="4B705C88" w14:textId="77777777">
              <w:trPr>
                <w:cantSplit/>
              </w:trPr>
              <w:tc>
                <w:tcPr>
                  <w:tcW w:w="2667" w:type="dxa"/>
                  <w:vAlign w:val="center"/>
                </w:tcPr>
                <w:p w:rsidRPr="00A5100D" w:rsidR="00A5100D" w:rsidP="00A5100D" w:rsidRDefault="00A5100D" w14:paraId="41BF3E27" w14:textId="67327321">
                  <w:pPr>
                    <w:spacing w:before="20" w:after="20"/>
                    <w:rPr>
                      <w:rFonts w:ascii="Arial" w:hAnsi="Arial" w:cs="Arial"/>
                      <w:lang w:val="en-US"/>
                    </w:rPr>
                  </w:pPr>
                  <w:r w:rsidRPr="00A5100D">
                    <w:rPr>
                      <w:rFonts w:ascii="Arial" w:hAnsi="Arial" w:cs="Arial"/>
                    </w:rPr>
                    <w:t>Proposal Ready</w:t>
                  </w:r>
                </w:p>
              </w:tc>
              <w:tc>
                <w:tcPr>
                  <w:tcW w:w="2668" w:type="dxa"/>
                  <w:vAlign w:val="center"/>
                </w:tcPr>
                <w:p w:rsidRPr="00A5100D" w:rsidR="00A5100D" w:rsidP="00A5100D" w:rsidRDefault="00A5100D" w14:paraId="60C046FE" w14:textId="1577A410">
                  <w:pPr>
                    <w:spacing w:before="20" w:after="20"/>
                    <w:rPr>
                      <w:rFonts w:ascii="Arial" w:hAnsi="Arial" w:cs="Arial"/>
                      <w:lang w:val="en-US"/>
                    </w:rPr>
                  </w:pPr>
                  <w:r w:rsidRPr="00A5100D">
                    <w:rPr>
                      <w:rFonts w:ascii="Arial" w:hAnsi="Arial" w:cs="Arial"/>
                    </w:rPr>
                    <w:t>Proposal Released</w:t>
                  </w:r>
                </w:p>
              </w:tc>
            </w:tr>
          </w:tbl>
          <w:p w:rsidRPr="00A5100D" w:rsidR="00294BB4" w:rsidP="00A5100D" w:rsidRDefault="00294BB4" w14:paraId="01D0FE4E" w14:textId="2F9F95FA">
            <w:pPr>
              <w:spacing w:before="20" w:after="20"/>
              <w:rPr>
                <w:rFonts w:ascii="Arial" w:hAnsi="Arial" w:cs="Arial"/>
                <w:lang w:val="en-US"/>
              </w:rPr>
            </w:pPr>
          </w:p>
          <w:p w:rsidRPr="000F7C78" w:rsidR="000F7C78" w:rsidP="003C46CA" w:rsidRDefault="000F7C78" w14:paraId="60BB8BFA" w14:textId="77777777">
            <w:pPr>
              <w:pStyle w:val="ListParagraph"/>
              <w:numPr>
                <w:ilvl w:val="0"/>
                <w:numId w:val="16"/>
              </w:numPr>
              <w:spacing w:before="20" w:after="20"/>
              <w:rPr>
                <w:rFonts w:ascii="Arial" w:hAnsi="Arial" w:cs="Arial"/>
              </w:rPr>
            </w:pPr>
            <w:r w:rsidRPr="000F7C78">
              <w:rPr>
                <w:rFonts w:ascii="Arial" w:hAnsi="Arial" w:cs="Arial"/>
              </w:rPr>
              <w:t>Upon execution of the scheduled job, the system shall:</w:t>
            </w:r>
          </w:p>
          <w:p w:rsidRPr="000F7C78" w:rsidR="000F7C78" w:rsidP="003C46CA" w:rsidRDefault="000F7C78" w14:paraId="15F5DAC0" w14:textId="31F907E7">
            <w:pPr>
              <w:pStyle w:val="ListParagraph"/>
              <w:numPr>
                <w:ilvl w:val="1"/>
                <w:numId w:val="16"/>
              </w:numPr>
              <w:spacing w:before="20" w:after="20"/>
              <w:rPr>
                <w:rFonts w:ascii="Arial" w:hAnsi="Arial" w:cs="Arial"/>
              </w:rPr>
            </w:pPr>
            <w:r w:rsidRPr="000F7C78">
              <w:rPr>
                <w:rFonts w:ascii="Arial" w:hAnsi="Arial" w:cs="Arial"/>
              </w:rPr>
              <w:t xml:space="preserve">Retrieve eligible </w:t>
            </w:r>
            <w:r w:rsidR="000F6915">
              <w:rPr>
                <w:rFonts w:ascii="Arial" w:hAnsi="Arial" w:cs="Arial"/>
              </w:rPr>
              <w:t xml:space="preserve">quotation request </w:t>
            </w:r>
            <w:r w:rsidRPr="000F7C78">
              <w:rPr>
                <w:rFonts w:ascii="Arial" w:hAnsi="Arial" w:cs="Arial"/>
              </w:rPr>
              <w:t>transactions.</w:t>
            </w:r>
          </w:p>
          <w:p w:rsidRPr="000F7C78" w:rsidR="000F7C78" w:rsidP="003C46CA" w:rsidRDefault="000F7C78" w14:paraId="13D5C4EE" w14:textId="7F205FD6">
            <w:pPr>
              <w:pStyle w:val="ListParagraph"/>
              <w:numPr>
                <w:ilvl w:val="1"/>
                <w:numId w:val="16"/>
              </w:numPr>
              <w:spacing w:before="20" w:after="20"/>
              <w:rPr>
                <w:rFonts w:ascii="Arial" w:hAnsi="Arial" w:cs="Arial"/>
              </w:rPr>
            </w:pPr>
            <w:r w:rsidRPr="000F7C78">
              <w:rPr>
                <w:rFonts w:ascii="Arial" w:hAnsi="Arial" w:cs="Arial"/>
              </w:rPr>
              <w:t>Compile the</w:t>
            </w:r>
            <w:r w:rsidR="000F6915">
              <w:rPr>
                <w:rFonts w:ascii="Arial" w:hAnsi="Arial" w:cs="Arial"/>
              </w:rPr>
              <w:t>ir</w:t>
            </w:r>
            <w:r w:rsidRPr="000F7C78">
              <w:rPr>
                <w:rFonts w:ascii="Arial" w:hAnsi="Arial" w:cs="Arial"/>
              </w:rPr>
              <w:t xml:space="preserve"> latest placement statuses.</w:t>
            </w:r>
          </w:p>
          <w:p w:rsidRPr="000F7C78" w:rsidR="000F7C78" w:rsidP="003C46CA" w:rsidRDefault="000F7C78" w14:paraId="0AF09563" w14:textId="77777777">
            <w:pPr>
              <w:pStyle w:val="ListParagraph"/>
              <w:numPr>
                <w:ilvl w:val="1"/>
                <w:numId w:val="16"/>
              </w:numPr>
              <w:spacing w:before="20" w:after="20"/>
              <w:rPr>
                <w:rFonts w:ascii="Arial" w:hAnsi="Arial" w:cs="Arial"/>
              </w:rPr>
            </w:pPr>
            <w:r w:rsidRPr="000F7C78">
              <w:rPr>
                <w:rFonts w:ascii="Arial" w:hAnsi="Arial" w:cs="Arial"/>
              </w:rPr>
              <w:t>Generate the Consolidated Placement Update Report.</w:t>
            </w:r>
          </w:p>
          <w:p w:rsidRPr="000F7C78" w:rsidR="000F7C78" w:rsidP="003C46CA" w:rsidRDefault="000F7C78" w14:paraId="4A9FAFE9" w14:textId="77777777">
            <w:pPr>
              <w:pStyle w:val="ListParagraph"/>
              <w:numPr>
                <w:ilvl w:val="1"/>
                <w:numId w:val="16"/>
              </w:numPr>
              <w:spacing w:before="20" w:after="20"/>
              <w:rPr>
                <w:rFonts w:ascii="Arial" w:hAnsi="Arial" w:cs="Arial"/>
              </w:rPr>
            </w:pPr>
            <w:r w:rsidRPr="000F7C78">
              <w:rPr>
                <w:rFonts w:ascii="Arial" w:hAnsi="Arial" w:cs="Arial"/>
              </w:rPr>
              <w:t>Store the generated report in the system repository.</w:t>
            </w:r>
          </w:p>
          <w:p w:rsidRPr="000F7C78" w:rsidR="000F7C78" w:rsidP="003C46CA" w:rsidRDefault="000F7C78" w14:paraId="6B2C5948" w14:textId="77777777">
            <w:pPr>
              <w:pStyle w:val="ListParagraph"/>
              <w:numPr>
                <w:ilvl w:val="1"/>
                <w:numId w:val="16"/>
              </w:numPr>
              <w:spacing w:before="20" w:after="20"/>
              <w:rPr>
                <w:rFonts w:ascii="Arial" w:hAnsi="Arial" w:cs="Arial"/>
              </w:rPr>
            </w:pPr>
            <w:r w:rsidRPr="000F7C78">
              <w:rPr>
                <w:rFonts w:ascii="Arial" w:hAnsi="Arial" w:cs="Arial"/>
              </w:rPr>
              <w:t>Make the report available for preview and download.</w:t>
            </w:r>
          </w:p>
          <w:p w:rsidRPr="006A5C8A" w:rsidR="006A5C8A" w:rsidP="003C46CA" w:rsidRDefault="006A5C8A" w14:paraId="506B6A0D" w14:textId="444FF1A7">
            <w:pPr>
              <w:pStyle w:val="ListParagraph"/>
              <w:numPr>
                <w:ilvl w:val="0"/>
                <w:numId w:val="16"/>
              </w:numPr>
              <w:spacing w:before="20" w:after="20"/>
              <w:rPr>
                <w:rFonts w:ascii="Arial" w:hAnsi="Arial" w:cs="Arial"/>
                <w:lang w:val="en-US"/>
              </w:rPr>
            </w:pPr>
            <w:r w:rsidRPr="006A5C8A">
              <w:rPr>
                <w:rFonts w:ascii="Arial" w:hAnsi="Arial" w:cs="Arial"/>
                <w:lang w:val="en-US"/>
              </w:rPr>
              <w:t>The system shall generate the report in</w:t>
            </w:r>
            <w:r>
              <w:rPr>
                <w:rFonts w:ascii="Arial" w:hAnsi="Arial" w:cs="Arial"/>
                <w:lang w:val="en-US"/>
              </w:rPr>
              <w:t xml:space="preserve"> Excel format.</w:t>
            </w:r>
          </w:p>
          <w:p w:rsidRPr="006A5C8A" w:rsidR="006A5C8A" w:rsidP="003C46CA" w:rsidRDefault="006A5C8A" w14:paraId="2BD87C72" w14:textId="67CCA206">
            <w:pPr>
              <w:pStyle w:val="ListParagraph"/>
              <w:numPr>
                <w:ilvl w:val="1"/>
                <w:numId w:val="16"/>
              </w:numPr>
              <w:spacing w:before="20" w:after="20"/>
              <w:rPr>
                <w:rFonts w:ascii="Arial" w:hAnsi="Arial" w:cs="Arial"/>
                <w:lang w:val="en-US"/>
              </w:rPr>
            </w:pPr>
            <w:r w:rsidRPr="005F3E62">
              <w:rPr>
                <w:rFonts w:ascii="Arial" w:hAnsi="Arial" w:cs="Arial"/>
                <w:b/>
                <w:bCs/>
                <w:lang w:val="en-US"/>
              </w:rPr>
              <w:t>File naming convention:</w:t>
            </w:r>
            <w:r>
              <w:rPr>
                <w:rFonts w:ascii="Arial" w:hAnsi="Arial" w:cs="Arial"/>
                <w:lang w:val="en-US"/>
              </w:rPr>
              <w:t xml:space="preserve"> </w:t>
            </w:r>
            <w:r w:rsidRPr="006A5C8A">
              <w:rPr>
                <w:rFonts w:ascii="Arial" w:hAnsi="Arial" w:cs="Arial"/>
                <w:lang w:val="en-US"/>
              </w:rPr>
              <w:t>PlacementUpdate</w:t>
            </w:r>
            <w:r w:rsidR="005F3E62">
              <w:rPr>
                <w:rFonts w:ascii="Arial" w:hAnsi="Arial" w:cs="Arial"/>
                <w:lang w:val="en-US"/>
              </w:rPr>
              <w:t>_</w:t>
            </w:r>
            <w:r w:rsidRPr="006A5C8A">
              <w:rPr>
                <w:rFonts w:ascii="Arial" w:hAnsi="Arial" w:cs="Arial"/>
                <w:lang w:val="en-US"/>
              </w:rPr>
              <w:t>MMDD</w:t>
            </w:r>
            <w:r w:rsidR="005F3E62">
              <w:rPr>
                <w:rFonts w:ascii="Arial" w:hAnsi="Arial" w:cs="Arial"/>
                <w:lang w:val="en-US"/>
              </w:rPr>
              <w:t>YYYY.xlsx</w:t>
            </w:r>
          </w:p>
          <w:p w:rsidRPr="000654D3" w:rsidR="000654D3" w:rsidP="003C46CA" w:rsidRDefault="000654D3" w14:paraId="567FB673" w14:textId="77777777">
            <w:pPr>
              <w:pStyle w:val="ListParagraph"/>
              <w:numPr>
                <w:ilvl w:val="0"/>
                <w:numId w:val="16"/>
              </w:numPr>
              <w:spacing w:before="20" w:after="20"/>
              <w:rPr>
                <w:rFonts w:ascii="Arial" w:hAnsi="Arial" w:cs="Arial"/>
                <w:lang w:val="en-US"/>
              </w:rPr>
            </w:pPr>
            <w:r w:rsidRPr="000654D3">
              <w:rPr>
                <w:rFonts w:ascii="Arial" w:hAnsi="Arial" w:cs="Arial"/>
                <w:lang w:val="en-US"/>
              </w:rPr>
              <w:t>The system shall maintain a repository of generated Placement Update Reports.</w:t>
            </w:r>
          </w:p>
          <w:p w:rsidRPr="000654D3" w:rsidR="000654D3" w:rsidP="003C46CA" w:rsidRDefault="000654D3" w14:paraId="039745F6" w14:textId="77777777">
            <w:pPr>
              <w:pStyle w:val="ListParagraph"/>
              <w:numPr>
                <w:ilvl w:val="1"/>
                <w:numId w:val="16"/>
              </w:numPr>
              <w:spacing w:before="20" w:after="20"/>
              <w:rPr>
                <w:rFonts w:ascii="Arial" w:hAnsi="Arial" w:cs="Arial"/>
              </w:rPr>
            </w:pPr>
            <w:r w:rsidRPr="000654D3">
              <w:rPr>
                <w:rFonts w:ascii="Arial" w:hAnsi="Arial" w:cs="Arial"/>
              </w:rPr>
              <w:t>Information Displayed</w:t>
            </w:r>
          </w:p>
          <w:p w:rsidRPr="000654D3" w:rsidR="000654D3" w:rsidP="003C46CA" w:rsidRDefault="000654D3" w14:paraId="5D63A3F0" w14:textId="77777777">
            <w:pPr>
              <w:pStyle w:val="ListParagraph"/>
              <w:numPr>
                <w:ilvl w:val="2"/>
                <w:numId w:val="16"/>
              </w:numPr>
              <w:spacing w:before="20" w:after="20"/>
              <w:rPr>
                <w:rFonts w:ascii="Arial" w:hAnsi="Arial" w:cs="Arial"/>
              </w:rPr>
            </w:pPr>
            <w:r w:rsidRPr="000654D3">
              <w:rPr>
                <w:rFonts w:ascii="Arial" w:hAnsi="Arial" w:cs="Arial"/>
              </w:rPr>
              <w:t>File Name</w:t>
            </w:r>
          </w:p>
          <w:p w:rsidRPr="000654D3" w:rsidR="000654D3" w:rsidP="003C46CA" w:rsidRDefault="000654D3" w14:paraId="52952985" w14:textId="77777777">
            <w:pPr>
              <w:pStyle w:val="ListParagraph"/>
              <w:numPr>
                <w:ilvl w:val="2"/>
                <w:numId w:val="16"/>
              </w:numPr>
              <w:spacing w:before="20" w:after="20"/>
              <w:rPr>
                <w:rFonts w:ascii="Arial" w:hAnsi="Arial" w:cs="Arial"/>
              </w:rPr>
            </w:pPr>
            <w:r w:rsidRPr="000654D3">
              <w:rPr>
                <w:rFonts w:ascii="Arial" w:hAnsi="Arial" w:cs="Arial"/>
              </w:rPr>
              <w:t>Report Date</w:t>
            </w:r>
          </w:p>
          <w:p w:rsidRPr="000654D3" w:rsidR="000654D3" w:rsidP="003C46CA" w:rsidRDefault="000654D3" w14:paraId="3F66AC68" w14:textId="77777777">
            <w:pPr>
              <w:pStyle w:val="ListParagraph"/>
              <w:numPr>
                <w:ilvl w:val="2"/>
                <w:numId w:val="16"/>
              </w:numPr>
              <w:spacing w:before="20" w:after="20"/>
              <w:rPr>
                <w:rFonts w:ascii="Arial" w:hAnsi="Arial" w:cs="Arial"/>
              </w:rPr>
            </w:pPr>
            <w:r w:rsidRPr="000654D3">
              <w:rPr>
                <w:rFonts w:ascii="Arial" w:hAnsi="Arial" w:cs="Arial"/>
              </w:rPr>
              <w:t>Generated Date and Time</w:t>
            </w:r>
          </w:p>
          <w:p w:rsidRPr="000654D3" w:rsidR="000654D3" w:rsidP="003C46CA" w:rsidRDefault="000654D3" w14:paraId="60F0EA7F" w14:textId="77777777">
            <w:pPr>
              <w:pStyle w:val="ListParagraph"/>
              <w:numPr>
                <w:ilvl w:val="2"/>
                <w:numId w:val="16"/>
              </w:numPr>
              <w:spacing w:before="20" w:after="20"/>
              <w:rPr>
                <w:rFonts w:ascii="Arial" w:hAnsi="Arial" w:cs="Arial"/>
              </w:rPr>
            </w:pPr>
            <w:r w:rsidRPr="000654D3">
              <w:rPr>
                <w:rFonts w:ascii="Arial" w:hAnsi="Arial" w:cs="Arial"/>
              </w:rPr>
              <w:t>Generated By</w:t>
            </w:r>
          </w:p>
          <w:p w:rsidRPr="000654D3" w:rsidR="000654D3" w:rsidP="003C46CA" w:rsidRDefault="000654D3" w14:paraId="1560E660" w14:textId="77777777">
            <w:pPr>
              <w:pStyle w:val="ListParagraph"/>
              <w:numPr>
                <w:ilvl w:val="2"/>
                <w:numId w:val="16"/>
              </w:numPr>
              <w:spacing w:before="20" w:after="20"/>
              <w:rPr>
                <w:rFonts w:ascii="Arial" w:hAnsi="Arial" w:cs="Arial"/>
              </w:rPr>
            </w:pPr>
            <w:r w:rsidRPr="000654D3">
              <w:rPr>
                <w:rFonts w:ascii="Arial" w:hAnsi="Arial" w:cs="Arial"/>
              </w:rPr>
              <w:t>Number of Records Included</w:t>
            </w:r>
          </w:p>
          <w:p w:rsidRPr="00FC1A8F" w:rsidR="00FC1A8F" w:rsidP="003C46CA" w:rsidRDefault="00FC1A8F" w14:paraId="0AE3B03F" w14:textId="77777777">
            <w:pPr>
              <w:pStyle w:val="ListParagraph"/>
              <w:numPr>
                <w:ilvl w:val="0"/>
                <w:numId w:val="16"/>
              </w:numPr>
              <w:spacing w:before="20" w:after="20"/>
              <w:rPr>
                <w:rFonts w:ascii="Arial" w:hAnsi="Arial" w:cs="Arial"/>
                <w:lang w:val="en-US"/>
              </w:rPr>
            </w:pPr>
            <w:r w:rsidRPr="00FC1A8F">
              <w:rPr>
                <w:rFonts w:ascii="Arial" w:hAnsi="Arial" w:cs="Arial"/>
                <w:lang w:val="en-US"/>
              </w:rPr>
              <w:t>Authorized users shall be able to preview the generated report directly from the system</w:t>
            </w:r>
          </w:p>
          <w:p w:rsidRPr="00FC1A8F" w:rsidR="00FC1A8F" w:rsidP="003C46CA" w:rsidRDefault="00FC1A8F" w14:paraId="0372C7C6" w14:textId="77777777">
            <w:pPr>
              <w:pStyle w:val="ListParagraph"/>
              <w:numPr>
                <w:ilvl w:val="0"/>
                <w:numId w:val="16"/>
              </w:numPr>
              <w:spacing w:before="20" w:after="20"/>
              <w:rPr>
                <w:rFonts w:ascii="Arial" w:hAnsi="Arial" w:cs="Arial"/>
                <w:lang w:val="en-US"/>
              </w:rPr>
            </w:pPr>
            <w:r w:rsidRPr="00FC1A8F">
              <w:rPr>
                <w:rFonts w:ascii="Arial" w:hAnsi="Arial" w:cs="Arial"/>
                <w:lang w:val="en-US"/>
              </w:rPr>
              <w:t>Authorized users shall be able to download the generated report.</w:t>
            </w:r>
          </w:p>
          <w:p w:rsidRPr="00FC1A8F" w:rsidR="00FC1A8F" w:rsidP="003C46CA" w:rsidRDefault="00FC1A8F" w14:paraId="587381ED" w14:textId="77777777">
            <w:pPr>
              <w:pStyle w:val="ListParagraph"/>
              <w:numPr>
                <w:ilvl w:val="0"/>
                <w:numId w:val="16"/>
              </w:numPr>
              <w:spacing w:before="20" w:after="20"/>
              <w:rPr>
                <w:rFonts w:ascii="Arial" w:hAnsi="Arial" w:cs="Arial"/>
              </w:rPr>
            </w:pPr>
            <w:r w:rsidRPr="00FC1A8F">
              <w:rPr>
                <w:rFonts w:ascii="Arial" w:hAnsi="Arial" w:cs="Arial"/>
              </w:rPr>
              <w:t>Users shall be able to:</w:t>
            </w:r>
          </w:p>
          <w:p w:rsidRPr="00FC1A8F" w:rsidR="00FC1A8F" w:rsidP="003C46CA" w:rsidRDefault="00FC1A8F" w14:paraId="624C4F04" w14:textId="77777777">
            <w:pPr>
              <w:pStyle w:val="ListParagraph"/>
              <w:numPr>
                <w:ilvl w:val="1"/>
                <w:numId w:val="16"/>
              </w:numPr>
              <w:spacing w:before="20" w:after="20"/>
              <w:rPr>
                <w:rFonts w:ascii="Arial" w:hAnsi="Arial" w:cs="Arial"/>
              </w:rPr>
            </w:pPr>
            <w:r w:rsidRPr="00FC1A8F">
              <w:rPr>
                <w:rFonts w:ascii="Arial" w:hAnsi="Arial" w:cs="Arial"/>
              </w:rPr>
              <w:t>Download to a local destination.</w:t>
            </w:r>
          </w:p>
          <w:p w:rsidRPr="00734C65" w:rsidR="000F7C78" w:rsidP="003C46CA" w:rsidRDefault="00FC1A8F" w14:paraId="67363313" w14:textId="79992639">
            <w:pPr>
              <w:pStyle w:val="ListParagraph"/>
              <w:numPr>
                <w:ilvl w:val="1"/>
                <w:numId w:val="16"/>
              </w:numPr>
              <w:spacing w:before="20" w:after="20"/>
              <w:rPr>
                <w:rFonts w:ascii="Arial" w:hAnsi="Arial" w:cs="Arial"/>
              </w:rPr>
            </w:pPr>
            <w:r w:rsidRPr="00FC1A8F">
              <w:rPr>
                <w:rFonts w:ascii="Arial" w:hAnsi="Arial" w:cs="Arial"/>
              </w:rPr>
              <w:t>Save the file using a custom file name without modifying the original generated report.</w:t>
            </w:r>
          </w:p>
          <w:p>
            <w:pPr>
              <w:pStyle w:val="ListParagraph"/>
              <w:numPr>
                <w:ilvl w:val="0"/>
                <w:numId w:val="16"/>
              </w:numPr>
              <w:spacing w:before="20" w:after="20"/>
              <w:rPr>
                <w:rFonts w:ascii="Arial" w:hAnsi="Arial" w:cs="Arial"/>
              </w:rPr>
            </w:pPr>
            <w:r>
              <w:rPr>
                <w:rFonts w:ascii="Arial" w:hAnsi="Arial" w:cs="Arial"/>
              </w:rPr>
              <w:t xml:space="preserve">Besides the scheduled run, authorized users shall be able to generate the report on request for one quotation request (individual report) or for a period (collective report), optionally for one insurer or Account Officer.</w:t>
            </w:r>
          </w:p>
          <w:p>
            <w:pPr>
              <w:pStyle w:val="ListParagraph"/>
              <w:numPr>
                <w:ilvl w:val="0"/>
                <w:numId w:val="16"/>
              </w:numPr>
              <w:spacing w:before="20" w:after="20"/>
              <w:rPr>
                <w:rFonts w:ascii="Arial" w:hAnsi="Arial" w:cs="Arial"/>
              </w:rPr>
            </w:pPr>
            <w:r>
              <w:rPr>
                <w:rFonts w:ascii="Arial" w:hAnsi="Arial" w:cs="Arial"/>
              </w:rPr>
              <w:t xml:space="preserve">Every generation of the report, scheduled or on request, shall be recorded with the user (or the schedule), the parameters and the date and time.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57"/>
              </w:numPr>
              <w:spacing w:before="20" w:after="20"/>
              <w:rPr>
                <w:rFonts w:ascii="Arial" w:hAnsi="Arial" w:cs="Arial"/>
              </w:rPr>
            </w:pPr>
            <w:r>
              <w:rPr>
                <w:rFonts w:ascii="Arial" w:hAnsi="Arial" w:cs="Arial"/>
              </w:rPr>
              <w:t xml:space="preserve">The report generated on the scheduled day lists the quotation requests active or processed in the period with their latest status.</w:t>
            </w:r>
          </w:p>
          <w:p>
            <w:pPr>
              <w:pStyle w:val="ListParagraph"/>
              <w:numPr>
                <w:ilvl w:val="0"/>
                <w:numId w:val="57"/>
              </w:numPr>
              <w:spacing w:before="20" w:after="20"/>
              <w:rPr>
                <w:rFonts w:ascii="Arial" w:hAnsi="Arial" w:cs="Arial"/>
              </w:rPr>
            </w:pPr>
            <w:r>
              <w:rPr>
                <w:rFonts w:ascii="Arial" w:hAnsi="Arial" w:cs="Arial"/>
              </w:rPr>
              <w:t xml:space="preserve">The report for one request number shows only that request.</w:t>
            </w:r>
          </w:p>
          <w:p>
            <w:pPr>
              <w:pStyle w:val="ListParagraph"/>
              <w:numPr>
                <w:ilvl w:val="0"/>
                <w:numId w:val="57"/>
              </w:numPr>
              <w:spacing w:before="20" w:after="20"/>
              <w:rPr>
                <w:rFonts w:ascii="Arial" w:hAnsi="Arial" w:cs="Arial"/>
              </w:rPr>
            </w:pPr>
            <w:r>
              <w:rPr>
                <w:rFonts w:ascii="Arial" w:hAnsi="Arial" w:cs="Arial"/>
              </w:rPr>
              <w:t xml:space="preserve">The Excel file in the repository contains the same rows as the preview.</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FRPM.007.02 Package Status Update Report (individual and all package requests)</w:t>
            </w:r>
          </w:p>
          <w:p>
            <w:pPr>
              <w:pStyle w:val="ListParagraph"/>
              <w:numPr>
                <w:ilvl w:val="0"/>
                <w:numId w:val="79"/>
              </w:numPr>
              <w:spacing w:before="20" w:after="20"/>
              <w:rPr>
                <w:rFonts w:ascii="Arial" w:hAnsi="Arial" w:cs="Arial"/>
              </w:rPr>
            </w:pPr>
            <w:r>
              <w:rPr>
                <w:rFonts w:ascii="Arial" w:hAnsi="Arial" w:cs="Arial"/>
              </w:rPr>
              <w:t xml:space="preserve">The system shall allow authorized users to generate a Package Status Update Report for one package request (individual report) or for all package requests.</w:t>
            </w:r>
          </w:p>
          <w:p>
            <w:pPr>
              <w:pStyle w:val="ListParagraph"/>
              <w:numPr>
                <w:ilvl w:val="0"/>
                <w:numId w:val="79"/>
              </w:numPr>
              <w:spacing w:before="20" w:after="20"/>
              <w:rPr>
                <w:rFonts w:ascii="Arial" w:hAnsi="Arial" w:cs="Arial"/>
              </w:rPr>
            </w:pPr>
            <w:r>
              <w:rPr>
                <w:rFonts w:ascii="Arial" w:hAnsi="Arial" w:cs="Arial"/>
              </w:rPr>
              <w:t xml:space="preserve">Report parameters:</w:t>
            </w:r>
          </w:p>
          <w:p>
            <w:pPr>
              <w:pStyle w:val="ListParagraph"/>
              <w:numPr>
                <w:ilvl w:val="1"/>
                <w:numId w:val="79"/>
              </w:numPr>
              <w:spacing w:before="20" w:after="20"/>
              <w:rPr>
                <w:rFonts w:ascii="Arial" w:hAnsi="Arial" w:cs="Arial"/>
              </w:rPr>
            </w:pPr>
            <w:r>
              <w:rPr>
                <w:rFonts w:ascii="Arial" w:hAnsi="Arial" w:cs="Arial"/>
              </w:rPr>
              <w:t xml:space="preserve">Request Number (individual report)</w:t>
            </w:r>
          </w:p>
          <w:p>
            <w:pPr>
              <w:pStyle w:val="ListParagraph"/>
              <w:numPr>
                <w:ilvl w:val="1"/>
                <w:numId w:val="79"/>
              </w:numPr>
              <w:spacing w:before="20" w:after="20"/>
              <w:rPr>
                <w:rFonts w:ascii="Arial" w:hAnsi="Arial" w:cs="Arial"/>
              </w:rPr>
            </w:pPr>
            <w:r>
              <w:rPr>
                <w:rFonts w:ascii="Arial" w:hAnsi="Arial" w:cs="Arial"/>
              </w:rPr>
              <w:t xml:space="preserve">Status (all or one stage)</w:t>
            </w:r>
          </w:p>
          <w:p>
            <w:pPr>
              <w:pStyle w:val="ListParagraph"/>
              <w:numPr>
                <w:ilvl w:val="1"/>
                <w:numId w:val="79"/>
              </w:numPr>
              <w:spacing w:before="20" w:after="20"/>
              <w:rPr>
                <w:rFonts w:ascii="Arial" w:hAnsi="Arial" w:cs="Arial"/>
              </w:rPr>
            </w:pPr>
            <w:r>
              <w:rPr>
                <w:rFonts w:ascii="Arial" w:hAnsi="Arial" w:cs="Arial"/>
              </w:rPr>
              <w:t xml:space="preserve">Request Type</w:t>
            </w:r>
          </w:p>
          <w:p>
            <w:pPr>
              <w:pStyle w:val="ListParagraph"/>
              <w:numPr>
                <w:ilvl w:val="1"/>
                <w:numId w:val="79"/>
              </w:numPr>
              <w:spacing w:before="20" w:after="20"/>
              <w:rPr>
                <w:rFonts w:ascii="Arial" w:hAnsi="Arial" w:cs="Arial"/>
              </w:rPr>
            </w:pPr>
            <w:r>
              <w:rPr>
                <w:rFonts w:ascii="Arial" w:hAnsi="Arial" w:cs="Arial"/>
              </w:rPr>
              <w:t xml:space="preserve">Line of Insurance</w:t>
            </w:r>
          </w:p>
          <w:p>
            <w:pPr>
              <w:pStyle w:val="ListParagraph"/>
              <w:numPr>
                <w:ilvl w:val="1"/>
                <w:numId w:val="79"/>
              </w:numPr>
              <w:spacing w:before="20" w:after="20"/>
              <w:rPr>
                <w:rFonts w:ascii="Arial" w:hAnsi="Arial" w:cs="Arial"/>
              </w:rPr>
            </w:pPr>
            <w:r>
              <w:rPr>
                <w:rFonts w:ascii="Arial" w:hAnsi="Arial" w:cs="Arial"/>
              </w:rPr>
              <w:t xml:space="preserve">Insurer</w:t>
            </w:r>
          </w:p>
          <w:p>
            <w:pPr>
              <w:pStyle w:val="ListParagraph"/>
              <w:numPr>
                <w:ilvl w:val="1"/>
                <w:numId w:val="79"/>
              </w:numPr>
              <w:spacing w:before="20" w:after="20"/>
              <w:rPr>
                <w:rFonts w:ascii="Arial" w:hAnsi="Arial" w:cs="Arial"/>
              </w:rPr>
            </w:pPr>
            <w:r>
              <w:rPr>
                <w:rFonts w:ascii="Arial" w:hAnsi="Arial" w:cs="Arial"/>
              </w:rPr>
              <w:t xml:space="preserve">Package ends within (days)</w:t>
            </w:r>
          </w:p>
          <w:p>
            <w:pPr>
              <w:pStyle w:val="ListParagraph"/>
              <w:numPr>
                <w:ilvl w:val="0"/>
                <w:numId w:val="79"/>
              </w:numPr>
              <w:spacing w:before="20" w:after="20"/>
              <w:rPr>
                <w:rFonts w:ascii="Arial" w:hAnsi="Arial" w:cs="Arial"/>
              </w:rPr>
            </w:pPr>
            <w:r>
              <w:rPr>
                <w:rFonts w:ascii="Arial" w:hAnsi="Arial" w:cs="Arial"/>
              </w:rPr>
              <w:t xml:space="preserve">Information displayed:</w:t>
            </w:r>
          </w:p>
          <w:p>
            <w:pPr>
              <w:pStyle w:val="ListParagraph"/>
              <w:numPr>
                <w:ilvl w:val="1"/>
                <w:numId w:val="79"/>
              </w:numPr>
              <w:spacing w:before="20" w:after="20"/>
              <w:rPr>
                <w:rFonts w:ascii="Arial" w:hAnsi="Arial" w:cs="Arial"/>
              </w:rPr>
            </w:pPr>
            <w:r>
              <w:rPr>
                <w:rFonts w:ascii="Arial" w:hAnsi="Arial" w:cs="Arial"/>
              </w:rPr>
              <w:t xml:space="preserve">Request Number</w:t>
            </w:r>
          </w:p>
          <w:p>
            <w:pPr>
              <w:pStyle w:val="ListParagraph"/>
              <w:numPr>
                <w:ilvl w:val="1"/>
                <w:numId w:val="79"/>
              </w:numPr>
              <w:spacing w:before="20" w:after="20"/>
              <w:rPr>
                <w:rFonts w:ascii="Arial" w:hAnsi="Arial" w:cs="Arial"/>
              </w:rPr>
            </w:pPr>
            <w:r>
              <w:rPr>
                <w:rFonts w:ascii="Arial" w:hAnsi="Arial" w:cs="Arial"/>
              </w:rPr>
              <w:t xml:space="preserve">Request Type</w:t>
            </w:r>
          </w:p>
          <w:p>
            <w:pPr>
              <w:pStyle w:val="ListParagraph"/>
              <w:numPr>
                <w:ilvl w:val="1"/>
                <w:numId w:val="79"/>
              </w:numPr>
              <w:spacing w:before="20" w:after="20"/>
              <w:rPr>
                <w:rFonts w:ascii="Arial" w:hAnsi="Arial" w:cs="Arial"/>
              </w:rPr>
            </w:pPr>
            <w:r>
              <w:rPr>
                <w:rFonts w:ascii="Arial" w:hAnsi="Arial" w:cs="Arial"/>
              </w:rPr>
              <w:t xml:space="preserve">Client or Programme</w:t>
            </w:r>
          </w:p>
          <w:p>
            <w:pPr>
              <w:pStyle w:val="ListParagraph"/>
              <w:numPr>
                <w:ilvl w:val="1"/>
                <w:numId w:val="79"/>
              </w:numPr>
              <w:spacing w:before="20" w:after="20"/>
              <w:rPr>
                <w:rFonts w:ascii="Arial" w:hAnsi="Arial" w:cs="Arial"/>
              </w:rPr>
            </w:pPr>
            <w:r>
              <w:rPr>
                <w:rFonts w:ascii="Arial" w:hAnsi="Arial" w:cs="Arial"/>
              </w:rPr>
              <w:t xml:space="preserve">Package Name</w:t>
            </w:r>
          </w:p>
          <w:p>
            <w:pPr>
              <w:pStyle w:val="ListParagraph"/>
              <w:numPr>
                <w:ilvl w:val="1"/>
                <w:numId w:val="79"/>
              </w:numPr>
              <w:spacing w:before="20" w:after="20"/>
              <w:rPr>
                <w:rFonts w:ascii="Arial" w:hAnsi="Arial" w:cs="Arial"/>
              </w:rPr>
            </w:pPr>
            <w:r>
              <w:rPr>
                <w:rFonts w:ascii="Arial" w:hAnsi="Arial" w:cs="Arial"/>
              </w:rPr>
              <w:t xml:space="preserve">Risk Code and Version</w:t>
            </w:r>
          </w:p>
          <w:p>
            <w:pPr>
              <w:pStyle w:val="ListParagraph"/>
              <w:numPr>
                <w:ilvl w:val="1"/>
                <w:numId w:val="79"/>
              </w:numPr>
              <w:spacing w:before="20" w:after="20"/>
              <w:rPr>
                <w:rFonts w:ascii="Arial" w:hAnsi="Arial" w:cs="Arial"/>
              </w:rPr>
            </w:pPr>
            <w:r>
              <w:rPr>
                <w:rFonts w:ascii="Arial" w:hAnsi="Arial" w:cs="Arial"/>
              </w:rPr>
              <w:t xml:space="preserve">Current Status</w:t>
            </w:r>
          </w:p>
          <w:p>
            <w:pPr>
              <w:pStyle w:val="ListParagraph"/>
              <w:numPr>
                <w:ilvl w:val="1"/>
                <w:numId w:val="79"/>
              </w:numPr>
              <w:spacing w:before="20" w:after="20"/>
              <w:rPr>
                <w:rFonts w:ascii="Arial" w:hAnsi="Arial" w:cs="Arial"/>
              </w:rPr>
            </w:pPr>
            <w:r>
              <w:rPr>
                <w:rFonts w:ascii="Arial" w:hAnsi="Arial" w:cs="Arial"/>
              </w:rPr>
              <w:t xml:space="preserve">Days in Status</w:t>
            </w:r>
          </w:p>
          <w:p>
            <w:pPr>
              <w:pStyle w:val="ListParagraph"/>
              <w:numPr>
                <w:ilvl w:val="1"/>
                <w:numId w:val="79"/>
              </w:numPr>
              <w:spacing w:before="20" w:after="20"/>
              <w:rPr>
                <w:rFonts w:ascii="Arial" w:hAnsi="Arial" w:cs="Arial"/>
              </w:rPr>
            </w:pPr>
            <w:r>
              <w:rPr>
                <w:rFonts w:ascii="Arial" w:hAnsi="Arial" w:cs="Arial"/>
              </w:rPr>
              <w:t xml:space="preserve">Package Expiry Date</w:t>
            </w:r>
          </w:p>
          <w:p>
            <w:pPr>
              <w:pStyle w:val="ListParagraph"/>
              <w:numPr>
                <w:ilvl w:val="1"/>
                <w:numId w:val="79"/>
              </w:numPr>
              <w:spacing w:before="20" w:after="20"/>
              <w:rPr>
                <w:rFonts w:ascii="Arial" w:hAnsi="Arial" w:cs="Arial"/>
              </w:rPr>
            </w:pPr>
            <w:r>
              <w:rPr>
                <w:rFonts w:ascii="Arial" w:hAnsi="Arial" w:cs="Arial"/>
              </w:rPr>
              <w:t xml:space="preserve">Rate % of the proposed terms</w:t>
            </w:r>
          </w:p>
          <w:p>
            <w:pPr>
              <w:pStyle w:val="ListParagraph"/>
              <w:numPr>
                <w:ilvl w:val="1"/>
                <w:numId w:val="79"/>
              </w:numPr>
              <w:spacing w:before="20" w:after="20"/>
              <w:rPr>
                <w:rFonts w:ascii="Arial" w:hAnsi="Arial" w:cs="Arial"/>
              </w:rPr>
            </w:pPr>
            <w:r>
              <w:rPr>
                <w:rFonts w:ascii="Arial" w:hAnsi="Arial" w:cs="Arial"/>
              </w:rPr>
              <w:t xml:space="preserve">Insurers (chosen or targeted)</w:t>
            </w:r>
          </w:p>
          <w:p>
            <w:pPr>
              <w:pStyle w:val="ListParagraph"/>
              <w:numPr>
                <w:ilvl w:val="1"/>
                <w:numId w:val="79"/>
              </w:numPr>
              <w:spacing w:before="20" w:after="20"/>
              <w:rPr>
                <w:rFonts w:ascii="Arial" w:hAnsi="Arial" w:cs="Arial"/>
              </w:rPr>
            </w:pPr>
            <w:r>
              <w:rPr>
                <w:rFonts w:ascii="Arial" w:hAnsi="Arial" w:cs="Arial"/>
              </w:rPr>
              <w:t xml:space="preserve">Last Action, with its date and user</w:t>
            </w:r>
          </w:p>
          <w:p>
            <w:pPr>
              <w:pStyle w:val="ListParagraph"/>
              <w:numPr>
                <w:ilvl w:val="0"/>
                <w:numId w:val="79"/>
              </w:numPr>
              <w:spacing w:before="20" w:after="20"/>
              <w:rPr>
                <w:rFonts w:ascii="Arial" w:hAnsi="Arial" w:cs="Arial"/>
              </w:rPr>
            </w:pPr>
            <w:r>
              <w:rPr>
                <w:rFonts w:ascii="Arial" w:hAnsi="Arial" w:cs="Arial"/>
              </w:rPr>
              <w:t xml:space="preserve">The report shall be printed in landscape, one row per request sorted by request number, with the parameters in the report header, and shall be exportable to PDF, Excel and CSV.</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80"/>
              </w:numPr>
              <w:spacing w:before="20" w:after="20"/>
              <w:rPr>
                <w:rFonts w:ascii="Arial" w:hAnsi="Arial" w:cs="Arial"/>
              </w:rPr>
            </w:pPr>
            <w:r>
              <w:rPr>
                <w:rFonts w:ascii="Arial" w:hAnsi="Arial" w:cs="Arial"/>
              </w:rPr>
              <w:t xml:space="preserve">The report for one Request Number shows only that request.</w:t>
            </w:r>
          </w:p>
          <w:p>
            <w:pPr>
              <w:pStyle w:val="ListParagraph"/>
              <w:numPr>
                <w:ilvl w:val="0"/>
                <w:numId w:val="80"/>
              </w:numPr>
              <w:spacing w:before="20" w:after="20"/>
              <w:rPr>
                <w:rFonts w:ascii="Arial" w:hAnsi="Arial" w:cs="Arial"/>
              </w:rPr>
            </w:pPr>
            <w:r>
              <w:rPr>
                <w:rFonts w:ascii="Arial" w:hAnsi="Arial" w:cs="Arial"/>
              </w:rPr>
              <w:t xml:space="preserve">The report exports to PDF and Excel with the same rows.</w:t>
            </w:r>
          </w:p>
        </w:tc>
      </w:tr>
      <w:tr w:rsidRPr="000F2176" w:rsidR="00146A4F" w:rsidTr="1594D931" w14:paraId="7BF902E7" w14:textId="77777777">
        <w:trPr/>
        <w:tc>
          <w:tcPr>
            <w:tcW w:w="1539" w:type="dxa"/>
            <w:shd w:val="clear" w:color="auto" w:fill="auto"/>
            <w:tcMar/>
          </w:tcPr>
          <w:p w:rsidRPr="4519083F" w:rsidR="00146A4F" w:rsidP="1594D931" w:rsidRDefault="00146A4F" w14:paraId="670775C4" w14:textId="72DA07ED">
            <w:pPr>
              <w:spacing w:before="20" w:after="20"/>
              <w:rPr>
                <w:rFonts w:ascii="Arial" w:hAnsi="Arial" w:cs="Arial"/>
                <w:i w:val="1"/>
                <w:iCs w:val="1"/>
                <w:lang w:eastAsia="en-US"/>
              </w:rPr>
            </w:pPr>
            <w:bookmarkStart w:name="Bookmark8" w:id="590559753"/>
            <w:r w:rsidRPr="1594D931" w:rsidR="00146A4F">
              <w:rPr>
                <w:rFonts w:ascii="Arial" w:hAnsi="Arial" w:cs="Arial"/>
                <w:i w:val="1"/>
                <w:iCs w:val="1"/>
                <w:lang w:eastAsia="en-US"/>
              </w:rPr>
              <w:t>FRPM.00</w:t>
            </w:r>
            <w:r w:rsidRPr="1594D931" w:rsidR="00146A4F">
              <w:rPr>
                <w:rFonts w:ascii="Arial" w:hAnsi="Arial" w:cs="Arial"/>
                <w:i w:val="1"/>
                <w:iCs w:val="1"/>
                <w:lang w:eastAsia="en-US"/>
              </w:rPr>
              <w:t>8</w:t>
            </w:r>
            <w:bookmarkEnd w:id="590559753"/>
          </w:p>
        </w:tc>
        <w:tc>
          <w:tcPr>
            <w:tcW w:w="1429" w:type="dxa"/>
            <w:shd w:val="clear" w:color="auto" w:fill="auto"/>
            <w:tcMar/>
          </w:tcPr>
          <w:p w:rsidR="00146A4F" w:rsidP="003226AE" w:rsidRDefault="00146A4F" w14:paraId="243DCAAE" w14:textId="77777777">
            <w:pPr>
              <w:spacing w:before="20" w:after="20"/>
              <w:rPr>
                <w:rFonts w:ascii="Arial" w:hAnsi="Arial" w:cs="Arial"/>
                <w:lang w:val="en-US"/>
              </w:rPr>
            </w:pPr>
          </w:p>
        </w:tc>
        <w:tc>
          <w:tcPr>
            <w:tcW w:w="1906" w:type="dxa"/>
            <w:shd w:val="clear" w:color="auto" w:fill="auto"/>
            <w:tcMar/>
          </w:tcPr>
          <w:p w:rsidR="00146A4F" w:rsidP="003226AE" w:rsidRDefault="00146A4F" w14:paraId="71952CF4" w14:textId="53D83872">
            <w:pPr>
              <w:spacing w:before="20" w:after="20"/>
              <w:rPr>
                <w:rFonts w:ascii="Arial" w:hAnsi="Arial" w:cs="Arial"/>
                <w:lang w:val="en-US"/>
              </w:rPr>
            </w:pPr>
            <w:r w:rsidRPr="00146A4F">
              <w:rPr>
                <w:rFonts w:ascii="Arial" w:hAnsi="Arial" w:cs="Arial"/>
                <w:lang w:val="en-US"/>
              </w:rPr>
              <w:t xml:space="preserve">Insurer Selection </w:t>
            </w:r>
            <w:r>
              <w:rPr>
                <w:rFonts w:ascii="Arial" w:hAnsi="Arial" w:cs="Arial"/>
                <w:lang w:val="en-US"/>
              </w:rPr>
              <w:t>for</w:t>
            </w:r>
            <w:r w:rsidRPr="00146A4F">
              <w:rPr>
                <w:rFonts w:ascii="Arial" w:hAnsi="Arial" w:cs="Arial"/>
                <w:lang w:val="en-US"/>
              </w:rPr>
              <w:t xml:space="preserve"> Proposal Creation</w:t>
            </w:r>
          </w:p>
        </w:tc>
        <w:tc>
          <w:tcPr>
            <w:tcW w:w="5561" w:type="dxa"/>
            <w:shd w:val="clear" w:color="auto" w:fill="auto"/>
            <w:tcMar/>
          </w:tcPr>
          <w:p w:rsidR="00146A4F" w:rsidP="00657B18" w:rsidRDefault="00146A4F" w14:paraId="5F75BE9B" w14:textId="77777777">
            <w:pPr>
              <w:spacing w:before="20" w:after="20"/>
              <w:rPr>
                <w:rFonts w:ascii="Arial" w:hAnsi="Arial" w:cs="Arial"/>
                <w:b/>
                <w:bCs/>
              </w:rPr>
            </w:pPr>
            <w:r w:rsidRPr="4519083F">
              <w:rPr>
                <w:rFonts w:ascii="Arial" w:hAnsi="Arial" w:cs="Arial"/>
                <w:b/>
                <w:bCs/>
              </w:rPr>
              <w:t>FRPM.00</w:t>
            </w:r>
            <w:r>
              <w:rPr>
                <w:rFonts w:ascii="Arial" w:hAnsi="Arial" w:cs="Arial"/>
                <w:b/>
                <w:bCs/>
              </w:rPr>
              <w:t>8</w:t>
            </w:r>
            <w:r w:rsidRPr="4519083F">
              <w:rPr>
                <w:rFonts w:ascii="Arial" w:hAnsi="Arial" w:cs="Arial"/>
                <w:b/>
                <w:bCs/>
              </w:rPr>
              <w:t>.01</w:t>
            </w:r>
            <w:r w:rsidR="009D4F4A">
              <w:rPr>
                <w:rFonts w:ascii="Arial" w:hAnsi="Arial" w:cs="Arial"/>
                <w:b/>
                <w:bCs/>
              </w:rPr>
              <w:t xml:space="preserve"> </w:t>
            </w:r>
            <w:r w:rsidRPr="009D4F4A" w:rsidR="009D4F4A">
              <w:rPr>
                <w:rFonts w:ascii="Arial" w:hAnsi="Arial" w:cs="Arial"/>
                <w:b/>
                <w:bCs/>
              </w:rPr>
              <w:t>Insurer Selection for Proposal Creation</w:t>
            </w:r>
          </w:p>
          <w:p w:rsidRPr="009D4F4A" w:rsidR="009D4F4A" w:rsidP="003C46CA" w:rsidRDefault="009D4F4A" w14:paraId="7FB82C62" w14:textId="7BF9A0A8">
            <w:pPr>
              <w:pStyle w:val="ListParagraph"/>
              <w:numPr>
                <w:ilvl w:val="0"/>
                <w:numId w:val="17"/>
              </w:numPr>
              <w:spacing w:before="20" w:after="20"/>
              <w:rPr>
                <w:rFonts w:ascii="Arial" w:hAnsi="Arial" w:cs="Arial"/>
                <w:lang w:val="en-US"/>
              </w:rPr>
            </w:pPr>
            <w:r w:rsidRPr="009D4F4A">
              <w:rPr>
                <w:rFonts w:ascii="Arial" w:hAnsi="Arial" w:cs="Arial"/>
                <w:lang w:val="en-US"/>
              </w:rPr>
              <w:t xml:space="preserve">Once the Comparative Table contains responses from at least one insurer, the system shall allow </w:t>
            </w:r>
            <w:r w:rsidR="004F2F28">
              <w:rPr>
                <w:rFonts w:ascii="Arial" w:hAnsi="Arial" w:cs="Arial"/>
                <w:lang w:val="en-US"/>
              </w:rPr>
              <w:t xml:space="preserve">the </w:t>
            </w:r>
            <w:r w:rsidR="008979FC">
              <w:rPr>
                <w:rFonts w:ascii="Arial" w:hAnsi="Arial" w:cs="Arial"/>
                <w:lang w:val="en-US"/>
              </w:rPr>
              <w:t>requestor</w:t>
            </w:r>
            <w:r w:rsidRPr="009D4F4A">
              <w:rPr>
                <w:rFonts w:ascii="Arial" w:hAnsi="Arial" w:cs="Arial"/>
                <w:lang w:val="en-US"/>
              </w:rPr>
              <w:t xml:space="preserve"> to select one or more insurers for inclusion in the Proposal.</w:t>
            </w:r>
          </w:p>
          <w:p w:rsidRPr="00E76816" w:rsidR="00E76816" w:rsidP="003C46CA" w:rsidRDefault="00E76816" w14:paraId="47A0CF53" w14:textId="77777777">
            <w:pPr>
              <w:pStyle w:val="ListParagraph"/>
              <w:numPr>
                <w:ilvl w:val="0"/>
                <w:numId w:val="17"/>
              </w:numPr>
              <w:spacing w:before="20" w:after="20"/>
              <w:rPr>
                <w:rFonts w:ascii="Arial" w:hAnsi="Arial" w:cs="Arial"/>
                <w:lang w:val="en-US"/>
              </w:rPr>
            </w:pPr>
            <w:r w:rsidRPr="00E76816">
              <w:rPr>
                <w:rFonts w:ascii="Arial" w:hAnsi="Arial" w:cs="Arial"/>
                <w:lang w:val="en-US"/>
              </w:rPr>
              <w:t>The system shall provide a selection control for each insurer displayed in the Comparative Table.</w:t>
            </w:r>
          </w:p>
          <w:p w:rsidRPr="00E76816" w:rsidR="00E76816" w:rsidP="003C46CA" w:rsidRDefault="00E76816" w14:paraId="142C3841" w14:textId="77777777">
            <w:pPr>
              <w:pStyle w:val="ListParagraph"/>
              <w:numPr>
                <w:ilvl w:val="1"/>
                <w:numId w:val="17"/>
              </w:numPr>
              <w:spacing w:before="20" w:after="20"/>
              <w:rPr>
                <w:rFonts w:ascii="Arial" w:hAnsi="Arial" w:cs="Arial"/>
              </w:rPr>
            </w:pPr>
            <w:r w:rsidRPr="00E76816">
              <w:rPr>
                <w:rFonts w:ascii="Arial" w:hAnsi="Arial" w:cs="Arial"/>
              </w:rPr>
              <w:t>Selection Rules</w:t>
            </w:r>
          </w:p>
          <w:p w:rsidRPr="00E76816" w:rsidR="00E76816" w:rsidP="003C46CA" w:rsidRDefault="00E76816" w14:paraId="7F76CD95" w14:textId="77777777">
            <w:pPr>
              <w:pStyle w:val="ListParagraph"/>
              <w:numPr>
                <w:ilvl w:val="2"/>
                <w:numId w:val="17"/>
              </w:numPr>
              <w:spacing w:before="20" w:after="20"/>
              <w:rPr>
                <w:rFonts w:ascii="Arial" w:hAnsi="Arial" w:cs="Arial"/>
              </w:rPr>
            </w:pPr>
            <w:r w:rsidRPr="00E76816">
              <w:rPr>
                <w:rFonts w:ascii="Arial" w:hAnsi="Arial" w:cs="Arial"/>
              </w:rPr>
              <w:t>Single insurer selection shall be supported.</w:t>
            </w:r>
          </w:p>
          <w:p w:rsidRPr="00E76816" w:rsidR="00E76816" w:rsidP="003C46CA" w:rsidRDefault="00E76816" w14:paraId="0BB9C145" w14:textId="77777777">
            <w:pPr>
              <w:pStyle w:val="ListParagraph"/>
              <w:numPr>
                <w:ilvl w:val="2"/>
                <w:numId w:val="17"/>
              </w:numPr>
              <w:spacing w:before="20" w:after="20"/>
              <w:rPr>
                <w:rFonts w:ascii="Arial" w:hAnsi="Arial" w:cs="Arial"/>
              </w:rPr>
            </w:pPr>
            <w:r w:rsidRPr="00E76816">
              <w:rPr>
                <w:rFonts w:ascii="Arial" w:hAnsi="Arial" w:cs="Arial"/>
              </w:rPr>
              <w:t>Multiple insurer selection shall be supported.</w:t>
            </w:r>
          </w:p>
          <w:p w:rsidRPr="00E76816" w:rsidR="00E76816" w:rsidP="003C46CA" w:rsidRDefault="00E76816" w14:paraId="70383C85" w14:textId="77777777">
            <w:pPr>
              <w:pStyle w:val="ListParagraph"/>
              <w:numPr>
                <w:ilvl w:val="2"/>
                <w:numId w:val="17"/>
              </w:numPr>
              <w:spacing w:before="20" w:after="20"/>
              <w:rPr>
                <w:rFonts w:ascii="Arial" w:hAnsi="Arial" w:cs="Arial"/>
              </w:rPr>
            </w:pPr>
            <w:r w:rsidRPr="00E76816">
              <w:rPr>
                <w:rFonts w:ascii="Arial" w:hAnsi="Arial" w:cs="Arial"/>
              </w:rPr>
              <w:t>Only insurers with completed responses may be selected.</w:t>
            </w:r>
          </w:p>
          <w:p w:rsidRPr="00F71A70" w:rsidR="00F71A70" w:rsidP="003C46CA" w:rsidRDefault="00F71A70" w14:paraId="7562A3B7" w14:textId="68422185">
            <w:pPr>
              <w:pStyle w:val="ListParagraph"/>
              <w:numPr>
                <w:ilvl w:val="0"/>
                <w:numId w:val="17"/>
              </w:numPr>
              <w:spacing w:before="20" w:after="20"/>
              <w:rPr>
                <w:rFonts w:ascii="Arial" w:hAnsi="Arial" w:cs="Arial"/>
              </w:rPr>
            </w:pPr>
            <w:r w:rsidRPr="00F71A70">
              <w:rPr>
                <w:rFonts w:ascii="Arial" w:hAnsi="Arial" w:cs="Arial"/>
              </w:rPr>
              <w:t xml:space="preserve">The system shall provide a </w:t>
            </w:r>
            <w:r w:rsidRPr="00F71A70">
              <w:rPr>
                <w:rFonts w:ascii="Arial" w:hAnsi="Arial" w:cs="Arial"/>
                <w:b/>
                <w:bCs/>
              </w:rPr>
              <w:t>Proceed to Proposal</w:t>
            </w:r>
            <w:r w:rsidRPr="00F71A70">
              <w:rPr>
                <w:rFonts w:ascii="Arial" w:hAnsi="Arial" w:cs="Arial"/>
              </w:rPr>
              <w:t xml:space="preserve"> button within the </w:t>
            </w:r>
            <w:r w:rsidR="00476EA2">
              <w:rPr>
                <w:rFonts w:ascii="Arial" w:hAnsi="Arial" w:cs="Arial"/>
              </w:rPr>
              <w:t>Quotation request</w:t>
            </w:r>
            <w:r w:rsidRPr="00F71A70">
              <w:rPr>
                <w:rFonts w:ascii="Arial" w:hAnsi="Arial" w:cs="Arial"/>
              </w:rPr>
              <w:t xml:space="preserve"> record.</w:t>
            </w:r>
          </w:p>
          <w:p w:rsidRPr="00F71A70" w:rsidR="00F71A70" w:rsidP="003C46CA" w:rsidRDefault="00F71A70" w14:paraId="642F86E9" w14:textId="77777777">
            <w:pPr>
              <w:pStyle w:val="ListParagraph"/>
              <w:numPr>
                <w:ilvl w:val="0"/>
                <w:numId w:val="17"/>
              </w:numPr>
              <w:spacing w:before="20" w:after="20"/>
              <w:rPr>
                <w:rFonts w:ascii="Arial" w:hAnsi="Arial" w:cs="Arial"/>
              </w:rPr>
            </w:pPr>
            <w:r w:rsidRPr="00F71A70">
              <w:rPr>
                <w:rFonts w:ascii="Arial" w:hAnsi="Arial" w:cs="Arial"/>
              </w:rPr>
              <w:t>The button shall be enabled only when:</w:t>
            </w:r>
          </w:p>
          <w:p w:rsidRPr="00F71A70" w:rsidR="00F71A70" w:rsidP="003C46CA" w:rsidRDefault="00F71A70" w14:paraId="0E5773FC" w14:textId="77777777">
            <w:pPr>
              <w:pStyle w:val="ListParagraph"/>
              <w:numPr>
                <w:ilvl w:val="1"/>
                <w:numId w:val="17"/>
              </w:numPr>
              <w:spacing w:before="20" w:after="20"/>
              <w:rPr>
                <w:rFonts w:ascii="Arial" w:hAnsi="Arial" w:cs="Arial"/>
              </w:rPr>
            </w:pPr>
            <w:r w:rsidRPr="00F71A70">
              <w:rPr>
                <w:rFonts w:ascii="Arial" w:hAnsi="Arial" w:cs="Arial"/>
              </w:rPr>
              <w:t>At least one insurer has provided a response; and</w:t>
            </w:r>
          </w:p>
          <w:p w:rsidR="00F71A70" w:rsidP="003C46CA" w:rsidRDefault="00F71A70" w14:paraId="4C094E22" w14:textId="77777777">
            <w:pPr>
              <w:pStyle w:val="ListParagraph"/>
              <w:numPr>
                <w:ilvl w:val="1"/>
                <w:numId w:val="17"/>
              </w:numPr>
              <w:spacing w:before="20" w:after="20"/>
              <w:rPr>
                <w:rFonts w:ascii="Arial" w:hAnsi="Arial" w:cs="Arial"/>
              </w:rPr>
            </w:pPr>
            <w:r w:rsidRPr="00F71A70">
              <w:rPr>
                <w:rFonts w:ascii="Arial" w:hAnsi="Arial" w:cs="Arial"/>
              </w:rPr>
              <w:t>At least one insurer has been selected by the user.</w:t>
            </w:r>
          </w:p>
          <w:p w:rsidRPr="00B273C7" w:rsidR="00B273C7" w:rsidP="003C46CA" w:rsidRDefault="00B273C7" w14:paraId="1BA59B81" w14:textId="28DD86DA">
            <w:pPr>
              <w:pStyle w:val="ListParagraph"/>
              <w:numPr>
                <w:ilvl w:val="0"/>
                <w:numId w:val="17"/>
              </w:numPr>
              <w:spacing w:before="20" w:after="20"/>
              <w:rPr>
                <w:rFonts w:ascii="Arial" w:hAnsi="Arial" w:cs="Arial"/>
              </w:rPr>
            </w:pPr>
            <w:r w:rsidRPr="00B273C7">
              <w:rPr>
                <w:rFonts w:ascii="Arial" w:hAnsi="Arial" w:cs="Arial"/>
              </w:rPr>
              <w:t>The system shall update the status to “</w:t>
            </w:r>
            <w:r w:rsidRPr="00B273C7">
              <w:rPr>
                <w:rFonts w:ascii="Arial" w:hAnsi="Arial" w:cs="Arial"/>
                <w:b/>
                <w:bCs/>
              </w:rPr>
              <w:t>Terms Agreed</w:t>
            </w:r>
            <w:r w:rsidRPr="00B273C7">
              <w:rPr>
                <w:rFonts w:ascii="Arial" w:hAnsi="Arial" w:cs="Arial"/>
              </w:rPr>
              <w:t>”.</w:t>
            </w:r>
          </w:p>
          <w:p w:rsidRPr="009D4F4A" w:rsidR="009D4F4A" w:rsidP="003C46CA" w:rsidRDefault="004F2F28" w14:paraId="02EA923E" w14:textId="44EA85FE">
            <w:pPr>
              <w:pStyle w:val="ListParagraph"/>
              <w:numPr>
                <w:ilvl w:val="0"/>
                <w:numId w:val="17"/>
              </w:numPr>
              <w:spacing w:before="20" w:after="20"/>
              <w:rPr>
                <w:rFonts w:ascii="Arial" w:hAnsi="Arial" w:cs="Arial"/>
                <w:b/>
                <w:bCs/>
              </w:rPr>
            </w:pPr>
            <w:r>
              <w:rPr>
                <w:rFonts w:ascii="Arial" w:hAnsi="Arial" w:cs="Arial"/>
              </w:rPr>
              <w:t xml:space="preserve">The system shall notify the </w:t>
            </w:r>
            <w:r w:rsidR="008979FC">
              <w:rPr>
                <w:rFonts w:ascii="Arial" w:hAnsi="Arial" w:cs="Arial"/>
              </w:rPr>
              <w:t xml:space="preserve">assigned TSU officer </w:t>
            </w:r>
            <w:r w:rsidR="00FD0523">
              <w:rPr>
                <w:rFonts w:ascii="Arial" w:hAnsi="Arial" w:cs="Arial"/>
              </w:rPr>
              <w:t xml:space="preserve">regarding the proposal creation request. </w:t>
            </w:r>
          </w:p>
          <w:p>
            <w:pPr>
              <w:pStyle w:val="ListParagraph"/>
              <w:numPr>
                <w:ilvl w:val="0"/>
                <w:numId w:val="17"/>
              </w:numPr>
              <w:spacing w:before="20" w:after="20"/>
              <w:rPr>
                <w:rFonts w:ascii="Arial" w:hAnsi="Arial" w:cs="Arial"/>
              </w:rPr>
            </w:pPr>
            <w:r>
              <w:rPr>
                <w:rFonts w:ascii="Arial" w:hAnsi="Arial" w:cs="Arial"/>
              </w:rPr>
              <w:t xml:space="preserve">The requestor shall be able to mark one insurer as the recommended insurer; only an insurer with received terms can be recommended ("Only received terms can be recommended").</w:t>
            </w:r>
          </w:p>
          <w:p>
            <w:pPr>
              <w:pStyle w:val="ListParagraph"/>
              <w:numPr>
                <w:ilvl w:val="0"/>
                <w:numId w:val="17"/>
              </w:numPr>
              <w:spacing w:before="20" w:after="20"/>
              <w:rPr>
                <w:rFonts w:ascii="Arial" w:hAnsi="Arial" w:cs="Arial"/>
              </w:rPr>
            </w:pPr>
            <w:r>
              <w:rPr>
                <w:rFonts w:ascii="Arial" w:hAnsi="Arial" w:cs="Arial"/>
              </w:rPr>
              <w:t xml:space="preserve">Proceed to Proposal shall not be available while an insurer response is still pending unless the pending responses are closed ("&lt;n&gt; insurer(s) have not answered: close the request to proceed").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58"/>
              </w:numPr>
              <w:spacing w:before="20" w:after="20"/>
              <w:rPr>
                <w:rFonts w:ascii="Arial" w:hAnsi="Arial" w:cs="Arial"/>
              </w:rPr>
            </w:pPr>
            <w:r>
              <w:rPr>
                <w:rFonts w:ascii="Arial" w:hAnsi="Arial" w:cs="Arial"/>
              </w:rPr>
              <w:t xml:space="preserve">An insurer that declined cannot be selected for the Proposal.</w:t>
            </w:r>
          </w:p>
          <w:p>
            <w:pPr>
              <w:pStyle w:val="ListParagraph"/>
              <w:numPr>
                <w:ilvl w:val="0"/>
                <w:numId w:val="58"/>
              </w:numPr>
              <w:spacing w:before="20" w:after="20"/>
              <w:rPr>
                <w:rFonts w:ascii="Arial" w:hAnsi="Arial" w:cs="Arial"/>
              </w:rPr>
            </w:pPr>
            <w:r>
              <w:rPr>
                <w:rFonts w:ascii="Arial" w:hAnsi="Arial" w:cs="Arial"/>
              </w:rPr>
              <w:t xml:space="preserve">Proceed to Proposal is enabled only after at least one insurer with a response is selected.</w:t>
            </w:r>
          </w:p>
        </w:tc>
      </w:tr>
      <w:tr w:rsidRPr="000F2176" w:rsidR="00FD0523" w:rsidTr="1594D931" w14:paraId="58A34194" w14:textId="77777777">
        <w:trPr/>
        <w:tc>
          <w:tcPr>
            <w:tcW w:w="1539" w:type="dxa"/>
            <w:shd w:val="clear" w:color="auto" w:fill="auto"/>
            <w:tcMar/>
          </w:tcPr>
          <w:p w:rsidRPr="4519083F" w:rsidR="00FD0523" w:rsidP="1594D931" w:rsidRDefault="00FD0523" w14:paraId="635A27A4" w14:textId="7D8C4CD6">
            <w:pPr>
              <w:spacing w:before="20" w:after="20"/>
              <w:rPr>
                <w:rFonts w:ascii="Arial" w:hAnsi="Arial" w:cs="Arial"/>
                <w:i w:val="1"/>
                <w:iCs w:val="1"/>
                <w:lang w:eastAsia="en-US"/>
              </w:rPr>
            </w:pPr>
            <w:bookmarkStart w:name="Bookmark9" w:id="1440987006"/>
            <w:r w:rsidRPr="1594D931" w:rsidR="00FD0523">
              <w:rPr>
                <w:rFonts w:ascii="Arial" w:hAnsi="Arial" w:cs="Arial"/>
                <w:i w:val="1"/>
                <w:iCs w:val="1"/>
                <w:lang w:eastAsia="en-US"/>
              </w:rPr>
              <w:t>FRPM.00</w:t>
            </w:r>
            <w:r w:rsidRPr="1594D931" w:rsidR="00FD0523">
              <w:rPr>
                <w:rFonts w:ascii="Arial" w:hAnsi="Arial" w:cs="Arial"/>
                <w:i w:val="1"/>
                <w:iCs w:val="1"/>
                <w:lang w:eastAsia="en-US"/>
              </w:rPr>
              <w:t>9</w:t>
            </w:r>
            <w:bookmarkEnd w:id="1440987006"/>
          </w:p>
        </w:tc>
        <w:tc>
          <w:tcPr>
            <w:tcW w:w="1429" w:type="dxa"/>
            <w:shd w:val="clear" w:color="auto" w:fill="auto"/>
            <w:tcMar/>
          </w:tcPr>
          <w:p w:rsidR="00FD0523" w:rsidP="00FD0523" w:rsidRDefault="00FD0523" w14:paraId="14AFA5AF" w14:textId="77777777">
            <w:pPr>
              <w:spacing w:before="20" w:after="20"/>
              <w:rPr>
                <w:rFonts w:ascii="Arial" w:hAnsi="Arial" w:cs="Arial"/>
                <w:lang w:val="en-US"/>
              </w:rPr>
            </w:pPr>
          </w:p>
        </w:tc>
        <w:tc>
          <w:tcPr>
            <w:tcW w:w="1906" w:type="dxa"/>
            <w:shd w:val="clear" w:color="auto" w:fill="auto"/>
            <w:tcMar/>
          </w:tcPr>
          <w:p w:rsidRPr="00146A4F" w:rsidR="00FD0523" w:rsidP="00FD0523" w:rsidRDefault="007C39C4" w14:paraId="3173DBA7" w14:textId="60218889">
            <w:pPr>
              <w:spacing w:before="20" w:after="20"/>
              <w:rPr>
                <w:rFonts w:ascii="Arial" w:hAnsi="Arial" w:cs="Arial"/>
                <w:lang w:val="en-US"/>
              </w:rPr>
            </w:pPr>
            <w:r w:rsidRPr="00146A4F">
              <w:rPr>
                <w:rFonts w:ascii="Arial" w:hAnsi="Arial" w:cs="Arial"/>
                <w:lang w:val="en-US"/>
              </w:rPr>
              <w:t>Proposal Creation</w:t>
            </w:r>
          </w:p>
        </w:tc>
        <w:tc>
          <w:tcPr>
            <w:tcW w:w="5561" w:type="dxa"/>
            <w:shd w:val="clear" w:color="auto" w:fill="auto"/>
            <w:tcMar/>
          </w:tcPr>
          <w:p w:rsidRPr="00D80281" w:rsidR="00D80281" w:rsidP="00D80281" w:rsidRDefault="007C39C4" w14:paraId="7251CE05" w14:textId="77777777">
            <w:pPr>
              <w:spacing w:before="20" w:after="20"/>
              <w:rPr>
                <w:rFonts w:ascii="Arial" w:hAnsi="Arial" w:cs="Arial"/>
                <w:b/>
                <w:bCs/>
                <w:lang w:val="en-US"/>
              </w:rPr>
            </w:pPr>
            <w:r w:rsidRPr="4519083F">
              <w:rPr>
                <w:rFonts w:ascii="Arial" w:hAnsi="Arial" w:cs="Arial"/>
                <w:b/>
                <w:bCs/>
              </w:rPr>
              <w:t>FRPM.00</w:t>
            </w:r>
            <w:r>
              <w:rPr>
                <w:rFonts w:ascii="Arial" w:hAnsi="Arial" w:cs="Arial"/>
                <w:b/>
                <w:bCs/>
              </w:rPr>
              <w:t>9</w:t>
            </w:r>
            <w:r w:rsidRPr="4519083F">
              <w:rPr>
                <w:rFonts w:ascii="Arial" w:hAnsi="Arial" w:cs="Arial"/>
                <w:b/>
                <w:bCs/>
              </w:rPr>
              <w:t>.01</w:t>
            </w:r>
            <w:r>
              <w:rPr>
                <w:rFonts w:ascii="Arial" w:hAnsi="Arial" w:cs="Arial"/>
                <w:b/>
                <w:bCs/>
              </w:rPr>
              <w:t xml:space="preserve"> </w:t>
            </w:r>
            <w:r w:rsidRPr="00D80281" w:rsidR="00D80281">
              <w:rPr>
                <w:rFonts w:ascii="Arial" w:hAnsi="Arial" w:cs="Arial"/>
                <w:b/>
                <w:bCs/>
                <w:lang w:val="en-US"/>
              </w:rPr>
              <w:t>Comparative Table with Final Terms Column</w:t>
            </w:r>
          </w:p>
          <w:p w:rsidRPr="00C84214" w:rsidR="00C84214" w:rsidP="003C46CA" w:rsidRDefault="00C84214" w14:paraId="15CF2403" w14:textId="77777777">
            <w:pPr>
              <w:pStyle w:val="ListParagraph"/>
              <w:numPr>
                <w:ilvl w:val="0"/>
                <w:numId w:val="18"/>
              </w:numPr>
              <w:spacing w:before="20" w:after="20"/>
              <w:rPr>
                <w:rFonts w:ascii="Arial" w:hAnsi="Arial" w:cs="Arial"/>
                <w:lang w:val="en-US"/>
              </w:rPr>
            </w:pPr>
            <w:r w:rsidRPr="00C84214">
              <w:rPr>
                <w:rFonts w:ascii="Arial" w:hAnsi="Arial" w:cs="Arial"/>
                <w:lang w:val="en-US"/>
              </w:rPr>
              <w:t>The system shall display an additional column labeled:</w:t>
            </w:r>
            <w:r>
              <w:rPr>
                <w:rFonts w:ascii="Arial" w:hAnsi="Arial" w:cs="Arial"/>
                <w:lang w:val="en-US"/>
              </w:rPr>
              <w:t xml:space="preserve"> </w:t>
            </w:r>
            <w:r w:rsidRPr="00C84214">
              <w:rPr>
                <w:rFonts w:ascii="Arial" w:hAnsi="Arial" w:cs="Arial"/>
                <w:b/>
                <w:bCs/>
                <w:lang w:val="en-US"/>
              </w:rPr>
              <w:t>Final Terms for Proposal</w:t>
            </w:r>
            <w:r>
              <w:rPr>
                <w:rFonts w:ascii="Arial" w:hAnsi="Arial" w:cs="Arial"/>
                <w:lang w:val="en-US"/>
              </w:rPr>
              <w:t xml:space="preserve"> </w:t>
            </w:r>
            <w:r w:rsidRPr="00C84214">
              <w:rPr>
                <w:rFonts w:ascii="Arial" w:hAnsi="Arial" w:cs="Arial"/>
                <w:lang w:val="en-US"/>
              </w:rPr>
              <w:t>within the Comparative Table.</w:t>
            </w:r>
          </w:p>
          <w:p w:rsidRPr="00500625" w:rsidR="00500625" w:rsidP="003C46CA" w:rsidRDefault="00500625" w14:paraId="59DCAB67" w14:textId="77777777">
            <w:pPr>
              <w:pStyle w:val="ListParagraph"/>
              <w:numPr>
                <w:ilvl w:val="0"/>
                <w:numId w:val="18"/>
              </w:numPr>
              <w:spacing w:before="20" w:after="20"/>
              <w:rPr>
                <w:rFonts w:ascii="Arial" w:hAnsi="Arial" w:cs="Arial"/>
                <w:lang w:val="en-US"/>
              </w:rPr>
            </w:pPr>
            <w:r w:rsidRPr="00500625">
              <w:rPr>
                <w:rFonts w:ascii="Arial" w:hAnsi="Arial" w:cs="Arial"/>
                <w:lang w:val="en-US"/>
              </w:rPr>
              <w:t>The column shall be displayed alongside the insurer response columns.</w:t>
            </w:r>
          </w:p>
          <w:p w:rsidRPr="007F0AAC" w:rsidR="007F0AAC" w:rsidP="003C46CA" w:rsidRDefault="007F0AAC" w14:paraId="696CCDC9" w14:textId="77777777">
            <w:pPr>
              <w:pStyle w:val="ListParagraph"/>
              <w:numPr>
                <w:ilvl w:val="0"/>
                <w:numId w:val="18"/>
              </w:numPr>
              <w:spacing w:before="20" w:after="20"/>
              <w:rPr>
                <w:rFonts w:ascii="Arial" w:hAnsi="Arial" w:cs="Arial"/>
                <w:lang w:val="en-US"/>
              </w:rPr>
            </w:pPr>
            <w:r w:rsidRPr="007F0AAC">
              <w:rPr>
                <w:rFonts w:ascii="Arial" w:hAnsi="Arial" w:cs="Arial"/>
                <w:lang w:val="en-US"/>
              </w:rPr>
              <w:t>The system shall allow users to review insurer responses and specify the final values to be reflected in the Proposal.</w:t>
            </w:r>
          </w:p>
          <w:p w:rsidRPr="007F0AAC" w:rsidR="007F0AAC" w:rsidP="003C46CA" w:rsidRDefault="007F0AAC" w14:paraId="38E38E11" w14:textId="77777777">
            <w:pPr>
              <w:pStyle w:val="ListParagraph"/>
              <w:numPr>
                <w:ilvl w:val="0"/>
                <w:numId w:val="18"/>
              </w:numPr>
              <w:spacing w:before="20" w:after="20"/>
              <w:rPr>
                <w:rFonts w:ascii="Arial" w:hAnsi="Arial" w:cs="Arial"/>
                <w:lang w:val="en-US"/>
              </w:rPr>
            </w:pPr>
            <w:r w:rsidRPr="007F0AAC">
              <w:rPr>
                <w:rFonts w:ascii="Arial" w:hAnsi="Arial" w:cs="Arial"/>
                <w:lang w:val="en-US"/>
              </w:rPr>
              <w:t>The Final Terms for Proposal column shall serve as the official source of information for Proposal generation.</w:t>
            </w:r>
          </w:p>
          <w:p>
            <w:pPr>
              <w:pStyle w:val="ListParagraph"/>
              <w:numPr>
                <w:ilvl w:val="0"/>
                <w:numId w:val="18"/>
              </w:numPr>
              <w:spacing w:before="20" w:after="20"/>
              <w:rPr>
                <w:rFonts w:ascii="Arial" w:hAnsi="Arial" w:cs="Arial"/>
              </w:rPr>
            </w:pPr>
            <w:r>
              <w:rPr>
                <w:rFonts w:ascii="Arial" w:hAnsi="Arial" w:cs="Arial"/>
              </w:rPr>
              <w:t xml:space="preserve">The Final Terms for Proposal shall be taken by default from the selected insurer's response and may then be edited; the change shall be recorded in the history.</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59"/>
              </w:numPr>
              <w:spacing w:before="20" w:after="20"/>
              <w:rPr>
                <w:rFonts w:ascii="Arial" w:hAnsi="Arial" w:cs="Arial"/>
              </w:rPr>
            </w:pPr>
            <w:r>
              <w:rPr>
                <w:rFonts w:ascii="Arial" w:hAnsi="Arial" w:cs="Arial"/>
              </w:rPr>
              <w:t xml:space="preserve">The Final Terms column shows the selected insurer's terms, and an edited value is kept in the history.</w:t>
            </w:r>
          </w:p>
          <w:p w:rsidR="00FD0523" w:rsidP="002C0B2E" w:rsidRDefault="00FD0523" w14:paraId="12062FE8" w14:textId="77777777">
            <w:pPr>
              <w:spacing w:before="20" w:after="20"/>
              <w:rPr>
                <w:rFonts w:ascii="Arial" w:hAnsi="Arial" w:cs="Arial"/>
                <w:lang w:val="en-US"/>
              </w:rPr>
            </w:pPr>
          </w:p>
          <w:p w:rsidRPr="002C0B2E" w:rsidR="002C0B2E" w:rsidP="002C0B2E" w:rsidRDefault="002C0B2E" w14:paraId="63D672C0" w14:textId="77777777">
            <w:pPr>
              <w:spacing w:before="20" w:after="20"/>
              <w:rPr>
                <w:rFonts w:ascii="Arial" w:hAnsi="Arial" w:cs="Arial"/>
                <w:b/>
                <w:bCs/>
                <w:lang w:val="en-US"/>
              </w:rPr>
            </w:pPr>
            <w:r w:rsidRPr="4519083F">
              <w:rPr>
                <w:rFonts w:ascii="Arial" w:hAnsi="Arial" w:cs="Arial"/>
                <w:b/>
                <w:bCs/>
              </w:rPr>
              <w:t>FRPM.00</w:t>
            </w:r>
            <w:r>
              <w:rPr>
                <w:rFonts w:ascii="Arial" w:hAnsi="Arial" w:cs="Arial"/>
                <w:b/>
                <w:bCs/>
              </w:rPr>
              <w:t>9</w:t>
            </w:r>
            <w:r w:rsidRPr="4519083F">
              <w:rPr>
                <w:rFonts w:ascii="Arial" w:hAnsi="Arial" w:cs="Arial"/>
                <w:b/>
                <w:bCs/>
              </w:rPr>
              <w:t>.0</w:t>
            </w:r>
            <w:r>
              <w:rPr>
                <w:rFonts w:ascii="Arial" w:hAnsi="Arial" w:cs="Arial"/>
                <w:b/>
                <w:bCs/>
              </w:rPr>
              <w:t xml:space="preserve">2 </w:t>
            </w:r>
            <w:r w:rsidRPr="002C0B2E">
              <w:rPr>
                <w:rFonts w:ascii="Arial" w:hAnsi="Arial" w:cs="Arial"/>
                <w:b/>
                <w:bCs/>
                <w:lang w:val="en-US"/>
              </w:rPr>
              <w:t>Generate Proposal</w:t>
            </w:r>
          </w:p>
          <w:p w:rsidR="002C0B2E" w:rsidP="003C46CA" w:rsidRDefault="00B964A1" w14:paraId="7A54171F" w14:textId="77777777">
            <w:pPr>
              <w:pStyle w:val="ListParagraph"/>
              <w:numPr>
                <w:ilvl w:val="0"/>
                <w:numId w:val="19"/>
              </w:numPr>
              <w:spacing w:before="20" w:after="20"/>
              <w:rPr>
                <w:rFonts w:ascii="Arial" w:hAnsi="Arial" w:cs="Arial"/>
                <w:lang w:val="en-US"/>
              </w:rPr>
            </w:pPr>
            <w:r w:rsidRPr="00B964A1">
              <w:rPr>
                <w:rFonts w:ascii="Arial" w:hAnsi="Arial" w:cs="Arial"/>
                <w:lang w:val="en-US"/>
              </w:rPr>
              <w:t xml:space="preserve">The system shall provide a </w:t>
            </w:r>
            <w:r w:rsidRPr="00B964A1">
              <w:rPr>
                <w:rFonts w:ascii="Arial" w:hAnsi="Arial" w:cs="Arial"/>
                <w:b/>
                <w:bCs/>
                <w:lang w:val="en-US"/>
              </w:rPr>
              <w:t>Generate Proposal</w:t>
            </w:r>
            <w:r w:rsidRPr="00B964A1">
              <w:rPr>
                <w:rFonts w:ascii="Arial" w:hAnsi="Arial" w:cs="Arial"/>
                <w:lang w:val="en-US"/>
              </w:rPr>
              <w:t xml:space="preserve"> button within the </w:t>
            </w:r>
            <w:r>
              <w:rPr>
                <w:rFonts w:ascii="Arial" w:hAnsi="Arial" w:cs="Arial"/>
                <w:lang w:val="en-US"/>
              </w:rPr>
              <w:t>quotation request</w:t>
            </w:r>
            <w:r w:rsidRPr="00B964A1">
              <w:rPr>
                <w:rFonts w:ascii="Arial" w:hAnsi="Arial" w:cs="Arial"/>
                <w:lang w:val="en-US"/>
              </w:rPr>
              <w:t xml:space="preserve"> screen.</w:t>
            </w:r>
          </w:p>
          <w:p w:rsidR="003E6C4A" w:rsidP="003C46CA" w:rsidRDefault="003E6C4A" w14:paraId="57C9D69F" w14:textId="77777777">
            <w:pPr>
              <w:pStyle w:val="ListParagraph"/>
              <w:numPr>
                <w:ilvl w:val="0"/>
                <w:numId w:val="19"/>
              </w:numPr>
              <w:spacing w:before="20" w:after="20"/>
              <w:rPr>
                <w:rFonts w:ascii="Arial" w:hAnsi="Arial" w:cs="Arial"/>
                <w:lang w:val="en-US"/>
              </w:rPr>
            </w:pPr>
            <w:r w:rsidRPr="003E6C4A">
              <w:rPr>
                <w:rFonts w:ascii="Arial" w:hAnsi="Arial" w:cs="Arial"/>
                <w:lang w:val="en-US"/>
              </w:rPr>
              <w:t>The system shall allow users to generate separate Proposal Slips for one or more selected insurers.</w:t>
            </w:r>
          </w:p>
          <w:p w:rsidRPr="00EF1F87" w:rsidR="00EF1F87" w:rsidP="003C46CA" w:rsidRDefault="00EF1F87" w14:paraId="39484D5B" w14:textId="731D5260">
            <w:pPr>
              <w:pStyle w:val="ListParagraph"/>
              <w:numPr>
                <w:ilvl w:val="1"/>
                <w:numId w:val="19"/>
              </w:numPr>
              <w:spacing w:before="20" w:after="20"/>
              <w:rPr>
                <w:rFonts w:ascii="Arial" w:hAnsi="Arial" w:cs="Arial"/>
                <w:lang w:val="en-US"/>
              </w:rPr>
            </w:pPr>
            <w:r w:rsidRPr="00EF1F87">
              <w:rPr>
                <w:rFonts w:ascii="Arial" w:hAnsi="Arial" w:cs="Arial"/>
                <w:lang w:val="en-US"/>
              </w:rPr>
              <w:t>Each Proposal Slip shall contain only the respective insurer's quotation and the corresponding Final Terms for Proposal.</w:t>
            </w:r>
          </w:p>
          <w:p w:rsidRPr="00386F20" w:rsidR="00386F20" w:rsidP="003C46CA" w:rsidRDefault="00386F20" w14:paraId="67D58F74" w14:textId="2DEFFB6F">
            <w:pPr>
              <w:pStyle w:val="ListParagraph"/>
              <w:numPr>
                <w:ilvl w:val="0"/>
                <w:numId w:val="19"/>
              </w:numPr>
              <w:spacing w:before="20" w:after="20"/>
              <w:rPr>
                <w:rFonts w:ascii="Arial" w:hAnsi="Arial" w:cs="Arial"/>
                <w:lang w:val="en-US"/>
              </w:rPr>
            </w:pPr>
            <w:r w:rsidRPr="00386F20">
              <w:rPr>
                <w:rFonts w:ascii="Arial" w:hAnsi="Arial" w:cs="Arial"/>
                <w:lang w:val="en-US"/>
              </w:rPr>
              <w:t>Upon clicking Generate Proposal, the system shall generate a Proposal document using:</w:t>
            </w:r>
          </w:p>
          <w:p w:rsidRPr="00386F20" w:rsidR="00386F20" w:rsidP="003C46CA" w:rsidRDefault="00386F20" w14:paraId="06ED5054" w14:textId="77777777">
            <w:pPr>
              <w:pStyle w:val="ListParagraph"/>
              <w:numPr>
                <w:ilvl w:val="1"/>
                <w:numId w:val="19"/>
              </w:numPr>
              <w:spacing w:before="20" w:after="20"/>
              <w:rPr>
                <w:rFonts w:ascii="Arial" w:hAnsi="Arial" w:cs="Arial"/>
                <w:lang w:val="en-US"/>
              </w:rPr>
            </w:pPr>
            <w:r w:rsidRPr="00386F20">
              <w:rPr>
                <w:rFonts w:ascii="Arial" w:hAnsi="Arial" w:cs="Arial"/>
                <w:lang w:val="en-US"/>
              </w:rPr>
              <w:t>Selected Insurer Information</w:t>
            </w:r>
          </w:p>
          <w:p w:rsidRPr="00386F20" w:rsidR="00386F20" w:rsidP="003C46CA" w:rsidRDefault="00386F20" w14:paraId="592F4B4E" w14:textId="77777777">
            <w:pPr>
              <w:pStyle w:val="ListParagraph"/>
              <w:numPr>
                <w:ilvl w:val="1"/>
                <w:numId w:val="19"/>
              </w:numPr>
              <w:spacing w:before="20" w:after="20"/>
              <w:rPr>
                <w:rFonts w:ascii="Arial" w:hAnsi="Arial" w:cs="Arial"/>
                <w:lang w:val="en-US"/>
              </w:rPr>
            </w:pPr>
            <w:r w:rsidRPr="00386F20">
              <w:rPr>
                <w:rFonts w:ascii="Arial" w:hAnsi="Arial" w:cs="Arial"/>
                <w:lang w:val="en-US"/>
              </w:rPr>
              <w:t>Final Terms for Proposal</w:t>
            </w:r>
          </w:p>
          <w:p w:rsidRPr="00130364" w:rsidR="00130364" w:rsidP="003C46CA" w:rsidRDefault="00130364" w14:paraId="55CF91BD" w14:textId="2CABC0D1">
            <w:pPr>
              <w:pStyle w:val="ListParagraph"/>
              <w:numPr>
                <w:ilvl w:val="0"/>
                <w:numId w:val="19"/>
              </w:numPr>
              <w:spacing w:before="20" w:after="20"/>
              <w:rPr>
                <w:rFonts w:ascii="Arial" w:hAnsi="Arial" w:cs="Arial"/>
                <w:lang w:val="en-US"/>
              </w:rPr>
            </w:pPr>
            <w:r w:rsidRPr="00130364">
              <w:rPr>
                <w:rFonts w:ascii="Arial" w:hAnsi="Arial" w:cs="Arial"/>
                <w:lang w:val="en-US"/>
              </w:rPr>
              <w:t>Upon successful generation, the system shall automatically:</w:t>
            </w:r>
          </w:p>
          <w:p w:rsidRPr="00130364" w:rsidR="00130364" w:rsidP="003C46CA" w:rsidRDefault="00130364" w14:paraId="62217AFD" w14:textId="3A917F83">
            <w:pPr>
              <w:pStyle w:val="ListParagraph"/>
              <w:numPr>
                <w:ilvl w:val="1"/>
                <w:numId w:val="19"/>
              </w:numPr>
              <w:spacing w:before="20" w:after="20"/>
              <w:rPr>
                <w:rFonts w:ascii="Arial" w:hAnsi="Arial" w:cs="Arial"/>
                <w:lang w:val="en-US"/>
              </w:rPr>
            </w:pPr>
            <w:r w:rsidRPr="00130364">
              <w:rPr>
                <w:rFonts w:ascii="Arial" w:hAnsi="Arial" w:cs="Arial"/>
                <w:lang w:val="en-US"/>
              </w:rPr>
              <w:t>Attach the Proposal to the Quotation Request.</w:t>
            </w:r>
          </w:p>
          <w:p w:rsidRPr="00F47938" w:rsidR="00F47938" w:rsidP="003C46CA" w:rsidRDefault="00F47938" w14:paraId="6F1856F1" w14:textId="5A4E6CFB">
            <w:pPr>
              <w:pStyle w:val="ListParagraph"/>
              <w:numPr>
                <w:ilvl w:val="0"/>
                <w:numId w:val="19"/>
              </w:numPr>
              <w:spacing w:before="20" w:after="20"/>
              <w:rPr>
                <w:rFonts w:ascii="Arial" w:hAnsi="Arial" w:cs="Arial"/>
                <w:lang w:val="en-US"/>
              </w:rPr>
            </w:pPr>
            <w:r>
              <w:rPr>
                <w:rFonts w:ascii="Arial" w:hAnsi="Arial" w:cs="Arial"/>
                <w:lang w:val="en-US"/>
              </w:rPr>
              <w:t>File</w:t>
            </w:r>
            <w:r w:rsidRPr="00F47938">
              <w:rPr>
                <w:rFonts w:ascii="Arial" w:hAnsi="Arial" w:cs="Arial"/>
                <w:lang w:val="en-US"/>
              </w:rPr>
              <w:t xml:space="preserve"> naming convention</w:t>
            </w:r>
            <w:r>
              <w:rPr>
                <w:rFonts w:ascii="Arial" w:hAnsi="Arial" w:cs="Arial"/>
                <w:lang w:val="en-US"/>
              </w:rPr>
              <w:t xml:space="preserve">: </w:t>
            </w:r>
            <w:proofErr w:type="spellStart"/>
            <w:r w:rsidRPr="00F47938">
              <w:rPr>
                <w:rFonts w:ascii="Arial" w:hAnsi="Arial" w:cs="Arial"/>
                <w:lang w:val="en-US"/>
              </w:rPr>
              <w:t>P</w:t>
            </w:r>
            <w:r>
              <w:rPr>
                <w:rFonts w:ascii="Arial" w:hAnsi="Arial" w:cs="Arial"/>
                <w:lang w:val="en-US"/>
              </w:rPr>
              <w:t>roposal</w:t>
            </w:r>
            <w:r w:rsidRPr="00F47938">
              <w:rPr>
                <w:rFonts w:ascii="Arial" w:hAnsi="Arial" w:cs="Arial"/>
                <w:lang w:val="en-US"/>
              </w:rPr>
              <w:t>S</w:t>
            </w:r>
            <w:r>
              <w:rPr>
                <w:rFonts w:ascii="Arial" w:hAnsi="Arial" w:cs="Arial"/>
                <w:lang w:val="en-US"/>
              </w:rPr>
              <w:t>lip</w:t>
            </w:r>
            <w:proofErr w:type="spellEnd"/>
            <w:r w:rsidRPr="00F47938">
              <w:rPr>
                <w:rFonts w:ascii="Arial" w:hAnsi="Arial" w:cs="Arial"/>
                <w:lang w:val="en-US"/>
              </w:rPr>
              <w:t>_&lt;Reference Number&gt;_&lt;Insurer Name&gt;_&lt;Version Number&gt;_MMDDYYYY.pdf</w:t>
            </w:r>
          </w:p>
          <w:p w:rsidRPr="00E627A5" w:rsidR="00E627A5" w:rsidP="00E627A5" w:rsidRDefault="00E627A5" w14:paraId="2C5DB6B6" w14:textId="77777777">
            <w:pPr>
              <w:pStyle w:val="ListParagraph"/>
              <w:spacing w:before="20" w:after="20"/>
              <w:ind w:left="1080"/>
              <w:rPr>
                <w:rFonts w:ascii="Arial" w:hAnsi="Arial" w:cs="Arial"/>
                <w:lang w:val="en-US"/>
              </w:rPr>
            </w:pPr>
            <w:r w:rsidRPr="00E627A5">
              <w:rPr>
                <w:rFonts w:ascii="Arial" w:hAnsi="Arial" w:cs="Arial"/>
                <w:lang w:val="en-US"/>
              </w:rPr>
              <w:t>Where:</w:t>
            </w:r>
          </w:p>
          <w:p w:rsidRPr="00E627A5" w:rsidR="00E627A5" w:rsidP="003C46CA" w:rsidRDefault="00E627A5" w14:paraId="22373557" w14:textId="3B4734A9">
            <w:pPr>
              <w:pStyle w:val="ListParagraph"/>
              <w:numPr>
                <w:ilvl w:val="1"/>
                <w:numId w:val="19"/>
              </w:numPr>
              <w:spacing w:before="20" w:after="20"/>
              <w:rPr>
                <w:rFonts w:ascii="Arial" w:hAnsi="Arial" w:cs="Arial"/>
                <w:lang w:val="en-US"/>
              </w:rPr>
            </w:pPr>
            <w:proofErr w:type="spellStart"/>
            <w:r w:rsidRPr="00E627A5">
              <w:rPr>
                <w:rFonts w:ascii="Arial" w:hAnsi="Arial" w:cs="Arial"/>
                <w:lang w:val="en-US"/>
              </w:rPr>
              <w:t>ProposalSlip</w:t>
            </w:r>
            <w:proofErr w:type="spellEnd"/>
            <w:r>
              <w:rPr>
                <w:rFonts w:ascii="Arial" w:hAnsi="Arial" w:cs="Arial"/>
                <w:lang w:val="en-US"/>
              </w:rPr>
              <w:t xml:space="preserve"> = constant</w:t>
            </w:r>
          </w:p>
          <w:p w:rsidRPr="00E627A5" w:rsidR="00E627A5" w:rsidP="003C46CA" w:rsidRDefault="00E627A5" w14:paraId="3B06208D" w14:textId="295D4BC4">
            <w:pPr>
              <w:pStyle w:val="ListParagraph"/>
              <w:numPr>
                <w:ilvl w:val="1"/>
                <w:numId w:val="19"/>
              </w:numPr>
              <w:spacing w:before="20" w:after="20"/>
              <w:rPr>
                <w:rFonts w:ascii="Arial" w:hAnsi="Arial" w:cs="Arial"/>
                <w:lang w:val="en-US"/>
              </w:rPr>
            </w:pPr>
            <w:r w:rsidRPr="00E627A5">
              <w:rPr>
                <w:rFonts w:ascii="Arial" w:hAnsi="Arial" w:cs="Arial"/>
                <w:lang w:val="en-US"/>
              </w:rPr>
              <w:t>Reference Number = Renewal</w:t>
            </w:r>
            <w:r w:rsidR="006C3F62">
              <w:rPr>
                <w:rFonts w:ascii="Arial" w:hAnsi="Arial" w:cs="Arial"/>
                <w:lang w:val="en-US"/>
              </w:rPr>
              <w:t>/</w:t>
            </w:r>
            <w:r w:rsidRPr="00E627A5">
              <w:rPr>
                <w:rFonts w:ascii="Arial" w:hAnsi="Arial" w:cs="Arial"/>
                <w:lang w:val="en-US"/>
              </w:rPr>
              <w:t xml:space="preserve"> New Business</w:t>
            </w:r>
            <w:r w:rsidR="006C3F62">
              <w:rPr>
                <w:rFonts w:ascii="Arial" w:hAnsi="Arial" w:cs="Arial"/>
                <w:lang w:val="en-US"/>
              </w:rPr>
              <w:t>/Endorsement</w:t>
            </w:r>
            <w:r w:rsidRPr="00E627A5">
              <w:rPr>
                <w:rFonts w:ascii="Arial" w:hAnsi="Arial" w:cs="Arial"/>
                <w:lang w:val="en-US"/>
              </w:rPr>
              <w:t xml:space="preserve"> Reference Number</w:t>
            </w:r>
          </w:p>
          <w:p w:rsidRPr="00E627A5" w:rsidR="00E627A5" w:rsidP="003C46CA" w:rsidRDefault="00E627A5" w14:paraId="751B81CF" w14:textId="77777777">
            <w:pPr>
              <w:pStyle w:val="ListParagraph"/>
              <w:numPr>
                <w:ilvl w:val="1"/>
                <w:numId w:val="19"/>
              </w:numPr>
              <w:spacing w:before="20" w:after="20"/>
              <w:rPr>
                <w:rFonts w:ascii="Arial" w:hAnsi="Arial" w:cs="Arial"/>
                <w:lang w:val="en-US"/>
              </w:rPr>
            </w:pPr>
            <w:r w:rsidRPr="00E627A5">
              <w:rPr>
                <w:rFonts w:ascii="Arial" w:hAnsi="Arial" w:cs="Arial"/>
                <w:lang w:val="en-US"/>
              </w:rPr>
              <w:t>Insurer Name = Selected Insurer</w:t>
            </w:r>
          </w:p>
          <w:p w:rsidRPr="00E627A5" w:rsidR="00E627A5" w:rsidP="003C46CA" w:rsidRDefault="00E627A5" w14:paraId="3B4FD211" w14:textId="77777777">
            <w:pPr>
              <w:pStyle w:val="ListParagraph"/>
              <w:numPr>
                <w:ilvl w:val="1"/>
                <w:numId w:val="19"/>
              </w:numPr>
              <w:spacing w:before="20" w:after="20"/>
              <w:rPr>
                <w:rFonts w:ascii="Arial" w:hAnsi="Arial" w:cs="Arial"/>
                <w:lang w:val="en-US"/>
              </w:rPr>
            </w:pPr>
            <w:r w:rsidRPr="00E627A5">
              <w:rPr>
                <w:rFonts w:ascii="Arial" w:hAnsi="Arial" w:cs="Arial"/>
                <w:lang w:val="en-US"/>
              </w:rPr>
              <w:t>Version Number = Proposal Version</w:t>
            </w:r>
          </w:p>
          <w:p w:rsidRPr="00E627A5" w:rsidR="00F47938" w:rsidP="003C46CA" w:rsidRDefault="00E627A5" w14:paraId="5FB2373F" w14:textId="4C2991D7">
            <w:pPr>
              <w:pStyle w:val="ListParagraph"/>
              <w:numPr>
                <w:ilvl w:val="1"/>
                <w:numId w:val="19"/>
              </w:numPr>
              <w:spacing w:before="20" w:after="20"/>
              <w:rPr>
                <w:rFonts w:ascii="Arial" w:hAnsi="Arial" w:cs="Arial"/>
                <w:lang w:val="en-US"/>
              </w:rPr>
            </w:pPr>
            <w:r w:rsidRPr="00E627A5">
              <w:rPr>
                <w:rFonts w:ascii="Arial" w:hAnsi="Arial" w:cs="Arial"/>
                <w:lang w:val="en-US"/>
              </w:rPr>
              <w:t>MMDDYYYY = Proposal Generation Date</w:t>
            </w:r>
          </w:p>
          <w:p w:rsidRPr="00130364" w:rsidR="00130364" w:rsidP="003C46CA" w:rsidRDefault="00130364" w14:paraId="70B925D6" w14:textId="1DF2A25C">
            <w:pPr>
              <w:pStyle w:val="ListParagraph"/>
              <w:numPr>
                <w:ilvl w:val="0"/>
                <w:numId w:val="19"/>
              </w:numPr>
              <w:spacing w:before="20" w:after="20"/>
              <w:rPr>
                <w:rFonts w:ascii="Arial" w:hAnsi="Arial" w:cs="Arial"/>
                <w:lang w:val="en-US"/>
              </w:rPr>
            </w:pPr>
            <w:r w:rsidRPr="00130364">
              <w:rPr>
                <w:rFonts w:ascii="Arial" w:hAnsi="Arial" w:cs="Arial"/>
                <w:lang w:val="en-US"/>
              </w:rPr>
              <w:t>Information Recorded</w:t>
            </w:r>
          </w:p>
          <w:p w:rsidRPr="00130364" w:rsidR="00130364" w:rsidP="003C46CA" w:rsidRDefault="00130364" w14:paraId="09ED637A" w14:textId="77777777">
            <w:pPr>
              <w:pStyle w:val="ListParagraph"/>
              <w:numPr>
                <w:ilvl w:val="1"/>
                <w:numId w:val="19"/>
              </w:numPr>
              <w:spacing w:before="20" w:after="20"/>
              <w:rPr>
                <w:rFonts w:ascii="Arial" w:hAnsi="Arial" w:cs="Arial"/>
                <w:lang w:val="en-US"/>
              </w:rPr>
            </w:pPr>
            <w:r w:rsidRPr="00130364">
              <w:rPr>
                <w:rFonts w:ascii="Arial" w:hAnsi="Arial" w:cs="Arial"/>
                <w:lang w:val="en-US"/>
              </w:rPr>
              <w:t>Proposal File Name</w:t>
            </w:r>
          </w:p>
          <w:p w:rsidRPr="00130364" w:rsidR="00130364" w:rsidP="003C46CA" w:rsidRDefault="00130364" w14:paraId="730E05FA" w14:textId="77777777">
            <w:pPr>
              <w:pStyle w:val="ListParagraph"/>
              <w:numPr>
                <w:ilvl w:val="1"/>
                <w:numId w:val="19"/>
              </w:numPr>
              <w:spacing w:before="20" w:after="20"/>
              <w:rPr>
                <w:rFonts w:ascii="Arial" w:hAnsi="Arial" w:cs="Arial"/>
                <w:lang w:val="en-US"/>
              </w:rPr>
            </w:pPr>
            <w:r w:rsidRPr="00130364">
              <w:rPr>
                <w:rFonts w:ascii="Arial" w:hAnsi="Arial" w:cs="Arial"/>
                <w:lang w:val="en-US"/>
              </w:rPr>
              <w:t>Proposal Version</w:t>
            </w:r>
          </w:p>
          <w:p w:rsidRPr="00130364" w:rsidR="00130364" w:rsidP="003C46CA" w:rsidRDefault="00130364" w14:paraId="7C082CAC" w14:textId="77777777">
            <w:pPr>
              <w:pStyle w:val="ListParagraph"/>
              <w:numPr>
                <w:ilvl w:val="1"/>
                <w:numId w:val="19"/>
              </w:numPr>
              <w:spacing w:before="20" w:after="20"/>
              <w:rPr>
                <w:rFonts w:ascii="Arial" w:hAnsi="Arial" w:cs="Arial"/>
                <w:lang w:val="en-US"/>
              </w:rPr>
            </w:pPr>
            <w:r w:rsidRPr="00130364">
              <w:rPr>
                <w:rFonts w:ascii="Arial" w:hAnsi="Arial" w:cs="Arial"/>
                <w:lang w:val="en-US"/>
              </w:rPr>
              <w:t>Generated Date and Time</w:t>
            </w:r>
          </w:p>
          <w:p w:rsidRPr="00130364" w:rsidR="00130364" w:rsidP="003C46CA" w:rsidRDefault="00130364" w14:paraId="60A6AF34" w14:textId="77777777">
            <w:pPr>
              <w:pStyle w:val="ListParagraph"/>
              <w:numPr>
                <w:ilvl w:val="1"/>
                <w:numId w:val="19"/>
              </w:numPr>
              <w:spacing w:before="20" w:after="20"/>
              <w:rPr>
                <w:rFonts w:ascii="Arial" w:hAnsi="Arial" w:cs="Arial"/>
                <w:lang w:val="en-US"/>
              </w:rPr>
            </w:pPr>
            <w:r w:rsidRPr="00130364">
              <w:rPr>
                <w:rFonts w:ascii="Arial" w:hAnsi="Arial" w:cs="Arial"/>
                <w:lang w:val="en-US"/>
              </w:rPr>
              <w:t>Generated By</w:t>
            </w:r>
          </w:p>
          <w:p w:rsidRPr="00D84318" w:rsidR="00D84318" w:rsidP="003C46CA" w:rsidRDefault="00D84318" w14:paraId="03E1C8C6" w14:textId="77777777">
            <w:pPr>
              <w:pStyle w:val="ListParagraph"/>
              <w:numPr>
                <w:ilvl w:val="0"/>
                <w:numId w:val="19"/>
              </w:numPr>
              <w:spacing w:before="20" w:after="20"/>
              <w:rPr>
                <w:rFonts w:ascii="Arial" w:hAnsi="Arial" w:cs="Arial"/>
                <w:lang w:val="en-US"/>
              </w:rPr>
            </w:pPr>
            <w:r w:rsidRPr="00D84318">
              <w:rPr>
                <w:rFonts w:ascii="Arial" w:hAnsi="Arial" w:cs="Arial"/>
                <w:lang w:val="en-US"/>
              </w:rPr>
              <w:t>The system shall allow users to:</w:t>
            </w:r>
          </w:p>
          <w:p w:rsidRPr="00D84318" w:rsidR="00D84318" w:rsidP="003C46CA" w:rsidRDefault="00D84318" w14:paraId="07E0053C" w14:textId="77777777">
            <w:pPr>
              <w:pStyle w:val="ListParagraph"/>
              <w:numPr>
                <w:ilvl w:val="1"/>
                <w:numId w:val="19"/>
              </w:numPr>
              <w:spacing w:before="20" w:after="20"/>
              <w:rPr>
                <w:rFonts w:ascii="Arial" w:hAnsi="Arial" w:cs="Arial"/>
                <w:lang w:val="en-US"/>
              </w:rPr>
            </w:pPr>
            <w:r w:rsidRPr="00D84318">
              <w:rPr>
                <w:rFonts w:ascii="Arial" w:hAnsi="Arial" w:cs="Arial"/>
                <w:lang w:val="en-US"/>
              </w:rPr>
              <w:t>Preview the generated Proposal.</w:t>
            </w:r>
          </w:p>
          <w:p w:rsidRPr="00E324D8" w:rsidR="00E324D8" w:rsidP="003C46CA" w:rsidRDefault="00D84318" w14:paraId="21B189C0" w14:textId="24350FEB">
            <w:pPr>
              <w:pStyle w:val="ListParagraph"/>
              <w:numPr>
                <w:ilvl w:val="1"/>
                <w:numId w:val="19"/>
              </w:numPr>
              <w:spacing w:before="20" w:after="20"/>
              <w:rPr>
                <w:rFonts w:ascii="Arial" w:hAnsi="Arial" w:cs="Arial"/>
                <w:lang w:val="en-US"/>
              </w:rPr>
            </w:pPr>
            <w:r w:rsidRPr="00D84318">
              <w:rPr>
                <w:rFonts w:ascii="Arial" w:hAnsi="Arial" w:cs="Arial"/>
                <w:lang w:val="en-US"/>
              </w:rPr>
              <w:t>Download the Proposal.</w:t>
            </w:r>
          </w:p>
          <w:p w:rsidRPr="00E324D8" w:rsidR="00E324D8" w:rsidP="003C46CA" w:rsidRDefault="00E324D8" w14:paraId="51A5DC1F" w14:textId="77777777">
            <w:pPr>
              <w:pStyle w:val="ListParagraph"/>
              <w:numPr>
                <w:ilvl w:val="1"/>
                <w:numId w:val="19"/>
              </w:numPr>
              <w:spacing w:before="20" w:after="20"/>
              <w:rPr>
                <w:rFonts w:ascii="Arial" w:hAnsi="Arial" w:cs="Arial"/>
                <w:lang w:val="en-US"/>
              </w:rPr>
            </w:pPr>
            <w:r w:rsidRPr="00E324D8">
              <w:rPr>
                <w:rFonts w:ascii="Arial" w:hAnsi="Arial" w:cs="Arial"/>
                <w:lang w:val="en-US"/>
              </w:rPr>
              <w:t>Regenerate Proposal Slips for an insurer.</w:t>
            </w:r>
          </w:p>
          <w:p w:rsidR="00B964A1" w:rsidP="003C46CA" w:rsidRDefault="00E324D8" w14:paraId="1DFDEE26" w14:textId="77777777">
            <w:pPr>
              <w:pStyle w:val="ListParagraph"/>
              <w:numPr>
                <w:ilvl w:val="1"/>
                <w:numId w:val="19"/>
              </w:numPr>
              <w:spacing w:before="20" w:after="20"/>
              <w:rPr>
                <w:rFonts w:ascii="Arial" w:hAnsi="Arial" w:cs="Arial"/>
                <w:lang w:val="en-US"/>
              </w:rPr>
            </w:pPr>
            <w:r w:rsidRPr="00E324D8">
              <w:rPr>
                <w:rFonts w:ascii="Arial" w:hAnsi="Arial" w:cs="Arial"/>
                <w:lang w:val="en-US"/>
              </w:rPr>
              <w:t>Maintain multiple Proposal Slip versions per insurer.</w:t>
            </w:r>
          </w:p>
          <w:p w:rsidRPr="00C150C1" w:rsidR="00D819BB" w:rsidP="003C46CA" w:rsidRDefault="00D819BB" w14:paraId="3F1C0B66" w14:textId="484102E3">
            <w:pPr>
              <w:pStyle w:val="ListParagraph"/>
              <w:numPr>
                <w:ilvl w:val="0"/>
                <w:numId w:val="19"/>
              </w:numPr>
              <w:spacing w:before="20" w:after="20"/>
              <w:rPr>
                <w:rFonts w:ascii="Arial" w:hAnsi="Arial" w:cs="Arial"/>
                <w:lang w:val="en-US"/>
              </w:rPr>
            </w:pPr>
            <w:r>
              <w:rPr>
                <w:rFonts w:ascii="Arial" w:hAnsi="Arial" w:cs="Arial"/>
                <w:lang w:val="en-US"/>
              </w:rPr>
              <w:t>T</w:t>
            </w:r>
            <w:r w:rsidRPr="00C150C1">
              <w:rPr>
                <w:rFonts w:ascii="Arial" w:hAnsi="Arial" w:cs="Arial"/>
                <w:lang w:val="en-US"/>
              </w:rPr>
              <w:t>he system shall require internal review</w:t>
            </w:r>
            <w:r>
              <w:rPr>
                <w:rFonts w:ascii="Arial" w:hAnsi="Arial" w:cs="Arial"/>
                <w:lang w:val="en-US"/>
              </w:rPr>
              <w:t xml:space="preserve"> and approval.</w:t>
            </w:r>
          </w:p>
          <w:p w:rsidRPr="0061281B" w:rsidR="00D819BB" w:rsidP="003C46CA" w:rsidRDefault="00D819BB" w14:paraId="31EE0D97" w14:textId="77777777">
            <w:pPr>
              <w:pStyle w:val="ListParagraph"/>
              <w:numPr>
                <w:ilvl w:val="1"/>
                <w:numId w:val="7"/>
              </w:numPr>
              <w:spacing w:before="20" w:after="20"/>
              <w:rPr>
                <w:rFonts w:ascii="Arial" w:hAnsi="Arial" w:cs="Arial"/>
              </w:rPr>
            </w:pPr>
            <w:r w:rsidRPr="0061281B">
              <w:rPr>
                <w:rFonts w:ascii="Arial" w:hAnsi="Arial" w:cs="Arial"/>
              </w:rPr>
              <w:t>Authorized users shall be able to:</w:t>
            </w:r>
          </w:p>
          <w:p w:rsidRPr="0061281B" w:rsidR="00D819BB" w:rsidP="003C46CA" w:rsidRDefault="00D819BB" w14:paraId="148C22EA" w14:textId="77777777">
            <w:pPr>
              <w:pStyle w:val="ListParagraph"/>
              <w:numPr>
                <w:ilvl w:val="2"/>
                <w:numId w:val="7"/>
              </w:numPr>
              <w:spacing w:before="20" w:after="20"/>
              <w:rPr>
                <w:rFonts w:ascii="Arial" w:hAnsi="Arial" w:cs="Arial"/>
              </w:rPr>
            </w:pPr>
            <w:r w:rsidRPr="0061281B">
              <w:rPr>
                <w:rFonts w:ascii="Arial" w:hAnsi="Arial" w:cs="Arial"/>
              </w:rPr>
              <w:t>Approve</w:t>
            </w:r>
          </w:p>
          <w:p w:rsidRPr="0061281B" w:rsidR="00D819BB" w:rsidP="003C46CA" w:rsidRDefault="00D819BB" w14:paraId="5F24224E" w14:textId="77777777">
            <w:pPr>
              <w:pStyle w:val="ListParagraph"/>
              <w:numPr>
                <w:ilvl w:val="2"/>
                <w:numId w:val="7"/>
              </w:numPr>
              <w:spacing w:before="20" w:after="20"/>
              <w:rPr>
                <w:rFonts w:ascii="Arial" w:hAnsi="Arial" w:cs="Arial"/>
              </w:rPr>
            </w:pPr>
            <w:r w:rsidRPr="0061281B">
              <w:rPr>
                <w:rFonts w:ascii="Arial" w:hAnsi="Arial" w:cs="Arial"/>
              </w:rPr>
              <w:t>Reject</w:t>
            </w:r>
          </w:p>
          <w:p w:rsidR="00D819BB" w:rsidP="003C46CA" w:rsidRDefault="00D819BB" w14:paraId="0844E620" w14:textId="77777777">
            <w:pPr>
              <w:pStyle w:val="ListParagraph"/>
              <w:numPr>
                <w:ilvl w:val="2"/>
                <w:numId w:val="7"/>
              </w:numPr>
              <w:spacing w:before="20" w:after="20"/>
              <w:rPr>
                <w:rFonts w:ascii="Arial" w:hAnsi="Arial" w:cs="Arial"/>
              </w:rPr>
            </w:pPr>
            <w:r w:rsidRPr="0061281B">
              <w:rPr>
                <w:rFonts w:ascii="Arial" w:hAnsi="Arial" w:cs="Arial"/>
              </w:rPr>
              <w:t>Return for Revision</w:t>
            </w:r>
          </w:p>
          <w:p w:rsidR="00D819BB" w:rsidP="003C46CA" w:rsidRDefault="00D819BB" w14:paraId="563D20A8" w14:textId="1ABF4057">
            <w:pPr>
              <w:pStyle w:val="ListParagraph"/>
              <w:numPr>
                <w:ilvl w:val="0"/>
                <w:numId w:val="19"/>
              </w:numPr>
              <w:spacing w:before="20" w:after="20"/>
              <w:rPr>
                <w:rFonts w:ascii="Arial" w:hAnsi="Arial" w:cs="Arial"/>
                <w:lang w:val="en-US"/>
              </w:rPr>
            </w:pPr>
            <w:r>
              <w:rPr>
                <w:rFonts w:ascii="Arial" w:hAnsi="Arial" w:cs="Arial"/>
                <w:lang w:val="en-US"/>
              </w:rPr>
              <w:t>R</w:t>
            </w:r>
            <w:r w:rsidRPr="000A3627">
              <w:rPr>
                <w:rFonts w:ascii="Arial" w:hAnsi="Arial" w:cs="Arial"/>
                <w:lang w:val="en-US"/>
              </w:rPr>
              <w:t>emarks shall be mandatory for Rejected</w:t>
            </w:r>
            <w:r>
              <w:rPr>
                <w:rFonts w:ascii="Arial" w:hAnsi="Arial" w:cs="Arial"/>
                <w:lang w:val="en-US"/>
              </w:rPr>
              <w:t xml:space="preserve"> and Returned</w:t>
            </w:r>
            <w:r w:rsidRPr="000A3627">
              <w:rPr>
                <w:rFonts w:ascii="Arial" w:hAnsi="Arial" w:cs="Arial"/>
                <w:lang w:val="en-US"/>
              </w:rPr>
              <w:t xml:space="preserve"> </w:t>
            </w:r>
            <w:r w:rsidR="00ED1897">
              <w:rPr>
                <w:rFonts w:ascii="Arial" w:hAnsi="Arial" w:cs="Arial"/>
                <w:lang w:val="en-US"/>
              </w:rPr>
              <w:t>Proposal</w:t>
            </w:r>
            <w:r>
              <w:rPr>
                <w:rFonts w:ascii="Arial" w:hAnsi="Arial" w:cs="Arial"/>
                <w:lang w:val="en-US"/>
              </w:rPr>
              <w:t>.</w:t>
            </w:r>
          </w:p>
          <w:p w:rsidR="00D819BB" w:rsidP="003C46CA" w:rsidRDefault="00D819BB" w14:paraId="021AAE5E" w14:textId="6EDAA3BE">
            <w:pPr>
              <w:pStyle w:val="ListParagraph"/>
              <w:numPr>
                <w:ilvl w:val="0"/>
                <w:numId w:val="19"/>
              </w:numPr>
              <w:spacing w:before="20" w:after="20"/>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 xml:space="preserve">notify the </w:t>
            </w:r>
            <w:r w:rsidR="00515698">
              <w:rPr>
                <w:rFonts w:ascii="Arial" w:hAnsi="Arial" w:cs="Arial"/>
                <w:lang w:val="en-US"/>
              </w:rPr>
              <w:t>TSU officer</w:t>
            </w:r>
            <w:r w:rsidRPr="006537A4">
              <w:rPr>
                <w:rFonts w:ascii="Arial" w:hAnsi="Arial" w:cs="Arial"/>
                <w:lang w:val="en-US"/>
              </w:rPr>
              <w:t xml:space="preserve"> when</w:t>
            </w:r>
            <w:r>
              <w:rPr>
                <w:rFonts w:ascii="Arial" w:hAnsi="Arial" w:cs="Arial"/>
                <w:lang w:val="en-US"/>
              </w:rPr>
              <w:t xml:space="preserve"> the </w:t>
            </w:r>
            <w:r w:rsidR="00ED1897">
              <w:rPr>
                <w:rFonts w:ascii="Arial" w:hAnsi="Arial" w:cs="Arial"/>
                <w:lang w:val="en-US"/>
              </w:rPr>
              <w:t>proposal</w:t>
            </w:r>
            <w:r w:rsidRPr="006537A4">
              <w:rPr>
                <w:rFonts w:ascii="Arial" w:hAnsi="Arial" w:cs="Arial"/>
                <w:lang w:val="en-US"/>
              </w:rPr>
              <w:t xml:space="preserve"> is approved</w:t>
            </w:r>
            <w:r>
              <w:rPr>
                <w:rFonts w:ascii="Arial" w:hAnsi="Arial" w:cs="Arial"/>
                <w:lang w:val="en-US"/>
              </w:rPr>
              <w:t>, returned, or rejected</w:t>
            </w:r>
            <w:r w:rsidRPr="006537A4">
              <w:rPr>
                <w:rFonts w:ascii="Arial" w:hAnsi="Arial" w:cs="Arial"/>
                <w:lang w:val="en-US"/>
              </w:rPr>
              <w:t>.</w:t>
            </w:r>
          </w:p>
          <w:p w:rsidRPr="004435C8" w:rsidR="004435C8" w:rsidP="003C46CA" w:rsidRDefault="00D819BB" w14:paraId="5256E061" w14:textId="247E123D">
            <w:pPr>
              <w:pStyle w:val="ListParagraph"/>
              <w:numPr>
                <w:ilvl w:val="0"/>
                <w:numId w:val="19"/>
              </w:numPr>
              <w:spacing w:before="20" w:after="20"/>
              <w:rPr>
                <w:rFonts w:ascii="Arial" w:hAnsi="Arial" w:cs="Arial"/>
                <w:lang w:val="en-US"/>
              </w:rPr>
            </w:pPr>
            <w:r>
              <w:rPr>
                <w:rFonts w:ascii="Arial" w:hAnsi="Arial" w:cs="Arial"/>
              </w:rPr>
              <w:t xml:space="preserve">Once approved, the system shall update the status to </w:t>
            </w:r>
            <w:r w:rsidRPr="00106E81">
              <w:rPr>
                <w:rFonts w:ascii="Arial" w:hAnsi="Arial" w:cs="Arial"/>
              </w:rPr>
              <w:t>“</w:t>
            </w:r>
            <w:r w:rsidR="00ED1897">
              <w:rPr>
                <w:rFonts w:ascii="Arial" w:hAnsi="Arial" w:cs="Arial"/>
                <w:b/>
                <w:bCs/>
              </w:rPr>
              <w:t>Proposal Ready</w:t>
            </w:r>
            <w:r w:rsidRPr="00106E81">
              <w:rPr>
                <w:rFonts w:ascii="Arial" w:hAnsi="Arial" w:cs="Arial"/>
              </w:rPr>
              <w:t>”</w:t>
            </w:r>
            <w:r w:rsidR="004435C8">
              <w:rPr>
                <w:rFonts w:ascii="Arial" w:hAnsi="Arial" w:cs="Arial"/>
              </w:rPr>
              <w:t xml:space="preserve"> and attach the proposal slip/s in the </w:t>
            </w:r>
            <w:r w:rsidR="005A3CF5">
              <w:rPr>
                <w:rFonts w:ascii="Arial" w:hAnsi="Arial" w:cs="Arial"/>
              </w:rPr>
              <w:t>corresponding New Business/ Renewal/ Endorsement record.</w:t>
            </w:r>
          </w:p>
          <w:p w:rsidRPr="00AF789A" w:rsidR="00ED1897" w:rsidP="003C46CA" w:rsidRDefault="00515698" w14:paraId="1B450FEB" w14:textId="7858C114">
            <w:pPr>
              <w:pStyle w:val="ListParagraph"/>
              <w:numPr>
                <w:ilvl w:val="0"/>
                <w:numId w:val="19"/>
              </w:numPr>
              <w:spacing w:before="20" w:after="20"/>
              <w:rPr>
                <w:rFonts w:ascii="Arial" w:hAnsi="Arial" w:cs="Arial"/>
                <w:lang w:val="en-US"/>
              </w:rPr>
            </w:pPr>
            <w:r>
              <w:rPr>
                <w:rFonts w:ascii="Arial" w:hAnsi="Arial" w:cs="Arial"/>
                <w:lang w:val="en-US"/>
              </w:rPr>
              <w:t xml:space="preserve">The system shall notify the </w:t>
            </w:r>
            <w:r w:rsidR="004435C8">
              <w:rPr>
                <w:rFonts w:ascii="Arial" w:hAnsi="Arial" w:cs="Arial"/>
                <w:lang w:val="en-US"/>
              </w:rPr>
              <w:t xml:space="preserve">requestor once the proposal is ready for client sending. </w:t>
            </w:r>
          </w:p>
          <w:p>
            <w:pPr>
              <w:pStyle w:val="ListParagraph"/>
              <w:numPr>
                <w:ilvl w:val="0"/>
                <w:numId w:val="19"/>
              </w:numPr>
              <w:spacing w:before="20" w:after="20"/>
              <w:rPr>
                <w:rFonts w:ascii="Arial" w:hAnsi="Arial" w:cs="Arial"/>
              </w:rPr>
            </w:pPr>
            <w:r>
              <w:rPr>
                <w:rFonts w:ascii="Arial" w:hAnsi="Arial" w:cs="Arial"/>
              </w:rPr>
              <w:t xml:space="preserve">Each generation shall be a new version of the Proposal Slip; earlier versions shall stay searchable and downloadable.</w:t>
            </w:r>
          </w:p>
          <w:p>
            <w:pPr>
              <w:pStyle w:val="ListParagraph"/>
              <w:numPr>
                <w:ilvl w:val="0"/>
                <w:numId w:val="19"/>
              </w:numPr>
              <w:spacing w:before="20" w:after="20"/>
              <w:rPr>
                <w:rFonts w:ascii="Arial" w:hAnsi="Arial" w:cs="Arial"/>
              </w:rPr>
            </w:pPr>
            <w:r>
              <w:rPr>
                <w:rFonts w:ascii="Arial" w:hAnsi="Arial" w:cs="Arial"/>
              </w:rPr>
              <w:t xml:space="preserve">The approver of a Proposal shall not be its preparer ("The proposal slip is approved by another TSU officer"); the Proposal shall reach Marketing only after approval.</w:t>
            </w:r>
          </w:p>
          <w:p>
            <w:pPr>
              <w:pStyle w:val="ListParagraph"/>
              <w:numPr>
                <w:ilvl w:val="0"/>
                <w:numId w:val="19"/>
              </w:numPr>
              <w:spacing w:before="20" w:after="20"/>
              <w:rPr>
                <w:rFonts w:ascii="Arial" w:hAnsi="Arial" w:cs="Arial"/>
              </w:rPr>
            </w:pPr>
            <w:r>
              <w:rPr>
                <w:rFonts w:ascii="Arial" w:hAnsi="Arial" w:cs="Arial"/>
              </w:rPr>
              <w:t xml:space="preserve">The system shall show the following messages:</w:t>
            </w:r>
          </w:p>
          <w:p>
            <w:pPr>
              <w:pStyle w:val="ListParagraph"/>
              <w:numPr>
                <w:ilvl w:val="1"/>
                <w:numId w:val="19"/>
              </w:numPr>
              <w:spacing w:before="20" w:after="20"/>
              <w:rPr>
                <w:rFonts w:ascii="Arial" w:hAnsi="Arial" w:cs="Arial"/>
              </w:rPr>
            </w:pPr>
            <w:r>
              <w:rPr>
                <w:rFonts w:ascii="Arial" w:hAnsi="Arial" w:cs="Arial"/>
              </w:rPr>
              <w:t xml:space="preserve">"Choose the insurer (or flag the recommended one) for the proposal slip"</w:t>
            </w:r>
          </w:p>
          <w:p>
            <w:pPr>
              <w:pStyle w:val="ListParagraph"/>
              <w:numPr>
                <w:ilvl w:val="1"/>
                <w:numId w:val="19"/>
              </w:numPr>
              <w:spacing w:before="20" w:after="20"/>
              <w:rPr>
                <w:rFonts w:ascii="Arial" w:hAnsi="Arial" w:cs="Arial"/>
              </w:rPr>
            </w:pPr>
            <w:r>
              <w:rPr>
                <w:rFonts w:ascii="Arial" w:hAnsi="Arial" w:cs="Arial"/>
              </w:rPr>
              <w:t xml:space="preserve">"&lt;insurer&gt; has not quoted terms"</w:t>
            </w:r>
          </w:p>
          <w:p>
            <w:pPr>
              <w:pStyle w:val="ListParagraph"/>
              <w:numPr>
                <w:ilvl w:val="1"/>
                <w:numId w:val="19"/>
              </w:numPr>
              <w:spacing w:before="20" w:after="20"/>
              <w:rPr>
                <w:rFonts w:ascii="Arial" w:hAnsi="Arial" w:cs="Arial"/>
              </w:rPr>
            </w:pPr>
            <w:r>
              <w:rPr>
                <w:rFonts w:ascii="Arial" w:hAnsi="Arial" w:cs="Arial"/>
              </w:rPr>
              <w:t xml:space="preserve">"No proposal slip has been prepared yet"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60"/>
              </w:numPr>
              <w:spacing w:before="20" w:after="20"/>
              <w:rPr>
                <w:rFonts w:ascii="Arial" w:hAnsi="Arial" w:cs="Arial"/>
              </w:rPr>
            </w:pPr>
            <w:r>
              <w:rPr>
                <w:rFonts w:ascii="Arial" w:hAnsi="Arial" w:cs="Arial"/>
              </w:rPr>
              <w:t xml:space="preserve">A Proposal cannot reach Marketing before a second TSU officer approves it.</w:t>
            </w:r>
          </w:p>
          <w:p>
            <w:pPr>
              <w:pStyle w:val="ListParagraph"/>
              <w:numPr>
                <w:ilvl w:val="0"/>
                <w:numId w:val="60"/>
              </w:numPr>
              <w:spacing w:before="20" w:after="20"/>
              <w:rPr>
                <w:rFonts w:ascii="Arial" w:hAnsi="Arial" w:cs="Arial"/>
              </w:rPr>
            </w:pPr>
            <w:r>
              <w:rPr>
                <w:rFonts w:ascii="Arial" w:hAnsi="Arial" w:cs="Arial"/>
              </w:rPr>
              <w:t xml:space="preserve">After a return and a new generation, both versions are listed.</w:t>
            </w:r>
          </w:p>
          <w:p w:rsidRPr="0083635C" w:rsidR="0083635C" w:rsidP="0083635C" w:rsidRDefault="0083635C" w14:paraId="44BE6E88" w14:textId="7C3F4323">
            <w:pPr>
              <w:spacing w:before="20" w:after="20"/>
              <w:rPr>
                <w:rFonts w:ascii="Arial" w:hAnsi="Arial" w:cs="Arial"/>
                <w:lang w:val="en-US"/>
              </w:rPr>
            </w:pPr>
          </w:p>
        </w:tc>
      </w:tr>
      <w:tr w:rsidRPr="000F2176" w:rsidR="002F0CCE" w:rsidTr="1594D931" w14:paraId="6E1C8EBC" w14:textId="77777777">
        <w:trPr/>
        <w:tc>
          <w:tcPr>
            <w:tcW w:w="1539" w:type="dxa"/>
            <w:shd w:val="clear" w:color="auto" w:fill="auto"/>
            <w:tcMar/>
          </w:tcPr>
          <w:p w:rsidRPr="4519083F" w:rsidR="002F0CCE" w:rsidP="1594D931" w:rsidRDefault="0062258F" w14:paraId="49F64036" w14:textId="74A8E964">
            <w:pPr>
              <w:spacing w:before="20" w:after="20"/>
              <w:rPr>
                <w:rFonts w:ascii="Arial" w:hAnsi="Arial" w:cs="Arial"/>
                <w:i w:val="1"/>
                <w:iCs w:val="1"/>
                <w:lang w:eastAsia="en-US"/>
              </w:rPr>
            </w:pPr>
            <w:bookmarkStart w:name="Bookmark10" w:id="1071780063"/>
            <w:r w:rsidRPr="1594D931" w:rsidR="0062258F">
              <w:rPr>
                <w:rFonts w:ascii="Arial" w:hAnsi="Arial" w:cs="Arial"/>
                <w:i w:val="1"/>
                <w:iCs w:val="1"/>
                <w:lang w:eastAsia="en-US"/>
              </w:rPr>
              <w:t>FRPM.0</w:t>
            </w:r>
            <w:r w:rsidRPr="1594D931" w:rsidR="0062258F">
              <w:rPr>
                <w:rFonts w:ascii="Arial" w:hAnsi="Arial" w:cs="Arial"/>
                <w:i w:val="1"/>
                <w:iCs w:val="1"/>
                <w:lang w:eastAsia="en-US"/>
              </w:rPr>
              <w:t>10</w:t>
            </w:r>
            <w:bookmarkEnd w:id="1071780063"/>
          </w:p>
        </w:tc>
        <w:tc>
          <w:tcPr>
            <w:tcW w:w="1429" w:type="dxa"/>
            <w:shd w:val="clear" w:color="auto" w:fill="auto"/>
            <w:tcMar/>
          </w:tcPr>
          <w:p w:rsidR="002F0CCE" w:rsidP="00FD0523" w:rsidRDefault="002F0CCE" w14:paraId="070A32E2" w14:textId="77777777">
            <w:pPr>
              <w:spacing w:before="20" w:after="20"/>
              <w:rPr>
                <w:rFonts w:ascii="Arial" w:hAnsi="Arial" w:cs="Arial"/>
                <w:lang w:val="en-US"/>
              </w:rPr>
            </w:pPr>
          </w:p>
        </w:tc>
        <w:tc>
          <w:tcPr>
            <w:tcW w:w="1906" w:type="dxa"/>
            <w:shd w:val="clear" w:color="auto" w:fill="auto"/>
            <w:tcMar/>
          </w:tcPr>
          <w:p w:rsidRPr="00146A4F" w:rsidR="002F0CCE" w:rsidP="00FD0523" w:rsidRDefault="0062258F" w14:paraId="2D4EC4B8" w14:textId="4FC2C02A">
            <w:pPr>
              <w:spacing w:before="20" w:after="20"/>
              <w:rPr>
                <w:rFonts w:ascii="Arial" w:hAnsi="Arial" w:cs="Arial"/>
                <w:lang w:val="en-US"/>
              </w:rPr>
            </w:pPr>
            <w:r w:rsidRPr="0062258F">
              <w:rPr>
                <w:rFonts w:ascii="Arial" w:hAnsi="Arial" w:cs="Arial"/>
                <w:lang w:val="en-US"/>
              </w:rPr>
              <w:t>Client Response Capture</w:t>
            </w:r>
          </w:p>
        </w:tc>
        <w:tc>
          <w:tcPr>
            <w:tcW w:w="5561" w:type="dxa"/>
            <w:shd w:val="clear" w:color="auto" w:fill="auto"/>
            <w:tcMar/>
          </w:tcPr>
          <w:p w:rsidR="002F0CCE" w:rsidP="00D80281" w:rsidRDefault="0062258F" w14:paraId="69CEB5BB" w14:textId="77777777">
            <w:pPr>
              <w:spacing w:before="20" w:after="20"/>
              <w:rPr>
                <w:rFonts w:ascii="Arial" w:hAnsi="Arial" w:cs="Arial"/>
                <w:b/>
                <w:bCs/>
                <w:lang w:val="en-US"/>
              </w:rPr>
            </w:pPr>
            <w:r w:rsidRPr="4519083F">
              <w:rPr>
                <w:rFonts w:ascii="Arial" w:hAnsi="Arial" w:cs="Arial"/>
                <w:b/>
                <w:bCs/>
              </w:rPr>
              <w:t>FRPM.0</w:t>
            </w:r>
            <w:r>
              <w:rPr>
                <w:rFonts w:ascii="Arial" w:hAnsi="Arial" w:cs="Arial"/>
                <w:b/>
                <w:bCs/>
              </w:rPr>
              <w:t>10</w:t>
            </w:r>
            <w:r w:rsidRPr="4519083F">
              <w:rPr>
                <w:rFonts w:ascii="Arial" w:hAnsi="Arial" w:cs="Arial"/>
                <w:b/>
                <w:bCs/>
              </w:rPr>
              <w:t xml:space="preserve">.01 </w:t>
            </w:r>
            <w:r w:rsidRPr="4519083F">
              <w:rPr>
                <w:rFonts w:ascii="Arial" w:hAnsi="Arial" w:cs="Arial"/>
                <w:b/>
                <w:bCs/>
                <w:lang w:val="en-US"/>
              </w:rPr>
              <w:t>Client Response Capture</w:t>
            </w:r>
          </w:p>
          <w:p w:rsidRPr="0056397A" w:rsidR="0056397A" w:rsidP="003C46CA" w:rsidRDefault="0056397A" w14:paraId="127A3189" w14:textId="77777777">
            <w:pPr>
              <w:pStyle w:val="ListParagraph"/>
              <w:numPr>
                <w:ilvl w:val="0"/>
                <w:numId w:val="20"/>
              </w:numPr>
              <w:spacing w:before="20" w:after="20"/>
              <w:rPr>
                <w:rFonts w:ascii="Arial" w:hAnsi="Arial" w:cs="Arial"/>
              </w:rPr>
            </w:pPr>
            <w:r w:rsidRPr="0056397A">
              <w:rPr>
                <w:rFonts w:ascii="Arial" w:hAnsi="Arial" w:cs="Arial"/>
              </w:rPr>
              <w:t>The system shall provide a Record Client Response button within:</w:t>
            </w:r>
          </w:p>
          <w:p w:rsidRPr="0056397A" w:rsidR="0056397A" w:rsidP="003C46CA" w:rsidRDefault="0056397A" w14:paraId="74CB1B0D" w14:textId="77777777">
            <w:pPr>
              <w:pStyle w:val="ListParagraph"/>
              <w:numPr>
                <w:ilvl w:val="1"/>
                <w:numId w:val="20"/>
              </w:numPr>
              <w:spacing w:before="20" w:after="20"/>
              <w:rPr>
                <w:rFonts w:ascii="Arial" w:hAnsi="Arial" w:cs="Arial"/>
              </w:rPr>
            </w:pPr>
            <w:r w:rsidRPr="0056397A">
              <w:rPr>
                <w:rFonts w:ascii="Arial" w:hAnsi="Arial" w:cs="Arial"/>
              </w:rPr>
              <w:t>Proposal Details Screen</w:t>
            </w:r>
          </w:p>
          <w:p w:rsidRPr="0056397A" w:rsidR="0056397A" w:rsidP="003C46CA" w:rsidRDefault="0056397A" w14:paraId="6F5F5BF8" w14:textId="77777777">
            <w:pPr>
              <w:pStyle w:val="ListParagraph"/>
              <w:numPr>
                <w:ilvl w:val="1"/>
                <w:numId w:val="20"/>
              </w:numPr>
              <w:spacing w:before="20" w:after="20"/>
              <w:rPr>
                <w:rFonts w:ascii="Arial" w:hAnsi="Arial" w:cs="Arial"/>
              </w:rPr>
            </w:pPr>
            <w:r w:rsidRPr="0056397A">
              <w:rPr>
                <w:rFonts w:ascii="Arial" w:hAnsi="Arial" w:cs="Arial"/>
              </w:rPr>
              <w:t>Renewal Account Details</w:t>
            </w:r>
          </w:p>
          <w:p w:rsidRPr="0056397A" w:rsidR="0056397A" w:rsidP="003C46CA" w:rsidRDefault="002A6B8E" w14:paraId="38581F99" w14:textId="27094958">
            <w:pPr>
              <w:pStyle w:val="ListParagraph"/>
              <w:numPr>
                <w:ilvl w:val="1"/>
                <w:numId w:val="20"/>
              </w:numPr>
              <w:spacing w:before="20" w:after="20"/>
              <w:rPr>
                <w:rFonts w:ascii="Arial" w:hAnsi="Arial" w:cs="Arial"/>
              </w:rPr>
            </w:pPr>
            <w:r>
              <w:rPr>
                <w:rFonts w:ascii="Arial" w:hAnsi="Arial" w:cs="Arial"/>
              </w:rPr>
              <w:t xml:space="preserve">Quotation Request </w:t>
            </w:r>
            <w:r w:rsidR="001E5EC0">
              <w:rPr>
                <w:rFonts w:ascii="Arial" w:hAnsi="Arial" w:cs="Arial"/>
              </w:rPr>
              <w:t>Details Screen</w:t>
            </w:r>
          </w:p>
          <w:p w:rsidRPr="00B01283" w:rsidR="00B01283" w:rsidP="003C46CA" w:rsidRDefault="001E5EC0" w14:paraId="166D1F92" w14:textId="77777777">
            <w:pPr>
              <w:pStyle w:val="ListParagraph"/>
              <w:numPr>
                <w:ilvl w:val="0"/>
                <w:numId w:val="20"/>
              </w:numPr>
              <w:spacing w:before="20" w:after="20"/>
              <w:rPr>
                <w:rFonts w:ascii="Arial" w:hAnsi="Arial" w:cs="Arial"/>
                <w:lang w:val="en-US"/>
              </w:rPr>
            </w:pPr>
            <w:r w:rsidRPr="001E5EC0">
              <w:rPr>
                <w:rFonts w:ascii="Arial" w:hAnsi="Arial" w:cs="Arial"/>
              </w:rPr>
              <w:t>The button shall only be available for proposals with a status of:</w:t>
            </w:r>
            <w:r w:rsidR="00B01283">
              <w:rPr>
                <w:rFonts w:ascii="Arial" w:hAnsi="Arial" w:cs="Arial"/>
              </w:rPr>
              <w:t xml:space="preserve"> </w:t>
            </w:r>
            <w:r w:rsidRPr="00B01283" w:rsidR="00B01283">
              <w:rPr>
                <w:rFonts w:ascii="Arial" w:hAnsi="Arial" w:cs="Arial"/>
                <w:b/>
                <w:bCs/>
                <w:lang w:val="en-US"/>
              </w:rPr>
              <w:t>Proposal Released</w:t>
            </w:r>
          </w:p>
          <w:p w:rsidRPr="001C1925" w:rsidR="001C1925" w:rsidP="003C46CA" w:rsidRDefault="001C1925" w14:paraId="30524E4C" w14:textId="77777777">
            <w:pPr>
              <w:pStyle w:val="ListParagraph"/>
              <w:numPr>
                <w:ilvl w:val="0"/>
                <w:numId w:val="20"/>
              </w:numPr>
              <w:spacing w:before="20" w:after="20"/>
              <w:rPr>
                <w:rFonts w:ascii="Arial" w:hAnsi="Arial" w:cs="Arial"/>
                <w:lang w:val="en-US"/>
              </w:rPr>
            </w:pPr>
            <w:r w:rsidRPr="001C1925">
              <w:rPr>
                <w:rFonts w:ascii="Arial" w:hAnsi="Arial" w:cs="Arial"/>
                <w:lang w:val="en-US"/>
              </w:rPr>
              <w:t>The system shall allow users to record the client's decision on the Proposal.</w:t>
            </w:r>
          </w:p>
          <w:p w:rsidRPr="0088209A" w:rsidR="0088209A" w:rsidP="003C46CA" w:rsidRDefault="0088209A" w14:paraId="0F8A8795" w14:textId="77777777">
            <w:pPr>
              <w:pStyle w:val="ListParagraph"/>
              <w:numPr>
                <w:ilvl w:val="1"/>
                <w:numId w:val="20"/>
              </w:numPr>
              <w:spacing w:before="20" w:after="20"/>
              <w:rPr>
                <w:rFonts w:ascii="Arial" w:hAnsi="Arial" w:cs="Arial"/>
                <w:lang w:val="en-US"/>
              </w:rPr>
            </w:pPr>
            <w:r w:rsidRPr="0088209A">
              <w:rPr>
                <w:rFonts w:ascii="Arial" w:hAnsi="Arial" w:cs="Arial"/>
                <w:lang w:val="en-US"/>
              </w:rPr>
              <w:t>Supported Responses</w:t>
            </w:r>
          </w:p>
          <w:p w:rsidRPr="0088209A" w:rsidR="0088209A" w:rsidP="003C46CA" w:rsidRDefault="0088209A" w14:paraId="54E328B3" w14:textId="77777777">
            <w:pPr>
              <w:pStyle w:val="ListParagraph"/>
              <w:numPr>
                <w:ilvl w:val="2"/>
                <w:numId w:val="20"/>
              </w:numPr>
              <w:spacing w:before="20" w:after="20"/>
              <w:rPr>
                <w:rFonts w:ascii="Arial" w:hAnsi="Arial" w:cs="Arial"/>
                <w:lang w:val="en-US"/>
              </w:rPr>
            </w:pPr>
            <w:r w:rsidRPr="0088209A">
              <w:rPr>
                <w:rFonts w:ascii="Arial" w:hAnsi="Arial" w:cs="Arial"/>
                <w:lang w:val="en-US"/>
              </w:rPr>
              <w:t>Accepted</w:t>
            </w:r>
          </w:p>
          <w:p w:rsidRPr="0088209A" w:rsidR="0088209A" w:rsidP="003C46CA" w:rsidRDefault="0088209A" w14:paraId="299D3EC2" w14:textId="77777777">
            <w:pPr>
              <w:pStyle w:val="ListParagraph"/>
              <w:numPr>
                <w:ilvl w:val="2"/>
                <w:numId w:val="20"/>
              </w:numPr>
              <w:spacing w:before="20" w:after="20"/>
              <w:rPr>
                <w:rFonts w:ascii="Arial" w:hAnsi="Arial" w:cs="Arial"/>
                <w:lang w:val="en-US"/>
              </w:rPr>
            </w:pPr>
            <w:r w:rsidRPr="0088209A">
              <w:rPr>
                <w:rFonts w:ascii="Arial" w:hAnsi="Arial" w:cs="Arial"/>
                <w:lang w:val="en-US"/>
              </w:rPr>
              <w:t>Rejected</w:t>
            </w:r>
          </w:p>
          <w:p w:rsidRPr="0088209A" w:rsidR="0088209A" w:rsidP="003C46CA" w:rsidRDefault="0088209A" w14:paraId="107D6941" w14:textId="77777777">
            <w:pPr>
              <w:pStyle w:val="ListParagraph"/>
              <w:numPr>
                <w:ilvl w:val="2"/>
                <w:numId w:val="20"/>
              </w:numPr>
              <w:spacing w:before="20" w:after="20"/>
              <w:rPr>
                <w:rFonts w:ascii="Arial" w:hAnsi="Arial" w:cs="Arial"/>
                <w:lang w:val="en-US"/>
              </w:rPr>
            </w:pPr>
            <w:r w:rsidRPr="0088209A">
              <w:rPr>
                <w:rFonts w:ascii="Arial" w:hAnsi="Arial" w:cs="Arial"/>
                <w:lang w:val="en-US"/>
              </w:rPr>
              <w:t>Return for Revision</w:t>
            </w:r>
          </w:p>
          <w:p w:rsidRPr="0088209A" w:rsidR="0088209A" w:rsidP="003C46CA" w:rsidRDefault="0088209A" w14:paraId="2716C493" w14:textId="77777777">
            <w:pPr>
              <w:pStyle w:val="ListParagraph"/>
              <w:numPr>
                <w:ilvl w:val="1"/>
                <w:numId w:val="20"/>
              </w:numPr>
              <w:spacing w:before="20" w:after="20"/>
              <w:rPr>
                <w:rFonts w:ascii="Arial" w:hAnsi="Arial" w:cs="Arial"/>
                <w:lang w:val="en-US"/>
              </w:rPr>
            </w:pPr>
            <w:r w:rsidRPr="0088209A">
              <w:rPr>
                <w:rFonts w:ascii="Arial" w:hAnsi="Arial" w:cs="Arial"/>
                <w:lang w:val="en-US"/>
              </w:rPr>
              <w:t>Information Captured</w:t>
            </w:r>
          </w:p>
          <w:p w:rsidRPr="0088209A" w:rsidR="0088209A" w:rsidP="003C46CA" w:rsidRDefault="0088209A" w14:paraId="7CE21408" w14:textId="77777777">
            <w:pPr>
              <w:pStyle w:val="ListParagraph"/>
              <w:numPr>
                <w:ilvl w:val="2"/>
                <w:numId w:val="20"/>
              </w:numPr>
              <w:spacing w:before="20" w:after="20"/>
              <w:rPr>
                <w:rFonts w:ascii="Arial" w:hAnsi="Arial" w:cs="Arial"/>
              </w:rPr>
            </w:pPr>
            <w:r w:rsidRPr="0088209A">
              <w:rPr>
                <w:rFonts w:ascii="Arial" w:hAnsi="Arial" w:cs="Arial"/>
              </w:rPr>
              <w:t>Client Response</w:t>
            </w:r>
          </w:p>
          <w:p w:rsidRPr="0088209A" w:rsidR="0088209A" w:rsidP="003C46CA" w:rsidRDefault="0088209A" w14:paraId="08277AB5" w14:textId="77777777">
            <w:pPr>
              <w:pStyle w:val="ListParagraph"/>
              <w:numPr>
                <w:ilvl w:val="2"/>
                <w:numId w:val="20"/>
              </w:numPr>
              <w:spacing w:before="20" w:after="20"/>
              <w:rPr>
                <w:rFonts w:ascii="Arial" w:hAnsi="Arial" w:cs="Arial"/>
              </w:rPr>
            </w:pPr>
            <w:r w:rsidRPr="0088209A">
              <w:rPr>
                <w:rFonts w:ascii="Arial" w:hAnsi="Arial" w:cs="Arial"/>
              </w:rPr>
              <w:t>Response Date</w:t>
            </w:r>
          </w:p>
          <w:p w:rsidRPr="0088209A" w:rsidR="0088209A" w:rsidP="003C46CA" w:rsidRDefault="0088209A" w14:paraId="6D9B38B5" w14:textId="77777777">
            <w:pPr>
              <w:pStyle w:val="ListParagraph"/>
              <w:numPr>
                <w:ilvl w:val="2"/>
                <w:numId w:val="20"/>
              </w:numPr>
              <w:spacing w:before="20" w:after="20"/>
              <w:rPr>
                <w:rFonts w:ascii="Arial" w:hAnsi="Arial" w:cs="Arial"/>
              </w:rPr>
            </w:pPr>
            <w:r w:rsidRPr="0088209A">
              <w:rPr>
                <w:rFonts w:ascii="Arial" w:hAnsi="Arial" w:cs="Arial"/>
              </w:rPr>
              <w:t>Client Remarks</w:t>
            </w:r>
          </w:p>
          <w:p w:rsidRPr="0088209A" w:rsidR="0088209A" w:rsidP="003C46CA" w:rsidRDefault="0088209A" w14:paraId="76DB787A" w14:textId="77777777">
            <w:pPr>
              <w:pStyle w:val="ListParagraph"/>
              <w:numPr>
                <w:ilvl w:val="2"/>
                <w:numId w:val="20"/>
              </w:numPr>
              <w:spacing w:before="20" w:after="20"/>
              <w:rPr>
                <w:rFonts w:ascii="Arial" w:hAnsi="Arial" w:cs="Arial"/>
              </w:rPr>
            </w:pPr>
            <w:r w:rsidRPr="0088209A">
              <w:rPr>
                <w:rFonts w:ascii="Arial" w:hAnsi="Arial" w:cs="Arial"/>
              </w:rPr>
              <w:t>Recorded By</w:t>
            </w:r>
          </w:p>
          <w:p w:rsidR="00E85E69" w:rsidP="003C46CA" w:rsidRDefault="0088209A" w14:paraId="0D7DF700" w14:textId="77777777">
            <w:pPr>
              <w:pStyle w:val="ListParagraph"/>
              <w:numPr>
                <w:ilvl w:val="2"/>
                <w:numId w:val="20"/>
              </w:numPr>
              <w:spacing w:before="20" w:after="20"/>
              <w:rPr>
                <w:rFonts w:ascii="Arial" w:hAnsi="Arial" w:cs="Arial"/>
              </w:rPr>
            </w:pPr>
            <w:r w:rsidRPr="0088209A">
              <w:rPr>
                <w:rFonts w:ascii="Arial" w:hAnsi="Arial" w:cs="Arial"/>
              </w:rPr>
              <w:t>Date Recorded</w:t>
            </w:r>
          </w:p>
          <w:p w:rsidRPr="007D29DC" w:rsidR="00242C30" w:rsidP="003C46CA" w:rsidRDefault="009D3F9A" w14:paraId="6930941A" w14:textId="4F5820C8">
            <w:pPr>
              <w:pStyle w:val="ListParagraph"/>
              <w:numPr>
                <w:ilvl w:val="0"/>
                <w:numId w:val="20"/>
              </w:numPr>
              <w:spacing w:before="20" w:after="20"/>
              <w:rPr>
                <w:rFonts w:ascii="Arial" w:hAnsi="Arial" w:cs="Arial"/>
                <w:lang w:val="en-US"/>
              </w:rPr>
            </w:pPr>
            <w:r w:rsidRPr="009D3F9A">
              <w:rPr>
                <w:rFonts w:ascii="Arial" w:hAnsi="Arial" w:cs="Arial"/>
                <w:lang w:val="en-US"/>
              </w:rPr>
              <w:t>When the client response is</w:t>
            </w:r>
            <w:r>
              <w:rPr>
                <w:rFonts w:ascii="Arial" w:hAnsi="Arial" w:cs="Arial"/>
                <w:lang w:val="en-US"/>
              </w:rPr>
              <w:t xml:space="preserve"> </w:t>
            </w:r>
            <w:r w:rsidRPr="009D3F9A">
              <w:rPr>
                <w:rFonts w:ascii="Arial" w:hAnsi="Arial" w:cs="Arial"/>
                <w:b/>
                <w:bCs/>
                <w:lang w:val="en-US"/>
              </w:rPr>
              <w:t>Accepted</w:t>
            </w:r>
            <w:r w:rsidRPr="009D3F9A">
              <w:rPr>
                <w:rFonts w:ascii="Arial" w:hAnsi="Arial" w:cs="Arial"/>
                <w:lang w:val="en-US"/>
              </w:rPr>
              <w:t xml:space="preserve">, </w:t>
            </w:r>
            <w:r w:rsidRPr="007D29DC" w:rsidR="00242C30">
              <w:rPr>
                <w:rFonts w:ascii="Arial" w:hAnsi="Arial" w:cs="Arial"/>
                <w:lang w:val="en-US"/>
              </w:rPr>
              <w:t>the system shall:</w:t>
            </w:r>
          </w:p>
          <w:p w:rsidRPr="00242C30" w:rsidR="00242C30" w:rsidP="003C46CA" w:rsidRDefault="00242C30" w14:paraId="07AEA561" w14:textId="77777777">
            <w:pPr>
              <w:pStyle w:val="ListParagraph"/>
              <w:numPr>
                <w:ilvl w:val="1"/>
                <w:numId w:val="20"/>
              </w:numPr>
              <w:spacing w:before="20" w:after="20"/>
              <w:rPr>
                <w:rFonts w:ascii="Arial" w:hAnsi="Arial" w:cs="Arial"/>
                <w:lang w:val="en-US"/>
              </w:rPr>
            </w:pPr>
            <w:r w:rsidRPr="00242C30">
              <w:rPr>
                <w:rFonts w:ascii="Arial" w:hAnsi="Arial" w:cs="Arial"/>
                <w:lang w:val="en-US"/>
              </w:rPr>
              <w:t>Update the Proposal Status to Accepted.</w:t>
            </w:r>
          </w:p>
          <w:p w:rsidRPr="00242C30" w:rsidR="00242C30" w:rsidP="003C46CA" w:rsidRDefault="00242C30" w14:paraId="520B3E59" w14:textId="77777777">
            <w:pPr>
              <w:pStyle w:val="ListParagraph"/>
              <w:numPr>
                <w:ilvl w:val="1"/>
                <w:numId w:val="20"/>
              </w:numPr>
              <w:spacing w:before="20" w:after="20"/>
              <w:rPr>
                <w:rFonts w:ascii="Arial" w:hAnsi="Arial" w:cs="Arial"/>
                <w:lang w:val="en-US"/>
              </w:rPr>
            </w:pPr>
            <w:r w:rsidRPr="00242C30">
              <w:rPr>
                <w:rFonts w:ascii="Arial" w:hAnsi="Arial" w:cs="Arial"/>
                <w:lang w:val="en-US"/>
              </w:rPr>
              <w:t>Allow selection of the insurer(s) accepted by the client.</w:t>
            </w:r>
          </w:p>
          <w:p w:rsidRPr="00242C30" w:rsidR="00242C30" w:rsidP="003C46CA" w:rsidRDefault="00242C30" w14:paraId="1463BA72" w14:textId="77777777">
            <w:pPr>
              <w:pStyle w:val="ListParagraph"/>
              <w:numPr>
                <w:ilvl w:val="1"/>
                <w:numId w:val="20"/>
              </w:numPr>
              <w:spacing w:before="20" w:after="20"/>
              <w:rPr>
                <w:rFonts w:ascii="Arial" w:hAnsi="Arial" w:cs="Arial"/>
                <w:lang w:val="en-US"/>
              </w:rPr>
            </w:pPr>
            <w:r w:rsidRPr="00242C30">
              <w:rPr>
                <w:rFonts w:ascii="Arial" w:hAnsi="Arial" w:cs="Arial"/>
                <w:lang w:val="en-US"/>
              </w:rPr>
              <w:t>Record the accepted proposal option(s).</w:t>
            </w:r>
          </w:p>
          <w:p w:rsidRPr="007D29DC" w:rsidR="009D3F9A" w:rsidP="003C46CA" w:rsidRDefault="00242C30" w14:paraId="7C3DBA63" w14:textId="155E26FC">
            <w:pPr>
              <w:pStyle w:val="ListParagraph"/>
              <w:numPr>
                <w:ilvl w:val="1"/>
                <w:numId w:val="20"/>
              </w:numPr>
              <w:spacing w:before="20" w:after="20"/>
              <w:rPr>
                <w:rFonts w:ascii="Arial" w:hAnsi="Arial" w:cs="Arial"/>
                <w:lang w:val="en-US"/>
              </w:rPr>
            </w:pPr>
            <w:r w:rsidRPr="00242C30">
              <w:rPr>
                <w:rFonts w:ascii="Arial" w:hAnsi="Arial" w:cs="Arial"/>
                <w:lang w:val="en-US"/>
              </w:rPr>
              <w:t>Allow progression to the next workflow stage.</w:t>
            </w:r>
          </w:p>
          <w:p w:rsidRPr="002A028F" w:rsidR="002A028F" w:rsidP="003C46CA" w:rsidRDefault="00E32E15" w14:paraId="1F95E1E6" w14:textId="3E85CE07">
            <w:pPr>
              <w:pStyle w:val="ListParagraph"/>
              <w:numPr>
                <w:ilvl w:val="0"/>
                <w:numId w:val="20"/>
              </w:numPr>
              <w:spacing w:before="20" w:after="20"/>
              <w:rPr>
                <w:rFonts w:ascii="Arial" w:hAnsi="Arial" w:cs="Arial"/>
                <w:lang w:val="en-US"/>
              </w:rPr>
            </w:pPr>
            <w:r w:rsidRPr="00E32E15">
              <w:rPr>
                <w:rFonts w:ascii="Arial" w:hAnsi="Arial" w:cs="Arial"/>
                <w:lang w:val="en-US"/>
              </w:rPr>
              <w:t>When the client response is</w:t>
            </w:r>
            <w:r w:rsidR="0070106A">
              <w:rPr>
                <w:rFonts w:ascii="Arial" w:hAnsi="Arial" w:cs="Arial"/>
                <w:lang w:val="en-US"/>
              </w:rPr>
              <w:t xml:space="preserve"> </w:t>
            </w:r>
            <w:r w:rsidRPr="0070106A" w:rsidR="0070106A">
              <w:rPr>
                <w:rFonts w:ascii="Arial" w:hAnsi="Arial" w:cs="Arial"/>
                <w:b/>
                <w:bCs/>
                <w:lang w:val="en-US"/>
              </w:rPr>
              <w:t>Rejected</w:t>
            </w:r>
            <w:r w:rsidR="0070106A">
              <w:rPr>
                <w:rFonts w:ascii="Arial" w:hAnsi="Arial" w:cs="Arial"/>
                <w:lang w:val="en-US"/>
              </w:rPr>
              <w:t>,</w:t>
            </w:r>
            <w:r w:rsidR="002A028F">
              <w:rPr>
                <w:rFonts w:ascii="Arial" w:hAnsi="Arial" w:cs="Arial"/>
                <w:lang w:val="en-US"/>
              </w:rPr>
              <w:t xml:space="preserve"> </w:t>
            </w:r>
            <w:r w:rsidRPr="002A028F" w:rsidR="002A028F">
              <w:rPr>
                <w:rFonts w:ascii="Arial" w:hAnsi="Arial" w:cs="Arial"/>
              </w:rPr>
              <w:t>the system shall:</w:t>
            </w:r>
          </w:p>
          <w:p w:rsidRPr="002A028F" w:rsidR="002A028F" w:rsidP="003C46CA" w:rsidRDefault="002A028F" w14:paraId="5407F884" w14:textId="77777777">
            <w:pPr>
              <w:pStyle w:val="ListParagraph"/>
              <w:numPr>
                <w:ilvl w:val="1"/>
                <w:numId w:val="20"/>
              </w:numPr>
              <w:spacing w:before="20" w:after="20"/>
              <w:rPr>
                <w:rFonts w:ascii="Arial" w:hAnsi="Arial" w:cs="Arial"/>
              </w:rPr>
            </w:pPr>
            <w:r w:rsidRPr="002A028F">
              <w:rPr>
                <w:rFonts w:ascii="Arial" w:hAnsi="Arial" w:cs="Arial"/>
              </w:rPr>
              <w:t>Update the Proposal Status to Rejected.</w:t>
            </w:r>
          </w:p>
          <w:p w:rsidRPr="002A028F" w:rsidR="002A028F" w:rsidP="003C46CA" w:rsidRDefault="002A028F" w14:paraId="50D5B020" w14:textId="77777777">
            <w:pPr>
              <w:pStyle w:val="ListParagraph"/>
              <w:numPr>
                <w:ilvl w:val="1"/>
                <w:numId w:val="20"/>
              </w:numPr>
              <w:spacing w:before="20" w:after="20"/>
              <w:rPr>
                <w:rFonts w:ascii="Arial" w:hAnsi="Arial" w:cs="Arial"/>
              </w:rPr>
            </w:pPr>
            <w:r w:rsidRPr="002A028F">
              <w:rPr>
                <w:rFonts w:ascii="Arial" w:hAnsi="Arial" w:cs="Arial"/>
              </w:rPr>
              <w:t>Capture the rejection reason.</w:t>
            </w:r>
          </w:p>
          <w:p w:rsidRPr="00B74970" w:rsidR="00B74970" w:rsidP="003C46CA" w:rsidRDefault="00B74970" w14:paraId="40E969DF" w14:textId="77777777">
            <w:pPr>
              <w:pStyle w:val="ListParagraph"/>
              <w:numPr>
                <w:ilvl w:val="0"/>
                <w:numId w:val="20"/>
              </w:numPr>
              <w:spacing w:before="20" w:after="20"/>
              <w:rPr>
                <w:rFonts w:ascii="Arial" w:hAnsi="Arial" w:cs="Arial"/>
                <w:lang w:val="en-US"/>
              </w:rPr>
            </w:pPr>
            <w:r w:rsidRPr="00B74970">
              <w:rPr>
                <w:rFonts w:ascii="Arial" w:hAnsi="Arial" w:cs="Arial"/>
                <w:lang w:val="en-US"/>
              </w:rPr>
              <w:t>When the client response is</w:t>
            </w:r>
            <w:r>
              <w:rPr>
                <w:rFonts w:ascii="Arial" w:hAnsi="Arial" w:cs="Arial"/>
                <w:lang w:val="en-US"/>
              </w:rPr>
              <w:t xml:space="preserve"> </w:t>
            </w:r>
            <w:r w:rsidRPr="00B74970">
              <w:rPr>
                <w:rFonts w:ascii="Arial" w:hAnsi="Arial" w:cs="Arial"/>
                <w:b/>
                <w:bCs/>
                <w:lang w:val="en-US"/>
              </w:rPr>
              <w:t>Return for Revision</w:t>
            </w:r>
            <w:r>
              <w:rPr>
                <w:rFonts w:ascii="Arial" w:hAnsi="Arial" w:cs="Arial"/>
                <w:b/>
                <w:bCs/>
                <w:lang w:val="en-US"/>
              </w:rPr>
              <w:t xml:space="preserve">, </w:t>
            </w:r>
            <w:r w:rsidRPr="00B74970">
              <w:rPr>
                <w:rFonts w:ascii="Arial" w:hAnsi="Arial" w:cs="Arial"/>
                <w:lang w:val="en-US"/>
              </w:rPr>
              <w:t>the system shall:</w:t>
            </w:r>
          </w:p>
          <w:p w:rsidRPr="00980D48" w:rsidR="00980D48" w:rsidP="003C46CA" w:rsidRDefault="00980D48" w14:paraId="796950CD" w14:textId="77777777">
            <w:pPr>
              <w:pStyle w:val="ListParagraph"/>
              <w:numPr>
                <w:ilvl w:val="1"/>
                <w:numId w:val="20"/>
              </w:numPr>
              <w:spacing w:before="20" w:after="20"/>
              <w:rPr>
                <w:rFonts w:ascii="Arial" w:hAnsi="Arial" w:cs="Arial"/>
                <w:lang w:val="en-US"/>
              </w:rPr>
            </w:pPr>
            <w:r w:rsidRPr="00980D48">
              <w:rPr>
                <w:rFonts w:ascii="Arial" w:hAnsi="Arial" w:cs="Arial"/>
                <w:lang w:val="en-US"/>
              </w:rPr>
              <w:t>Require revision remarks.</w:t>
            </w:r>
          </w:p>
          <w:p w:rsidRPr="00980D48" w:rsidR="00980D48" w:rsidP="003C46CA" w:rsidRDefault="00980D48" w14:paraId="584DC1C8" w14:textId="2D8AF217">
            <w:pPr>
              <w:pStyle w:val="ListParagraph"/>
              <w:numPr>
                <w:ilvl w:val="1"/>
                <w:numId w:val="20"/>
              </w:numPr>
              <w:spacing w:before="20" w:after="20"/>
              <w:rPr>
                <w:rFonts w:ascii="Arial" w:hAnsi="Arial" w:cs="Arial"/>
                <w:lang w:val="en-US"/>
              </w:rPr>
            </w:pPr>
            <w:r w:rsidRPr="00980D48">
              <w:rPr>
                <w:rFonts w:ascii="Arial" w:hAnsi="Arial" w:cs="Arial"/>
                <w:lang w:val="en-US"/>
              </w:rPr>
              <w:t>Return the proposal to the responsible TSU</w:t>
            </w:r>
            <w:r>
              <w:rPr>
                <w:rFonts w:ascii="Arial" w:hAnsi="Arial" w:cs="Arial"/>
                <w:lang w:val="en-US"/>
              </w:rPr>
              <w:t xml:space="preserve"> </w:t>
            </w:r>
            <w:r w:rsidRPr="00980D48">
              <w:rPr>
                <w:rFonts w:ascii="Arial" w:hAnsi="Arial" w:cs="Arial"/>
                <w:lang w:val="en-US"/>
              </w:rPr>
              <w:t>user.</w:t>
            </w:r>
          </w:p>
          <w:p w:rsidRPr="00980D48" w:rsidR="00980D48" w:rsidP="003C46CA" w:rsidRDefault="00980D48" w14:paraId="3A0FF27E" w14:textId="77777777">
            <w:pPr>
              <w:pStyle w:val="ListParagraph"/>
              <w:numPr>
                <w:ilvl w:val="1"/>
                <w:numId w:val="20"/>
              </w:numPr>
              <w:spacing w:before="20" w:after="20"/>
              <w:rPr>
                <w:rFonts w:ascii="Arial" w:hAnsi="Arial" w:cs="Arial"/>
                <w:lang w:val="en-US"/>
              </w:rPr>
            </w:pPr>
            <w:r w:rsidRPr="00980D48">
              <w:rPr>
                <w:rFonts w:ascii="Arial" w:hAnsi="Arial" w:cs="Arial"/>
                <w:lang w:val="en-US"/>
              </w:rPr>
              <w:t>Allow updates to the Comparative Table.</w:t>
            </w:r>
          </w:p>
          <w:p w:rsidRPr="00980D48" w:rsidR="00980D48" w:rsidP="003C46CA" w:rsidRDefault="00980D48" w14:paraId="10D6A7A4" w14:textId="77777777">
            <w:pPr>
              <w:pStyle w:val="ListParagraph"/>
              <w:numPr>
                <w:ilvl w:val="1"/>
                <w:numId w:val="20"/>
              </w:numPr>
              <w:spacing w:before="20" w:after="20"/>
              <w:rPr>
                <w:rFonts w:ascii="Arial" w:hAnsi="Arial" w:cs="Arial"/>
                <w:lang w:val="en-US"/>
              </w:rPr>
            </w:pPr>
            <w:r w:rsidRPr="00980D48">
              <w:rPr>
                <w:rFonts w:ascii="Arial" w:hAnsi="Arial" w:cs="Arial"/>
                <w:lang w:val="en-US"/>
              </w:rPr>
              <w:t>Allow updates to insurer quotations and final proposal terms.</w:t>
            </w:r>
          </w:p>
          <w:p w:rsidR="00B74970" w:rsidP="003C46CA" w:rsidRDefault="00980D48" w14:paraId="609D7CE0" w14:textId="15E9E638">
            <w:pPr>
              <w:pStyle w:val="ListParagraph"/>
              <w:numPr>
                <w:ilvl w:val="1"/>
                <w:numId w:val="20"/>
              </w:numPr>
              <w:spacing w:before="20" w:after="20"/>
              <w:rPr>
                <w:rFonts w:ascii="Arial" w:hAnsi="Arial" w:cs="Arial"/>
                <w:lang w:val="en-US"/>
              </w:rPr>
            </w:pPr>
            <w:r w:rsidRPr="00980D48">
              <w:rPr>
                <w:rFonts w:ascii="Arial" w:hAnsi="Arial" w:cs="Arial"/>
                <w:lang w:val="en-US"/>
              </w:rPr>
              <w:t>Allow generation of a revised Proposal.</w:t>
            </w:r>
          </w:p>
          <w:p w:rsidRPr="00F56A93" w:rsidR="00F56A93" w:rsidP="003C46CA" w:rsidRDefault="00F56A93" w14:paraId="717F8C03" w14:textId="009C4EFF">
            <w:pPr>
              <w:pStyle w:val="ListParagraph"/>
              <w:numPr>
                <w:ilvl w:val="1"/>
                <w:numId w:val="20"/>
              </w:numPr>
              <w:spacing w:before="20" w:after="20"/>
              <w:rPr>
                <w:rFonts w:ascii="Arial" w:hAnsi="Arial" w:cs="Arial"/>
                <w:lang w:val="en-US"/>
              </w:rPr>
            </w:pPr>
            <w:r>
              <w:rPr>
                <w:rFonts w:ascii="Arial" w:hAnsi="Arial" w:cs="Arial"/>
                <w:lang w:val="en-US"/>
              </w:rPr>
              <w:t xml:space="preserve">Update the status to </w:t>
            </w:r>
            <w:r w:rsidRPr="00F56A93">
              <w:rPr>
                <w:rFonts w:ascii="Arial" w:hAnsi="Arial" w:cs="Arial"/>
                <w:b/>
                <w:bCs/>
                <w:lang w:val="en-US"/>
              </w:rPr>
              <w:t>Returned for Revision</w:t>
            </w:r>
            <w:r w:rsidRPr="00F56A93">
              <w:rPr>
                <w:rFonts w:ascii="Arial" w:hAnsi="Arial" w:cs="Arial"/>
                <w:lang w:val="en-US"/>
              </w:rPr>
              <w:t>.</w:t>
            </w:r>
          </w:p>
          <w:p w:rsidRPr="004C6BDF" w:rsidR="004C6BDF" w:rsidP="003C46CA" w:rsidRDefault="004C6BDF" w14:paraId="0379B2E3" w14:textId="77777777">
            <w:pPr>
              <w:pStyle w:val="ListParagraph"/>
              <w:numPr>
                <w:ilvl w:val="0"/>
                <w:numId w:val="20"/>
              </w:numPr>
              <w:spacing w:before="20" w:after="20"/>
              <w:rPr>
                <w:rFonts w:ascii="Arial" w:hAnsi="Arial" w:cs="Arial"/>
                <w:lang w:val="en-US"/>
              </w:rPr>
            </w:pPr>
            <w:r w:rsidRPr="004C6BDF">
              <w:rPr>
                <w:rFonts w:ascii="Arial" w:hAnsi="Arial" w:cs="Arial"/>
                <w:lang w:val="en-US"/>
              </w:rPr>
              <w:t>The system shall generate notifications when:</w:t>
            </w:r>
          </w:p>
          <w:p w:rsidRPr="004C6BDF" w:rsidR="004C6BDF" w:rsidP="003C46CA" w:rsidRDefault="004C6BDF" w14:paraId="6ED069BB" w14:textId="77777777">
            <w:pPr>
              <w:pStyle w:val="ListParagraph"/>
              <w:numPr>
                <w:ilvl w:val="1"/>
                <w:numId w:val="20"/>
              </w:numPr>
              <w:spacing w:before="20" w:after="20"/>
              <w:rPr>
                <w:rFonts w:ascii="Arial" w:hAnsi="Arial" w:cs="Arial"/>
                <w:lang w:val="en-US"/>
              </w:rPr>
            </w:pPr>
            <w:r w:rsidRPr="004C6BDF">
              <w:rPr>
                <w:rFonts w:ascii="Arial" w:hAnsi="Arial" w:cs="Arial"/>
                <w:lang w:val="en-US"/>
              </w:rPr>
              <w:t>Client Acceptance is recorded.</w:t>
            </w:r>
          </w:p>
          <w:p w:rsidRPr="004C6BDF" w:rsidR="004C6BDF" w:rsidP="003C46CA" w:rsidRDefault="004C6BDF" w14:paraId="4C751EC6" w14:textId="77777777">
            <w:pPr>
              <w:pStyle w:val="ListParagraph"/>
              <w:numPr>
                <w:ilvl w:val="1"/>
                <w:numId w:val="20"/>
              </w:numPr>
              <w:spacing w:before="20" w:after="20"/>
              <w:rPr>
                <w:rFonts w:ascii="Arial" w:hAnsi="Arial" w:cs="Arial"/>
                <w:lang w:val="en-US"/>
              </w:rPr>
            </w:pPr>
            <w:r w:rsidRPr="004C6BDF">
              <w:rPr>
                <w:rFonts w:ascii="Arial" w:hAnsi="Arial" w:cs="Arial"/>
                <w:lang w:val="en-US"/>
              </w:rPr>
              <w:t>Client Rejection is recorded.</w:t>
            </w:r>
          </w:p>
          <w:p w:rsidRPr="004C6BDF" w:rsidR="004C6BDF" w:rsidP="003C46CA" w:rsidRDefault="004C6BDF" w14:paraId="442A64E0" w14:textId="77777777">
            <w:pPr>
              <w:pStyle w:val="ListParagraph"/>
              <w:numPr>
                <w:ilvl w:val="1"/>
                <w:numId w:val="20"/>
              </w:numPr>
              <w:spacing w:before="20" w:after="20"/>
              <w:rPr>
                <w:rFonts w:ascii="Arial" w:hAnsi="Arial" w:cs="Arial"/>
                <w:lang w:val="en-US"/>
              </w:rPr>
            </w:pPr>
            <w:r w:rsidRPr="004C6BDF">
              <w:rPr>
                <w:rFonts w:ascii="Arial" w:hAnsi="Arial" w:cs="Arial"/>
                <w:lang w:val="en-US"/>
              </w:rPr>
              <w:t>Proposal is returned for revision.</w:t>
            </w:r>
          </w:p>
          <w:p>
            <w:pPr>
              <w:pStyle w:val="ListParagraph"/>
              <w:numPr>
                <w:ilvl w:val="0"/>
                <w:numId w:val="20"/>
              </w:numPr>
              <w:spacing w:before="20" w:after="20"/>
              <w:rPr>
                <w:rFonts w:ascii="Arial" w:hAnsi="Arial" w:cs="Arial"/>
              </w:rPr>
            </w:pPr>
            <w:r>
              <w:rPr>
                <w:rFonts w:ascii="Arial" w:hAnsi="Arial" w:cs="Arial"/>
              </w:rPr>
              <w:t xml:space="preserve">The system shall send the released Proposal and the Comparative Table to the client as password-protected documents, with the password in a separate e-mail (FRPM.027).</w:t>
            </w:r>
          </w:p>
          <w:p>
            <w:pPr>
              <w:pStyle w:val="ListParagraph"/>
              <w:numPr>
                <w:ilvl w:val="0"/>
                <w:numId w:val="20"/>
              </w:numPr>
              <w:spacing w:before="20" w:after="20"/>
              <w:rPr>
                <w:rFonts w:ascii="Arial" w:hAnsi="Arial" w:cs="Arial"/>
              </w:rPr>
            </w:pPr>
            <w:r>
              <w:rPr>
                <w:rFonts w:ascii="Arial" w:hAnsi="Arial" w:cs="Arial"/>
              </w:rPr>
              <w:t xml:space="preserve">Recording an Accepted response shall require the client's acceptance e-mail as an attachment ("Attach the client's acceptance e-mail first").</w:t>
            </w:r>
          </w:p>
          <w:p>
            <w:pPr>
              <w:pStyle w:val="ListParagraph"/>
              <w:numPr>
                <w:ilvl w:val="0"/>
                <w:numId w:val="20"/>
              </w:numPr>
              <w:spacing w:before="20" w:after="20"/>
              <w:rPr>
                <w:rFonts w:ascii="Arial" w:hAnsi="Arial" w:cs="Arial"/>
              </w:rPr>
            </w:pPr>
            <w:r>
              <w:rPr>
                <w:rFonts w:ascii="Arial" w:hAnsi="Arial" w:cs="Arial"/>
              </w:rPr>
              <w:t xml:space="preserve">After acceptance, the system shall allow the Account Officer to create one draft account per accepted risk group, carrying the request's reference number, the accepted insurer and its quoted rate; account creation shall require a confirmed client ("Client &lt;code&gt; is not yet confirmed (onboarding and KYC incomplete)").</w:t>
            </w:r>
          </w:p>
          <w:p>
            <w:pPr>
              <w:pStyle w:val="ListParagraph"/>
              <w:numPr>
                <w:ilvl w:val="0"/>
                <w:numId w:val="20"/>
              </w:numPr>
              <w:spacing w:before="20" w:after="20"/>
              <w:rPr>
                <w:rFonts w:ascii="Arial" w:hAnsi="Arial" w:cs="Arial"/>
              </w:rPr>
            </w:pPr>
            <w:r>
              <w:rPr>
                <w:rFonts w:ascii="Arial" w:hAnsi="Arial" w:cs="Arial"/>
              </w:rPr>
              <w:t xml:space="preserve">Accepted proposals shall be listed on the client record under Confirmed Proposals.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61"/>
              </w:numPr>
              <w:spacing w:before="20" w:after="20"/>
              <w:rPr>
                <w:rFonts w:ascii="Arial" w:hAnsi="Arial" w:cs="Arial"/>
              </w:rPr>
            </w:pPr>
            <w:r>
              <w:rPr>
                <w:rFonts w:ascii="Arial" w:hAnsi="Arial" w:cs="Arial"/>
              </w:rPr>
              <w:t xml:space="preserve">An accepted request creates its account with the accepted insurer and the quoted rate.</w:t>
            </w:r>
          </w:p>
          <w:p>
            <w:pPr>
              <w:pStyle w:val="ListParagraph"/>
              <w:numPr>
                <w:ilvl w:val="0"/>
                <w:numId w:val="61"/>
              </w:numPr>
              <w:spacing w:before="20" w:after="20"/>
              <w:rPr>
                <w:rFonts w:ascii="Arial" w:hAnsi="Arial" w:cs="Arial"/>
              </w:rPr>
            </w:pPr>
            <w:r>
              <w:rPr>
                <w:rFonts w:ascii="Arial" w:hAnsi="Arial" w:cs="Arial"/>
              </w:rPr>
              <w:t xml:space="preserve">The client record lists the accepted request under Confirmed Proposals.</w:t>
            </w:r>
          </w:p>
          <w:p>
            <w:pPr>
              <w:pStyle w:val="ListParagraph"/>
              <w:numPr>
                <w:ilvl w:val="0"/>
                <w:numId w:val="61"/>
              </w:numPr>
              <w:spacing w:before="20" w:after="20"/>
              <w:rPr>
                <w:rFonts w:ascii="Arial" w:hAnsi="Arial" w:cs="Arial"/>
              </w:rPr>
            </w:pPr>
            <w:r>
              <w:rPr>
                <w:rFonts w:ascii="Arial" w:hAnsi="Arial" w:cs="Arial"/>
              </w:rPr>
              <w:t xml:space="preserve">Acceptance cannot be recorded without the client's acceptance e-mail.</w:t>
            </w:r>
          </w:p>
          <w:p w:rsidRPr="004C6BDF" w:rsidR="0088209A" w:rsidP="004C6BDF" w:rsidRDefault="0088209A" w14:paraId="41DD9EA9" w14:textId="5CA9E2EB">
            <w:pPr>
              <w:spacing w:before="20" w:after="20"/>
              <w:rPr>
                <w:rFonts w:ascii="Arial" w:hAnsi="Arial" w:cs="Arial"/>
                <w:lang w:val="en-US"/>
              </w:rPr>
            </w:pPr>
          </w:p>
        </w:tc>
      </w:tr>
      <w:tr w:rsidRPr="000F2176" w:rsidR="00C7607E" w:rsidTr="1594D931" w14:paraId="7CC5BB04" w14:textId="77777777">
        <w:trPr/>
        <w:tc>
          <w:tcPr>
            <w:tcW w:w="1539" w:type="dxa"/>
            <w:shd w:val="clear" w:color="auto" w:fill="auto"/>
            <w:tcMar/>
          </w:tcPr>
          <w:p w:rsidRPr="47C871A3" w:rsidR="00C7607E" w:rsidP="1594D931" w:rsidRDefault="00C7607E" w14:paraId="5A764D1D" w14:textId="41C2C24A">
            <w:pPr>
              <w:spacing w:before="20" w:after="20"/>
              <w:rPr>
                <w:rFonts w:ascii="Arial" w:hAnsi="Arial" w:cs="Arial"/>
                <w:i w:val="1"/>
                <w:iCs w:val="1"/>
                <w:lang w:eastAsia="en-US"/>
              </w:rPr>
            </w:pPr>
            <w:bookmarkStart w:name="Bookmark11" w:id="503872245"/>
            <w:r w:rsidRPr="1594D931" w:rsidR="00C7607E">
              <w:rPr>
                <w:rFonts w:ascii="Arial" w:hAnsi="Arial" w:cs="Arial"/>
                <w:i w:val="1"/>
                <w:iCs w:val="1"/>
                <w:lang w:eastAsia="en-US"/>
              </w:rPr>
              <w:t>FRPM.0</w:t>
            </w:r>
            <w:r w:rsidRPr="1594D931" w:rsidR="00642B1D">
              <w:rPr>
                <w:rFonts w:ascii="Arial" w:hAnsi="Arial" w:cs="Arial"/>
                <w:i w:val="1"/>
                <w:iCs w:val="1"/>
                <w:lang w:eastAsia="en-US"/>
              </w:rPr>
              <w:t>11</w:t>
            </w:r>
            <w:bookmarkEnd w:id="503872245"/>
          </w:p>
        </w:tc>
        <w:tc>
          <w:tcPr>
            <w:tcW w:w="1429" w:type="dxa"/>
            <w:shd w:val="clear" w:color="auto" w:fill="auto"/>
            <w:tcMar/>
          </w:tcPr>
          <w:p w:rsidRPr="000F2176" w:rsidR="00C7607E" w:rsidP="00C7607E" w:rsidRDefault="00642B1D" w14:paraId="07794694" w14:textId="1F38438B">
            <w:pPr>
              <w:spacing w:before="20" w:after="20"/>
              <w:rPr>
                <w:rFonts w:ascii="Arial" w:hAnsi="Arial" w:cs="Arial"/>
              </w:rPr>
            </w:pPr>
            <w:r>
              <w:rPr>
                <w:rFonts w:ascii="Arial" w:hAnsi="Arial" w:cs="Arial"/>
              </w:rPr>
              <w:t>Package</w:t>
            </w:r>
            <w:r w:rsidR="00C7607E">
              <w:rPr>
                <w:rFonts w:ascii="Arial" w:hAnsi="Arial" w:cs="Arial"/>
              </w:rPr>
              <w:t xml:space="preserve"> Request</w:t>
            </w:r>
          </w:p>
        </w:tc>
        <w:tc>
          <w:tcPr>
            <w:tcW w:w="1906" w:type="dxa"/>
            <w:shd w:val="clear" w:color="auto" w:fill="auto"/>
            <w:tcMar/>
          </w:tcPr>
          <w:p w:rsidRPr="005E4A55" w:rsidR="00C7607E" w:rsidP="00C7607E" w:rsidRDefault="00642B1D" w14:paraId="279FA7E7" w14:textId="34A33E0F">
            <w:pPr>
              <w:spacing w:before="20" w:after="20"/>
              <w:rPr>
                <w:rFonts w:ascii="Arial" w:hAnsi="Arial" w:cs="Arial"/>
                <w:lang w:val="en-US"/>
              </w:rPr>
            </w:pPr>
            <w:r>
              <w:rPr>
                <w:rFonts w:ascii="Arial" w:hAnsi="Arial" w:cs="Arial"/>
                <w:lang w:val="en-US"/>
              </w:rPr>
              <w:t>Package</w:t>
            </w:r>
            <w:r w:rsidRPr="005E4A55" w:rsidR="00C7607E">
              <w:rPr>
                <w:rFonts w:ascii="Arial" w:hAnsi="Arial" w:cs="Arial"/>
                <w:lang w:val="en-US"/>
              </w:rPr>
              <w:t xml:space="preserve"> Request</w:t>
            </w:r>
          </w:p>
          <w:p w:rsidRPr="007A1C0C" w:rsidR="00C7607E" w:rsidP="00C7607E" w:rsidRDefault="00C7607E" w14:paraId="5295449A" w14:textId="32F9016A">
            <w:pPr>
              <w:spacing w:before="20" w:after="20"/>
              <w:rPr>
                <w:rFonts w:ascii="Arial" w:hAnsi="Arial" w:cs="Arial"/>
                <w:lang w:val="en-US"/>
              </w:rPr>
            </w:pPr>
            <w:r w:rsidRPr="00701C0D">
              <w:rPr>
                <w:rFonts w:ascii="Arial" w:hAnsi="Arial" w:cs="Arial"/>
                <w:lang w:val="en-US"/>
              </w:rPr>
              <w:t>Management</w:t>
            </w:r>
          </w:p>
        </w:tc>
        <w:tc>
          <w:tcPr>
            <w:tcW w:w="5561" w:type="dxa"/>
            <w:shd w:val="clear" w:color="auto" w:fill="auto"/>
            <w:tcMar/>
          </w:tcPr>
          <w:p w:rsidRPr="00301C02" w:rsidR="00C7607E" w:rsidP="00C7607E" w:rsidRDefault="00C7607E" w14:paraId="5271FFD9" w14:textId="3205D3F1">
            <w:pPr>
              <w:spacing w:before="20" w:after="20"/>
              <w:rPr>
                <w:rFonts w:ascii="Arial" w:hAnsi="Arial" w:cs="Arial"/>
                <w:b/>
                <w:bCs/>
                <w:lang w:val="en-US"/>
              </w:rPr>
            </w:pPr>
            <w:r w:rsidRPr="4519083F">
              <w:rPr>
                <w:rFonts w:ascii="Arial" w:hAnsi="Arial" w:cs="Arial"/>
                <w:b/>
                <w:bCs/>
              </w:rPr>
              <w:t>FRPM.0</w:t>
            </w:r>
            <w:r w:rsidR="00642B1D">
              <w:rPr>
                <w:rFonts w:ascii="Arial" w:hAnsi="Arial" w:cs="Arial"/>
                <w:b/>
                <w:bCs/>
              </w:rPr>
              <w:t>11</w:t>
            </w:r>
            <w:r w:rsidRPr="4519083F">
              <w:rPr>
                <w:rFonts w:ascii="Arial" w:hAnsi="Arial" w:cs="Arial"/>
                <w:b/>
                <w:bCs/>
              </w:rPr>
              <w:t xml:space="preserve">.01 </w:t>
            </w:r>
            <w:r w:rsidR="00642B1D">
              <w:rPr>
                <w:rFonts w:ascii="Arial" w:hAnsi="Arial" w:cs="Arial"/>
                <w:b/>
                <w:bCs/>
                <w:lang w:val="en-US"/>
              </w:rPr>
              <w:t>Package</w:t>
            </w:r>
            <w:r w:rsidRPr="4519083F">
              <w:rPr>
                <w:rFonts w:ascii="Arial" w:hAnsi="Arial" w:cs="Arial"/>
                <w:b/>
                <w:bCs/>
                <w:lang w:val="en-US"/>
              </w:rPr>
              <w:t xml:space="preserve"> Request List</w:t>
            </w:r>
          </w:p>
          <w:p w:rsidRPr="00841D8A" w:rsidR="00C7607E" w:rsidP="003C46CA" w:rsidRDefault="00C7607E" w14:paraId="7A710F28" w14:textId="77777777">
            <w:pPr>
              <w:pStyle w:val="ListParagraph"/>
              <w:numPr>
                <w:ilvl w:val="0"/>
                <w:numId w:val="21"/>
              </w:numPr>
              <w:spacing w:before="20" w:after="20"/>
              <w:rPr>
                <w:rFonts w:ascii="Arial" w:hAnsi="Arial" w:cs="Arial"/>
                <w:lang w:val="en-US"/>
              </w:rPr>
            </w:pPr>
            <w:r w:rsidRPr="00841D8A">
              <w:rPr>
                <w:rFonts w:ascii="Arial" w:hAnsi="Arial" w:cs="Arial"/>
                <w:lang w:val="en-US"/>
              </w:rPr>
              <w:t xml:space="preserve">The system shall provide a </w:t>
            </w:r>
            <w:r>
              <w:rPr>
                <w:rFonts w:ascii="Arial" w:hAnsi="Arial" w:cs="Arial"/>
                <w:lang w:val="en-US"/>
              </w:rPr>
              <w:t>Quotation</w:t>
            </w:r>
            <w:r w:rsidRPr="00841D8A">
              <w:rPr>
                <w:rFonts w:ascii="Arial" w:hAnsi="Arial" w:cs="Arial"/>
                <w:lang w:val="en-US"/>
              </w:rPr>
              <w:t xml:space="preserve"> Request List screen displaying all </w:t>
            </w:r>
            <w:r w:rsidRPr="00890877">
              <w:rPr>
                <w:rFonts w:ascii="Arial" w:hAnsi="Arial" w:cs="Arial"/>
                <w:lang w:val="en-US"/>
              </w:rPr>
              <w:t xml:space="preserve">Quotation </w:t>
            </w:r>
            <w:r w:rsidRPr="00841D8A">
              <w:rPr>
                <w:rFonts w:ascii="Arial" w:hAnsi="Arial" w:cs="Arial"/>
                <w:lang w:val="en-US"/>
              </w:rPr>
              <w:t>Requests created within the system.</w:t>
            </w:r>
          </w:p>
          <w:p w:rsidR="00C7607E" w:rsidP="003C46CA" w:rsidRDefault="00C7607E" w14:paraId="5E5F5DE0" w14:textId="77777777">
            <w:pPr>
              <w:pStyle w:val="ListParagraph"/>
              <w:numPr>
                <w:ilvl w:val="1"/>
                <w:numId w:val="21"/>
              </w:numPr>
              <w:spacing w:before="20" w:after="20"/>
              <w:rPr>
                <w:rFonts w:ascii="Arial" w:hAnsi="Arial" w:cs="Arial"/>
                <w:lang w:val="en-US"/>
              </w:rPr>
            </w:pPr>
            <w:r>
              <w:rPr>
                <w:rFonts w:ascii="Arial" w:hAnsi="Arial" w:cs="Arial"/>
                <w:lang w:val="en-US"/>
              </w:rPr>
              <w:t>Information displayed</w:t>
            </w:r>
          </w:p>
          <w:p w:rsidRPr="003D5992" w:rsidR="00C7607E" w:rsidP="003C46CA" w:rsidRDefault="00C7607E" w14:paraId="0BA14D65" w14:textId="77777777">
            <w:pPr>
              <w:pStyle w:val="ListParagraph"/>
              <w:numPr>
                <w:ilvl w:val="2"/>
                <w:numId w:val="21"/>
              </w:numPr>
              <w:spacing w:before="20" w:after="20"/>
              <w:rPr>
                <w:rFonts w:ascii="Arial" w:hAnsi="Arial" w:cs="Arial"/>
                <w:lang w:val="en-US"/>
              </w:rPr>
            </w:pPr>
            <w:r w:rsidRPr="003D5992">
              <w:rPr>
                <w:rFonts w:ascii="Arial" w:hAnsi="Arial" w:cs="Arial"/>
                <w:lang w:val="en-US"/>
              </w:rPr>
              <w:t>Request Number</w:t>
            </w:r>
          </w:p>
          <w:p w:rsidR="00C7607E" w:rsidP="003C46CA" w:rsidRDefault="00C7607E" w14:paraId="4622C833" w14:textId="77777777">
            <w:pPr>
              <w:pStyle w:val="ListParagraph"/>
              <w:numPr>
                <w:ilvl w:val="2"/>
                <w:numId w:val="21"/>
              </w:numPr>
              <w:spacing w:before="20" w:after="20"/>
              <w:rPr>
                <w:rFonts w:ascii="Arial" w:hAnsi="Arial" w:cs="Arial"/>
                <w:lang w:val="en-US"/>
              </w:rPr>
            </w:pPr>
            <w:r w:rsidRPr="003D5992">
              <w:rPr>
                <w:rFonts w:ascii="Arial" w:hAnsi="Arial" w:cs="Arial"/>
                <w:lang w:val="en-US"/>
              </w:rPr>
              <w:t>Request Date</w:t>
            </w:r>
          </w:p>
          <w:p w:rsidRPr="003D5992" w:rsidR="00C7607E" w:rsidP="003C46CA" w:rsidRDefault="00C7607E" w14:paraId="3F672252" w14:textId="77777777">
            <w:pPr>
              <w:pStyle w:val="ListParagraph"/>
              <w:numPr>
                <w:ilvl w:val="2"/>
                <w:numId w:val="21"/>
              </w:numPr>
              <w:spacing w:before="20" w:after="20"/>
              <w:rPr>
                <w:rFonts w:ascii="Arial" w:hAnsi="Arial" w:cs="Arial"/>
                <w:lang w:val="en-US"/>
              </w:rPr>
            </w:pPr>
            <w:r>
              <w:rPr>
                <w:rFonts w:ascii="Arial" w:hAnsi="Arial" w:cs="Arial"/>
                <w:lang w:val="en-US"/>
              </w:rPr>
              <w:t>Product Line</w:t>
            </w:r>
          </w:p>
          <w:p w:rsidR="00C7607E" w:rsidP="003C46CA" w:rsidRDefault="00C7607E" w14:paraId="729C7CCD" w14:textId="77777777">
            <w:pPr>
              <w:pStyle w:val="ListParagraph"/>
              <w:numPr>
                <w:ilvl w:val="2"/>
                <w:numId w:val="21"/>
              </w:numPr>
              <w:spacing w:before="20" w:after="20"/>
              <w:rPr>
                <w:rFonts w:ascii="Arial" w:hAnsi="Arial" w:cs="Arial"/>
                <w:lang w:val="en-US"/>
              </w:rPr>
            </w:pPr>
            <w:r w:rsidRPr="003D5992">
              <w:rPr>
                <w:rFonts w:ascii="Arial" w:hAnsi="Arial" w:cs="Arial"/>
                <w:lang w:val="en-US"/>
              </w:rPr>
              <w:t>Current Status</w:t>
            </w:r>
          </w:p>
          <w:p w:rsidRPr="003D5992" w:rsidR="00C7607E" w:rsidP="003C46CA" w:rsidRDefault="00C7607E" w14:paraId="786CBC94" w14:textId="77777777">
            <w:pPr>
              <w:pStyle w:val="ListParagraph"/>
              <w:numPr>
                <w:ilvl w:val="2"/>
                <w:numId w:val="21"/>
              </w:numPr>
              <w:spacing w:before="20" w:after="20"/>
              <w:rPr>
                <w:rFonts w:ascii="Arial" w:hAnsi="Arial" w:cs="Arial"/>
                <w:lang w:val="en-US"/>
              </w:rPr>
            </w:pPr>
            <w:r w:rsidRPr="003D5992">
              <w:rPr>
                <w:rFonts w:ascii="Arial" w:hAnsi="Arial" w:cs="Arial"/>
                <w:lang w:val="en-US"/>
              </w:rPr>
              <w:t>Effective Date</w:t>
            </w:r>
          </w:p>
          <w:p w:rsidR="00C7607E" w:rsidP="003C46CA" w:rsidRDefault="00C7607E" w14:paraId="7E8B808F" w14:textId="77777777">
            <w:pPr>
              <w:pStyle w:val="ListParagraph"/>
              <w:numPr>
                <w:ilvl w:val="2"/>
                <w:numId w:val="21"/>
              </w:numPr>
              <w:spacing w:before="20" w:after="20"/>
              <w:rPr>
                <w:rFonts w:ascii="Arial" w:hAnsi="Arial" w:cs="Arial"/>
                <w:lang w:val="en-US"/>
              </w:rPr>
            </w:pPr>
            <w:r w:rsidRPr="003D5992">
              <w:rPr>
                <w:rFonts w:ascii="Arial" w:hAnsi="Arial" w:cs="Arial"/>
                <w:lang w:val="en-US"/>
              </w:rPr>
              <w:t>Expiry Date</w:t>
            </w:r>
          </w:p>
          <w:p w:rsidR="00C7607E" w:rsidP="003C46CA" w:rsidRDefault="00C7607E" w14:paraId="6AA2AEEA" w14:textId="0C80A11C">
            <w:pPr>
              <w:pStyle w:val="ListParagraph"/>
              <w:numPr>
                <w:ilvl w:val="2"/>
                <w:numId w:val="21"/>
              </w:numPr>
              <w:spacing w:before="20" w:after="20"/>
              <w:rPr>
                <w:rFonts w:ascii="Arial" w:hAnsi="Arial" w:cs="Arial"/>
                <w:lang w:val="en-US"/>
              </w:rPr>
            </w:pPr>
            <w:r w:rsidRPr="00B71749">
              <w:rPr>
                <w:rFonts w:ascii="Arial" w:hAnsi="Arial" w:cs="Arial"/>
                <w:lang w:val="en-US"/>
              </w:rPr>
              <w:t>Assigned TSU User</w:t>
            </w:r>
          </w:p>
          <w:p w:rsidRPr="00B71749" w:rsidR="00C23A04" w:rsidP="003C46CA" w:rsidRDefault="00C23A04" w14:paraId="362C6F55" w14:textId="0AFC6224">
            <w:pPr>
              <w:pStyle w:val="ListParagraph"/>
              <w:numPr>
                <w:ilvl w:val="2"/>
                <w:numId w:val="21"/>
              </w:numPr>
              <w:spacing w:before="20" w:after="20"/>
              <w:rPr>
                <w:rFonts w:ascii="Arial" w:hAnsi="Arial" w:cs="Arial"/>
                <w:lang w:val="en-US"/>
              </w:rPr>
            </w:pPr>
            <w:r>
              <w:rPr>
                <w:rFonts w:ascii="Arial" w:hAnsi="Arial" w:cs="Arial"/>
                <w:lang w:val="en-US"/>
              </w:rPr>
              <w:t>Requestor</w:t>
            </w:r>
          </w:p>
          <w:p w:rsidRPr="00207389" w:rsidR="00C7607E" w:rsidP="003C46CA" w:rsidRDefault="00C7607E" w14:paraId="7E1D390C" w14:textId="77777777">
            <w:pPr>
              <w:pStyle w:val="ListParagraph"/>
              <w:numPr>
                <w:ilvl w:val="2"/>
                <w:numId w:val="21"/>
              </w:numPr>
              <w:spacing w:before="20" w:after="20"/>
              <w:rPr>
                <w:rFonts w:ascii="Arial" w:hAnsi="Arial" w:cs="Arial"/>
                <w:lang w:val="en-US"/>
              </w:rPr>
            </w:pPr>
            <w:r>
              <w:rPr>
                <w:rFonts w:ascii="Arial" w:hAnsi="Arial" w:cs="Arial"/>
                <w:lang w:val="en-US"/>
              </w:rPr>
              <w:t xml:space="preserve">Aging (Days) </w:t>
            </w:r>
          </w:p>
          <w:p w:rsidRPr="00207389" w:rsidR="00C7607E" w:rsidP="003C46CA" w:rsidRDefault="00C7607E" w14:paraId="42226CBB" w14:textId="0F769314">
            <w:pPr>
              <w:pStyle w:val="ListParagraph"/>
              <w:numPr>
                <w:ilvl w:val="0"/>
                <w:numId w:val="21"/>
              </w:numPr>
              <w:spacing w:before="20" w:after="20"/>
              <w:rPr>
                <w:rFonts w:ascii="Arial" w:hAnsi="Arial" w:cs="Arial"/>
                <w:lang w:val="en-US"/>
              </w:rPr>
            </w:pPr>
            <w:r w:rsidRPr="00207389">
              <w:rPr>
                <w:rFonts w:ascii="Arial" w:hAnsi="Arial" w:cs="Arial"/>
                <w:lang w:val="en-US"/>
              </w:rPr>
              <w:t>The system shall allow users to search</w:t>
            </w:r>
            <w:r>
              <w:rPr>
                <w:rFonts w:ascii="Arial" w:hAnsi="Arial" w:cs="Arial"/>
                <w:lang w:val="en-US"/>
              </w:rPr>
              <w:t xml:space="preserve">, </w:t>
            </w:r>
            <w:r w:rsidRPr="00207389">
              <w:rPr>
                <w:rFonts w:ascii="Arial" w:hAnsi="Arial" w:cs="Arial"/>
                <w:lang w:val="en-US"/>
              </w:rPr>
              <w:t>filter</w:t>
            </w:r>
            <w:r>
              <w:rPr>
                <w:rFonts w:ascii="Arial" w:hAnsi="Arial" w:cs="Arial"/>
                <w:lang w:val="en-US"/>
              </w:rPr>
              <w:t>, and sort</w:t>
            </w:r>
            <w:r w:rsidRPr="00207389">
              <w:rPr>
                <w:rFonts w:ascii="Arial" w:hAnsi="Arial" w:cs="Arial"/>
                <w:lang w:val="en-US"/>
              </w:rPr>
              <w:t xml:space="preserve"> </w:t>
            </w:r>
            <w:r w:rsidR="00F71D75">
              <w:rPr>
                <w:rFonts w:ascii="Arial" w:hAnsi="Arial" w:cs="Arial"/>
                <w:lang w:val="en-US"/>
              </w:rPr>
              <w:t>Package</w:t>
            </w:r>
            <w:r w:rsidRPr="00890877">
              <w:rPr>
                <w:rFonts w:ascii="Arial" w:hAnsi="Arial" w:cs="Arial"/>
                <w:lang w:val="en-US"/>
              </w:rPr>
              <w:t xml:space="preserve"> </w:t>
            </w:r>
            <w:r w:rsidRPr="00207389">
              <w:rPr>
                <w:rFonts w:ascii="Arial" w:hAnsi="Arial" w:cs="Arial"/>
                <w:lang w:val="en-US"/>
              </w:rPr>
              <w:t>Requests.</w:t>
            </w:r>
          </w:p>
          <w:p w:rsidRPr="009B752D" w:rsidR="00C7607E" w:rsidP="003C46CA" w:rsidRDefault="00C7607E" w14:paraId="3DB22703" w14:textId="5ED4B34C">
            <w:pPr>
              <w:pStyle w:val="ListParagraph"/>
              <w:numPr>
                <w:ilvl w:val="0"/>
                <w:numId w:val="21"/>
              </w:numPr>
              <w:spacing w:before="20" w:after="20"/>
              <w:rPr>
                <w:rFonts w:ascii="Arial" w:hAnsi="Arial" w:cs="Arial"/>
                <w:lang w:val="en-US"/>
              </w:rPr>
            </w:pPr>
            <w:r w:rsidRPr="009B752D">
              <w:rPr>
                <w:rFonts w:ascii="Arial" w:hAnsi="Arial" w:cs="Arial"/>
                <w:lang w:val="en-US"/>
              </w:rPr>
              <w:t xml:space="preserve">The system shall display the current processing status of each </w:t>
            </w:r>
            <w:r w:rsidR="00384409">
              <w:rPr>
                <w:rFonts w:ascii="Arial" w:hAnsi="Arial" w:cs="Arial"/>
                <w:lang w:val="en-US"/>
              </w:rPr>
              <w:t>Package</w:t>
            </w:r>
            <w:r w:rsidRPr="00890877">
              <w:rPr>
                <w:rFonts w:ascii="Arial" w:hAnsi="Arial" w:cs="Arial"/>
                <w:lang w:val="en-US"/>
              </w:rPr>
              <w:t xml:space="preserve"> </w:t>
            </w:r>
            <w:r w:rsidRPr="009B752D">
              <w:rPr>
                <w:rFonts w:ascii="Arial" w:hAnsi="Arial" w:cs="Arial"/>
                <w:lang w:val="en-US"/>
              </w:rPr>
              <w:t>Request.</w:t>
            </w:r>
          </w:p>
          <w:p w:rsidR="00C7607E" w:rsidP="003C46CA" w:rsidRDefault="00C7607E" w14:paraId="768F7933" w14:textId="77777777">
            <w:pPr>
              <w:pStyle w:val="ListParagraph"/>
              <w:numPr>
                <w:ilvl w:val="1"/>
                <w:numId w:val="21"/>
              </w:numPr>
              <w:spacing w:before="20" w:after="20"/>
              <w:rPr>
                <w:rFonts w:ascii="Arial" w:hAnsi="Arial" w:cs="Arial"/>
                <w:lang w:val="en-US"/>
              </w:rPr>
            </w:pPr>
            <w:r w:rsidRPr="00CD265E">
              <w:rPr>
                <w:rFonts w:ascii="Arial" w:hAnsi="Arial" w:cs="Arial"/>
                <w:lang w:val="en-US"/>
              </w:rPr>
              <w:t>Draft</w:t>
            </w:r>
          </w:p>
          <w:p w:rsidR="00C7607E" w:rsidP="003C46CA" w:rsidRDefault="00C7607E" w14:paraId="792994EE" w14:textId="5DC15D06">
            <w:pPr>
              <w:pStyle w:val="ListParagraph"/>
              <w:numPr>
                <w:ilvl w:val="1"/>
                <w:numId w:val="21"/>
              </w:numPr>
              <w:spacing w:before="20" w:after="20"/>
              <w:rPr>
                <w:rFonts w:ascii="Arial" w:hAnsi="Arial" w:cs="Arial"/>
                <w:lang w:val="en-US"/>
              </w:rPr>
            </w:pPr>
            <w:r w:rsidRPr="00CD265E">
              <w:rPr>
                <w:rFonts w:ascii="Arial" w:hAnsi="Arial" w:cs="Arial"/>
                <w:lang w:val="en-US"/>
              </w:rPr>
              <w:t xml:space="preserve">Pending </w:t>
            </w:r>
            <w:r>
              <w:rPr>
                <w:rFonts w:ascii="Arial" w:hAnsi="Arial" w:cs="Arial"/>
                <w:lang w:val="en-US"/>
              </w:rPr>
              <w:t xml:space="preserve">Marketing </w:t>
            </w:r>
            <w:r w:rsidR="001F3EB1">
              <w:rPr>
                <w:rFonts w:ascii="Arial" w:hAnsi="Arial" w:cs="Arial"/>
                <w:lang w:val="en-US"/>
              </w:rPr>
              <w:t xml:space="preserve">TL </w:t>
            </w:r>
            <w:r w:rsidRPr="00CD265E">
              <w:rPr>
                <w:rFonts w:ascii="Arial" w:hAnsi="Arial" w:cs="Arial"/>
                <w:lang w:val="en-US"/>
              </w:rPr>
              <w:t>Approval</w:t>
            </w:r>
          </w:p>
          <w:p w:rsidR="001F3EB1" w:rsidP="003C46CA" w:rsidRDefault="001F3EB1" w14:paraId="4CFA0488" w14:textId="63874063">
            <w:pPr>
              <w:pStyle w:val="ListParagraph"/>
              <w:numPr>
                <w:ilvl w:val="1"/>
                <w:numId w:val="21"/>
              </w:numPr>
              <w:spacing w:before="20" w:after="20"/>
              <w:rPr>
                <w:rFonts w:ascii="Arial" w:hAnsi="Arial" w:cs="Arial"/>
                <w:lang w:val="en-US"/>
              </w:rPr>
            </w:pPr>
            <w:r w:rsidRPr="00CD265E">
              <w:rPr>
                <w:rFonts w:ascii="Arial" w:hAnsi="Arial" w:cs="Arial"/>
                <w:lang w:val="en-US"/>
              </w:rPr>
              <w:t xml:space="preserve">Pending </w:t>
            </w:r>
            <w:r>
              <w:rPr>
                <w:rFonts w:ascii="Arial" w:hAnsi="Arial" w:cs="Arial"/>
                <w:lang w:val="en-US"/>
              </w:rPr>
              <w:t xml:space="preserve">Marketing TH </w:t>
            </w:r>
            <w:r w:rsidRPr="00CD265E">
              <w:rPr>
                <w:rFonts w:ascii="Arial" w:hAnsi="Arial" w:cs="Arial"/>
                <w:lang w:val="en-US"/>
              </w:rPr>
              <w:t>Approval</w:t>
            </w:r>
          </w:p>
          <w:p w:rsidR="001F3EB1" w:rsidP="003C46CA" w:rsidRDefault="001F3EB1" w14:paraId="66FACC3F" w14:textId="63EF4406">
            <w:pPr>
              <w:pStyle w:val="ListParagraph"/>
              <w:numPr>
                <w:ilvl w:val="1"/>
                <w:numId w:val="21"/>
              </w:numPr>
              <w:spacing w:before="20" w:after="20"/>
              <w:rPr>
                <w:rFonts w:ascii="Arial" w:hAnsi="Arial" w:cs="Arial"/>
                <w:lang w:val="en-US"/>
              </w:rPr>
            </w:pPr>
            <w:r w:rsidRPr="00CD265E">
              <w:rPr>
                <w:rFonts w:ascii="Arial" w:hAnsi="Arial" w:cs="Arial"/>
                <w:lang w:val="en-US"/>
              </w:rPr>
              <w:t xml:space="preserve">Pending </w:t>
            </w:r>
            <w:r>
              <w:rPr>
                <w:rFonts w:ascii="Arial" w:hAnsi="Arial" w:cs="Arial"/>
                <w:lang w:val="en-US"/>
              </w:rPr>
              <w:t xml:space="preserve">Marketing UH </w:t>
            </w:r>
            <w:r w:rsidRPr="00CD265E">
              <w:rPr>
                <w:rFonts w:ascii="Arial" w:hAnsi="Arial" w:cs="Arial"/>
                <w:lang w:val="en-US"/>
              </w:rPr>
              <w:t>Approval</w:t>
            </w:r>
          </w:p>
          <w:p w:rsidRPr="00CD265E" w:rsidR="00C7607E" w:rsidP="003C46CA" w:rsidRDefault="00C7607E" w14:paraId="4B4374F5" w14:textId="77777777">
            <w:pPr>
              <w:pStyle w:val="ListParagraph"/>
              <w:numPr>
                <w:ilvl w:val="1"/>
                <w:numId w:val="21"/>
              </w:numPr>
              <w:spacing w:before="20" w:after="20"/>
              <w:rPr>
                <w:rFonts w:ascii="Arial" w:hAnsi="Arial" w:cs="Arial"/>
                <w:lang w:val="en-US"/>
              </w:rPr>
            </w:pPr>
            <w:r w:rsidRPr="00CD265E">
              <w:rPr>
                <w:rFonts w:ascii="Arial" w:hAnsi="Arial" w:cs="Arial"/>
                <w:lang w:val="en-US"/>
              </w:rPr>
              <w:t>For TSU Review</w:t>
            </w:r>
          </w:p>
          <w:p w:rsidRPr="00CD265E" w:rsidR="00C7607E" w:rsidP="003C46CA" w:rsidRDefault="00C7607E" w14:paraId="75EAB6A3" w14:textId="77777777">
            <w:pPr>
              <w:pStyle w:val="ListParagraph"/>
              <w:numPr>
                <w:ilvl w:val="1"/>
                <w:numId w:val="21"/>
              </w:numPr>
              <w:spacing w:before="20" w:after="20"/>
              <w:rPr>
                <w:rFonts w:ascii="Arial" w:hAnsi="Arial" w:cs="Arial"/>
                <w:lang w:val="en-US"/>
              </w:rPr>
            </w:pPr>
            <w:r>
              <w:rPr>
                <w:rFonts w:ascii="Arial" w:hAnsi="Arial" w:cs="Arial"/>
                <w:lang w:val="en-US"/>
              </w:rPr>
              <w:t>For Quotation Slip Creation</w:t>
            </w:r>
          </w:p>
          <w:p w:rsidRPr="00CD265E" w:rsidR="00C7607E" w:rsidP="003C46CA" w:rsidRDefault="00C7607E" w14:paraId="486D9109" w14:textId="77777777">
            <w:pPr>
              <w:pStyle w:val="ListParagraph"/>
              <w:numPr>
                <w:ilvl w:val="1"/>
                <w:numId w:val="21"/>
              </w:numPr>
              <w:spacing w:before="20" w:after="20"/>
              <w:rPr>
                <w:rFonts w:ascii="Arial" w:hAnsi="Arial" w:cs="Arial"/>
                <w:lang w:val="en-US"/>
              </w:rPr>
            </w:pPr>
            <w:r w:rsidRPr="00CD265E">
              <w:rPr>
                <w:rFonts w:ascii="Arial" w:hAnsi="Arial" w:cs="Arial"/>
                <w:lang w:val="en-US"/>
              </w:rPr>
              <w:t>Rejected</w:t>
            </w:r>
          </w:p>
          <w:p w:rsidR="00C7607E" w:rsidP="003C46CA" w:rsidRDefault="00C7607E" w14:paraId="2E61EFFF" w14:textId="77777777">
            <w:pPr>
              <w:pStyle w:val="ListParagraph"/>
              <w:numPr>
                <w:ilvl w:val="1"/>
                <w:numId w:val="21"/>
              </w:numPr>
              <w:spacing w:before="20" w:after="20"/>
              <w:rPr>
                <w:rFonts w:ascii="Arial" w:hAnsi="Arial" w:cs="Arial"/>
                <w:lang w:val="en-US"/>
              </w:rPr>
            </w:pPr>
            <w:r w:rsidRPr="00CD265E">
              <w:rPr>
                <w:rFonts w:ascii="Arial" w:hAnsi="Arial" w:cs="Arial"/>
                <w:lang w:val="en-US"/>
              </w:rPr>
              <w:t>Returned for Revision</w:t>
            </w:r>
          </w:p>
          <w:p w:rsidR="00C7607E" w:rsidP="003C46CA" w:rsidRDefault="00C7607E" w14:paraId="7E40C86C" w14:textId="77777777">
            <w:pPr>
              <w:pStyle w:val="ListParagraph"/>
              <w:numPr>
                <w:ilvl w:val="1"/>
                <w:numId w:val="21"/>
              </w:numPr>
              <w:spacing w:before="20" w:after="20"/>
              <w:rPr>
                <w:rFonts w:ascii="Arial" w:hAnsi="Arial" w:cs="Arial"/>
                <w:lang w:val="en-US"/>
              </w:rPr>
            </w:pPr>
            <w:r>
              <w:rPr>
                <w:rFonts w:ascii="Arial" w:hAnsi="Arial" w:cs="Arial"/>
                <w:lang w:val="en-US"/>
              </w:rPr>
              <w:t>QS for Approval</w:t>
            </w:r>
          </w:p>
          <w:p w:rsidR="00C7607E" w:rsidP="003C46CA" w:rsidRDefault="00C7607E" w14:paraId="1655DFAF" w14:textId="77777777">
            <w:pPr>
              <w:pStyle w:val="ListParagraph"/>
              <w:numPr>
                <w:ilvl w:val="1"/>
                <w:numId w:val="21"/>
              </w:numPr>
              <w:spacing w:before="20" w:after="20"/>
              <w:rPr>
                <w:rFonts w:ascii="Arial" w:hAnsi="Arial" w:cs="Arial"/>
                <w:lang w:val="en-US"/>
              </w:rPr>
            </w:pPr>
            <w:r>
              <w:rPr>
                <w:rFonts w:ascii="Arial" w:hAnsi="Arial" w:cs="Arial"/>
                <w:lang w:val="en-US"/>
              </w:rPr>
              <w:t>QS Returned</w:t>
            </w:r>
          </w:p>
          <w:p w:rsidRPr="00CD265E" w:rsidR="00C7607E" w:rsidP="003C46CA" w:rsidRDefault="00C7607E" w14:paraId="7772E735" w14:textId="77777777">
            <w:pPr>
              <w:pStyle w:val="ListParagraph"/>
              <w:numPr>
                <w:ilvl w:val="1"/>
                <w:numId w:val="21"/>
              </w:numPr>
              <w:spacing w:before="20" w:after="20"/>
              <w:rPr>
                <w:rFonts w:ascii="Arial" w:hAnsi="Arial" w:cs="Arial"/>
                <w:lang w:val="en-US"/>
              </w:rPr>
            </w:pPr>
            <w:r>
              <w:rPr>
                <w:rFonts w:ascii="Arial" w:hAnsi="Arial" w:cs="Arial"/>
                <w:lang w:val="en-US"/>
              </w:rPr>
              <w:t>QS Rejected</w:t>
            </w:r>
          </w:p>
          <w:p w:rsidRPr="00CD265E" w:rsidR="00C7607E" w:rsidP="003C46CA" w:rsidRDefault="00C7607E" w14:paraId="0E1CC3A9" w14:textId="77777777">
            <w:pPr>
              <w:pStyle w:val="ListParagraph"/>
              <w:numPr>
                <w:ilvl w:val="1"/>
                <w:numId w:val="21"/>
              </w:numPr>
              <w:spacing w:before="20" w:after="20"/>
              <w:rPr>
                <w:rFonts w:ascii="Arial" w:hAnsi="Arial" w:cs="Arial"/>
                <w:lang w:val="en-US"/>
              </w:rPr>
            </w:pPr>
            <w:r w:rsidRPr="00CD265E">
              <w:rPr>
                <w:rFonts w:ascii="Arial" w:hAnsi="Arial" w:cs="Arial"/>
                <w:lang w:val="en-US"/>
              </w:rPr>
              <w:t>Under Negotiation</w:t>
            </w:r>
          </w:p>
          <w:p w:rsidRPr="00CD265E" w:rsidR="00C7607E" w:rsidP="003C46CA" w:rsidRDefault="00C7607E" w14:paraId="008AD0FD" w14:textId="77777777">
            <w:pPr>
              <w:pStyle w:val="ListParagraph"/>
              <w:numPr>
                <w:ilvl w:val="1"/>
                <w:numId w:val="21"/>
              </w:numPr>
              <w:spacing w:before="20" w:after="20"/>
              <w:rPr>
                <w:rFonts w:ascii="Arial" w:hAnsi="Arial" w:cs="Arial"/>
                <w:lang w:val="en-US"/>
              </w:rPr>
            </w:pPr>
            <w:r w:rsidRPr="00CD265E">
              <w:rPr>
                <w:rFonts w:ascii="Arial" w:hAnsi="Arial" w:cs="Arial"/>
                <w:lang w:val="en-US"/>
              </w:rPr>
              <w:t>Terms Agreed</w:t>
            </w:r>
          </w:p>
          <w:p w:rsidR="00C7607E" w:rsidP="003C46CA" w:rsidRDefault="00C7607E" w14:paraId="68801BED" w14:textId="77777777">
            <w:pPr>
              <w:pStyle w:val="ListParagraph"/>
              <w:numPr>
                <w:ilvl w:val="1"/>
                <w:numId w:val="21"/>
              </w:numPr>
              <w:spacing w:before="20" w:after="20"/>
              <w:rPr>
                <w:rFonts w:ascii="Arial" w:hAnsi="Arial" w:cs="Arial"/>
                <w:lang w:val="en-US"/>
              </w:rPr>
            </w:pPr>
            <w:r>
              <w:rPr>
                <w:rFonts w:ascii="Arial" w:hAnsi="Arial" w:cs="Arial"/>
                <w:lang w:val="en-US"/>
              </w:rPr>
              <w:t>Proposal Ready</w:t>
            </w:r>
          </w:p>
          <w:p w:rsidR="00C7607E" w:rsidP="003C46CA" w:rsidRDefault="00C7607E" w14:paraId="15BC3EC6" w14:textId="77777777">
            <w:pPr>
              <w:pStyle w:val="ListParagraph"/>
              <w:numPr>
                <w:ilvl w:val="1"/>
                <w:numId w:val="21"/>
              </w:numPr>
              <w:spacing w:before="20" w:after="20"/>
              <w:rPr>
                <w:rFonts w:ascii="Arial" w:hAnsi="Arial" w:cs="Arial"/>
                <w:lang w:val="en-US"/>
              </w:rPr>
            </w:pPr>
            <w:r>
              <w:rPr>
                <w:rFonts w:ascii="Arial" w:hAnsi="Arial" w:cs="Arial"/>
                <w:lang w:val="en-US"/>
              </w:rPr>
              <w:t xml:space="preserve">Proposal Rejected </w:t>
            </w:r>
          </w:p>
          <w:p w:rsidRPr="00760373" w:rsidR="00CE15B2" w:rsidP="003C46CA" w:rsidRDefault="00CE15B2" w14:paraId="78C07657" w14:textId="19730B1C">
            <w:pPr>
              <w:pStyle w:val="ListParagraph"/>
              <w:numPr>
                <w:ilvl w:val="1"/>
                <w:numId w:val="21"/>
              </w:numPr>
              <w:spacing w:before="20" w:after="20"/>
              <w:rPr>
                <w:rFonts w:ascii="Arial" w:hAnsi="Arial" w:cs="Arial"/>
                <w:lang w:val="en-US"/>
              </w:rPr>
            </w:pPr>
            <w:r>
              <w:rPr>
                <w:rFonts w:ascii="Arial" w:hAnsi="Arial" w:cs="Arial"/>
                <w:lang w:val="en-US"/>
              </w:rPr>
              <w:t>Awaiting Mancom Approval</w:t>
            </w:r>
          </w:p>
          <w:p w:rsidR="00DC5BE3" w:rsidP="003C46CA" w:rsidRDefault="00C7607E" w14:paraId="086CEF92" w14:textId="1F29D904">
            <w:pPr>
              <w:pStyle w:val="ListParagraph"/>
              <w:numPr>
                <w:ilvl w:val="1"/>
                <w:numId w:val="21"/>
              </w:numPr>
              <w:spacing w:before="20" w:after="20"/>
              <w:rPr>
                <w:rFonts w:ascii="Arial" w:hAnsi="Arial" w:cs="Arial"/>
                <w:lang w:val="en-US"/>
              </w:rPr>
            </w:pPr>
            <w:r>
              <w:rPr>
                <w:rFonts w:ascii="Arial" w:hAnsi="Arial" w:cs="Arial"/>
                <w:lang w:val="en-US"/>
              </w:rPr>
              <w:t>For Deployment</w:t>
            </w:r>
          </w:p>
          <w:p w:rsidR="00775219" w:rsidP="003C46CA" w:rsidRDefault="00775219" w14:paraId="6FDAD1B5" w14:textId="23561386">
            <w:pPr>
              <w:pStyle w:val="ListParagraph"/>
              <w:numPr>
                <w:ilvl w:val="1"/>
                <w:numId w:val="21"/>
              </w:numPr>
              <w:spacing w:before="20" w:after="20"/>
              <w:rPr>
                <w:rFonts w:ascii="Arial" w:hAnsi="Arial" w:cs="Arial"/>
                <w:lang w:val="en-US"/>
              </w:rPr>
            </w:pPr>
            <w:r>
              <w:rPr>
                <w:rFonts w:ascii="Arial" w:hAnsi="Arial" w:cs="Arial"/>
                <w:lang w:val="en-US"/>
              </w:rPr>
              <w:t>Package Deployment for Review</w:t>
            </w:r>
          </w:p>
          <w:p w:rsidRPr="00CE15B2" w:rsidR="00775219" w:rsidP="003C46CA" w:rsidRDefault="00B3674E" w14:paraId="4C2D58DB" w14:textId="2712A62F">
            <w:pPr>
              <w:pStyle w:val="ListParagraph"/>
              <w:numPr>
                <w:ilvl w:val="1"/>
                <w:numId w:val="21"/>
              </w:numPr>
              <w:spacing w:before="20" w:after="20"/>
              <w:rPr>
                <w:rFonts w:ascii="Arial" w:hAnsi="Arial" w:cs="Arial"/>
                <w:lang w:val="en-US"/>
              </w:rPr>
            </w:pPr>
            <w:r>
              <w:rPr>
                <w:rFonts w:ascii="Arial" w:hAnsi="Arial" w:cs="Arial"/>
                <w:lang w:val="en-US"/>
              </w:rPr>
              <w:t xml:space="preserve">Package Deployment Returned </w:t>
            </w:r>
          </w:p>
          <w:p w:rsidR="00C7607E" w:rsidP="003C46CA" w:rsidRDefault="00C7607E" w14:paraId="11FF4381" w14:textId="77777777">
            <w:pPr>
              <w:pStyle w:val="ListParagraph"/>
              <w:numPr>
                <w:ilvl w:val="1"/>
                <w:numId w:val="21"/>
              </w:numPr>
              <w:spacing w:before="20" w:after="20"/>
              <w:rPr>
                <w:rFonts w:ascii="Arial" w:hAnsi="Arial" w:cs="Arial"/>
                <w:lang w:val="en-US"/>
              </w:rPr>
            </w:pPr>
            <w:r w:rsidRPr="00CD265E">
              <w:rPr>
                <w:rFonts w:ascii="Arial" w:hAnsi="Arial" w:cs="Arial"/>
                <w:lang w:val="en-US"/>
              </w:rPr>
              <w:t>Deployed</w:t>
            </w:r>
          </w:p>
          <w:p w:rsidR="00C7607E" w:rsidP="003C46CA" w:rsidRDefault="00C7607E" w14:paraId="08CD75D2" w14:textId="6E0C516E">
            <w:pPr>
              <w:pStyle w:val="ListParagraph"/>
              <w:numPr>
                <w:ilvl w:val="0"/>
                <w:numId w:val="21"/>
              </w:numPr>
              <w:spacing w:before="20" w:after="20"/>
              <w:rPr>
                <w:rFonts w:ascii="Arial" w:hAnsi="Arial" w:cs="Arial"/>
                <w:lang w:val="en-US"/>
              </w:rPr>
            </w:pPr>
            <w:r w:rsidRPr="00575529">
              <w:rPr>
                <w:rFonts w:ascii="Arial" w:hAnsi="Arial" w:cs="Arial"/>
                <w:lang w:val="en-US"/>
              </w:rPr>
              <w:t xml:space="preserve">Users shall be able to select a </w:t>
            </w:r>
            <w:r w:rsidR="00197C0C">
              <w:rPr>
                <w:rFonts w:ascii="Arial" w:hAnsi="Arial" w:cs="Arial"/>
                <w:lang w:val="en-US"/>
              </w:rPr>
              <w:t>Package</w:t>
            </w:r>
            <w:r w:rsidRPr="00F318FD">
              <w:rPr>
                <w:rFonts w:ascii="Arial" w:hAnsi="Arial" w:cs="Arial"/>
                <w:lang w:val="en-US"/>
              </w:rPr>
              <w:t xml:space="preserve"> </w:t>
            </w:r>
            <w:r w:rsidRPr="00575529">
              <w:rPr>
                <w:rFonts w:ascii="Arial" w:hAnsi="Arial" w:cs="Arial"/>
                <w:lang w:val="en-US"/>
              </w:rPr>
              <w:t xml:space="preserve">Request </w:t>
            </w:r>
            <w:r>
              <w:rPr>
                <w:rFonts w:ascii="Arial" w:hAnsi="Arial" w:cs="Arial"/>
                <w:lang w:val="en-US"/>
              </w:rPr>
              <w:t xml:space="preserve">from the list </w:t>
            </w:r>
            <w:r w:rsidRPr="00575529">
              <w:rPr>
                <w:rFonts w:ascii="Arial" w:hAnsi="Arial" w:cs="Arial"/>
                <w:lang w:val="en-US"/>
              </w:rPr>
              <w:t>and view its complete details.</w:t>
            </w:r>
          </w:p>
          <w:p w:rsidR="00C7607E" w:rsidP="003C46CA" w:rsidRDefault="00C7607E" w14:paraId="4D2DB77B" w14:textId="7CF1782F">
            <w:pPr>
              <w:pStyle w:val="ListParagraph"/>
              <w:numPr>
                <w:ilvl w:val="0"/>
                <w:numId w:val="21"/>
              </w:numPr>
              <w:spacing w:before="20" w:after="20"/>
              <w:rPr>
                <w:rFonts w:ascii="Arial" w:hAnsi="Arial" w:cs="Arial"/>
                <w:lang w:val="en-US"/>
              </w:rPr>
            </w:pPr>
            <w:r w:rsidRPr="000C1868">
              <w:rPr>
                <w:rFonts w:ascii="Arial" w:hAnsi="Arial" w:cs="Arial"/>
                <w:lang w:val="en-US"/>
              </w:rPr>
              <w:t xml:space="preserve">The system shall provide a </w:t>
            </w:r>
            <w:r w:rsidR="00197C0C">
              <w:rPr>
                <w:rFonts w:ascii="Arial" w:hAnsi="Arial" w:cs="Arial"/>
                <w:lang w:val="en-US"/>
              </w:rPr>
              <w:t>Package</w:t>
            </w:r>
            <w:r w:rsidRPr="4519083F">
              <w:rPr>
                <w:rFonts w:ascii="Arial" w:hAnsi="Arial" w:cs="Arial"/>
                <w:b/>
                <w:bCs/>
                <w:lang w:val="en-US"/>
              </w:rPr>
              <w:t xml:space="preserve"> </w:t>
            </w:r>
            <w:r w:rsidRPr="000C1868">
              <w:rPr>
                <w:rFonts w:ascii="Arial" w:hAnsi="Arial" w:cs="Arial"/>
                <w:lang w:val="en-US"/>
              </w:rPr>
              <w:t>Request Details screen containing the complete information, processing history, approvals, negotiations, insurer details, client approvals, deployment requests, and related package documents.</w:t>
            </w:r>
          </w:p>
          <w:p>
            <w:pPr>
              <w:pStyle w:val="ListParagraph"/>
              <w:numPr>
                <w:ilvl w:val="0"/>
                <w:numId w:val="21"/>
              </w:numPr>
              <w:spacing w:before="20" w:after="20"/>
              <w:rPr>
                <w:rFonts w:ascii="Arial" w:hAnsi="Arial" w:cs="Arial"/>
              </w:rPr>
            </w:pPr>
            <w:r>
              <w:rPr>
                <w:rFonts w:ascii="Arial" w:hAnsi="Arial" w:cs="Arial"/>
              </w:rPr>
              <w:t xml:space="preserve">Package Request Numbers shall follow the format PKR-yyyy-nnnnnn, from a yearly sequence, and shall not be editable.</w:t>
            </w:r>
          </w:p>
          <w:p>
            <w:pPr>
              <w:pStyle w:val="ListParagraph"/>
              <w:numPr>
                <w:ilvl w:val="0"/>
                <w:numId w:val="21"/>
              </w:numPr>
              <w:spacing w:before="20" w:after="20"/>
              <w:rPr>
                <w:rFonts w:ascii="Arial" w:hAnsi="Arial" w:cs="Arial"/>
              </w:rPr>
            </w:pPr>
            <w:r>
              <w:rPr>
                <w:rFonts w:ascii="Arial" w:hAnsi="Arial" w:cs="Arial"/>
              </w:rPr>
              <w:t xml:space="preserve">The list shall also display:</w:t>
            </w:r>
          </w:p>
          <w:p>
            <w:pPr>
              <w:pStyle w:val="ListParagraph"/>
              <w:numPr>
                <w:ilvl w:val="1"/>
                <w:numId w:val="21"/>
              </w:numPr>
              <w:spacing w:before="20" w:after="20"/>
              <w:rPr>
                <w:rFonts w:ascii="Arial" w:hAnsi="Arial" w:cs="Arial"/>
              </w:rPr>
            </w:pPr>
            <w:r>
              <w:rPr>
                <w:rFonts w:ascii="Arial" w:hAnsi="Arial" w:cs="Arial"/>
              </w:rPr>
              <w:t xml:space="preserve">Request Type</w:t>
            </w:r>
          </w:p>
          <w:p>
            <w:pPr>
              <w:pStyle w:val="ListParagraph"/>
              <w:numPr>
                <w:ilvl w:val="1"/>
                <w:numId w:val="21"/>
              </w:numPr>
              <w:spacing w:before="20" w:after="20"/>
              <w:rPr>
                <w:rFonts w:ascii="Arial" w:hAnsi="Arial" w:cs="Arial"/>
              </w:rPr>
            </w:pPr>
            <w:r>
              <w:rPr>
                <w:rFonts w:ascii="Arial" w:hAnsi="Arial" w:cs="Arial"/>
              </w:rPr>
              <w:t xml:space="preserve">Scope (Generic programme or Client-specific package)</w:t>
            </w:r>
          </w:p>
          <w:p>
            <w:pPr>
              <w:pStyle w:val="ListParagraph"/>
              <w:numPr>
                <w:ilvl w:val="1"/>
                <w:numId w:val="21"/>
              </w:numPr>
              <w:spacing w:before="20" w:after="20"/>
              <w:rPr>
                <w:rFonts w:ascii="Arial" w:hAnsi="Arial" w:cs="Arial"/>
              </w:rPr>
            </w:pPr>
            <w:r>
              <w:rPr>
                <w:rFonts w:ascii="Arial" w:hAnsi="Arial" w:cs="Arial"/>
              </w:rPr>
              <w:t xml:space="preserve">Client or Programme</w:t>
            </w:r>
          </w:p>
          <w:p>
            <w:pPr>
              <w:pStyle w:val="ListParagraph"/>
              <w:numPr>
                <w:ilvl w:val="1"/>
                <w:numId w:val="21"/>
              </w:numPr>
              <w:spacing w:before="20" w:after="20"/>
              <w:rPr>
                <w:rFonts w:ascii="Arial" w:hAnsi="Arial" w:cs="Arial"/>
              </w:rPr>
            </w:pPr>
            <w:r>
              <w:rPr>
                <w:rFonts w:ascii="Arial" w:hAnsi="Arial" w:cs="Arial"/>
              </w:rPr>
              <w:t xml:space="preserve">Days in the current stage, marked overdue when the stage service level has passed</w:t>
            </w:r>
          </w:p>
          <w:p>
            <w:pPr>
              <w:pStyle w:val="ListParagraph"/>
              <w:numPr>
                <w:ilvl w:val="0"/>
                <w:numId w:val="21"/>
              </w:numPr>
              <w:spacing w:before="20" w:after="20"/>
              <w:rPr>
                <w:rFonts w:ascii="Arial" w:hAnsi="Arial" w:cs="Arial"/>
              </w:rPr>
            </w:pPr>
            <w:r>
              <w:rPr>
                <w:rFonts w:ascii="Arial" w:hAnsi="Arial" w:cs="Arial"/>
              </w:rPr>
              <w:t xml:space="preserve">Users shall be able to search by part of the request number, filter by request type and show only their own requests.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62"/>
              </w:numPr>
              <w:spacing w:before="20" w:after="20"/>
              <w:rPr>
                <w:rFonts w:ascii="Arial" w:hAnsi="Arial" w:cs="Arial"/>
              </w:rPr>
            </w:pPr>
            <w:r>
              <w:rPr>
                <w:rFonts w:ascii="Arial" w:hAnsi="Arial" w:cs="Arial"/>
              </w:rPr>
              <w:t xml:space="preserve">A request submitted by Marketing appears in the list for TSU review with its type, client, line and reason.</w:t>
            </w:r>
          </w:p>
          <w:p>
            <w:pPr>
              <w:pStyle w:val="ListParagraph"/>
              <w:numPr>
                <w:ilvl w:val="0"/>
                <w:numId w:val="62"/>
              </w:numPr>
              <w:spacing w:before="20" w:after="20"/>
              <w:rPr>
                <w:rFonts w:ascii="Arial" w:hAnsi="Arial" w:cs="Arial"/>
              </w:rPr>
            </w:pPr>
            <w:r>
              <w:rPr>
                <w:rFonts w:ascii="Arial" w:hAnsi="Arial" w:cs="Arial"/>
              </w:rPr>
              <w:t xml:space="preserve">A request assigned to a TSU officer shows the officer as Assigned TSU User.</w:t>
            </w:r>
          </w:p>
          <w:p w:rsidRPr="0070229D" w:rsidR="00C7607E" w:rsidP="00C7607E" w:rsidRDefault="00C7607E" w14:paraId="6DE4BA61" w14:textId="77777777">
            <w:pPr>
              <w:spacing w:before="20" w:after="20"/>
              <w:ind w:left="360"/>
              <w:rPr>
                <w:rFonts w:ascii="Arial" w:hAnsi="Arial" w:cs="Arial"/>
                <w:lang w:val="en-US"/>
              </w:rPr>
            </w:pPr>
          </w:p>
          <w:p w:rsidR="006615F3" w:rsidP="00C7607E" w:rsidRDefault="006615F3" w14:paraId="7F387EDC" w14:textId="6293756A">
            <w:pPr>
              <w:spacing w:before="20" w:after="20"/>
              <w:rPr>
                <w:rFonts w:ascii="Arial" w:hAnsi="Arial" w:cs="Arial"/>
                <w:b/>
                <w:bCs/>
                <w:lang w:val="en-US"/>
              </w:rPr>
            </w:pPr>
            <w:r w:rsidRPr="4519083F">
              <w:rPr>
                <w:rFonts w:ascii="Arial" w:hAnsi="Arial" w:cs="Arial"/>
                <w:b/>
                <w:bCs/>
              </w:rPr>
              <w:t>FRPM.0</w:t>
            </w:r>
            <w:r>
              <w:rPr>
                <w:rFonts w:ascii="Arial" w:hAnsi="Arial" w:cs="Arial"/>
                <w:b/>
                <w:bCs/>
              </w:rPr>
              <w:t>11</w:t>
            </w:r>
            <w:r w:rsidRPr="4519083F">
              <w:rPr>
                <w:rFonts w:ascii="Arial" w:hAnsi="Arial" w:cs="Arial"/>
                <w:b/>
                <w:bCs/>
              </w:rPr>
              <w:t xml:space="preserve">.02 </w:t>
            </w:r>
            <w:r>
              <w:rPr>
                <w:rFonts w:ascii="Arial" w:hAnsi="Arial" w:cs="Arial"/>
                <w:b/>
                <w:bCs/>
                <w:lang w:val="en-US"/>
              </w:rPr>
              <w:t>Create</w:t>
            </w:r>
            <w:r w:rsidR="00631EC0">
              <w:rPr>
                <w:rFonts w:ascii="Arial" w:hAnsi="Arial" w:cs="Arial"/>
                <w:b/>
                <w:bCs/>
                <w:lang w:val="en-US"/>
              </w:rPr>
              <w:t>/Edit</w:t>
            </w:r>
            <w:r>
              <w:rPr>
                <w:rFonts w:ascii="Arial" w:hAnsi="Arial" w:cs="Arial"/>
                <w:b/>
                <w:bCs/>
                <w:lang w:val="en-US"/>
              </w:rPr>
              <w:t xml:space="preserve"> Package Request Details</w:t>
            </w:r>
          </w:p>
          <w:p w:rsidRPr="00DE22EA" w:rsidR="00DE22EA" w:rsidP="003C46CA" w:rsidRDefault="00DE22EA" w14:paraId="26F9E4BF" w14:textId="77777777">
            <w:pPr>
              <w:pStyle w:val="ListParagraph"/>
              <w:numPr>
                <w:ilvl w:val="0"/>
                <w:numId w:val="23"/>
              </w:numPr>
              <w:spacing w:before="20" w:after="20"/>
              <w:rPr>
                <w:rFonts w:ascii="Arial" w:hAnsi="Arial" w:cs="Arial"/>
                <w:lang w:val="en-US"/>
              </w:rPr>
            </w:pPr>
            <w:r w:rsidRPr="00DE22EA">
              <w:rPr>
                <w:rFonts w:ascii="Arial" w:hAnsi="Arial" w:cs="Arial"/>
                <w:lang w:val="en-US"/>
              </w:rPr>
              <w:t xml:space="preserve">The system shall provide a </w:t>
            </w:r>
            <w:r w:rsidRPr="00DE22EA">
              <w:rPr>
                <w:rFonts w:ascii="Arial" w:hAnsi="Arial" w:cs="Arial"/>
                <w:b/>
                <w:bCs/>
                <w:lang w:val="en-US"/>
              </w:rPr>
              <w:t>Create Package Request</w:t>
            </w:r>
            <w:r w:rsidRPr="00DE22EA">
              <w:rPr>
                <w:rFonts w:ascii="Arial" w:hAnsi="Arial" w:cs="Arial"/>
                <w:lang w:val="en-US"/>
              </w:rPr>
              <w:t xml:space="preserve"> button within the Product Maintenance Module.</w:t>
            </w:r>
          </w:p>
          <w:p w:rsidRPr="002C5F5B" w:rsidR="002C5F5B" w:rsidP="003C46CA" w:rsidRDefault="002C5F5B" w14:paraId="4643A2BF" w14:textId="77777777">
            <w:pPr>
              <w:pStyle w:val="ListParagraph"/>
              <w:numPr>
                <w:ilvl w:val="0"/>
                <w:numId w:val="23"/>
              </w:numPr>
              <w:spacing w:before="20" w:after="20"/>
              <w:rPr>
                <w:rFonts w:ascii="Arial" w:hAnsi="Arial" w:cs="Arial"/>
                <w:lang w:val="en-US"/>
              </w:rPr>
            </w:pPr>
            <w:r w:rsidRPr="002C5F5B">
              <w:rPr>
                <w:rFonts w:ascii="Arial" w:hAnsi="Arial" w:cs="Arial"/>
                <w:lang w:val="en-US"/>
              </w:rPr>
              <w:t>Upon selection, the system shall create a new Package Request record and assign a unique Package Request Number.</w:t>
            </w:r>
          </w:p>
          <w:p w:rsidRPr="00CC51D4" w:rsidR="00CC51D4" w:rsidP="003C46CA" w:rsidRDefault="00CC51D4" w14:paraId="0337C3A2" w14:textId="77777777">
            <w:pPr>
              <w:pStyle w:val="ListParagraph"/>
              <w:numPr>
                <w:ilvl w:val="0"/>
                <w:numId w:val="23"/>
              </w:numPr>
              <w:spacing w:before="20" w:after="20"/>
              <w:rPr>
                <w:rFonts w:ascii="Arial" w:hAnsi="Arial" w:cs="Arial"/>
                <w:lang w:val="en-US"/>
              </w:rPr>
            </w:pPr>
            <w:r w:rsidRPr="1594D931" w:rsidR="00CC51D4">
              <w:rPr>
                <w:rFonts w:ascii="Arial" w:hAnsi="Arial" w:cs="Arial"/>
                <w:lang w:val="en-US"/>
              </w:rPr>
              <w:t>The system shall allow users to save the Package Request as a draft.</w:t>
            </w:r>
          </w:p>
          <w:p w:rsidR="4045FFD7" w:rsidP="1594D931" w:rsidRDefault="4045FFD7" w14:paraId="1049B3E8" w14:textId="1E77D58D">
            <w:pPr>
              <w:pStyle w:val="ListParagraph"/>
              <w:numPr>
                <w:ilvl w:val="0"/>
                <w:numId w:val="23"/>
              </w:numPr>
              <w:spacing w:before="20" w:after="20"/>
              <w:rPr>
                <w:rFonts w:ascii="Arial" w:hAnsi="Arial" w:eastAsia="Times New Roman" w:cs="Arial"/>
                <w:b w:val="0"/>
                <w:bCs w:val="0"/>
                <w:i w:val="0"/>
                <w:iCs w:val="0"/>
                <w:noProof w:val="0"/>
                <w:lang w:val="en-US"/>
              </w:rPr>
            </w:pPr>
            <w:r w:rsidRPr="1594D931" w:rsidR="4045FFD7">
              <w:rPr>
                <w:rFonts w:ascii="Arial" w:hAnsi="Arial" w:eastAsia="Times New Roman" w:cs="Arial"/>
                <w:b w:val="0"/>
                <w:bCs w:val="0"/>
                <w:i w:val="0"/>
                <w:iCs w:val="0"/>
                <w:noProof w:val="0"/>
                <w:lang w:val="en-US"/>
              </w:rPr>
              <w:t xml:space="preserve">The system shall require the user to specify the </w:t>
            </w:r>
            <w:r w:rsidRPr="1594D931" w:rsidR="4045FFD7">
              <w:rPr>
                <w:rFonts w:ascii="Arial" w:hAnsi="Arial" w:eastAsia="Times New Roman" w:cs="Arial"/>
                <w:b w:val="1"/>
                <w:bCs w:val="1"/>
                <w:i w:val="0"/>
                <w:iCs w:val="0"/>
                <w:noProof w:val="0"/>
                <w:lang w:val="en-US"/>
              </w:rPr>
              <w:t>Source</w:t>
            </w:r>
            <w:r w:rsidRPr="1594D931" w:rsidR="4045FFD7">
              <w:rPr>
                <w:rFonts w:ascii="Arial" w:hAnsi="Arial" w:eastAsia="Times New Roman" w:cs="Arial"/>
                <w:b w:val="0"/>
                <w:bCs w:val="0"/>
                <w:i w:val="0"/>
                <w:iCs w:val="0"/>
                <w:noProof w:val="0"/>
                <w:lang w:val="en-US"/>
              </w:rPr>
              <w:t xml:space="preserve"> of the package request.</w:t>
            </w:r>
          </w:p>
          <w:p w:rsidR="4045FFD7" w:rsidP="1594D931" w:rsidRDefault="4045FFD7" w14:paraId="6E4BFD32" w14:textId="36E5C03D">
            <w:pPr>
              <w:pStyle w:val="ListParagraph"/>
              <w:numPr>
                <w:ilvl w:val="1"/>
                <w:numId w:val="23"/>
              </w:numPr>
              <w:spacing w:before="20" w:after="20"/>
              <w:rPr>
                <w:rFonts w:ascii="Arial" w:hAnsi="Arial" w:eastAsia="Times New Roman" w:cs="Arial"/>
                <w:b w:val="0"/>
                <w:bCs w:val="0"/>
                <w:i w:val="0"/>
                <w:iCs w:val="0"/>
                <w:noProof w:val="0"/>
                <w:lang w:val="en-US"/>
              </w:rPr>
            </w:pPr>
            <w:r w:rsidRPr="1594D931" w:rsidR="4045FFD7">
              <w:rPr>
                <w:rFonts w:ascii="Arial" w:hAnsi="Arial" w:eastAsia="Times New Roman" w:cs="Arial"/>
                <w:b w:val="0"/>
                <w:bCs w:val="0"/>
                <w:i w:val="0"/>
                <w:iCs w:val="0"/>
                <w:noProof w:val="0"/>
                <w:lang w:val="en-US"/>
              </w:rPr>
              <w:t>Marketing</w:t>
            </w:r>
          </w:p>
          <w:p w:rsidR="4045FFD7" w:rsidP="1594D931" w:rsidRDefault="4045FFD7" w14:paraId="53B59574" w14:textId="5D4C6196">
            <w:pPr>
              <w:pStyle w:val="ListParagraph"/>
              <w:numPr>
                <w:ilvl w:val="1"/>
                <w:numId w:val="23"/>
              </w:numPr>
              <w:spacing w:before="20" w:after="20"/>
              <w:rPr>
                <w:rFonts w:ascii="Arial" w:hAnsi="Arial" w:eastAsia="Times New Roman" w:cs="Arial"/>
                <w:b w:val="0"/>
                <w:bCs w:val="0"/>
                <w:i w:val="0"/>
                <w:iCs w:val="0"/>
                <w:noProof w:val="0"/>
                <w:lang w:val="en-US"/>
              </w:rPr>
            </w:pPr>
            <w:r w:rsidRPr="1594D931" w:rsidR="4045FFD7">
              <w:rPr>
                <w:rFonts w:ascii="Arial" w:hAnsi="Arial" w:eastAsia="Times New Roman" w:cs="Arial"/>
                <w:b w:val="0"/>
                <w:bCs w:val="0"/>
                <w:i w:val="0"/>
                <w:iCs w:val="0"/>
                <w:noProof w:val="0"/>
                <w:lang w:val="en-US"/>
              </w:rPr>
              <w:t>TSU</w:t>
            </w:r>
          </w:p>
          <w:p w:rsidR="4045FFD7" w:rsidP="1594D931" w:rsidRDefault="4045FFD7" w14:paraId="5B911C9C" w14:textId="54C4B9AB">
            <w:pPr>
              <w:pStyle w:val="ListParagraph"/>
              <w:numPr>
                <w:ilvl w:val="1"/>
                <w:numId w:val="23"/>
              </w:numPr>
              <w:spacing w:before="20" w:after="20"/>
              <w:rPr>
                <w:rFonts w:ascii="Arial" w:hAnsi="Arial" w:eastAsia="Times New Roman" w:cs="Arial"/>
                <w:b w:val="0"/>
                <w:bCs w:val="0"/>
                <w:i w:val="0"/>
                <w:iCs w:val="0"/>
                <w:noProof w:val="0"/>
                <w:lang w:val="en-US"/>
              </w:rPr>
            </w:pPr>
            <w:r w:rsidRPr="1594D931" w:rsidR="4045FFD7">
              <w:rPr>
                <w:rFonts w:ascii="Arial" w:hAnsi="Arial" w:eastAsia="Times New Roman" w:cs="Arial"/>
                <w:b w:val="0"/>
                <w:bCs w:val="0"/>
                <w:i w:val="0"/>
                <w:iCs w:val="0"/>
                <w:noProof w:val="0"/>
                <w:lang w:val="en-US"/>
              </w:rPr>
              <w:t>Insurer</w:t>
            </w:r>
          </w:p>
          <w:p w:rsidR="4E3D9A78" w:rsidP="1594D931" w:rsidRDefault="4E3D9A78" w14:paraId="1DD48037" w14:textId="39C9E433">
            <w:pPr>
              <w:pStyle w:val="ListParagraph"/>
              <w:numPr>
                <w:ilvl w:val="0"/>
                <w:numId w:val="23"/>
              </w:numPr>
              <w:spacing w:before="20" w:after="20"/>
              <w:rPr>
                <w:rFonts w:ascii="Arial" w:hAnsi="Arial" w:eastAsia="Times New Roman" w:cs="Arial"/>
                <w:b w:val="0"/>
                <w:bCs w:val="0"/>
                <w:i w:val="0"/>
                <w:iCs w:val="0"/>
                <w:noProof w:val="0"/>
                <w:lang w:val="en-US"/>
              </w:rPr>
            </w:pPr>
            <w:r w:rsidRPr="1594D931" w:rsidR="4E3D9A78">
              <w:rPr>
                <w:rFonts w:ascii="Arial" w:hAnsi="Arial" w:eastAsia="Times New Roman" w:cs="Arial"/>
                <w:b w:val="0"/>
                <w:bCs w:val="0"/>
                <w:i w:val="0"/>
                <w:iCs w:val="0"/>
                <w:noProof w:val="0"/>
                <w:lang w:val="en-US"/>
              </w:rPr>
              <w:t xml:space="preserve">When source is </w:t>
            </w:r>
            <w:r w:rsidRPr="1594D931" w:rsidR="4E3D9A78">
              <w:rPr>
                <w:rFonts w:ascii="Arial" w:hAnsi="Arial" w:eastAsia="Times New Roman" w:cs="Arial"/>
                <w:b w:val="1"/>
                <w:bCs w:val="1"/>
                <w:i w:val="0"/>
                <w:iCs w:val="0"/>
                <w:noProof w:val="0"/>
                <w:lang w:val="en-US"/>
              </w:rPr>
              <w:t>Marketing</w:t>
            </w:r>
            <w:r w:rsidRPr="1594D931" w:rsidR="4E3D9A78">
              <w:rPr>
                <w:rFonts w:ascii="Arial" w:hAnsi="Arial" w:eastAsia="Times New Roman" w:cs="Arial"/>
                <w:b w:val="0"/>
                <w:bCs w:val="0"/>
                <w:i w:val="0"/>
                <w:iCs w:val="0"/>
                <w:noProof w:val="0"/>
                <w:lang w:val="en-US"/>
              </w:rPr>
              <w:t xml:space="preserve">, the system shall route the Package Request through the Marketing approval hierarchy (until Unit Head) before </w:t>
            </w:r>
            <w:r w:rsidRPr="1594D931" w:rsidR="4E3D9A78">
              <w:rPr>
                <w:rFonts w:ascii="Arial" w:hAnsi="Arial" w:eastAsia="Times New Roman" w:cs="Arial"/>
                <w:b w:val="0"/>
                <w:bCs w:val="0"/>
                <w:i w:val="0"/>
                <w:iCs w:val="0"/>
                <w:noProof w:val="0"/>
                <w:lang w:val="en-US"/>
              </w:rPr>
              <w:t>submitting</w:t>
            </w:r>
            <w:r w:rsidRPr="1594D931" w:rsidR="4E3D9A78">
              <w:rPr>
                <w:rFonts w:ascii="Arial" w:hAnsi="Arial" w:eastAsia="Times New Roman" w:cs="Arial"/>
                <w:b w:val="0"/>
                <w:bCs w:val="0"/>
                <w:i w:val="0"/>
                <w:iCs w:val="0"/>
                <w:noProof w:val="0"/>
                <w:lang w:val="en-US"/>
              </w:rPr>
              <w:t xml:space="preserve"> the request to TSU.</w:t>
            </w:r>
          </w:p>
          <w:p w:rsidR="4E3D9A78" w:rsidP="1594D931" w:rsidRDefault="4E3D9A78" w14:paraId="0F3C0C72" w14:textId="2844B350">
            <w:pPr>
              <w:pStyle w:val="ListParagraph"/>
              <w:numPr>
                <w:ilvl w:val="1"/>
                <w:numId w:val="23"/>
              </w:numPr>
              <w:spacing w:before="20" w:after="20"/>
              <w:rPr>
                <w:rFonts w:ascii="Arial" w:hAnsi="Arial" w:eastAsia="Times New Roman" w:cs="Arial"/>
                <w:b w:val="0"/>
                <w:bCs w:val="0"/>
                <w:i w:val="0"/>
                <w:iCs w:val="0"/>
                <w:noProof w:val="0"/>
                <w:lang w:val="en-US"/>
              </w:rPr>
            </w:pPr>
            <w:r w:rsidRPr="1594D931" w:rsidR="4E3D9A78">
              <w:rPr>
                <w:rFonts w:ascii="Arial" w:hAnsi="Arial" w:eastAsia="Times New Roman" w:cs="Arial"/>
                <w:b w:val="0"/>
                <w:bCs w:val="0"/>
                <w:i w:val="0"/>
                <w:iCs w:val="0"/>
                <w:noProof w:val="0"/>
                <w:lang w:val="en-US"/>
              </w:rPr>
              <w:t>Each approver shall approve or reject independently.</w:t>
            </w:r>
          </w:p>
          <w:p w:rsidR="4E3D9A78" w:rsidP="1594D931" w:rsidRDefault="4E3D9A78" w14:paraId="0EF14DBB" w14:textId="4E4C9CA4">
            <w:pPr>
              <w:pStyle w:val="ListParagraph"/>
              <w:numPr>
                <w:ilvl w:val="1"/>
                <w:numId w:val="23"/>
              </w:numPr>
              <w:spacing w:before="20" w:after="20"/>
              <w:rPr>
                <w:rFonts w:ascii="Arial" w:hAnsi="Arial" w:eastAsia="Times New Roman" w:cs="Arial"/>
                <w:b w:val="0"/>
                <w:bCs w:val="0"/>
                <w:i w:val="0"/>
                <w:iCs w:val="0"/>
                <w:noProof w:val="0"/>
                <w:lang w:val="en-US"/>
              </w:rPr>
            </w:pPr>
            <w:r w:rsidRPr="1594D931" w:rsidR="4E3D9A78">
              <w:rPr>
                <w:rFonts w:ascii="Arial" w:hAnsi="Arial" w:eastAsia="Times New Roman" w:cs="Arial"/>
                <w:b w:val="0"/>
                <w:bCs w:val="0"/>
                <w:i w:val="0"/>
                <w:iCs w:val="0"/>
                <w:noProof w:val="0"/>
                <w:lang w:val="en-US"/>
              </w:rPr>
              <w:t>Approval history shall be maintained.</w:t>
            </w:r>
          </w:p>
          <w:p w:rsidR="4E3D9A78" w:rsidP="1594D931" w:rsidRDefault="4E3D9A78" w14:paraId="6F0DC4B8" w14:textId="55393FA0">
            <w:pPr>
              <w:pStyle w:val="ListParagraph"/>
              <w:numPr>
                <w:ilvl w:val="1"/>
                <w:numId w:val="23"/>
              </w:numPr>
              <w:spacing w:before="20" w:after="20"/>
              <w:rPr>
                <w:rFonts w:ascii="Arial" w:hAnsi="Arial" w:eastAsia="Times New Roman" w:cs="Arial"/>
                <w:lang w:val="en-US"/>
              </w:rPr>
            </w:pPr>
            <w:r w:rsidRPr="1594D931" w:rsidR="4E3D9A78">
              <w:rPr>
                <w:rFonts w:ascii="Arial" w:hAnsi="Arial" w:eastAsia="Times New Roman" w:cs="Arial"/>
                <w:b w:val="0"/>
                <w:bCs w:val="0"/>
                <w:i w:val="0"/>
                <w:iCs w:val="0"/>
                <w:noProof w:val="0"/>
                <w:lang w:val="en-US"/>
              </w:rPr>
              <w:t xml:space="preserve">The request shall not </w:t>
            </w:r>
            <w:r w:rsidRPr="1594D931" w:rsidR="4E3D9A78">
              <w:rPr>
                <w:rFonts w:ascii="Arial" w:hAnsi="Arial" w:eastAsia="Times New Roman" w:cs="Arial"/>
                <w:b w:val="0"/>
                <w:bCs w:val="0"/>
                <w:i w:val="0"/>
                <w:iCs w:val="0"/>
                <w:noProof w:val="0"/>
                <w:lang w:val="en-US"/>
              </w:rPr>
              <w:t>proceed</w:t>
            </w:r>
            <w:r w:rsidRPr="1594D931" w:rsidR="4E3D9A78">
              <w:rPr>
                <w:rFonts w:ascii="Arial" w:hAnsi="Arial" w:eastAsia="Times New Roman" w:cs="Arial"/>
                <w:b w:val="0"/>
                <w:bCs w:val="0"/>
                <w:i w:val="0"/>
                <w:iCs w:val="0"/>
                <w:noProof w:val="0"/>
                <w:lang w:val="en-US"/>
              </w:rPr>
              <w:t xml:space="preserve"> to TSU until the Marketing Unit Head has approved the request.</w:t>
            </w:r>
          </w:p>
          <w:p w:rsidR="15FABDCE" w:rsidP="1594D931" w:rsidRDefault="15FABDCE" w14:paraId="5E94E87B" w14:textId="26F7A02A">
            <w:pPr>
              <w:pStyle w:val="ListParagraph"/>
              <w:numPr>
                <w:ilvl w:val="1"/>
                <w:numId w:val="23"/>
              </w:numPr>
              <w:spacing w:before="20" w:after="20"/>
              <w:rPr>
                <w:rFonts w:ascii="Arial" w:hAnsi="Arial" w:eastAsia="Times New Roman" w:cs="Arial"/>
                <w:lang w:val="en-US"/>
              </w:rPr>
            </w:pPr>
            <w:r w:rsidRPr="1594D931" w:rsidR="15FABDCE">
              <w:rPr>
                <w:rFonts w:ascii="Arial" w:hAnsi="Arial" w:eastAsia="Times New Roman" w:cs="Arial"/>
                <w:lang w:val="en-US"/>
              </w:rPr>
              <w:t xml:space="preserve">The system shall provide a </w:t>
            </w:r>
            <w:r w:rsidRPr="1594D931" w:rsidR="15FABDCE">
              <w:rPr>
                <w:rFonts w:ascii="Arial" w:hAnsi="Arial" w:eastAsia="Times New Roman" w:cs="Arial"/>
                <w:b w:val="1"/>
                <w:bCs w:val="1"/>
                <w:lang w:val="en-US"/>
              </w:rPr>
              <w:t>Submit Package Request</w:t>
            </w:r>
            <w:r w:rsidRPr="1594D931" w:rsidR="15FABDCE">
              <w:rPr>
                <w:rFonts w:ascii="Arial" w:hAnsi="Arial" w:eastAsia="Times New Roman" w:cs="Arial"/>
                <w:lang w:val="en-US"/>
              </w:rPr>
              <w:t xml:space="preserve"> button.</w:t>
            </w:r>
          </w:p>
          <w:p w:rsidR="15FABDCE" w:rsidP="1594D931" w:rsidRDefault="15FABDCE" w14:paraId="4AFC71D8">
            <w:pPr>
              <w:pStyle w:val="ListParagraph"/>
              <w:numPr>
                <w:ilvl w:val="1"/>
                <w:numId w:val="23"/>
              </w:numPr>
              <w:spacing w:before="20" w:after="20"/>
              <w:rPr>
                <w:rFonts w:ascii="Arial" w:hAnsi="Arial" w:eastAsia="Times New Roman" w:cs="Arial"/>
                <w:lang w:val="en-US"/>
              </w:rPr>
            </w:pPr>
            <w:r w:rsidRPr="1594D931" w:rsidR="15FABDCE">
              <w:rPr>
                <w:rFonts w:ascii="Arial" w:hAnsi="Arial" w:eastAsia="Times New Roman" w:cs="Arial"/>
                <w:lang w:val="en-US"/>
              </w:rPr>
              <w:t>Upon submission, the system shall:</w:t>
            </w:r>
          </w:p>
          <w:p w:rsidR="15FABDCE" w:rsidP="1594D931" w:rsidRDefault="15FABDCE" w14:paraId="04D0C341">
            <w:pPr>
              <w:pStyle w:val="ListParagraph"/>
              <w:numPr>
                <w:ilvl w:val="2"/>
                <w:numId w:val="23"/>
              </w:numPr>
              <w:spacing w:before="20" w:after="20"/>
              <w:rPr>
                <w:rFonts w:ascii="Arial" w:hAnsi="Arial" w:eastAsia="Times New Roman" w:cs="Arial"/>
                <w:lang w:val="en-US"/>
              </w:rPr>
            </w:pPr>
            <w:r w:rsidRPr="1594D931" w:rsidR="15FABDCE">
              <w:rPr>
                <w:rFonts w:ascii="Arial" w:hAnsi="Arial" w:eastAsia="Times New Roman" w:cs="Arial"/>
                <w:lang w:val="en-US"/>
              </w:rPr>
              <w:t>Validate all required fields.</w:t>
            </w:r>
          </w:p>
          <w:p w:rsidR="15FABDCE" w:rsidP="1594D931" w:rsidRDefault="15FABDCE" w14:paraId="4FC4BE69" w14:textId="0DF751FD">
            <w:pPr>
              <w:pStyle w:val="ListParagraph"/>
              <w:numPr>
                <w:ilvl w:val="2"/>
                <w:numId w:val="23"/>
              </w:numPr>
              <w:spacing w:before="20" w:after="20"/>
              <w:rPr>
                <w:rFonts w:ascii="Arial" w:hAnsi="Arial" w:eastAsia="Times New Roman" w:cs="Arial"/>
                <w:lang w:val="en-US"/>
              </w:rPr>
            </w:pPr>
            <w:r w:rsidRPr="1594D931" w:rsidR="15FABDCE">
              <w:rPr>
                <w:rFonts w:ascii="Arial" w:hAnsi="Arial" w:eastAsia="Times New Roman" w:cs="Arial"/>
                <w:lang w:val="en-US"/>
              </w:rPr>
              <w:t>Route the Package Request to the TSU queue.</w:t>
            </w:r>
          </w:p>
          <w:p w:rsidR="15FABDCE" w:rsidP="1594D931" w:rsidRDefault="15FABDCE" w14:paraId="6610085A">
            <w:pPr>
              <w:pStyle w:val="ListParagraph"/>
              <w:numPr>
                <w:ilvl w:val="2"/>
                <w:numId w:val="23"/>
              </w:numPr>
              <w:spacing w:before="20" w:after="20"/>
              <w:rPr>
                <w:rFonts w:ascii="Arial" w:hAnsi="Arial" w:eastAsia="Times New Roman" w:cs="Arial"/>
                <w:lang w:val="en-US"/>
              </w:rPr>
            </w:pPr>
            <w:r w:rsidRPr="1594D931" w:rsidR="15FABDCE">
              <w:rPr>
                <w:rFonts w:ascii="Arial" w:hAnsi="Arial" w:eastAsia="Times New Roman" w:cs="Arial"/>
                <w:lang w:val="en-US"/>
              </w:rPr>
              <w:t>Record the submission date and time.</w:t>
            </w:r>
          </w:p>
          <w:p w:rsidR="15FABDCE" w:rsidP="1594D931" w:rsidRDefault="15FABDCE" w14:paraId="07A6C9BC" w14:textId="4A586EC9">
            <w:pPr>
              <w:pStyle w:val="ListParagraph"/>
              <w:numPr>
                <w:ilvl w:val="2"/>
                <w:numId w:val="23"/>
              </w:numPr>
              <w:spacing w:before="20" w:after="20"/>
              <w:rPr>
                <w:rFonts w:ascii="Arial" w:hAnsi="Arial" w:eastAsia="Times New Roman" w:cs="Arial"/>
                <w:lang w:val="en-US"/>
              </w:rPr>
            </w:pPr>
            <w:r w:rsidRPr="1594D931" w:rsidR="15FABDCE">
              <w:rPr>
                <w:rFonts w:ascii="Arial" w:hAnsi="Arial" w:eastAsia="Times New Roman" w:cs="Arial"/>
                <w:lang w:val="en-US"/>
              </w:rPr>
              <w:t xml:space="preserve">Update the request status to </w:t>
            </w:r>
            <w:r w:rsidRPr="1594D931" w:rsidR="15FABDCE">
              <w:rPr>
                <w:rFonts w:ascii="Arial" w:hAnsi="Arial" w:eastAsia="Times New Roman" w:cs="Arial"/>
                <w:b w:val="1"/>
                <w:bCs w:val="1"/>
                <w:lang w:val="en-US"/>
              </w:rPr>
              <w:t>For TSU Review</w:t>
            </w:r>
          </w:p>
          <w:p w:rsidR="4E3D9A78" w:rsidP="1594D931" w:rsidRDefault="4E3D9A78" w14:paraId="3D9B7C6E" w14:textId="0F38DC0D">
            <w:pPr>
              <w:pStyle w:val="ListParagraph"/>
              <w:numPr>
                <w:ilvl w:val="0"/>
                <w:numId w:val="23"/>
              </w:numPr>
              <w:spacing w:before="20" w:after="20"/>
              <w:rPr>
                <w:rFonts w:ascii="Arial" w:hAnsi="Arial" w:eastAsia="Times New Roman" w:cs="Arial"/>
                <w:b w:val="0"/>
                <w:bCs w:val="0"/>
                <w:i w:val="0"/>
                <w:iCs w:val="0"/>
                <w:noProof w:val="0"/>
                <w:lang w:val="en-US"/>
              </w:rPr>
            </w:pPr>
            <w:r w:rsidRPr="1594D931" w:rsidR="4E3D9A78">
              <w:rPr>
                <w:rFonts w:ascii="Arial" w:hAnsi="Arial" w:eastAsia="Times New Roman" w:cs="Arial"/>
                <w:b w:val="0"/>
                <w:bCs w:val="0"/>
                <w:i w:val="0"/>
                <w:iCs w:val="0"/>
                <w:noProof w:val="0"/>
                <w:lang w:val="en-US"/>
              </w:rPr>
              <w:t>When source is TSU or Insurer, the system shall route the Package Request through the TSU approval hierarchy before proceeding to the next workflow stage.</w:t>
            </w:r>
          </w:p>
          <w:p w:rsidR="3DF406F9" w:rsidP="1594D931" w:rsidRDefault="3DF406F9" w14:paraId="3732E09C" w14:textId="7186C597">
            <w:pPr>
              <w:pStyle w:val="ListParagraph"/>
              <w:numPr>
                <w:ilvl w:val="1"/>
                <w:numId w:val="23"/>
              </w:numPr>
              <w:spacing w:before="20" w:after="20"/>
              <w:rPr>
                <w:rFonts w:ascii="Arial" w:hAnsi="Arial" w:eastAsia="Times New Roman" w:cs="Arial"/>
                <w:b w:val="0"/>
                <w:bCs w:val="0"/>
                <w:i w:val="0"/>
                <w:iCs w:val="0"/>
                <w:noProof w:val="0"/>
                <w:lang w:val="en-US"/>
              </w:rPr>
            </w:pPr>
            <w:r w:rsidRPr="1594D931" w:rsidR="3DF406F9">
              <w:rPr>
                <w:rFonts w:ascii="Arial" w:hAnsi="Arial" w:eastAsia="Times New Roman" w:cs="Arial"/>
                <w:b w:val="0"/>
                <w:bCs w:val="0"/>
                <w:i w:val="0"/>
                <w:iCs w:val="0"/>
                <w:noProof w:val="0"/>
                <w:lang w:val="en-US"/>
              </w:rPr>
              <w:t xml:space="preserve">If Source is Insurer, </w:t>
            </w:r>
            <w:r w:rsidRPr="1594D931" w:rsidR="3DF406F9">
              <w:rPr>
                <w:rFonts w:ascii="Arial" w:hAnsi="Arial" w:eastAsia="Times New Roman" w:cs="Arial"/>
                <w:b w:val="0"/>
                <w:bCs w:val="0"/>
                <w:i w:val="0"/>
                <w:iCs w:val="0"/>
                <w:noProof w:val="0"/>
                <w:lang w:val="en-US"/>
              </w:rPr>
              <w:t>proceed</w:t>
            </w:r>
            <w:r w:rsidRPr="1594D931" w:rsidR="3DF406F9">
              <w:rPr>
                <w:rFonts w:ascii="Arial" w:hAnsi="Arial" w:eastAsia="Times New Roman" w:cs="Arial"/>
                <w:b w:val="0"/>
                <w:bCs w:val="0"/>
                <w:i w:val="0"/>
                <w:iCs w:val="0"/>
                <w:noProof w:val="0"/>
                <w:lang w:val="en-US"/>
              </w:rPr>
              <w:t xml:space="preserve"> to proposal preparation</w:t>
            </w:r>
          </w:p>
          <w:p w:rsidR="3463E77A" w:rsidP="1594D931" w:rsidRDefault="3463E77A" w14:paraId="035DDB42" w14:textId="7A0117F4">
            <w:pPr>
              <w:pStyle w:val="ListParagraph"/>
              <w:numPr>
                <w:ilvl w:val="0"/>
                <w:numId w:val="23"/>
              </w:numPr>
              <w:spacing w:before="20" w:after="20"/>
              <w:rPr>
                <w:rFonts w:ascii="Arial" w:hAnsi="Arial" w:cs="Arial"/>
                <w:lang w:val="en-US"/>
              </w:rPr>
            </w:pPr>
            <w:r w:rsidRPr="1594D931" w:rsidR="3463E77A">
              <w:rPr>
                <w:rFonts w:ascii="Arial" w:hAnsi="Arial" w:cs="Arial"/>
                <w:lang w:val="en-US"/>
              </w:rPr>
              <w:t xml:space="preserve">Upon submission and each approval </w:t>
            </w:r>
            <w:bookmarkStart w:name="_Int_OhuGEbmV" w:id="751121445"/>
            <w:r w:rsidRPr="1594D931" w:rsidR="3463E77A">
              <w:rPr>
                <w:rFonts w:ascii="Arial" w:hAnsi="Arial" w:cs="Arial"/>
                <w:lang w:val="en-US"/>
              </w:rPr>
              <w:t>stage</w:t>
            </w:r>
            <w:bookmarkEnd w:id="751121445"/>
            <w:r w:rsidRPr="1594D931" w:rsidR="3463E77A">
              <w:rPr>
                <w:rFonts w:ascii="Arial" w:hAnsi="Arial" w:cs="Arial"/>
                <w:lang w:val="en-US"/>
              </w:rPr>
              <w:t xml:space="preserve"> transition, the system shall automatically notify the next approver.</w:t>
            </w:r>
          </w:p>
          <w:p w:rsidRPr="00613339" w:rsidR="00613339" w:rsidP="003C46CA" w:rsidRDefault="00613339" w14:paraId="7BC9FE18" w14:textId="77777777">
            <w:pPr>
              <w:pStyle w:val="ListParagraph"/>
              <w:numPr>
                <w:ilvl w:val="0"/>
                <w:numId w:val="23"/>
              </w:numPr>
              <w:spacing w:before="20" w:after="20"/>
              <w:rPr>
                <w:rFonts w:ascii="Arial" w:hAnsi="Arial" w:cs="Arial"/>
                <w:lang w:val="en-US"/>
              </w:rPr>
            </w:pPr>
            <w:r w:rsidRPr="00613339">
              <w:rPr>
                <w:rFonts w:ascii="Arial" w:hAnsi="Arial" w:cs="Arial"/>
                <w:lang w:val="en-US"/>
              </w:rPr>
              <w:t>The system shall allow users to attach supporting documents to the Package Request.</w:t>
            </w:r>
          </w:p>
          <w:p w:rsidR="00631EC0" w:rsidP="003C46CA" w:rsidRDefault="00613339" w14:paraId="5E421ED0" w14:textId="77777777">
            <w:pPr>
              <w:pStyle w:val="ListParagraph"/>
              <w:numPr>
                <w:ilvl w:val="0"/>
                <w:numId w:val="23"/>
              </w:numPr>
              <w:spacing w:before="20" w:after="20"/>
              <w:rPr>
                <w:rFonts w:ascii="Arial" w:hAnsi="Arial" w:cs="Arial"/>
                <w:lang w:val="en-US"/>
              </w:rPr>
            </w:pPr>
            <w:r>
              <w:rPr>
                <w:rFonts w:ascii="Arial" w:hAnsi="Arial" w:cs="Arial"/>
                <w:lang w:val="en-US"/>
              </w:rPr>
              <w:t xml:space="preserve">The system shall allow the users to </w:t>
            </w:r>
            <w:r w:rsidR="00D51B14">
              <w:rPr>
                <w:rFonts w:ascii="Arial" w:hAnsi="Arial" w:cs="Arial"/>
                <w:lang w:val="en-US"/>
              </w:rPr>
              <w:t>preview and download the attached documents.</w:t>
            </w:r>
          </w:p>
          <w:p w:rsidRPr="00631EC0" w:rsidR="00A945C0" w:rsidP="003C46CA" w:rsidRDefault="00AE5981" w14:paraId="32ACAC90" w14:textId="5194E8BC">
            <w:pPr>
              <w:pStyle w:val="ListParagraph"/>
              <w:numPr>
                <w:ilvl w:val="0"/>
                <w:numId w:val="23"/>
              </w:numPr>
              <w:spacing w:before="20" w:after="20"/>
              <w:rPr>
                <w:rFonts w:ascii="Arial" w:hAnsi="Arial" w:cs="Arial"/>
                <w:lang w:val="en-US"/>
              </w:rPr>
            </w:pPr>
            <w:r w:rsidRPr="00AE5981">
              <w:rPr>
                <w:rFonts w:ascii="Arial" w:hAnsi="Arial" w:cs="Arial"/>
                <w:lang w:val="en-US"/>
              </w:rPr>
              <w:t>The system shall allow authorized users to modify Package Requests that are i</w:t>
            </w:r>
            <w:r>
              <w:rPr>
                <w:rFonts w:ascii="Arial" w:hAnsi="Arial" w:cs="Arial"/>
                <w:lang w:val="en-US"/>
              </w:rPr>
              <w:t xml:space="preserve">n </w:t>
            </w:r>
            <w:r w:rsidRPr="00631EC0">
              <w:rPr>
                <w:rFonts w:ascii="Arial" w:hAnsi="Arial" w:cs="Arial"/>
                <w:b/>
                <w:bCs/>
                <w:lang w:val="en-US"/>
              </w:rPr>
              <w:t>Draft</w:t>
            </w:r>
            <w:r>
              <w:rPr>
                <w:rFonts w:ascii="Arial" w:hAnsi="Arial" w:cs="Arial"/>
                <w:lang w:val="en-US"/>
              </w:rPr>
              <w:t xml:space="preserve"> and </w:t>
            </w:r>
            <w:r w:rsidRPr="00631EC0">
              <w:rPr>
                <w:rFonts w:ascii="Arial" w:hAnsi="Arial" w:cs="Arial"/>
                <w:b/>
                <w:bCs/>
                <w:lang w:val="en-US"/>
              </w:rPr>
              <w:t>Returned</w:t>
            </w:r>
            <w:r>
              <w:rPr>
                <w:rFonts w:ascii="Arial" w:hAnsi="Arial" w:cs="Arial"/>
                <w:lang w:val="en-US"/>
              </w:rPr>
              <w:t xml:space="preserve"> statuses.</w:t>
            </w:r>
          </w:p>
          <w:p w:rsidR="007104F2" w:rsidP="00C7607E" w:rsidRDefault="007104F2" w14:paraId="06D5320F" w14:textId="77777777">
            <w:pPr>
              <w:spacing w:before="20" w:after="20"/>
              <w:rPr>
                <w:rFonts w:ascii="Arial" w:hAnsi="Arial" w:cs="Arial"/>
                <w:lang w:val="en-US"/>
              </w:rPr>
            </w:pPr>
          </w:p>
          <w:p w:rsidR="007104F2" w:rsidP="007104F2" w:rsidRDefault="00000000" w14:paraId="5EDB62AB" w14:textId="107F7305">
            <w:pPr>
              <w:spacing w:before="20" w:after="20"/>
              <w:rPr>
                <w:rFonts w:ascii="Arial" w:hAnsi="Arial" w:cs="Arial"/>
                <w:b/>
                <w:bCs/>
                <w:i/>
                <w:iCs/>
                <w:lang w:val="en-US"/>
              </w:rPr>
            </w:pPr>
            <w:hyperlink w:history="1" w:anchor="_Annex_E_–">
              <w:r w:rsidRPr="000E3EC0" w:rsidR="007104F2">
                <w:rPr>
                  <w:rStyle w:val="Hyperlink"/>
                  <w:rFonts w:ascii="Arial" w:hAnsi="Arial" w:cs="Arial"/>
                  <w:b/>
                  <w:bCs/>
                  <w:i/>
                  <w:iCs/>
                  <w:lang w:val="en-US"/>
                </w:rPr>
                <w:t xml:space="preserve">See Annex </w:t>
              </w:r>
              <w:r w:rsidR="00AC2BE8">
                <w:rPr>
                  <w:rStyle w:val="Hyperlink"/>
                  <w:rFonts w:ascii="Arial" w:hAnsi="Arial" w:cs="Arial"/>
                  <w:b/>
                  <w:bCs/>
                  <w:i/>
                  <w:iCs/>
                  <w:lang w:val="en-US"/>
                </w:rPr>
                <w:t>E</w:t>
              </w:r>
              <w:r w:rsidRPr="000E3EC0" w:rsidR="007104F2">
                <w:rPr>
                  <w:rStyle w:val="Hyperlink"/>
                  <w:rFonts w:ascii="Arial" w:hAnsi="Arial" w:cs="Arial"/>
                  <w:b/>
                  <w:bCs/>
                  <w:i/>
                  <w:iCs/>
                  <w:lang w:val="en-US"/>
                </w:rPr>
                <w:t xml:space="preserve"> for Package Request Fields</w:t>
              </w:r>
            </w:hyperlink>
          </w:p>
          <w:p>
            <w:pPr>
              <w:pStyle w:val="ListParagraph"/>
              <w:numPr>
                <w:ilvl w:val="0"/>
                <w:numId w:val="23"/>
              </w:numPr>
              <w:spacing w:before="20" w:after="20"/>
              <w:rPr>
                <w:rFonts w:ascii="Arial" w:hAnsi="Arial" w:cs="Arial"/>
              </w:rPr>
            </w:pPr>
            <w:r>
              <w:rPr>
                <w:rFonts w:ascii="Arial" w:hAnsi="Arial" w:cs="Arial"/>
              </w:rPr>
              <w:t xml:space="preserve">For a request on an existing package, the system shall pre-fill the requested terms from the package's version in force, so nothing is keyed in twice.</w:t>
            </w:r>
          </w:p>
          <w:p>
            <w:pPr>
              <w:pStyle w:val="ListParagraph"/>
              <w:numPr>
                <w:ilvl w:val="0"/>
                <w:numId w:val="23"/>
              </w:numPr>
              <w:spacing w:before="20" w:after="20"/>
              <w:rPr>
                <w:rFonts w:ascii="Arial" w:hAnsi="Arial" w:cs="Arial"/>
              </w:rPr>
            </w:pPr>
            <w:r>
              <w:rPr>
                <w:rFonts w:ascii="Arial" w:hAnsi="Arial" w:cs="Arial"/>
              </w:rPr>
              <w:t xml:space="preserve">A client-specific package request shall name the client (from the client master); a generic programme shall not need one.</w:t>
            </w:r>
          </w:p>
          <w:p>
            <w:pPr>
              <w:pStyle w:val="ListParagraph"/>
              <w:numPr>
                <w:ilvl w:val="0"/>
                <w:numId w:val="23"/>
              </w:numPr>
              <w:spacing w:before="20" w:after="20"/>
              <w:rPr>
                <w:rFonts w:ascii="Arial" w:hAnsi="Arial" w:cs="Arial"/>
              </w:rPr>
            </w:pPr>
            <w:r>
              <w:rPr>
                <w:rFonts w:ascii="Arial" w:hAnsi="Arial" w:cs="Arial"/>
              </w:rPr>
              <w:t xml:space="preserve">Before submission, the request shall have the requested terms, the package expiry date and, when insurers are to be approached, at least one target insurer; the system shall name every missing item.</w:t>
            </w:r>
          </w:p>
          <w:p>
            <w:pPr>
              <w:pStyle w:val="ListParagraph"/>
              <w:numPr>
                <w:ilvl w:val="0"/>
                <w:numId w:val="23"/>
              </w:numPr>
              <w:spacing w:before="20" w:after="20"/>
              <w:rPr>
                <w:rFonts w:ascii="Arial" w:hAnsi="Arial" w:cs="Arial"/>
              </w:rPr>
            </w:pPr>
            <w:r>
              <w:rPr>
                <w:rFonts w:ascii="Arial" w:hAnsi="Arial" w:cs="Arial"/>
              </w:rPr>
              <w:t xml:space="preserve">The type of a saved request shall not change.</w:t>
            </w:r>
          </w:p>
          <w:p>
            <w:pPr>
              <w:pStyle w:val="ListParagraph"/>
              <w:numPr>
                <w:ilvl w:val="0"/>
                <w:numId w:val="23"/>
              </w:numPr>
              <w:spacing w:before="20" w:after="20"/>
              <w:rPr>
                <w:rFonts w:ascii="Arial" w:hAnsi="Arial" w:cs="Arial"/>
              </w:rPr>
            </w:pPr>
            <w:r>
              <w:rPr>
                <w:rFonts w:ascii="Arial" w:hAnsi="Arial" w:cs="Arial"/>
              </w:rPr>
              <w:t xml:space="preserve">The requester shall be able to void a draft with a reason; the request then closes as Voided.</w:t>
            </w:r>
          </w:p>
          <w:p>
            <w:pPr>
              <w:pStyle w:val="ListParagraph"/>
              <w:numPr>
                <w:ilvl w:val="0"/>
                <w:numId w:val="23"/>
              </w:numPr>
              <w:spacing w:before="20" w:after="20"/>
              <w:rPr>
                <w:rFonts w:ascii="Arial" w:hAnsi="Arial" w:cs="Arial"/>
              </w:rPr>
            </w:pPr>
            <w:r>
              <w:rPr>
                <w:rFonts w:ascii="Arial" w:hAnsi="Arial" w:cs="Arial"/>
              </w:rPr>
              <w:t xml:space="preserve">No Marketing approver shall approve a request he or she created or submitted ("A package request is approved by someone other than its maker").</w:t>
            </w:r>
          </w:p>
          <w:p>
            <w:pPr>
              <w:pStyle w:val="ListParagraph"/>
              <w:numPr>
                <w:ilvl w:val="0"/>
                <w:numId w:val="23"/>
              </w:numPr>
              <w:spacing w:before="20" w:after="20"/>
              <w:rPr>
                <w:rFonts w:ascii="Arial" w:hAnsi="Arial" w:cs="Arial"/>
              </w:rPr>
            </w:pPr>
            <w:r>
              <w:rPr>
                <w:rFonts w:ascii="Arial" w:hAnsi="Arial" w:cs="Arial"/>
              </w:rPr>
              <w:t xml:space="preserve">The system shall show the following messages:</w:t>
            </w:r>
          </w:p>
          <w:p>
            <w:pPr>
              <w:pStyle w:val="ListParagraph"/>
              <w:numPr>
                <w:ilvl w:val="1"/>
                <w:numId w:val="23"/>
              </w:numPr>
              <w:spacing w:before="20" w:after="20"/>
              <w:rPr>
                <w:rFonts w:ascii="Arial" w:hAnsi="Arial" w:cs="Arial"/>
              </w:rPr>
            </w:pPr>
            <w:r>
              <w:rPr>
                <w:rFonts w:ascii="Arial" w:hAnsi="Arial" w:cs="Arial"/>
              </w:rPr>
              <w:t xml:space="preserve">"Enter the package or programme name"</w:t>
            </w:r>
          </w:p>
          <w:p>
            <w:pPr>
              <w:pStyle w:val="ListParagraph"/>
              <w:numPr>
                <w:ilvl w:val="1"/>
                <w:numId w:val="23"/>
              </w:numPr>
              <w:spacing w:before="20" w:after="20"/>
              <w:rPr>
                <w:rFonts w:ascii="Arial" w:hAnsi="Arial" w:cs="Arial"/>
              </w:rPr>
            </w:pPr>
            <w:r>
              <w:rPr>
                <w:rFonts w:ascii="Arial" w:hAnsi="Arial" w:cs="Arial"/>
              </w:rPr>
              <w:t xml:space="preserve">"Select the product line"</w:t>
            </w:r>
          </w:p>
          <w:p>
            <w:pPr>
              <w:pStyle w:val="ListParagraph"/>
              <w:numPr>
                <w:ilvl w:val="1"/>
                <w:numId w:val="23"/>
              </w:numPr>
              <w:spacing w:before="20" w:after="20"/>
              <w:rPr>
                <w:rFonts w:ascii="Arial" w:hAnsi="Arial" w:cs="Arial"/>
              </w:rPr>
            </w:pPr>
            <w:r>
              <w:rPr>
                <w:rFonts w:ascii="Arial" w:hAnsi="Arial" w:cs="Arial"/>
              </w:rPr>
              <w:t xml:space="preserve">"Select the reason"</w:t>
            </w:r>
          </w:p>
          <w:p>
            <w:pPr>
              <w:pStyle w:val="ListParagraph"/>
              <w:numPr>
                <w:ilvl w:val="1"/>
                <w:numId w:val="23"/>
              </w:numPr>
              <w:spacing w:before="20" w:after="20"/>
              <w:rPr>
                <w:rFonts w:ascii="Arial" w:hAnsi="Arial" w:cs="Arial"/>
              </w:rPr>
            </w:pPr>
            <w:r>
              <w:rPr>
                <w:rFonts w:ascii="Arial" w:hAnsi="Arial" w:cs="Arial"/>
              </w:rPr>
              <w:t xml:space="preserve">"Select the client of the client-specific package (PQ14)"</w:t>
            </w:r>
          </w:p>
          <w:p>
            <w:pPr>
              <w:pStyle w:val="ListParagraph"/>
              <w:numPr>
                <w:ilvl w:val="1"/>
                <w:numId w:val="23"/>
              </w:numPr>
              <w:spacing w:before="20" w:after="20"/>
              <w:rPr>
                <w:rFonts w:ascii="Arial" w:hAnsi="Arial" w:cs="Arial"/>
              </w:rPr>
            </w:pPr>
            <w:r>
              <w:rPr>
                <w:rFonts w:ascii="Arial" w:hAnsi="Arial" w:cs="Arial"/>
              </w:rPr>
              <w:t xml:space="preserve">"The package end date must be after its start date"</w:t>
            </w:r>
          </w:p>
          <w:p>
            <w:pPr>
              <w:pStyle w:val="ListParagraph"/>
              <w:numPr>
                <w:ilvl w:val="1"/>
                <w:numId w:val="23"/>
              </w:numPr>
              <w:spacing w:before="20" w:after="20"/>
              <w:rPr>
                <w:rFonts w:ascii="Arial" w:hAnsi="Arial" w:cs="Arial"/>
              </w:rPr>
            </w:pPr>
            <w:r>
              <w:rPr>
                <w:rFonts w:ascii="Arial" w:hAnsi="Arial" w:cs="Arial"/>
              </w:rPr>
              <w:t xml:space="preserve">"Rates and amounts cannot be negative"</w:t>
            </w:r>
          </w:p>
          <w:p>
            <w:pPr>
              <w:pStyle w:val="ListParagraph"/>
              <w:numPr>
                <w:ilvl w:val="1"/>
                <w:numId w:val="23"/>
              </w:numPr>
              <w:spacing w:before="20" w:after="20"/>
              <w:rPr>
                <w:rFonts w:ascii="Arial" w:hAnsi="Arial" w:cs="Arial"/>
              </w:rPr>
            </w:pPr>
            <w:r>
              <w:rPr>
                <w:rFonts w:ascii="Arial" w:hAnsi="Arial" w:cs="Arial"/>
              </w:rPr>
              <w:t xml:space="preserve">"Complete the request: &lt;items&gt;"</w:t>
            </w:r>
          </w:p>
          <w:p>
            <w:pPr>
              <w:pStyle w:val="ListParagraph"/>
              <w:numPr>
                <w:ilvl w:val="1"/>
                <w:numId w:val="23"/>
              </w:numPr>
              <w:spacing w:before="20" w:after="20"/>
              <w:rPr>
                <w:rFonts w:ascii="Arial" w:hAnsi="Arial" w:cs="Arial"/>
              </w:rPr>
            </w:pPr>
            <w:r>
              <w:rPr>
                <w:rFonts w:ascii="Arial" w:hAnsi="Arial" w:cs="Arial"/>
              </w:rPr>
              <w:t xml:space="preserve">"The type of a request cannot change"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63"/>
              </w:numPr>
              <w:spacing w:before="20" w:after="20"/>
              <w:rPr>
                <w:rFonts w:ascii="Arial" w:hAnsi="Arial" w:cs="Arial"/>
              </w:rPr>
            </w:pPr>
            <w:r>
              <w:rPr>
                <w:rFonts w:ascii="Arial" w:hAnsi="Arial" w:cs="Arial"/>
              </w:rPr>
              <w:t xml:space="preserve">A Marketing Account Officer submits a complete request; it receives a Package Request Number and moves to Marketing approval.</w:t>
            </w:r>
          </w:p>
          <w:p>
            <w:pPr>
              <w:pStyle w:val="ListParagraph"/>
              <w:numPr>
                <w:ilvl w:val="0"/>
                <w:numId w:val="63"/>
              </w:numPr>
              <w:spacing w:before="20" w:after="20"/>
              <w:rPr>
                <w:rFonts w:ascii="Arial" w:hAnsi="Arial" w:cs="Arial"/>
              </w:rPr>
            </w:pPr>
            <w:r>
              <w:rPr>
                <w:rFonts w:ascii="Arial" w:hAnsi="Arial" w:cs="Arial"/>
              </w:rPr>
              <w:t xml:space="preserve">Submission with missing mandatory fields is refused and each missing item is named.</w:t>
            </w:r>
          </w:p>
          <w:p>
            <w:pPr>
              <w:pStyle w:val="ListParagraph"/>
              <w:numPr>
                <w:ilvl w:val="0"/>
                <w:numId w:val="63"/>
              </w:numPr>
              <w:spacing w:before="20" w:after="20"/>
              <w:rPr>
                <w:rFonts w:ascii="Arial" w:hAnsi="Arial" w:cs="Arial"/>
              </w:rPr>
            </w:pPr>
            <w:r>
              <w:rPr>
                <w:rFonts w:ascii="Arial" w:hAnsi="Arial" w:cs="Arial"/>
              </w:rPr>
              <w:t xml:space="preserve">A request on an existing package opens with the current terms pre-filled.</w:t>
            </w:r>
          </w:p>
          <w:p>
            <w:pPr>
              <w:pStyle w:val="ListParagraph"/>
              <w:numPr>
                <w:ilvl w:val="0"/>
                <w:numId w:val="63"/>
              </w:numPr>
              <w:spacing w:before="20" w:after="20"/>
              <w:rPr>
                <w:rFonts w:ascii="Arial" w:hAnsi="Arial" w:cs="Arial"/>
              </w:rPr>
            </w:pPr>
            <w:r>
              <w:rPr>
                <w:rFonts w:ascii="Arial" w:hAnsi="Arial" w:cs="Arial"/>
              </w:rPr>
              <w:t xml:space="preserve">A client-specific request without a client cannot be saved.</w:t>
            </w:r>
          </w:p>
          <w:p>
            <w:pPr>
              <w:pStyle w:val="ListParagraph"/>
              <w:numPr>
                <w:ilvl w:val="0"/>
                <w:numId w:val="63"/>
              </w:numPr>
              <w:spacing w:before="20" w:after="20"/>
              <w:rPr>
                <w:rFonts w:ascii="Arial" w:hAnsi="Arial" w:cs="Arial"/>
              </w:rPr>
            </w:pPr>
            <w:r>
              <w:rPr>
                <w:rFonts w:ascii="Arial" w:hAnsi="Arial" w:cs="Arial"/>
              </w:rPr>
              <w:t xml:space="preserve">The requester cannot approve his or her own request.</w:t>
            </w:r>
          </w:p>
          <w:p w:rsidRPr="005A7264" w:rsidR="007104F2" w:rsidP="00C7607E" w:rsidRDefault="007104F2" w14:paraId="0A685040" w14:textId="77777777">
            <w:pPr>
              <w:spacing w:before="20" w:after="20"/>
              <w:rPr>
                <w:rFonts w:ascii="Arial" w:hAnsi="Arial" w:cs="Arial"/>
                <w:lang w:val="en-US"/>
              </w:rPr>
            </w:pPr>
          </w:p>
          <w:p w:rsidR="00C7607E" w:rsidP="00C7607E" w:rsidRDefault="00C7607E" w14:paraId="1179848F" w14:textId="054E7698">
            <w:pPr>
              <w:spacing w:before="20" w:after="20"/>
              <w:rPr>
                <w:rFonts w:ascii="Arial" w:hAnsi="Arial" w:cs="Arial"/>
                <w:b w:val="1"/>
                <w:bCs w:val="1"/>
                <w:lang w:val="en-US"/>
              </w:rPr>
            </w:pPr>
            <w:r w:rsidRPr="1594D931" w:rsidR="00C7607E">
              <w:rPr>
                <w:rFonts w:ascii="Arial" w:hAnsi="Arial" w:cs="Arial"/>
                <w:b w:val="1"/>
                <w:bCs w:val="1"/>
              </w:rPr>
              <w:t>FRPM.0</w:t>
            </w:r>
            <w:r w:rsidRPr="1594D931" w:rsidR="00B1335C">
              <w:rPr>
                <w:rFonts w:ascii="Arial" w:hAnsi="Arial" w:cs="Arial"/>
                <w:b w:val="1"/>
                <w:bCs w:val="1"/>
              </w:rPr>
              <w:t>11</w:t>
            </w:r>
            <w:r w:rsidRPr="1594D931" w:rsidR="00C7607E">
              <w:rPr>
                <w:rFonts w:ascii="Arial" w:hAnsi="Arial" w:cs="Arial"/>
                <w:b w:val="1"/>
                <w:bCs w:val="1"/>
              </w:rPr>
              <w:t>.0</w:t>
            </w:r>
            <w:r w:rsidRPr="1594D931" w:rsidR="006615F3">
              <w:rPr>
                <w:rFonts w:ascii="Arial" w:hAnsi="Arial" w:cs="Arial"/>
                <w:b w:val="1"/>
                <w:bCs w:val="1"/>
              </w:rPr>
              <w:t>3</w:t>
            </w:r>
            <w:r w:rsidRPr="1594D931" w:rsidR="00C7607E">
              <w:rPr>
                <w:rFonts w:ascii="Arial" w:hAnsi="Arial" w:cs="Arial"/>
                <w:b w:val="1"/>
                <w:bCs w:val="1"/>
              </w:rPr>
              <w:t xml:space="preserve"> </w:t>
            </w:r>
            <w:r w:rsidRPr="1594D931" w:rsidR="00C7607E">
              <w:rPr>
                <w:rFonts w:ascii="Arial" w:hAnsi="Arial" w:cs="Arial"/>
                <w:b w:val="1"/>
                <w:bCs w:val="1"/>
                <w:lang w:val="en-US"/>
              </w:rPr>
              <w:t xml:space="preserve">Review </w:t>
            </w:r>
            <w:r w:rsidRPr="1594D931" w:rsidR="007104F2">
              <w:rPr>
                <w:rFonts w:ascii="Arial" w:hAnsi="Arial" w:cs="Arial"/>
                <w:b w:val="1"/>
                <w:bCs w:val="1"/>
                <w:lang w:val="en-US"/>
              </w:rPr>
              <w:t>Package</w:t>
            </w:r>
            <w:r w:rsidRPr="1594D931" w:rsidR="00C7607E">
              <w:rPr>
                <w:rFonts w:ascii="Arial" w:hAnsi="Arial" w:cs="Arial"/>
                <w:b w:val="1"/>
                <w:bCs w:val="1"/>
                <w:lang w:val="en-US"/>
              </w:rPr>
              <w:t xml:space="preserve"> Request Details</w:t>
            </w:r>
            <w:r w:rsidRPr="1594D931" w:rsidR="35879AAB">
              <w:rPr>
                <w:rFonts w:ascii="Arial" w:hAnsi="Arial" w:cs="Arial"/>
                <w:b w:val="1"/>
                <w:bCs w:val="1"/>
                <w:lang w:val="en-US"/>
              </w:rPr>
              <w:t xml:space="preserve"> (Source: Marketing)</w:t>
            </w:r>
          </w:p>
          <w:p w:rsidRPr="00756309" w:rsidR="00C7607E" w:rsidP="003C46CA" w:rsidRDefault="00C7607E" w14:paraId="7DDF1605" w14:textId="77777777">
            <w:pPr>
              <w:pStyle w:val="ListParagraph"/>
              <w:numPr>
                <w:ilvl w:val="0"/>
                <w:numId w:val="22"/>
              </w:numPr>
              <w:spacing w:before="20" w:after="20"/>
              <w:rPr>
                <w:rFonts w:ascii="Arial" w:hAnsi="Arial" w:cs="Arial"/>
                <w:lang w:val="en-US"/>
              </w:rPr>
            </w:pPr>
            <w:r w:rsidRPr="00756309">
              <w:rPr>
                <w:rFonts w:ascii="Arial" w:hAnsi="Arial" w:cs="Arial"/>
                <w:lang w:val="en-US"/>
              </w:rPr>
              <w:t>The system shall enable approvers to approve, return, or reject the quotation request with “For TSU Review” status assigned to them.</w:t>
            </w:r>
          </w:p>
          <w:p w:rsidRPr="000A3627" w:rsidR="00C7607E" w:rsidP="003C46CA" w:rsidRDefault="00C7607E" w14:paraId="725CC73B" w14:textId="77777777">
            <w:pPr>
              <w:pStyle w:val="ListParagraph"/>
              <w:numPr>
                <w:ilvl w:val="0"/>
                <w:numId w:val="22"/>
              </w:numPr>
              <w:spacing w:before="20" w:after="20"/>
              <w:rPr>
                <w:rFonts w:ascii="Arial" w:hAnsi="Arial" w:cs="Arial"/>
                <w:lang w:val="en-US"/>
              </w:rPr>
            </w:pPr>
            <w:r w:rsidRPr="000A3627">
              <w:rPr>
                <w:rFonts w:ascii="Arial" w:hAnsi="Arial" w:cs="Arial"/>
                <w:lang w:val="en-US"/>
              </w:rPr>
              <w:t>Information Captured</w:t>
            </w:r>
          </w:p>
          <w:p w:rsidRPr="000A3627" w:rsidR="00C7607E" w:rsidP="003C46CA" w:rsidRDefault="00C7607E" w14:paraId="6C5427BB" w14:textId="77777777">
            <w:pPr>
              <w:pStyle w:val="ListParagraph"/>
              <w:numPr>
                <w:ilvl w:val="1"/>
                <w:numId w:val="22"/>
              </w:numPr>
              <w:spacing w:before="20" w:after="20"/>
              <w:rPr>
                <w:rFonts w:ascii="Arial" w:hAnsi="Arial" w:cs="Arial"/>
                <w:lang w:val="en-US"/>
              </w:rPr>
            </w:pPr>
            <w:r w:rsidRPr="000A3627">
              <w:rPr>
                <w:rFonts w:ascii="Arial" w:hAnsi="Arial" w:cs="Arial"/>
                <w:lang w:val="en-US"/>
              </w:rPr>
              <w:t>Approval Decision</w:t>
            </w:r>
          </w:p>
          <w:p w:rsidRPr="000A3627" w:rsidR="00C7607E" w:rsidP="003C46CA" w:rsidRDefault="00C7607E" w14:paraId="7385102A" w14:textId="77777777">
            <w:pPr>
              <w:pStyle w:val="ListParagraph"/>
              <w:numPr>
                <w:ilvl w:val="1"/>
                <w:numId w:val="22"/>
              </w:numPr>
              <w:spacing w:before="20" w:after="20"/>
              <w:rPr>
                <w:rFonts w:ascii="Arial" w:hAnsi="Arial" w:cs="Arial"/>
                <w:lang w:val="en-US"/>
              </w:rPr>
            </w:pPr>
            <w:r w:rsidRPr="000A3627">
              <w:rPr>
                <w:rFonts w:ascii="Arial" w:hAnsi="Arial" w:cs="Arial"/>
                <w:lang w:val="en-US"/>
              </w:rPr>
              <w:t>Approval Remarks</w:t>
            </w:r>
          </w:p>
          <w:p w:rsidRPr="000A3627" w:rsidR="00C7607E" w:rsidP="003C46CA" w:rsidRDefault="00C7607E" w14:paraId="52CA165D" w14:textId="77777777">
            <w:pPr>
              <w:pStyle w:val="ListParagraph"/>
              <w:numPr>
                <w:ilvl w:val="1"/>
                <w:numId w:val="22"/>
              </w:numPr>
              <w:spacing w:before="20" w:after="20"/>
              <w:rPr>
                <w:rFonts w:ascii="Arial" w:hAnsi="Arial" w:cs="Arial"/>
                <w:lang w:val="en-US"/>
              </w:rPr>
            </w:pPr>
            <w:r w:rsidRPr="000A3627">
              <w:rPr>
                <w:rFonts w:ascii="Arial" w:hAnsi="Arial" w:cs="Arial"/>
                <w:lang w:val="en-US"/>
              </w:rPr>
              <w:t>Approver</w:t>
            </w:r>
          </w:p>
          <w:p w:rsidR="00C7607E" w:rsidP="003C46CA" w:rsidRDefault="00C7607E" w14:paraId="2DC8D869" w14:textId="77777777">
            <w:pPr>
              <w:pStyle w:val="ListParagraph"/>
              <w:numPr>
                <w:ilvl w:val="1"/>
                <w:numId w:val="22"/>
              </w:numPr>
              <w:spacing w:before="20" w:after="20"/>
              <w:rPr>
                <w:rFonts w:ascii="Arial" w:hAnsi="Arial" w:cs="Arial"/>
                <w:lang w:val="en-US"/>
              </w:rPr>
            </w:pPr>
            <w:r w:rsidRPr="000A3627">
              <w:rPr>
                <w:rFonts w:ascii="Arial" w:hAnsi="Arial" w:cs="Arial"/>
                <w:lang w:val="en-US"/>
              </w:rPr>
              <w:t>Approval Date and Time</w:t>
            </w:r>
          </w:p>
          <w:p w:rsidR="00C7607E" w:rsidP="003C46CA" w:rsidRDefault="00C7607E" w14:paraId="0D22F9D5" w14:textId="77777777">
            <w:pPr>
              <w:pStyle w:val="ListParagraph"/>
              <w:numPr>
                <w:ilvl w:val="0"/>
                <w:numId w:val="22"/>
              </w:numPr>
              <w:spacing w:before="20" w:after="20"/>
              <w:rPr>
                <w:rFonts w:ascii="Arial" w:hAnsi="Arial" w:cs="Arial"/>
                <w:lang w:val="en-US"/>
              </w:rPr>
            </w:pPr>
            <w:r>
              <w:rPr>
                <w:rFonts w:ascii="Arial" w:hAnsi="Arial" w:cs="Arial"/>
                <w:lang w:val="en-US"/>
              </w:rPr>
              <w:t>R</w:t>
            </w:r>
            <w:r w:rsidRPr="000A3627">
              <w:rPr>
                <w:rFonts w:ascii="Arial" w:hAnsi="Arial" w:cs="Arial"/>
                <w:lang w:val="en-US"/>
              </w:rPr>
              <w:t>emarks shall be mandatory for Rejected</w:t>
            </w:r>
            <w:r>
              <w:rPr>
                <w:rFonts w:ascii="Arial" w:hAnsi="Arial" w:cs="Arial"/>
                <w:lang w:val="en-US"/>
              </w:rPr>
              <w:t xml:space="preserve"> and Returned</w:t>
            </w:r>
            <w:r w:rsidRPr="000A3627">
              <w:rPr>
                <w:rFonts w:ascii="Arial" w:hAnsi="Arial" w:cs="Arial"/>
                <w:lang w:val="en-US"/>
              </w:rPr>
              <w:t xml:space="preserve"> </w:t>
            </w:r>
            <w:r>
              <w:rPr>
                <w:rFonts w:ascii="Arial" w:hAnsi="Arial" w:cs="Arial"/>
                <w:lang w:val="en-US"/>
              </w:rPr>
              <w:t>requests.</w:t>
            </w:r>
          </w:p>
          <w:p w:rsidR="00C7607E" w:rsidP="003C46CA" w:rsidRDefault="00C7607E" w14:paraId="11D71103" w14:textId="77777777">
            <w:pPr>
              <w:pStyle w:val="ListParagraph"/>
              <w:numPr>
                <w:ilvl w:val="0"/>
                <w:numId w:val="22"/>
              </w:numPr>
              <w:spacing w:before="20" w:after="20"/>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requestor</w:t>
            </w:r>
            <w:r w:rsidRPr="006537A4">
              <w:rPr>
                <w:rFonts w:ascii="Arial" w:hAnsi="Arial" w:cs="Arial"/>
                <w:lang w:val="en-US"/>
              </w:rPr>
              <w:t xml:space="preserve"> when</w:t>
            </w:r>
            <w:r>
              <w:rPr>
                <w:rFonts w:ascii="Arial" w:hAnsi="Arial" w:cs="Arial"/>
                <w:lang w:val="en-US"/>
              </w:rPr>
              <w:t xml:space="preserve"> the </w:t>
            </w:r>
            <w:r w:rsidRPr="006537A4">
              <w:rPr>
                <w:rFonts w:ascii="Arial" w:hAnsi="Arial" w:cs="Arial"/>
                <w:lang w:val="en-US"/>
              </w:rPr>
              <w:t>request is approved</w:t>
            </w:r>
            <w:r>
              <w:rPr>
                <w:rFonts w:ascii="Arial" w:hAnsi="Arial" w:cs="Arial"/>
                <w:lang w:val="en-US"/>
              </w:rPr>
              <w:t>, returned, or rejected</w:t>
            </w:r>
            <w:r w:rsidRPr="006537A4">
              <w:rPr>
                <w:rFonts w:ascii="Arial" w:hAnsi="Arial" w:cs="Arial"/>
                <w:lang w:val="en-US"/>
              </w:rPr>
              <w:t>.</w:t>
            </w:r>
          </w:p>
          <w:p w:rsidR="00C7607E" w:rsidP="003C46CA" w:rsidRDefault="00C7607E" w14:paraId="02B44F26" w14:textId="77777777">
            <w:pPr>
              <w:pStyle w:val="ListParagraph"/>
              <w:numPr>
                <w:ilvl w:val="0"/>
                <w:numId w:val="22"/>
              </w:numPr>
              <w:spacing w:before="20" w:after="20"/>
              <w:rPr>
                <w:rFonts w:ascii="Arial" w:hAnsi="Arial" w:cs="Arial"/>
                <w:lang w:val="en-US"/>
              </w:rPr>
            </w:pPr>
            <w:r w:rsidRPr="00D16812">
              <w:rPr>
                <w:rFonts w:ascii="Arial" w:hAnsi="Arial" w:cs="Arial"/>
                <w:lang w:val="en-US"/>
              </w:rPr>
              <w:t xml:space="preserve">When a request is returned for revision, the system shall reassign it to the creator and </w:t>
            </w:r>
            <w:r>
              <w:rPr>
                <w:rFonts w:ascii="Arial" w:hAnsi="Arial" w:cs="Arial"/>
                <w:lang w:val="en-US"/>
              </w:rPr>
              <w:t>allow</w:t>
            </w:r>
            <w:r w:rsidRPr="00D16812">
              <w:rPr>
                <w:rFonts w:ascii="Arial" w:hAnsi="Arial" w:cs="Arial"/>
                <w:lang w:val="en-US"/>
              </w:rPr>
              <w:t xml:space="preserve"> updates based on the feedback provided by the approver.</w:t>
            </w:r>
          </w:p>
          <w:p w:rsidRPr="00DA5C00" w:rsidR="00C7607E" w:rsidP="003C46CA" w:rsidRDefault="00C7607E" w14:paraId="5A4D1AFA" w14:textId="77777777">
            <w:pPr>
              <w:pStyle w:val="ListParagraph"/>
              <w:numPr>
                <w:ilvl w:val="1"/>
                <w:numId w:val="22"/>
              </w:numPr>
              <w:spacing w:before="20" w:after="20"/>
              <w:rPr>
                <w:rFonts w:ascii="Arial" w:hAnsi="Arial" w:cs="Arial"/>
                <w:lang w:val="en-US"/>
              </w:rPr>
            </w:pPr>
            <w:r w:rsidRPr="00DA5C00">
              <w:rPr>
                <w:rFonts w:ascii="Arial" w:hAnsi="Arial" w:cs="Arial"/>
                <w:lang w:val="en-US"/>
              </w:rPr>
              <w:t>Status shall be updated to “</w:t>
            </w:r>
            <w:r w:rsidRPr="00DA5C00">
              <w:rPr>
                <w:rFonts w:ascii="Arial" w:hAnsi="Arial" w:cs="Arial"/>
                <w:b/>
                <w:bCs/>
                <w:lang w:val="en-US"/>
              </w:rPr>
              <w:t>Returned for Revision</w:t>
            </w:r>
            <w:r w:rsidRPr="00DA5C00">
              <w:rPr>
                <w:rFonts w:ascii="Arial" w:hAnsi="Arial" w:cs="Arial"/>
                <w:lang w:val="en-US"/>
              </w:rPr>
              <w:t>”</w:t>
            </w:r>
          </w:p>
          <w:p w:rsidRPr="003226AE" w:rsidR="00C7607E" w:rsidP="003C46CA" w:rsidRDefault="00C7607E" w14:paraId="5B10CF2C" w14:textId="77777777">
            <w:pPr>
              <w:pStyle w:val="ListParagraph"/>
              <w:numPr>
                <w:ilvl w:val="0"/>
                <w:numId w:val="22"/>
              </w:numPr>
              <w:spacing w:before="20" w:after="20"/>
              <w:rPr>
                <w:rFonts w:ascii="Arial" w:hAnsi="Arial" w:cs="Arial"/>
                <w:lang w:val="en-US"/>
              </w:rPr>
            </w:pPr>
            <w:r w:rsidRPr="003226AE">
              <w:rPr>
                <w:rFonts w:ascii="Arial" w:hAnsi="Arial" w:cs="Arial"/>
                <w:lang w:val="en-US"/>
              </w:rPr>
              <w:t>Upon approval of the request, the system shall automatically update the status to</w:t>
            </w:r>
            <w:r w:rsidRPr="003226AE">
              <w:rPr>
                <w:rFonts w:ascii="Arial" w:hAnsi="Arial" w:cs="Arial"/>
                <w:b/>
                <w:bCs/>
                <w:lang w:val="en-US"/>
              </w:rPr>
              <w:t xml:space="preserve"> “For Quotation Slip Creation”</w:t>
            </w:r>
            <w:r w:rsidRPr="003226AE">
              <w:rPr>
                <w:rFonts w:ascii="Arial" w:hAnsi="Arial" w:cs="Arial"/>
                <w:lang w:val="en-US"/>
              </w:rPr>
              <w:t xml:space="preserve">. </w:t>
            </w:r>
          </w:p>
          <w:p>
            <w:pPr>
              <w:pStyle w:val="ListParagraph"/>
              <w:numPr>
                <w:ilvl w:val="0"/>
                <w:numId w:val="22"/>
              </w:numPr>
              <w:spacing w:before="20" w:after="20"/>
              <w:rPr>
                <w:rFonts w:ascii="Arial" w:hAnsi="Arial" w:cs="Arial"/>
              </w:rPr>
            </w:pPr>
            <w:r>
              <w:rPr>
                <w:rFonts w:ascii="Arial" w:hAnsi="Arial" w:cs="Arial"/>
              </w:rPr>
              <w:t xml:space="preserve">The reviewer shall be able to correct the request before the decision; the correction shall be recorded in the history.</w:t>
            </w:r>
          </w:p>
          <w:p>
            <w:pPr>
              <w:pStyle w:val="ListParagraph"/>
              <w:numPr>
                <w:ilvl w:val="0"/>
                <w:numId w:val="22"/>
              </w:numPr>
              <w:spacing w:before="20" w:after="20"/>
              <w:rPr>
                <w:rFonts w:ascii="Arial" w:hAnsi="Arial" w:cs="Arial"/>
              </w:rPr>
            </w:pPr>
            <w:r>
              <w:rPr>
                <w:rFonts w:ascii="Arial" w:hAnsi="Arial" w:cs="Arial"/>
              </w:rPr>
              <w:t xml:space="preserve">The reviewer's remarks shall be stored on the request and displayed to every later approver.</w:t>
            </w:r>
          </w:p>
          <w:p>
            <w:pPr>
              <w:pStyle w:val="ListParagraph"/>
              <w:numPr>
                <w:ilvl w:val="0"/>
                <w:numId w:val="22"/>
              </w:numPr>
              <w:spacing w:before="20" w:after="20"/>
              <w:rPr>
                <w:rFonts w:ascii="Arial" w:hAnsi="Arial" w:cs="Arial"/>
              </w:rPr>
            </w:pPr>
            <w:r>
              <w:rPr>
                <w:rFonts w:ascii="Arial" w:hAnsi="Arial" w:cs="Arial"/>
              </w:rPr>
              <w:t xml:space="preserve">A return shall require a reason ("Select a reason for '&lt;action&gt;'"); the returned request shall show the reason to the requester.</w:t>
            </w:r>
          </w:p>
          <w:p>
            <w:pPr>
              <w:pStyle w:val="ListParagraph"/>
              <w:numPr>
                <w:ilvl w:val="0"/>
                <w:numId w:val="22"/>
              </w:numPr>
              <w:spacing w:before="20" w:after="20"/>
              <w:rPr>
                <w:rFonts w:ascii="Arial" w:hAnsi="Arial" w:cs="Arial"/>
              </w:rPr>
            </w:pPr>
            <w:r>
              <w:rPr>
                <w:rFonts w:ascii="Arial" w:hAnsi="Arial" w:cs="Arial"/>
              </w:rPr>
              <w:t xml:space="preserve">The reviewer shall not be the creator of the request.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64"/>
              </w:numPr>
              <w:spacing w:before="20" w:after="20"/>
              <w:rPr>
                <w:rFonts w:ascii="Arial" w:hAnsi="Arial" w:cs="Arial"/>
              </w:rPr>
            </w:pPr>
            <w:r>
              <w:rPr>
                <w:rFonts w:ascii="Arial" w:hAnsi="Arial" w:cs="Arial"/>
              </w:rPr>
              <w:t xml:space="preserve">A returned request is back with the requester as Returned for Revision with the reason visible on the request.</w:t>
            </w:r>
          </w:p>
          <w:p>
            <w:pPr>
              <w:pStyle w:val="ListParagraph"/>
              <w:numPr>
                <w:ilvl w:val="0"/>
                <w:numId w:val="64"/>
              </w:numPr>
              <w:spacing w:before="20" w:after="20"/>
              <w:rPr>
                <w:rFonts w:ascii="Arial" w:hAnsi="Arial" w:cs="Arial"/>
              </w:rPr>
            </w:pPr>
            <w:r>
              <w:rPr>
                <w:rFonts w:ascii="Arial" w:hAnsi="Arial" w:cs="Arial"/>
              </w:rPr>
              <w:t xml:space="preserve">The reviewer's remarks are visible to the next approver of the request.</w:t>
            </w:r>
          </w:p>
          <w:p w:rsidRPr="000A0F7F" w:rsidR="00C7607E" w:rsidP="00C7607E" w:rsidRDefault="00C7607E" w14:paraId="4375A18F" w14:textId="15B817B4">
            <w:pPr>
              <w:spacing w:before="20" w:after="20"/>
              <w:rPr>
                <w:rFonts w:ascii="Arial" w:hAnsi="Arial" w:cs="Arial"/>
                <w:lang w:val="en-US"/>
              </w:rPr>
            </w:pPr>
          </w:p>
        </w:tc>
      </w:tr>
      <w:tr w:rsidRPr="000F2176" w:rsidR="00C7607E" w:rsidTr="1594D931" w14:paraId="2D5F40EB" w14:textId="77777777">
        <w:trPr/>
        <w:tc>
          <w:tcPr>
            <w:tcW w:w="1539" w:type="dxa"/>
            <w:shd w:val="clear" w:color="auto" w:fill="auto"/>
            <w:tcMar/>
          </w:tcPr>
          <w:p w:rsidRPr="47C871A3" w:rsidR="00C7607E" w:rsidP="1594D931" w:rsidRDefault="00C7607E" w14:paraId="6EF241CF" w14:textId="03AE58CD">
            <w:pPr>
              <w:spacing w:before="20" w:after="20"/>
              <w:rPr>
                <w:rFonts w:ascii="Arial" w:hAnsi="Arial" w:cs="Arial"/>
                <w:i w:val="1"/>
                <w:iCs w:val="1"/>
                <w:lang w:eastAsia="en-US"/>
              </w:rPr>
            </w:pPr>
            <w:bookmarkStart w:name="Bookmark12" w:id="2059750355"/>
            <w:r w:rsidRPr="1594D931" w:rsidR="00C7607E">
              <w:rPr>
                <w:rFonts w:ascii="Arial" w:hAnsi="Arial" w:cs="Arial"/>
                <w:i w:val="1"/>
                <w:iCs w:val="1"/>
                <w:lang w:eastAsia="en-US"/>
              </w:rPr>
              <w:t>FRPM.0</w:t>
            </w:r>
            <w:r w:rsidRPr="1594D931" w:rsidR="00766144">
              <w:rPr>
                <w:rFonts w:ascii="Arial" w:hAnsi="Arial" w:cs="Arial"/>
                <w:i w:val="1"/>
                <w:iCs w:val="1"/>
                <w:lang w:eastAsia="en-US"/>
              </w:rPr>
              <w:t>12</w:t>
            </w:r>
            <w:bookmarkEnd w:id="2059750355"/>
          </w:p>
        </w:tc>
        <w:tc>
          <w:tcPr>
            <w:tcW w:w="1429" w:type="dxa"/>
            <w:shd w:val="clear" w:color="auto" w:fill="auto"/>
            <w:tcMar/>
          </w:tcPr>
          <w:p w:rsidRPr="000F2176" w:rsidR="00C7607E" w:rsidP="1594D931" w:rsidRDefault="00C7607E" w14:paraId="399C5C9B" w14:textId="1F38438B">
            <w:pPr>
              <w:spacing w:before="20" w:after="20"/>
              <w:rPr>
                <w:rFonts w:ascii="Arial" w:hAnsi="Arial" w:cs="Arial"/>
              </w:rPr>
            </w:pPr>
            <w:r w:rsidRPr="1594D931" w:rsidR="63400951">
              <w:rPr>
                <w:rFonts w:ascii="Arial" w:hAnsi="Arial" w:cs="Arial"/>
              </w:rPr>
              <w:t>Package Request</w:t>
            </w:r>
          </w:p>
          <w:p w:rsidRPr="000F2176" w:rsidR="00C7607E" w:rsidP="1594D931" w:rsidRDefault="00C7607E" w14:paraId="5ED3894D" w14:textId="6EE597EB">
            <w:pPr>
              <w:spacing w:before="20" w:after="20"/>
              <w:rPr>
                <w:rFonts w:ascii="Arial" w:hAnsi="Arial" w:cs="Arial"/>
                <w:lang w:val="en-US"/>
              </w:rPr>
            </w:pPr>
          </w:p>
        </w:tc>
        <w:tc>
          <w:tcPr>
            <w:tcW w:w="1906" w:type="dxa"/>
            <w:shd w:val="clear" w:color="auto" w:fill="auto"/>
            <w:tcMar/>
          </w:tcPr>
          <w:p w:rsidRPr="007A1C0C" w:rsidR="00C7607E" w:rsidP="00C7607E" w:rsidRDefault="00C7607E" w14:paraId="74472669" w14:textId="0065E68C">
            <w:pPr>
              <w:spacing w:before="20" w:after="20"/>
              <w:rPr>
                <w:rFonts w:ascii="Arial" w:hAnsi="Arial" w:cs="Arial"/>
                <w:lang w:val="en-US"/>
              </w:rPr>
            </w:pPr>
            <w:r w:rsidRPr="006D29E8">
              <w:rPr>
                <w:rFonts w:ascii="Arial" w:hAnsi="Arial" w:cs="Arial"/>
                <w:lang w:val="en-US"/>
              </w:rPr>
              <w:t>Quotation Slip (QS)</w:t>
            </w:r>
            <w:r>
              <w:rPr>
                <w:rFonts w:ascii="Arial" w:hAnsi="Arial" w:cs="Arial"/>
                <w:lang w:val="en-US"/>
              </w:rPr>
              <w:t xml:space="preserve"> Management</w:t>
            </w:r>
          </w:p>
        </w:tc>
        <w:tc>
          <w:tcPr>
            <w:tcW w:w="5561" w:type="dxa"/>
            <w:shd w:val="clear" w:color="auto" w:fill="auto"/>
            <w:tcMar/>
          </w:tcPr>
          <w:p w:rsidRPr="0071548B" w:rsidR="00C7607E" w:rsidP="1594D931" w:rsidRDefault="00C7607E" w14:paraId="199AD0B2" w14:textId="5FCD29DE">
            <w:pPr>
              <w:pStyle w:val="Normal"/>
              <w:suppressLineNumbers w:val="0"/>
              <w:bidi w:val="0"/>
              <w:spacing w:before="20" w:beforeAutospacing="off" w:after="20" w:afterAutospacing="off" w:line="259" w:lineRule="auto"/>
              <w:ind w:left="0" w:right="0"/>
              <w:jc w:val="left"/>
              <w:rPr>
                <w:rFonts w:ascii="Arial" w:hAnsi="Arial" w:cs="Arial"/>
                <w:b w:val="1"/>
                <w:bCs w:val="1"/>
                <w:lang w:val="en-US"/>
              </w:rPr>
            </w:pPr>
            <w:r w:rsidRPr="1594D931" w:rsidR="00C7607E">
              <w:rPr>
                <w:rFonts w:ascii="Arial" w:hAnsi="Arial" w:cs="Arial"/>
                <w:b w:val="1"/>
                <w:bCs w:val="1"/>
              </w:rPr>
              <w:t>FRPM.0</w:t>
            </w:r>
            <w:r w:rsidRPr="1594D931" w:rsidR="00766144">
              <w:rPr>
                <w:rFonts w:ascii="Arial" w:hAnsi="Arial" w:cs="Arial"/>
                <w:b w:val="1"/>
                <w:bCs w:val="1"/>
              </w:rPr>
              <w:t>12</w:t>
            </w:r>
            <w:r w:rsidRPr="1594D931" w:rsidR="00C7607E">
              <w:rPr>
                <w:rFonts w:ascii="Arial" w:hAnsi="Arial" w:cs="Arial"/>
                <w:b w:val="1"/>
                <w:bCs w:val="1"/>
              </w:rPr>
              <w:t xml:space="preserve">.01 </w:t>
            </w:r>
            <w:r w:rsidRPr="1594D931" w:rsidR="00C7607E">
              <w:rPr>
                <w:rFonts w:ascii="Arial" w:hAnsi="Arial" w:cs="Arial"/>
                <w:b w:val="1"/>
                <w:bCs w:val="1"/>
                <w:lang w:val="en-US"/>
              </w:rPr>
              <w:t>Generate Quotation Slip</w:t>
            </w:r>
            <w:r w:rsidRPr="1594D931" w:rsidR="00766144">
              <w:rPr>
                <w:rFonts w:ascii="Arial" w:hAnsi="Arial" w:cs="Arial"/>
                <w:b w:val="1"/>
                <w:bCs w:val="1"/>
                <w:lang w:val="en-US"/>
              </w:rPr>
              <w:t xml:space="preserve"> for Package Request</w:t>
            </w:r>
            <w:r w:rsidRPr="1594D931" w:rsidR="5266552E">
              <w:rPr>
                <w:rFonts w:ascii="Arial" w:hAnsi="Arial" w:cs="Arial"/>
                <w:b w:val="1"/>
                <w:bCs w:val="1"/>
                <w:lang w:val="en-US"/>
              </w:rPr>
              <w:t xml:space="preserve"> (</w:t>
            </w:r>
            <w:r w:rsidRPr="1594D931" w:rsidR="5E4FBA8D">
              <w:rPr>
                <w:rFonts w:ascii="Arial" w:hAnsi="Arial" w:cs="Arial"/>
                <w:b w:val="1"/>
                <w:bCs w:val="1"/>
                <w:lang w:val="en-US"/>
              </w:rPr>
              <w:t>s</w:t>
            </w:r>
            <w:r w:rsidRPr="1594D931" w:rsidR="5266552E">
              <w:rPr>
                <w:rFonts w:ascii="Arial" w:hAnsi="Arial" w:cs="Arial"/>
                <w:b w:val="1"/>
                <w:bCs w:val="1"/>
                <w:lang w:val="en-US"/>
              </w:rPr>
              <w:t xml:space="preserve">kip </w:t>
            </w:r>
            <w:r w:rsidRPr="1594D931" w:rsidR="5F6A2FCF">
              <w:rPr>
                <w:rFonts w:ascii="Arial" w:hAnsi="Arial" w:cs="Arial"/>
                <w:b w:val="1"/>
                <w:bCs w:val="1"/>
                <w:lang w:val="en-US"/>
              </w:rPr>
              <w:t xml:space="preserve">if </w:t>
            </w:r>
            <w:r w:rsidRPr="1594D931" w:rsidR="5266552E">
              <w:rPr>
                <w:rFonts w:ascii="Arial" w:hAnsi="Arial" w:cs="Arial"/>
                <w:b w:val="1"/>
                <w:bCs w:val="1"/>
                <w:lang w:val="en-US"/>
              </w:rPr>
              <w:t>Source:</w:t>
            </w:r>
            <w:r w:rsidRPr="1594D931" w:rsidR="01E7A8B3">
              <w:rPr>
                <w:rFonts w:ascii="Arial" w:hAnsi="Arial" w:cs="Arial"/>
                <w:b w:val="1"/>
                <w:bCs w:val="1"/>
                <w:lang w:val="en-US"/>
              </w:rPr>
              <w:t xml:space="preserve"> Insurer</w:t>
            </w:r>
            <w:r w:rsidRPr="1594D931" w:rsidR="5266552E">
              <w:rPr>
                <w:rFonts w:ascii="Arial" w:hAnsi="Arial" w:cs="Arial"/>
                <w:b w:val="1"/>
                <w:bCs w:val="1"/>
                <w:lang w:val="en-US"/>
              </w:rPr>
              <w:t>)</w:t>
            </w:r>
          </w:p>
          <w:p w:rsidRPr="00001718" w:rsidR="00C7607E" w:rsidP="003C46CA" w:rsidRDefault="00C7607E" w14:paraId="6345021F" w14:textId="4706C2FB">
            <w:pPr>
              <w:pStyle w:val="ListParagraph"/>
              <w:numPr>
                <w:ilvl w:val="0"/>
                <w:numId w:val="24"/>
              </w:numPr>
              <w:spacing w:before="20" w:after="20"/>
              <w:rPr>
                <w:rFonts w:ascii="Arial" w:hAnsi="Arial" w:cs="Arial"/>
                <w:lang w:val="en-US"/>
              </w:rPr>
            </w:pPr>
            <w:r w:rsidRPr="00001718">
              <w:rPr>
                <w:rFonts w:ascii="Arial" w:hAnsi="Arial" w:cs="Arial"/>
                <w:lang w:val="en-US"/>
              </w:rPr>
              <w:t xml:space="preserve">The system shall provide a </w:t>
            </w:r>
            <w:r w:rsidRPr="00001718">
              <w:rPr>
                <w:rFonts w:ascii="Arial" w:hAnsi="Arial" w:cs="Arial"/>
                <w:b/>
                <w:bCs/>
                <w:lang w:val="en-US"/>
              </w:rPr>
              <w:t>Generate QS</w:t>
            </w:r>
            <w:r w:rsidRPr="00001718">
              <w:rPr>
                <w:rFonts w:ascii="Arial" w:hAnsi="Arial" w:cs="Arial"/>
                <w:lang w:val="en-US"/>
              </w:rPr>
              <w:t xml:space="preserve"> button within the approved </w:t>
            </w:r>
            <w:r w:rsidR="00766144">
              <w:rPr>
                <w:rFonts w:ascii="Arial" w:hAnsi="Arial" w:cs="Arial"/>
                <w:lang w:val="en-US"/>
              </w:rPr>
              <w:t>package</w:t>
            </w:r>
            <w:r w:rsidRPr="00001718">
              <w:rPr>
                <w:rFonts w:ascii="Arial" w:hAnsi="Arial" w:cs="Arial"/>
                <w:lang w:val="en-US"/>
              </w:rPr>
              <w:t xml:space="preserve"> request record.</w:t>
            </w:r>
          </w:p>
          <w:p w:rsidRPr="003B0978" w:rsidR="00C7607E" w:rsidP="003C46CA" w:rsidRDefault="00C7607E" w14:paraId="696F47B6" w14:textId="6B011848">
            <w:pPr>
              <w:pStyle w:val="ListParagraph"/>
              <w:numPr>
                <w:ilvl w:val="0"/>
                <w:numId w:val="24"/>
              </w:numPr>
              <w:spacing w:before="20" w:after="20"/>
              <w:rPr>
                <w:rFonts w:ascii="Arial" w:hAnsi="Arial" w:cs="Arial"/>
                <w:lang w:val="en-US"/>
              </w:rPr>
            </w:pPr>
            <w:r w:rsidRPr="003B0978">
              <w:rPr>
                <w:rFonts w:ascii="Arial" w:hAnsi="Arial" w:cs="Arial"/>
                <w:lang w:val="en-US"/>
              </w:rPr>
              <w:t xml:space="preserve">Upon selecting </w:t>
            </w:r>
            <w:r w:rsidRPr="003B0978">
              <w:rPr>
                <w:rFonts w:ascii="Arial" w:hAnsi="Arial" w:cs="Arial"/>
                <w:b/>
                <w:bCs/>
                <w:lang w:val="en-US"/>
              </w:rPr>
              <w:t>Generate QS</w:t>
            </w:r>
            <w:r w:rsidRPr="00A74E19">
              <w:rPr>
                <w:rFonts w:ascii="Arial" w:hAnsi="Arial" w:cs="Arial"/>
                <w:lang w:val="en-US"/>
              </w:rPr>
              <w:t>, t</w:t>
            </w:r>
            <w:r w:rsidRPr="003B0978">
              <w:rPr>
                <w:rFonts w:ascii="Arial" w:hAnsi="Arial" w:cs="Arial"/>
                <w:lang w:val="en-US"/>
              </w:rPr>
              <w:t xml:space="preserve">he system shall generate a Quotation Slip (QS) based on </w:t>
            </w:r>
            <w:r>
              <w:rPr>
                <w:rFonts w:ascii="Arial" w:hAnsi="Arial" w:cs="Arial"/>
                <w:lang w:val="en-US"/>
              </w:rPr>
              <w:t>the</w:t>
            </w:r>
            <w:r w:rsidR="004D56B3">
              <w:rPr>
                <w:rFonts w:ascii="Arial" w:hAnsi="Arial" w:cs="Arial"/>
                <w:lang w:val="en-US"/>
              </w:rPr>
              <w:t xml:space="preserve"> </w:t>
            </w:r>
            <w:r w:rsidRPr="003B0978">
              <w:rPr>
                <w:rFonts w:ascii="Arial" w:hAnsi="Arial" w:cs="Arial"/>
                <w:lang w:val="en-US"/>
              </w:rPr>
              <w:t>request</w:t>
            </w:r>
            <w:r w:rsidR="004D56B3">
              <w:rPr>
                <w:rFonts w:ascii="Arial" w:hAnsi="Arial" w:cs="Arial"/>
                <w:lang w:val="en-US"/>
              </w:rPr>
              <w:t xml:space="preserve"> details</w:t>
            </w:r>
            <w:r w:rsidRPr="003B0978">
              <w:rPr>
                <w:rFonts w:ascii="Arial" w:hAnsi="Arial" w:cs="Arial"/>
                <w:lang w:val="en-US"/>
              </w:rPr>
              <w:t xml:space="preserve">. </w:t>
            </w:r>
          </w:p>
          <w:p w:rsidRPr="00001802" w:rsidR="00C7607E" w:rsidP="003C46CA" w:rsidRDefault="00C7607E" w14:paraId="6D1EF2E5" w14:textId="77777777">
            <w:pPr>
              <w:pStyle w:val="ListParagraph"/>
              <w:numPr>
                <w:ilvl w:val="0"/>
                <w:numId w:val="24"/>
              </w:numPr>
              <w:spacing w:before="20" w:after="20"/>
              <w:rPr>
                <w:rFonts w:ascii="Arial" w:hAnsi="Arial" w:cs="Arial"/>
                <w:lang w:val="en-US"/>
              </w:rPr>
            </w:pPr>
            <w:r w:rsidRPr="00001802">
              <w:rPr>
                <w:rFonts w:ascii="Arial" w:hAnsi="Arial" w:cs="Arial"/>
                <w:lang w:val="en-US"/>
              </w:rPr>
              <w:t>The system shall allow users to review and update the values that will be reflected in the Quotation Slip prior to generation.</w:t>
            </w:r>
          </w:p>
          <w:p w:rsidRPr="008A2E28" w:rsidR="00C7607E" w:rsidP="003C46CA" w:rsidRDefault="00C7607E" w14:paraId="57593CF7" w14:textId="77777777">
            <w:pPr>
              <w:pStyle w:val="ListParagraph"/>
              <w:numPr>
                <w:ilvl w:val="1"/>
                <w:numId w:val="24"/>
              </w:numPr>
              <w:spacing w:before="20" w:after="20"/>
              <w:rPr>
                <w:rFonts w:ascii="Arial" w:hAnsi="Arial" w:cs="Arial"/>
                <w:lang w:val="en-US"/>
              </w:rPr>
            </w:pPr>
            <w:r w:rsidRPr="008A2E28">
              <w:rPr>
                <w:rFonts w:ascii="Arial" w:hAnsi="Arial" w:cs="Arial"/>
                <w:lang w:val="en-US"/>
              </w:rPr>
              <w:t>The system shall provide dedicated fields for capturing and maintaining the QS-specific values to be used during Quotation Slip generation.</w:t>
            </w:r>
          </w:p>
          <w:p w:rsidRPr="00912D9E" w:rsidR="00C7607E" w:rsidP="003C46CA" w:rsidRDefault="00C7607E" w14:paraId="1584C0A6" w14:textId="1100DFDC">
            <w:pPr>
              <w:pStyle w:val="ListParagraph"/>
              <w:numPr>
                <w:ilvl w:val="0"/>
                <w:numId w:val="24"/>
              </w:numPr>
              <w:spacing w:before="20" w:after="20"/>
              <w:rPr>
                <w:rFonts w:ascii="Arial" w:hAnsi="Arial" w:cs="Arial"/>
                <w:lang w:val="en-US"/>
              </w:rPr>
            </w:pPr>
            <w:r w:rsidRPr="00912D9E">
              <w:rPr>
                <w:rFonts w:ascii="Arial" w:hAnsi="Arial" w:cs="Arial"/>
                <w:lang w:val="en-US"/>
              </w:rPr>
              <w:t xml:space="preserve">Upon successful generation, the system shall automatically attach the generated Quotation Slip to the corresponding </w:t>
            </w:r>
            <w:r w:rsidR="003A15E8">
              <w:rPr>
                <w:rFonts w:ascii="Arial" w:hAnsi="Arial" w:cs="Arial"/>
                <w:lang w:val="en-US"/>
              </w:rPr>
              <w:t>package</w:t>
            </w:r>
            <w:r w:rsidRPr="00912D9E">
              <w:rPr>
                <w:rFonts w:ascii="Arial" w:hAnsi="Arial" w:cs="Arial"/>
                <w:lang w:val="en-US"/>
              </w:rPr>
              <w:t xml:space="preserve"> request</w:t>
            </w:r>
            <w:r>
              <w:rPr>
                <w:rFonts w:ascii="Arial" w:hAnsi="Arial" w:cs="Arial"/>
                <w:lang w:val="en-US"/>
              </w:rPr>
              <w:t xml:space="preserve"> record.</w:t>
            </w:r>
          </w:p>
          <w:p w:rsidRPr="00E96148" w:rsidR="00C7607E" w:rsidP="003C46CA" w:rsidRDefault="00C7607E" w14:paraId="20DF6FE1" w14:textId="77777777">
            <w:pPr>
              <w:pStyle w:val="ListParagraph"/>
              <w:numPr>
                <w:ilvl w:val="1"/>
                <w:numId w:val="24"/>
              </w:numPr>
              <w:spacing w:before="20" w:after="20"/>
              <w:rPr>
                <w:rFonts w:ascii="Arial" w:hAnsi="Arial" w:cs="Arial"/>
                <w:lang w:val="en-US"/>
              </w:rPr>
            </w:pPr>
            <w:r w:rsidRPr="00E96148">
              <w:rPr>
                <w:rFonts w:ascii="Arial" w:hAnsi="Arial" w:cs="Arial"/>
                <w:lang w:val="en-US"/>
              </w:rPr>
              <w:t>Information Recorded</w:t>
            </w:r>
          </w:p>
          <w:p w:rsidRPr="00E96148" w:rsidR="00C7607E" w:rsidP="003C46CA" w:rsidRDefault="00C7607E" w14:paraId="36D3E0D5" w14:textId="77777777">
            <w:pPr>
              <w:pStyle w:val="ListParagraph"/>
              <w:numPr>
                <w:ilvl w:val="2"/>
                <w:numId w:val="24"/>
              </w:numPr>
              <w:spacing w:before="20" w:after="20"/>
              <w:rPr>
                <w:rFonts w:ascii="Arial" w:hAnsi="Arial" w:cs="Arial"/>
                <w:lang w:val="en-US"/>
              </w:rPr>
            </w:pPr>
            <w:r w:rsidRPr="00E96148">
              <w:rPr>
                <w:rFonts w:ascii="Arial" w:hAnsi="Arial" w:cs="Arial"/>
                <w:lang w:val="en-US"/>
              </w:rPr>
              <w:t>File Name</w:t>
            </w:r>
          </w:p>
          <w:p w:rsidRPr="00E96148" w:rsidR="00C7607E" w:rsidP="003C46CA" w:rsidRDefault="00C7607E" w14:paraId="796519E7" w14:textId="77777777">
            <w:pPr>
              <w:pStyle w:val="ListParagraph"/>
              <w:numPr>
                <w:ilvl w:val="2"/>
                <w:numId w:val="24"/>
              </w:numPr>
              <w:spacing w:before="20" w:after="20"/>
              <w:rPr>
                <w:rFonts w:ascii="Arial" w:hAnsi="Arial" w:cs="Arial"/>
                <w:lang w:val="en-US"/>
              </w:rPr>
            </w:pPr>
            <w:r w:rsidRPr="00E96148">
              <w:rPr>
                <w:rFonts w:ascii="Arial" w:hAnsi="Arial" w:cs="Arial"/>
                <w:lang w:val="en-US"/>
              </w:rPr>
              <w:t>File Type</w:t>
            </w:r>
            <w:r>
              <w:rPr>
                <w:rFonts w:ascii="Arial" w:hAnsi="Arial" w:cs="Arial"/>
                <w:lang w:val="en-US"/>
              </w:rPr>
              <w:t>: Quotation Slip</w:t>
            </w:r>
          </w:p>
          <w:p w:rsidRPr="00E96148" w:rsidR="00C7607E" w:rsidP="003C46CA" w:rsidRDefault="00C7607E" w14:paraId="369F9A8B" w14:textId="77777777">
            <w:pPr>
              <w:pStyle w:val="ListParagraph"/>
              <w:numPr>
                <w:ilvl w:val="2"/>
                <w:numId w:val="24"/>
              </w:numPr>
              <w:spacing w:before="20" w:after="20"/>
              <w:rPr>
                <w:rFonts w:ascii="Arial" w:hAnsi="Arial" w:cs="Arial"/>
                <w:lang w:val="en-US"/>
              </w:rPr>
            </w:pPr>
            <w:r w:rsidRPr="00E96148">
              <w:rPr>
                <w:rFonts w:ascii="Arial" w:hAnsi="Arial" w:cs="Arial"/>
                <w:lang w:val="en-US"/>
              </w:rPr>
              <w:t>Version Number</w:t>
            </w:r>
          </w:p>
          <w:p w:rsidRPr="00E96148" w:rsidR="00C7607E" w:rsidP="003C46CA" w:rsidRDefault="00C7607E" w14:paraId="23F8A86E" w14:textId="77777777">
            <w:pPr>
              <w:pStyle w:val="ListParagraph"/>
              <w:numPr>
                <w:ilvl w:val="2"/>
                <w:numId w:val="24"/>
              </w:numPr>
              <w:spacing w:before="20" w:after="20"/>
              <w:rPr>
                <w:rFonts w:ascii="Arial" w:hAnsi="Arial" w:cs="Arial"/>
                <w:lang w:val="en-US"/>
              </w:rPr>
            </w:pPr>
            <w:r w:rsidRPr="00E96148">
              <w:rPr>
                <w:rFonts w:ascii="Arial" w:hAnsi="Arial" w:cs="Arial"/>
                <w:lang w:val="en-US"/>
              </w:rPr>
              <w:t>Generated Date and Time</w:t>
            </w:r>
          </w:p>
          <w:p w:rsidRPr="00E96148" w:rsidR="00C7607E" w:rsidP="003C46CA" w:rsidRDefault="00C7607E" w14:paraId="156246F3" w14:textId="77777777">
            <w:pPr>
              <w:pStyle w:val="ListParagraph"/>
              <w:numPr>
                <w:ilvl w:val="2"/>
                <w:numId w:val="24"/>
              </w:numPr>
              <w:spacing w:before="20" w:after="20"/>
              <w:rPr>
                <w:rFonts w:ascii="Arial" w:hAnsi="Arial" w:cs="Arial"/>
                <w:lang w:val="en-US"/>
              </w:rPr>
            </w:pPr>
            <w:r w:rsidRPr="00E96148">
              <w:rPr>
                <w:rFonts w:ascii="Arial" w:hAnsi="Arial" w:cs="Arial"/>
                <w:lang w:val="en-US"/>
              </w:rPr>
              <w:t>Generated By</w:t>
            </w:r>
          </w:p>
          <w:p w:rsidRPr="00D54E7B" w:rsidR="00C7607E" w:rsidP="003C46CA" w:rsidRDefault="00C7607E" w14:paraId="76489A96" w14:textId="77777777">
            <w:pPr>
              <w:pStyle w:val="ListParagraph"/>
              <w:numPr>
                <w:ilvl w:val="0"/>
                <w:numId w:val="24"/>
              </w:numPr>
              <w:spacing w:before="20" w:after="20"/>
              <w:rPr>
                <w:rFonts w:ascii="Arial" w:hAnsi="Arial" w:cs="Arial"/>
                <w:lang w:val="en-US"/>
              </w:rPr>
            </w:pPr>
            <w:r w:rsidRPr="00D54E7B">
              <w:rPr>
                <w:rFonts w:ascii="Arial" w:hAnsi="Arial" w:cs="Arial"/>
                <w:lang w:val="en-US"/>
              </w:rPr>
              <w:t>The system shall maintain version history whenever a Quotation Slip is regenerated.</w:t>
            </w:r>
          </w:p>
          <w:p w:rsidRPr="000D7861" w:rsidR="00C7607E" w:rsidP="003C46CA" w:rsidRDefault="00C7607E" w14:paraId="5A5F632D" w14:textId="77777777">
            <w:pPr>
              <w:pStyle w:val="ListParagraph"/>
              <w:numPr>
                <w:ilvl w:val="0"/>
                <w:numId w:val="24"/>
              </w:numPr>
              <w:spacing w:before="20" w:after="20"/>
              <w:rPr>
                <w:rFonts w:ascii="Arial" w:hAnsi="Arial" w:cs="Arial"/>
                <w:lang w:val="en-US"/>
              </w:rPr>
            </w:pPr>
            <w:r w:rsidRPr="000D7861">
              <w:rPr>
                <w:rFonts w:ascii="Arial" w:hAnsi="Arial" w:cs="Arial"/>
                <w:lang w:val="en-US"/>
              </w:rPr>
              <w:t>The system shall generate the Quotation Slip file name using a configurable naming convention.</w:t>
            </w:r>
          </w:p>
          <w:p w:rsidRPr="000D7861" w:rsidR="00C7607E" w:rsidP="003C46CA" w:rsidRDefault="00C7607E" w14:paraId="186CAAC3" w14:textId="77777777">
            <w:pPr>
              <w:pStyle w:val="ListParagraph"/>
              <w:numPr>
                <w:ilvl w:val="1"/>
                <w:numId w:val="24"/>
              </w:numPr>
              <w:spacing w:before="20" w:after="20"/>
              <w:rPr>
                <w:rFonts w:ascii="Arial" w:hAnsi="Arial" w:cs="Arial"/>
                <w:lang w:val="en-US"/>
              </w:rPr>
            </w:pPr>
            <w:r>
              <w:rPr>
                <w:rFonts w:ascii="Arial" w:hAnsi="Arial" w:cs="Arial"/>
                <w:lang w:val="en-US"/>
              </w:rPr>
              <w:t xml:space="preserve">Format: </w:t>
            </w:r>
            <w:r w:rsidRPr="000D7861">
              <w:rPr>
                <w:rFonts w:ascii="Arial" w:hAnsi="Arial" w:cs="Arial"/>
                <w:lang w:val="en-US"/>
              </w:rPr>
              <w:t>QS_&lt;Reference Number&gt;_&lt;Insurer&gt;_MMDDYYYY.pdf</w:t>
            </w:r>
          </w:p>
          <w:p w:rsidRPr="00B74FCE" w:rsidR="00C7607E" w:rsidP="003C46CA" w:rsidRDefault="00C7607E" w14:paraId="1BDFC685" w14:textId="77777777">
            <w:pPr>
              <w:pStyle w:val="ListParagraph"/>
              <w:numPr>
                <w:ilvl w:val="0"/>
                <w:numId w:val="24"/>
              </w:numPr>
              <w:spacing w:before="20" w:after="20"/>
              <w:rPr>
                <w:rFonts w:ascii="Arial" w:hAnsi="Arial" w:cs="Arial"/>
                <w:lang w:val="en-US"/>
              </w:rPr>
            </w:pPr>
            <w:r w:rsidRPr="00B74FCE">
              <w:rPr>
                <w:rFonts w:ascii="Arial" w:hAnsi="Arial" w:cs="Arial"/>
                <w:lang w:val="en-US"/>
              </w:rPr>
              <w:t>The system shall allow authorized users to preview the generated Quotation Slip before sending it to insurers.</w:t>
            </w:r>
          </w:p>
          <w:p w:rsidRPr="00B74FCE" w:rsidR="00C7607E" w:rsidP="003C46CA" w:rsidRDefault="00C7607E" w14:paraId="72CFA153" w14:textId="77777777">
            <w:pPr>
              <w:pStyle w:val="ListParagraph"/>
              <w:numPr>
                <w:ilvl w:val="0"/>
                <w:numId w:val="24"/>
              </w:numPr>
              <w:spacing w:before="20" w:after="20"/>
              <w:rPr>
                <w:rFonts w:ascii="Arial" w:hAnsi="Arial" w:cs="Arial"/>
                <w:lang w:val="en-US"/>
              </w:rPr>
            </w:pPr>
            <w:r w:rsidRPr="00B74FCE">
              <w:rPr>
                <w:rFonts w:ascii="Arial" w:hAnsi="Arial" w:cs="Arial"/>
                <w:lang w:val="en-US"/>
              </w:rPr>
              <w:t>The system shall allow authorized users to download the generated Quotation Slip.</w:t>
            </w:r>
          </w:p>
          <w:p w:rsidRPr="008E1DE7" w:rsidR="00C7607E" w:rsidP="003C46CA" w:rsidRDefault="00C7607E" w14:paraId="226CD228" w14:textId="77777777">
            <w:pPr>
              <w:pStyle w:val="ListParagraph"/>
              <w:numPr>
                <w:ilvl w:val="0"/>
                <w:numId w:val="24"/>
              </w:numPr>
              <w:spacing w:before="20" w:after="20"/>
              <w:rPr>
                <w:rFonts w:ascii="Arial" w:hAnsi="Arial" w:cs="Arial"/>
                <w:lang w:val="en-US"/>
              </w:rPr>
            </w:pPr>
            <w:r w:rsidRPr="008E1DE7">
              <w:rPr>
                <w:rFonts w:ascii="Arial" w:hAnsi="Arial" w:cs="Arial"/>
                <w:lang w:val="en-US"/>
              </w:rPr>
              <w:t>Users shall be able to:</w:t>
            </w:r>
          </w:p>
          <w:p w:rsidRPr="008E1DE7" w:rsidR="00C7607E" w:rsidP="003C46CA" w:rsidRDefault="00C7607E" w14:paraId="43C71CAD" w14:textId="77777777">
            <w:pPr>
              <w:pStyle w:val="ListParagraph"/>
              <w:numPr>
                <w:ilvl w:val="1"/>
                <w:numId w:val="24"/>
              </w:numPr>
              <w:spacing w:before="20" w:after="20"/>
              <w:rPr>
                <w:rFonts w:ascii="Arial" w:hAnsi="Arial" w:cs="Arial"/>
                <w:lang w:val="en-US"/>
              </w:rPr>
            </w:pPr>
            <w:r w:rsidRPr="008E1DE7">
              <w:rPr>
                <w:rFonts w:ascii="Arial" w:hAnsi="Arial" w:cs="Arial"/>
                <w:lang w:val="en-US"/>
              </w:rPr>
              <w:t>Download the file to a local destination.</w:t>
            </w:r>
          </w:p>
          <w:p w:rsidRPr="008E1DE7" w:rsidR="00C7607E" w:rsidP="003C46CA" w:rsidRDefault="00C7607E" w14:paraId="48A3F203" w14:textId="77777777">
            <w:pPr>
              <w:pStyle w:val="ListParagraph"/>
              <w:numPr>
                <w:ilvl w:val="1"/>
                <w:numId w:val="24"/>
              </w:numPr>
              <w:spacing w:before="20" w:after="20"/>
              <w:rPr>
                <w:rFonts w:ascii="Arial" w:hAnsi="Arial" w:cs="Arial"/>
                <w:lang w:val="en-US"/>
              </w:rPr>
            </w:pPr>
            <w:r w:rsidRPr="008E1DE7">
              <w:rPr>
                <w:rFonts w:ascii="Arial" w:hAnsi="Arial" w:cs="Arial"/>
                <w:lang w:val="en-US"/>
              </w:rPr>
              <w:t>Save the file using a custom filename without modifying the original attached document.</w:t>
            </w:r>
          </w:p>
          <w:p w:rsidRPr="008C35E4" w:rsidR="00C7607E" w:rsidP="003C46CA" w:rsidRDefault="00C7607E" w14:paraId="54883CC6" w14:textId="77777777">
            <w:pPr>
              <w:pStyle w:val="ListParagraph"/>
              <w:numPr>
                <w:ilvl w:val="0"/>
                <w:numId w:val="24"/>
              </w:numPr>
              <w:spacing w:before="20" w:after="20"/>
              <w:rPr>
                <w:rFonts w:ascii="Arial" w:hAnsi="Arial" w:cs="Arial"/>
                <w:lang w:val="en-US"/>
              </w:rPr>
            </w:pPr>
            <w:r w:rsidRPr="008C35E4">
              <w:rPr>
                <w:rFonts w:ascii="Arial" w:hAnsi="Arial" w:cs="Arial"/>
                <w:lang w:val="en-US"/>
              </w:rPr>
              <w:t>The downloaded QS shall be the official insurer-facing document and may be used by users for manual email transmission</w:t>
            </w:r>
            <w:r>
              <w:rPr>
                <w:rFonts w:ascii="Arial" w:hAnsi="Arial" w:cs="Arial"/>
                <w:lang w:val="en-US"/>
              </w:rPr>
              <w:t>.</w:t>
            </w:r>
          </w:p>
          <w:p w:rsidRPr="00C150C1" w:rsidR="00C7607E" w:rsidP="003C46CA" w:rsidRDefault="00C7607E" w14:paraId="0990500D" w14:textId="77777777">
            <w:pPr>
              <w:pStyle w:val="ListParagraph"/>
              <w:numPr>
                <w:ilvl w:val="0"/>
                <w:numId w:val="24"/>
              </w:numPr>
              <w:spacing w:before="20" w:after="20"/>
              <w:rPr>
                <w:rFonts w:ascii="Arial" w:hAnsi="Arial" w:cs="Arial"/>
                <w:lang w:val="en-US"/>
              </w:rPr>
            </w:pPr>
            <w:r w:rsidRPr="00C150C1">
              <w:rPr>
                <w:rFonts w:ascii="Arial" w:hAnsi="Arial" w:cs="Arial"/>
                <w:lang w:val="en-US"/>
              </w:rPr>
              <w:t>Before sending to insurers, the system shall require internal review</w:t>
            </w:r>
            <w:r>
              <w:rPr>
                <w:rFonts w:ascii="Arial" w:hAnsi="Arial" w:cs="Arial"/>
                <w:lang w:val="en-US"/>
              </w:rPr>
              <w:t xml:space="preserve"> and approval.</w:t>
            </w:r>
          </w:p>
          <w:p w:rsidRPr="0061281B" w:rsidR="00C7607E" w:rsidP="003C46CA" w:rsidRDefault="00C7607E" w14:paraId="005BA738" w14:textId="77777777">
            <w:pPr>
              <w:pStyle w:val="ListParagraph"/>
              <w:numPr>
                <w:ilvl w:val="1"/>
                <w:numId w:val="24"/>
              </w:numPr>
              <w:spacing w:before="20" w:after="20"/>
              <w:rPr>
                <w:rFonts w:ascii="Arial" w:hAnsi="Arial" w:cs="Arial"/>
              </w:rPr>
            </w:pPr>
            <w:r w:rsidRPr="0061281B">
              <w:rPr>
                <w:rFonts w:ascii="Arial" w:hAnsi="Arial" w:cs="Arial"/>
              </w:rPr>
              <w:t>Authorized users shall be able to:</w:t>
            </w:r>
          </w:p>
          <w:p w:rsidRPr="0061281B" w:rsidR="00C7607E" w:rsidP="003C46CA" w:rsidRDefault="00C7607E" w14:paraId="572AAE10" w14:textId="77777777">
            <w:pPr>
              <w:pStyle w:val="ListParagraph"/>
              <w:numPr>
                <w:ilvl w:val="2"/>
                <w:numId w:val="24"/>
              </w:numPr>
              <w:spacing w:before="20" w:after="20"/>
              <w:rPr>
                <w:rFonts w:ascii="Arial" w:hAnsi="Arial" w:cs="Arial"/>
              </w:rPr>
            </w:pPr>
            <w:r w:rsidRPr="0061281B">
              <w:rPr>
                <w:rFonts w:ascii="Arial" w:hAnsi="Arial" w:cs="Arial"/>
              </w:rPr>
              <w:t>Approve</w:t>
            </w:r>
          </w:p>
          <w:p w:rsidRPr="0061281B" w:rsidR="00C7607E" w:rsidP="003C46CA" w:rsidRDefault="00C7607E" w14:paraId="1B6487CA" w14:textId="77777777">
            <w:pPr>
              <w:pStyle w:val="ListParagraph"/>
              <w:numPr>
                <w:ilvl w:val="2"/>
                <w:numId w:val="24"/>
              </w:numPr>
              <w:spacing w:before="20" w:after="20"/>
              <w:rPr>
                <w:rFonts w:ascii="Arial" w:hAnsi="Arial" w:cs="Arial"/>
              </w:rPr>
            </w:pPr>
            <w:r w:rsidRPr="0061281B">
              <w:rPr>
                <w:rFonts w:ascii="Arial" w:hAnsi="Arial" w:cs="Arial"/>
              </w:rPr>
              <w:t>Reject</w:t>
            </w:r>
          </w:p>
          <w:p w:rsidR="00C7607E" w:rsidP="003C46CA" w:rsidRDefault="00C7607E" w14:paraId="7ABA086D" w14:textId="77777777">
            <w:pPr>
              <w:pStyle w:val="ListParagraph"/>
              <w:numPr>
                <w:ilvl w:val="2"/>
                <w:numId w:val="24"/>
              </w:numPr>
              <w:spacing w:before="20" w:after="20"/>
              <w:rPr>
                <w:rFonts w:ascii="Arial" w:hAnsi="Arial" w:cs="Arial"/>
              </w:rPr>
            </w:pPr>
            <w:r w:rsidRPr="0061281B">
              <w:rPr>
                <w:rFonts w:ascii="Arial" w:hAnsi="Arial" w:cs="Arial"/>
              </w:rPr>
              <w:t>Return for Revision</w:t>
            </w:r>
          </w:p>
          <w:p w:rsidR="00C7607E" w:rsidP="003C46CA" w:rsidRDefault="00C7607E" w14:paraId="4DE238B4" w14:textId="77777777">
            <w:pPr>
              <w:pStyle w:val="ListParagraph"/>
              <w:numPr>
                <w:ilvl w:val="0"/>
                <w:numId w:val="24"/>
              </w:numPr>
              <w:spacing w:before="20" w:after="20"/>
              <w:rPr>
                <w:rFonts w:ascii="Arial" w:hAnsi="Arial" w:cs="Arial"/>
                <w:lang w:val="en-US"/>
              </w:rPr>
            </w:pPr>
            <w:r>
              <w:rPr>
                <w:rFonts w:ascii="Arial" w:hAnsi="Arial" w:cs="Arial"/>
                <w:lang w:val="en-US"/>
              </w:rPr>
              <w:t>R</w:t>
            </w:r>
            <w:r w:rsidRPr="000A3627">
              <w:rPr>
                <w:rFonts w:ascii="Arial" w:hAnsi="Arial" w:cs="Arial"/>
                <w:lang w:val="en-US"/>
              </w:rPr>
              <w:t>emarks shall be mandatory for Rejected</w:t>
            </w:r>
            <w:r>
              <w:rPr>
                <w:rFonts w:ascii="Arial" w:hAnsi="Arial" w:cs="Arial"/>
                <w:lang w:val="en-US"/>
              </w:rPr>
              <w:t xml:space="preserve"> and Returned</w:t>
            </w:r>
            <w:r w:rsidRPr="000A3627">
              <w:rPr>
                <w:rFonts w:ascii="Arial" w:hAnsi="Arial" w:cs="Arial"/>
                <w:lang w:val="en-US"/>
              </w:rPr>
              <w:t xml:space="preserve"> </w:t>
            </w:r>
            <w:r>
              <w:rPr>
                <w:rFonts w:ascii="Arial" w:hAnsi="Arial" w:cs="Arial"/>
                <w:lang w:val="en-US"/>
              </w:rPr>
              <w:t>QS.</w:t>
            </w:r>
          </w:p>
          <w:p w:rsidR="00C7607E" w:rsidP="003C46CA" w:rsidRDefault="00C7607E" w14:paraId="7AA63C03" w14:textId="77777777">
            <w:pPr>
              <w:pStyle w:val="ListParagraph"/>
              <w:numPr>
                <w:ilvl w:val="0"/>
                <w:numId w:val="24"/>
              </w:numPr>
              <w:spacing w:before="20" w:after="20"/>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requestor</w:t>
            </w:r>
            <w:r w:rsidRPr="006537A4">
              <w:rPr>
                <w:rFonts w:ascii="Arial" w:hAnsi="Arial" w:cs="Arial"/>
                <w:lang w:val="en-US"/>
              </w:rPr>
              <w:t xml:space="preserve"> when</w:t>
            </w:r>
            <w:r>
              <w:rPr>
                <w:rFonts w:ascii="Arial" w:hAnsi="Arial" w:cs="Arial"/>
                <w:lang w:val="en-US"/>
              </w:rPr>
              <w:t xml:space="preserve"> the QS</w:t>
            </w:r>
            <w:r w:rsidRPr="006537A4">
              <w:rPr>
                <w:rFonts w:ascii="Arial" w:hAnsi="Arial" w:cs="Arial"/>
                <w:lang w:val="en-US"/>
              </w:rPr>
              <w:t xml:space="preserve"> is approved</w:t>
            </w:r>
            <w:r>
              <w:rPr>
                <w:rFonts w:ascii="Arial" w:hAnsi="Arial" w:cs="Arial"/>
                <w:lang w:val="en-US"/>
              </w:rPr>
              <w:t>, returned, or rejected</w:t>
            </w:r>
            <w:r w:rsidRPr="006537A4">
              <w:rPr>
                <w:rFonts w:ascii="Arial" w:hAnsi="Arial" w:cs="Arial"/>
                <w:lang w:val="en-US"/>
              </w:rPr>
              <w:t>.</w:t>
            </w:r>
          </w:p>
          <w:p w:rsidRPr="0023283D" w:rsidR="00C7607E" w:rsidP="003C46CA" w:rsidRDefault="00C7607E" w14:paraId="56592B23" w14:textId="77777777">
            <w:pPr>
              <w:pStyle w:val="ListParagraph"/>
              <w:numPr>
                <w:ilvl w:val="0"/>
                <w:numId w:val="24"/>
              </w:numPr>
              <w:spacing w:before="20" w:after="20"/>
              <w:rPr>
                <w:rFonts w:ascii="Arial" w:hAnsi="Arial" w:cs="Arial"/>
                <w:lang w:val="en-US"/>
              </w:rPr>
            </w:pPr>
            <w:r w:rsidRPr="00D54E7B">
              <w:rPr>
                <w:rFonts w:ascii="Arial" w:hAnsi="Arial" w:cs="Arial"/>
                <w:lang w:val="en-US"/>
              </w:rPr>
              <w:t xml:space="preserve">Only approved Quotation Slips </w:t>
            </w:r>
            <w:r>
              <w:rPr>
                <w:rFonts w:ascii="Arial" w:hAnsi="Arial" w:cs="Arial"/>
                <w:lang w:val="en-US"/>
              </w:rPr>
              <w:t>are</w:t>
            </w:r>
            <w:r w:rsidRPr="00D54E7B">
              <w:rPr>
                <w:rFonts w:ascii="Arial" w:hAnsi="Arial" w:cs="Arial"/>
                <w:lang w:val="en-US"/>
              </w:rPr>
              <w:t xml:space="preserve"> allowed to be transmitted to insurers</w:t>
            </w:r>
            <w:r w:rsidRPr="0023283D">
              <w:rPr>
                <w:rFonts w:ascii="Arial" w:hAnsi="Arial" w:cs="Arial"/>
              </w:rPr>
              <w:t>.</w:t>
            </w:r>
          </w:p>
          <w:p w:rsidRPr="00A0051F" w:rsidR="00C7607E" w:rsidP="003C46CA" w:rsidRDefault="00C7607E" w14:paraId="35D8B4DB" w14:textId="77777777">
            <w:pPr>
              <w:pStyle w:val="ListParagraph"/>
              <w:numPr>
                <w:ilvl w:val="0"/>
                <w:numId w:val="24"/>
              </w:numPr>
              <w:spacing w:before="20" w:after="20"/>
              <w:rPr>
                <w:rFonts w:ascii="Arial" w:hAnsi="Arial" w:cs="Arial"/>
                <w:lang w:val="en-US"/>
              </w:rPr>
            </w:pPr>
            <w:r>
              <w:rPr>
                <w:rFonts w:ascii="Arial" w:hAnsi="Arial" w:cs="Arial"/>
              </w:rPr>
              <w:t xml:space="preserve">Once approved, the system shall update the status to </w:t>
            </w:r>
            <w:r w:rsidRPr="00106E81">
              <w:rPr>
                <w:rFonts w:ascii="Arial" w:hAnsi="Arial" w:cs="Arial"/>
              </w:rPr>
              <w:t>“</w:t>
            </w:r>
            <w:r w:rsidRPr="00106E81">
              <w:rPr>
                <w:rFonts w:ascii="Arial" w:hAnsi="Arial" w:cs="Arial"/>
                <w:b/>
                <w:bCs/>
              </w:rPr>
              <w:t>For Negotiation</w:t>
            </w:r>
            <w:r w:rsidRPr="00106E81">
              <w:rPr>
                <w:rFonts w:ascii="Arial" w:hAnsi="Arial" w:cs="Arial"/>
              </w:rPr>
              <w:t>”.</w:t>
            </w:r>
          </w:p>
          <w:p w:rsidRPr="00A0051F" w:rsidR="00A0051F" w:rsidP="00A0051F" w:rsidRDefault="00A0051F" w14:paraId="51FD857C" w14:textId="77777777">
            <w:pPr>
              <w:spacing w:before="20" w:after="20"/>
              <w:rPr>
                <w:rFonts w:ascii="Arial" w:hAnsi="Arial" w:cs="Arial"/>
                <w:lang w:val="en-US"/>
              </w:rPr>
            </w:pPr>
          </w:p>
          <w:p w:rsidRPr="00522B13" w:rsidR="00C7607E" w:rsidP="00C7607E" w:rsidRDefault="00000000" w14:paraId="559F18EA" w14:textId="2FBA7972">
            <w:pPr>
              <w:spacing w:before="20" w:after="20"/>
              <w:rPr>
                <w:rFonts w:ascii="Arial" w:hAnsi="Arial" w:cs="Arial"/>
                <w:b/>
                <w:bCs/>
                <w:i/>
                <w:iCs/>
                <w:lang w:val="en-US"/>
              </w:rPr>
            </w:pPr>
            <w:hyperlink w:history="1" w:anchor="_Annex_F–_Package">
              <w:r w:rsidRPr="00844CF3" w:rsidR="00C7607E">
                <w:rPr>
                  <w:rStyle w:val="Hyperlink"/>
                  <w:rFonts w:ascii="Arial" w:hAnsi="Arial" w:cs="Arial"/>
                  <w:b/>
                  <w:bCs/>
                  <w:i/>
                  <w:iCs/>
                  <w:lang w:val="en-US"/>
                </w:rPr>
                <w:t xml:space="preserve">See Annex </w:t>
              </w:r>
              <w:r w:rsidR="00386623">
                <w:rPr>
                  <w:rStyle w:val="Hyperlink"/>
                  <w:rFonts w:ascii="Arial" w:hAnsi="Arial" w:cs="Arial"/>
                  <w:b/>
                  <w:bCs/>
                  <w:i/>
                  <w:iCs/>
                  <w:lang w:val="en-US"/>
                </w:rPr>
                <w:t>F</w:t>
              </w:r>
              <w:r w:rsidRPr="00844CF3" w:rsidR="00C7607E">
                <w:rPr>
                  <w:rStyle w:val="Hyperlink"/>
                  <w:rFonts w:ascii="Arial" w:hAnsi="Arial" w:cs="Arial"/>
                  <w:b/>
                  <w:bCs/>
                  <w:i/>
                  <w:iCs/>
                  <w:lang w:val="en-US"/>
                </w:rPr>
                <w:t xml:space="preserve"> for Package Quotation Slip Templates</w:t>
              </w:r>
            </w:hyperlink>
          </w:p>
          <w:p>
            <w:pPr>
              <w:pStyle w:val="ListParagraph"/>
              <w:numPr>
                <w:ilvl w:val="0"/>
                <w:numId w:val="24"/>
              </w:numPr>
              <w:spacing w:before="20" w:after="20"/>
              <w:rPr>
                <w:rFonts w:ascii="Arial" w:hAnsi="Arial" w:cs="Arial"/>
              </w:rPr>
            </w:pPr>
            <w:r>
              <w:rPr>
                <w:rFonts w:ascii="Arial" w:hAnsi="Arial" w:cs="Arial"/>
              </w:rPr>
              <w:t xml:space="preserve">Each Quotation Slip shall be numbered PQS-yyyy-nnnnnn on submission for approval, with the date by which insurers are asked to reply (default: the send date plus 5 days, configurable).</w:t>
            </w:r>
          </w:p>
          <w:p>
            <w:pPr>
              <w:pStyle w:val="ListParagraph"/>
              <w:numPr>
                <w:ilvl w:val="0"/>
                <w:numId w:val="24"/>
              </w:numPr>
              <w:spacing w:before="20" w:after="20"/>
              <w:rPr>
                <w:rFonts w:ascii="Arial" w:hAnsi="Arial" w:cs="Arial"/>
              </w:rPr>
            </w:pPr>
            <w:r>
              <w:rPr>
                <w:rFonts w:ascii="Arial" w:hAnsi="Arial" w:cs="Arial"/>
              </w:rPr>
              <w:t xml:space="preserve">The approver of a Quotation Slip shall be a TSU Team Lead or a co-officer and shall not be its preparer ("The quotation slip is approved by a TL or a co-officer").</w:t>
            </w:r>
          </w:p>
          <w:p>
            <w:pPr>
              <w:pStyle w:val="ListParagraph"/>
              <w:numPr>
                <w:ilvl w:val="0"/>
                <w:numId w:val="24"/>
              </w:numPr>
              <w:spacing w:before="20" w:after="20"/>
              <w:rPr>
                <w:rFonts w:ascii="Arial" w:hAnsi="Arial" w:cs="Arial"/>
              </w:rPr>
            </w:pPr>
            <w:r>
              <w:rPr>
                <w:rFonts w:ascii="Arial" w:hAnsi="Arial" w:cs="Arial"/>
              </w:rPr>
              <w:t xml:space="preserve">In addition to the download, the system shall allow the approved Quotation Slip to be e-mailed from the system to each insurer as a password-protected document, with the password in a separate e-mail (FRPM.027), and shall show the send confirmation per insurer.</w:t>
            </w:r>
          </w:p>
          <w:p>
            <w:pPr>
              <w:pStyle w:val="ListParagraph"/>
              <w:numPr>
                <w:ilvl w:val="0"/>
                <w:numId w:val="24"/>
              </w:numPr>
              <w:spacing w:before="20" w:after="20"/>
              <w:rPr>
                <w:rFonts w:ascii="Arial" w:hAnsi="Arial" w:cs="Arial"/>
              </w:rPr>
            </w:pPr>
            <w:r>
              <w:rPr>
                <w:rFonts w:ascii="Arial" w:hAnsi="Arial" w:cs="Arial"/>
              </w:rPr>
              <w:t xml:space="preserve">The officer shall be able to view the sent history and resend the slip to one insurer (for example after a bounced e-mail); each resend shall be logged.</w:t>
            </w:r>
          </w:p>
          <w:p>
            <w:pPr>
              <w:pStyle w:val="ListParagraph"/>
              <w:numPr>
                <w:ilvl w:val="0"/>
                <w:numId w:val="24"/>
              </w:numPr>
              <w:spacing w:before="20" w:after="20"/>
              <w:rPr>
                <w:rFonts w:ascii="Arial" w:hAnsi="Arial" w:cs="Arial"/>
              </w:rPr>
            </w:pPr>
            <w:r>
              <w:rPr>
                <w:rFonts w:ascii="Arial" w:hAnsi="Arial" w:cs="Arial"/>
              </w:rPr>
              <w:t xml:space="preserve">The Quotation Slips shall remain editable by TSU until the ManCom approval and shall then be locked ("The slips are locked since the ManCom sign-off").</w:t>
            </w:r>
          </w:p>
          <w:p>
            <w:pPr>
              <w:pStyle w:val="ListParagraph"/>
              <w:numPr>
                <w:ilvl w:val="0"/>
                <w:numId w:val="24"/>
              </w:numPr>
              <w:spacing w:before="20" w:after="20"/>
              <w:rPr>
                <w:rFonts w:ascii="Arial" w:hAnsi="Arial" w:cs="Arial"/>
              </w:rPr>
            </w:pPr>
            <w:r>
              <w:rPr>
                <w:rFonts w:ascii="Arial" w:hAnsi="Arial" w:cs="Arial"/>
              </w:rPr>
              <w:t xml:space="preserve">The Quotation Slip shall be generated from the template of the Line of Insurance (Annex F), so that the Marketing details flow into it without re-keying (FRPM.030).</w:t>
            </w:r>
          </w:p>
          <w:p>
            <w:pPr>
              <w:pStyle w:val="ListParagraph"/>
              <w:numPr>
                <w:ilvl w:val="0"/>
                <w:numId w:val="24"/>
              </w:numPr>
              <w:spacing w:before="20" w:after="20"/>
              <w:rPr>
                <w:rFonts w:ascii="Arial" w:hAnsi="Arial" w:cs="Arial"/>
              </w:rPr>
            </w:pPr>
            <w:r>
              <w:rPr>
                <w:rFonts w:ascii="Arial" w:hAnsi="Arial" w:cs="Arial"/>
              </w:rPr>
              <w:t xml:space="preserve">The system shall show the following messages:</w:t>
            </w:r>
          </w:p>
          <w:p>
            <w:pPr>
              <w:pStyle w:val="ListParagraph"/>
              <w:numPr>
                <w:ilvl w:val="1"/>
                <w:numId w:val="24"/>
              </w:numPr>
              <w:spacing w:before="20" w:after="20"/>
              <w:rPr>
                <w:rFonts w:ascii="Arial" w:hAnsi="Arial" w:cs="Arial"/>
              </w:rPr>
            </w:pPr>
            <w:r>
              <w:rPr>
                <w:rFonts w:ascii="Arial" w:hAnsi="Arial" w:cs="Arial"/>
              </w:rPr>
              <w:t xml:space="preserve">"Select at least one insurer for the quotation slip"</w:t>
            </w:r>
          </w:p>
          <w:p>
            <w:pPr>
              <w:pStyle w:val="ListParagraph"/>
              <w:numPr>
                <w:ilvl w:val="1"/>
                <w:numId w:val="24"/>
              </w:numPr>
              <w:spacing w:before="20" w:after="20"/>
              <w:rPr>
                <w:rFonts w:ascii="Arial" w:hAnsi="Arial" w:cs="Arial"/>
              </w:rPr>
            </w:pPr>
            <w:r>
              <w:rPr>
                <w:rFonts w:ascii="Arial" w:hAnsi="Arial" w:cs="Arial"/>
              </w:rPr>
              <w:t xml:space="preserve">"Round &lt;n&gt; is already sent"</w:t>
            </w:r>
          </w:p>
          <w:p>
            <w:pPr>
              <w:pStyle w:val="ListParagraph"/>
              <w:numPr>
                <w:ilvl w:val="1"/>
                <w:numId w:val="24"/>
              </w:numPr>
              <w:spacing w:before="20" w:after="20"/>
              <w:rPr>
                <w:rFonts w:ascii="Arial" w:hAnsi="Arial" w:cs="Arial"/>
              </w:rPr>
            </w:pPr>
            <w:r>
              <w:rPr>
                <w:rFonts w:ascii="Arial" w:hAnsi="Arial" w:cs="Arial"/>
              </w:rPr>
              <w:t xml:space="preserve">"Only the slip of an open, sent round can be resent"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65"/>
              </w:numPr>
              <w:spacing w:before="20" w:after="20"/>
              <w:rPr>
                <w:rFonts w:ascii="Arial" w:hAnsi="Arial" w:cs="Arial"/>
              </w:rPr>
            </w:pPr>
            <w:r>
              <w:rPr>
                <w:rFonts w:ascii="Arial" w:hAnsi="Arial" w:cs="Arial"/>
              </w:rPr>
              <w:t xml:space="preserve">The preparer cannot approve his or her own Quotation Slip.</w:t>
            </w:r>
          </w:p>
          <w:p>
            <w:pPr>
              <w:pStyle w:val="ListParagraph"/>
              <w:numPr>
                <w:ilvl w:val="0"/>
                <w:numId w:val="65"/>
              </w:numPr>
              <w:spacing w:before="20" w:after="20"/>
              <w:rPr>
                <w:rFonts w:ascii="Arial" w:hAnsi="Arial" w:cs="Arial"/>
              </w:rPr>
            </w:pPr>
            <w:r>
              <w:rPr>
                <w:rFonts w:ascii="Arial" w:hAnsi="Arial" w:cs="Arial"/>
              </w:rPr>
              <w:t xml:space="preserve">An approved Quotation Slip sent from the system reaches each insurer as a protected document, and each send is listed.</w:t>
            </w:r>
          </w:p>
          <w:p>
            <w:pPr>
              <w:pStyle w:val="ListParagraph"/>
              <w:numPr>
                <w:ilvl w:val="0"/>
                <w:numId w:val="65"/>
              </w:numPr>
              <w:spacing w:before="20" w:after="20"/>
              <w:rPr>
                <w:rFonts w:ascii="Arial" w:hAnsi="Arial" w:cs="Arial"/>
              </w:rPr>
            </w:pPr>
            <w:r>
              <w:rPr>
                <w:rFonts w:ascii="Arial" w:hAnsi="Arial" w:cs="Arial"/>
              </w:rPr>
              <w:t xml:space="preserve">The officer can view the sent history and resend the slip to one insurer.</w:t>
            </w:r>
          </w:p>
          <w:p>
            <w:pPr>
              <w:pStyle w:val="ListParagraph"/>
              <w:numPr>
                <w:ilvl w:val="0"/>
                <w:numId w:val="65"/>
              </w:numPr>
              <w:spacing w:before="20" w:after="20"/>
              <w:rPr>
                <w:rFonts w:ascii="Arial" w:hAnsi="Arial" w:cs="Arial"/>
              </w:rPr>
            </w:pPr>
            <w:r>
              <w:rPr>
                <w:rFonts w:ascii="Arial" w:hAnsi="Arial" w:cs="Arial"/>
              </w:rPr>
              <w:t xml:space="preserve">After the ManCom approval the Quotation Slip cannot be edited or resent.</w:t>
            </w:r>
          </w:p>
          <w:p w:rsidR="00C7607E" w:rsidP="00C7607E" w:rsidRDefault="00C7607E" w14:paraId="538B9D4D" w14:textId="77777777">
            <w:pPr>
              <w:spacing w:before="20" w:after="20"/>
              <w:rPr>
                <w:rFonts w:ascii="Arial" w:hAnsi="Arial" w:cs="Arial"/>
              </w:rPr>
            </w:pPr>
          </w:p>
          <w:p w:rsidRPr="008618AD" w:rsidR="00C7607E" w:rsidP="1594D931" w:rsidRDefault="00C7607E" w14:paraId="2E1E7A13" w14:textId="4F7570FB">
            <w:pPr>
              <w:pStyle w:val="Normal"/>
              <w:spacing w:before="20" w:after="20"/>
              <w:rPr>
                <w:rFonts w:ascii="Arial" w:hAnsi="Arial" w:cs="Arial"/>
                <w:b w:val="1"/>
                <w:bCs w:val="1"/>
                <w:lang w:val="en-US"/>
              </w:rPr>
            </w:pPr>
            <w:r w:rsidRPr="1594D931" w:rsidR="00C7607E">
              <w:rPr>
                <w:rStyle w:val="normaltextrun"/>
                <w:rFonts w:ascii="Arial" w:hAnsi="Arial" w:eastAsia="" w:cs="Arial" w:eastAsiaTheme="majorEastAsia"/>
                <w:b w:val="1"/>
                <w:bCs w:val="1"/>
              </w:rPr>
              <w:t>FRPM.0</w:t>
            </w:r>
            <w:r w:rsidRPr="1594D931" w:rsidR="4456AD1F">
              <w:rPr>
                <w:rStyle w:val="normaltextrun"/>
                <w:rFonts w:ascii="Arial" w:hAnsi="Arial" w:eastAsia="" w:cs="Arial" w:eastAsiaTheme="majorEastAsia"/>
                <w:b w:val="1"/>
                <w:bCs w:val="1"/>
              </w:rPr>
              <w:t>12</w:t>
            </w:r>
            <w:r w:rsidRPr="1594D931" w:rsidR="00C7607E">
              <w:rPr>
                <w:rStyle w:val="normaltextrun"/>
                <w:rFonts w:ascii="Arial" w:hAnsi="Arial" w:eastAsia="" w:cs="Arial" w:eastAsiaTheme="majorEastAsia"/>
                <w:b w:val="1"/>
                <w:bCs w:val="1"/>
              </w:rPr>
              <w:t>.0</w:t>
            </w:r>
            <w:r w:rsidRPr="1594D931" w:rsidR="00C7607E">
              <w:rPr>
                <w:rStyle w:val="normaltextrun"/>
                <w:rFonts w:ascii="Arial" w:hAnsi="Arial" w:eastAsia="" w:cs="Arial" w:eastAsiaTheme="majorEastAsia"/>
                <w:b w:val="1"/>
                <w:bCs w:val="1"/>
              </w:rPr>
              <w:t>2</w:t>
            </w:r>
            <w:r w:rsidRPr="1594D931" w:rsidR="00C7607E">
              <w:rPr>
                <w:rStyle w:val="normaltextrun"/>
                <w:rFonts w:ascii="Arial" w:hAnsi="Arial" w:eastAsia="" w:cs="Arial" w:eastAsiaTheme="majorEastAsia"/>
                <w:b w:val="1"/>
                <w:bCs w:val="1"/>
              </w:rPr>
              <w:t xml:space="preserve"> </w:t>
            </w:r>
            <w:r w:rsidRPr="1594D931" w:rsidR="00C7607E">
              <w:rPr>
                <w:rFonts w:ascii="Arial" w:hAnsi="Arial" w:cs="Arial"/>
                <w:b w:val="1"/>
                <w:bCs w:val="1"/>
                <w:lang w:val="en-US"/>
              </w:rPr>
              <w:t>Insurer Feedback and Terms Capture</w:t>
            </w:r>
            <w:r w:rsidRPr="1594D931" w:rsidR="78E49588">
              <w:rPr>
                <w:rFonts w:ascii="Arial" w:hAnsi="Arial" w:cs="Arial"/>
                <w:b w:val="1"/>
                <w:bCs w:val="1"/>
                <w:lang w:val="en-US"/>
              </w:rPr>
              <w:t xml:space="preserve"> </w:t>
            </w:r>
            <w:r w:rsidRPr="1594D931" w:rsidR="78E49588">
              <w:rPr>
                <w:rFonts w:ascii="Arial" w:hAnsi="Arial" w:cs="Arial"/>
                <w:b w:val="1"/>
                <w:bCs w:val="1"/>
                <w:lang w:val="en-US"/>
              </w:rPr>
              <w:t>(skip if Source: Insurer)</w:t>
            </w:r>
          </w:p>
          <w:p w:rsidRPr="007D3DAE" w:rsidR="00C7607E" w:rsidP="003C46CA" w:rsidRDefault="00C7607E" w14:paraId="623E0258" w14:textId="77777777">
            <w:pPr>
              <w:pStyle w:val="ListParagraph"/>
              <w:numPr>
                <w:ilvl w:val="0"/>
                <w:numId w:val="25"/>
              </w:numPr>
              <w:spacing w:before="20" w:after="20"/>
              <w:rPr>
                <w:rFonts w:ascii="Arial" w:hAnsi="Arial" w:cs="Arial"/>
                <w:lang w:val="en-US"/>
              </w:rPr>
            </w:pPr>
            <w:r w:rsidRPr="007D3DAE">
              <w:rPr>
                <w:rFonts w:ascii="Arial" w:hAnsi="Arial" w:cs="Arial"/>
                <w:lang w:val="en-US"/>
              </w:rPr>
              <w:t>The system shall display a Comparative Table that allows users to capture and maintain insurer responses directly within the table.</w:t>
            </w:r>
          </w:p>
          <w:p w:rsidRPr="00E05706" w:rsidR="00C7607E" w:rsidP="003C46CA" w:rsidRDefault="00C7607E" w14:paraId="7FECC2D5" w14:textId="77777777">
            <w:pPr>
              <w:pStyle w:val="ListParagraph"/>
              <w:numPr>
                <w:ilvl w:val="0"/>
                <w:numId w:val="25"/>
              </w:numPr>
              <w:spacing w:before="20" w:after="20"/>
              <w:rPr>
                <w:rFonts w:ascii="Arial" w:hAnsi="Arial" w:cs="Arial"/>
                <w:lang w:val="en-US"/>
              </w:rPr>
            </w:pPr>
            <w:r w:rsidRPr="00E05706">
              <w:rPr>
                <w:rFonts w:ascii="Arial" w:hAnsi="Arial" w:cs="Arial"/>
                <w:lang w:val="en-US"/>
              </w:rPr>
              <w:t>The Comparative Table shall be displayed in a side-by-side comparison format where:</w:t>
            </w:r>
          </w:p>
          <w:p w:rsidR="00C7607E" w:rsidP="003C46CA" w:rsidRDefault="00C7607E" w14:paraId="38FB4F8E" w14:textId="77777777">
            <w:pPr>
              <w:pStyle w:val="ListParagraph"/>
              <w:numPr>
                <w:ilvl w:val="1"/>
                <w:numId w:val="25"/>
              </w:numPr>
              <w:spacing w:before="20" w:after="20"/>
              <w:rPr>
                <w:rFonts w:ascii="Arial" w:hAnsi="Arial" w:cs="Arial"/>
                <w:lang w:val="en-US"/>
              </w:rPr>
            </w:pPr>
            <w:r w:rsidRPr="00E05706">
              <w:rPr>
                <w:rFonts w:ascii="Arial" w:hAnsi="Arial" w:cs="Arial"/>
                <w:lang w:val="en-US"/>
              </w:rPr>
              <w:t>The first column shall display the selected comparison fields.</w:t>
            </w:r>
          </w:p>
          <w:p w:rsidRPr="002918E0" w:rsidR="00C7607E" w:rsidP="003C46CA" w:rsidRDefault="00C7607E" w14:paraId="1C27BCE6" w14:textId="77777777">
            <w:pPr>
              <w:pStyle w:val="ListParagraph"/>
              <w:numPr>
                <w:ilvl w:val="1"/>
                <w:numId w:val="25"/>
              </w:numPr>
              <w:spacing w:before="20" w:after="20"/>
              <w:rPr>
                <w:rFonts w:ascii="Arial" w:hAnsi="Arial" w:cs="Arial"/>
                <w:lang w:val="en-US"/>
              </w:rPr>
            </w:pPr>
            <w:r w:rsidRPr="002918E0">
              <w:rPr>
                <w:rFonts w:ascii="Arial" w:hAnsi="Arial" w:cs="Arial"/>
                <w:lang w:val="en-US"/>
              </w:rPr>
              <w:t>The second column shall display the corresponding QS value for each field.</w:t>
            </w:r>
          </w:p>
          <w:p w:rsidRPr="00E05706" w:rsidR="00C7607E" w:rsidP="003C46CA" w:rsidRDefault="00C7607E" w14:paraId="3B8693E1" w14:textId="77777777">
            <w:pPr>
              <w:pStyle w:val="ListParagraph"/>
              <w:numPr>
                <w:ilvl w:val="1"/>
                <w:numId w:val="25"/>
              </w:numPr>
              <w:spacing w:before="20" w:after="20"/>
              <w:rPr>
                <w:rFonts w:ascii="Arial" w:hAnsi="Arial" w:cs="Arial"/>
                <w:lang w:val="en-US"/>
              </w:rPr>
            </w:pPr>
            <w:r w:rsidRPr="00E05706">
              <w:rPr>
                <w:rFonts w:ascii="Arial" w:hAnsi="Arial" w:cs="Arial"/>
                <w:lang w:val="en-US"/>
              </w:rPr>
              <w:t>A separate column shall be displayed for each participating insurer.</w:t>
            </w:r>
          </w:p>
          <w:p w:rsidRPr="00E05706" w:rsidR="00C7607E" w:rsidP="003C46CA" w:rsidRDefault="00C7607E" w14:paraId="34E3EDCA" w14:textId="77777777">
            <w:pPr>
              <w:pStyle w:val="ListParagraph"/>
              <w:numPr>
                <w:ilvl w:val="1"/>
                <w:numId w:val="25"/>
              </w:numPr>
              <w:spacing w:before="20" w:after="20"/>
              <w:rPr>
                <w:rFonts w:ascii="Arial" w:hAnsi="Arial" w:cs="Arial"/>
                <w:lang w:val="en-US"/>
              </w:rPr>
            </w:pPr>
            <w:r w:rsidRPr="00E05706">
              <w:rPr>
                <w:rFonts w:ascii="Arial" w:hAnsi="Arial" w:cs="Arial"/>
                <w:lang w:val="en-US"/>
              </w:rPr>
              <w:t>Users shall be able to input insurer responses directly into the corresponding insurer column.</w:t>
            </w:r>
          </w:p>
          <w:p w:rsidRPr="00E05706" w:rsidR="00C7607E" w:rsidP="003C46CA" w:rsidRDefault="00C7607E" w14:paraId="27262A10" w14:textId="77777777">
            <w:pPr>
              <w:pStyle w:val="ListParagraph"/>
              <w:numPr>
                <w:ilvl w:val="1"/>
                <w:numId w:val="25"/>
              </w:numPr>
              <w:spacing w:before="20" w:after="20"/>
              <w:rPr>
                <w:rFonts w:ascii="Arial" w:hAnsi="Arial" w:cs="Arial"/>
                <w:lang w:val="en-US"/>
              </w:rPr>
            </w:pPr>
            <w:r w:rsidRPr="00E05706">
              <w:rPr>
                <w:rFonts w:ascii="Arial" w:hAnsi="Arial" w:cs="Arial"/>
                <w:lang w:val="en-US"/>
              </w:rPr>
              <w:t>The number of insurer columns shall dynamically adjust based on the number of insurers included in the quotation request.</w:t>
            </w:r>
          </w:p>
          <w:p w:rsidRPr="00710AEF" w:rsidR="00C7607E" w:rsidP="003C46CA" w:rsidRDefault="00C7607E" w14:paraId="7E286CD1" w14:textId="77777777">
            <w:pPr>
              <w:pStyle w:val="ListParagraph"/>
              <w:numPr>
                <w:ilvl w:val="0"/>
                <w:numId w:val="25"/>
              </w:numPr>
              <w:spacing w:before="20" w:after="20"/>
              <w:rPr>
                <w:rFonts w:ascii="Arial" w:hAnsi="Arial" w:cs="Arial"/>
                <w:lang w:val="en-US"/>
              </w:rPr>
            </w:pPr>
            <w:r w:rsidRPr="00710AEF">
              <w:rPr>
                <w:rFonts w:ascii="Arial" w:hAnsi="Arial" w:cs="Arial"/>
                <w:lang w:val="en-US"/>
              </w:rPr>
              <w:t>The system shall allow users to choose which fields will be displayed in the Comparative Table before capturing insurer responses.</w:t>
            </w:r>
          </w:p>
          <w:p w:rsidRPr="009E7BCB" w:rsidR="00C7607E" w:rsidP="003C46CA" w:rsidRDefault="00C7607E" w14:paraId="6FE3994A" w14:textId="77777777">
            <w:pPr>
              <w:pStyle w:val="ListParagraph"/>
              <w:numPr>
                <w:ilvl w:val="0"/>
                <w:numId w:val="25"/>
              </w:numPr>
              <w:spacing w:before="20" w:after="20"/>
              <w:rPr>
                <w:rFonts w:ascii="Arial" w:hAnsi="Arial" w:cs="Arial"/>
                <w:lang w:val="en-US"/>
              </w:rPr>
            </w:pPr>
            <w:r w:rsidRPr="009E7BCB">
              <w:rPr>
                <w:rFonts w:ascii="Arial" w:hAnsi="Arial" w:cs="Arial"/>
                <w:lang w:val="en-US"/>
              </w:rPr>
              <w:t xml:space="preserve">The system shall allow users to capture </w:t>
            </w:r>
            <w:r w:rsidRPr="009E7BCB">
              <w:rPr>
                <w:rFonts w:ascii="Arial" w:hAnsi="Arial" w:cs="Arial"/>
                <w:b/>
                <w:bCs/>
                <w:lang w:val="en-US"/>
              </w:rPr>
              <w:t>multiple quotation options from the same insurer</w:t>
            </w:r>
            <w:r w:rsidRPr="009E7BCB">
              <w:rPr>
                <w:rFonts w:ascii="Arial" w:hAnsi="Arial" w:cs="Arial"/>
                <w:lang w:val="en-US"/>
              </w:rPr>
              <w:t xml:space="preserve"> within the Comparative Table.</w:t>
            </w:r>
          </w:p>
          <w:p w:rsidRPr="009E7BCB" w:rsidR="00C7607E" w:rsidP="003C46CA" w:rsidRDefault="00C7607E" w14:paraId="097CA665" w14:textId="77777777">
            <w:pPr>
              <w:pStyle w:val="ListParagraph"/>
              <w:numPr>
                <w:ilvl w:val="0"/>
                <w:numId w:val="25"/>
              </w:numPr>
              <w:spacing w:before="20" w:after="20"/>
              <w:rPr>
                <w:rFonts w:ascii="Arial" w:hAnsi="Arial" w:cs="Arial"/>
                <w:lang w:val="en-US"/>
              </w:rPr>
            </w:pPr>
            <w:r w:rsidRPr="009E7BCB">
              <w:rPr>
                <w:rFonts w:ascii="Arial" w:hAnsi="Arial" w:cs="Arial"/>
                <w:lang w:val="en-US"/>
              </w:rPr>
              <w:t>An insurer may provide multiple combinations of:</w:t>
            </w:r>
          </w:p>
          <w:p w:rsidRPr="009E7BCB" w:rsidR="00C7607E" w:rsidP="003C46CA" w:rsidRDefault="00C7607E" w14:paraId="0E082392" w14:textId="77777777">
            <w:pPr>
              <w:pStyle w:val="ListParagraph"/>
              <w:numPr>
                <w:ilvl w:val="1"/>
                <w:numId w:val="25"/>
              </w:numPr>
              <w:spacing w:before="20" w:after="20"/>
              <w:rPr>
                <w:rFonts w:ascii="Arial" w:hAnsi="Arial" w:cs="Arial"/>
                <w:lang w:val="en-US"/>
              </w:rPr>
            </w:pPr>
            <w:r w:rsidRPr="009E7BCB">
              <w:rPr>
                <w:rFonts w:ascii="Arial" w:hAnsi="Arial" w:cs="Arial"/>
                <w:lang w:val="en-US"/>
              </w:rPr>
              <w:t>Coverage</w:t>
            </w:r>
          </w:p>
          <w:p w:rsidR="00C7607E" w:rsidP="003C46CA" w:rsidRDefault="00C7607E" w14:paraId="69495853" w14:textId="77777777">
            <w:pPr>
              <w:pStyle w:val="ListParagraph"/>
              <w:numPr>
                <w:ilvl w:val="1"/>
                <w:numId w:val="25"/>
              </w:numPr>
              <w:spacing w:before="20" w:after="20"/>
              <w:rPr>
                <w:rFonts w:ascii="Arial" w:hAnsi="Arial" w:cs="Arial"/>
                <w:lang w:val="en-US"/>
              </w:rPr>
            </w:pPr>
            <w:r w:rsidRPr="009E7BCB">
              <w:rPr>
                <w:rFonts w:ascii="Arial" w:hAnsi="Arial" w:cs="Arial"/>
                <w:lang w:val="en-US"/>
              </w:rPr>
              <w:t>Premium</w:t>
            </w:r>
          </w:p>
          <w:p w:rsidRPr="009E7BCB" w:rsidR="00C7607E" w:rsidP="003C46CA" w:rsidRDefault="00C7607E" w14:paraId="3DCE6283" w14:textId="77777777">
            <w:pPr>
              <w:pStyle w:val="ListParagraph"/>
              <w:numPr>
                <w:ilvl w:val="1"/>
                <w:numId w:val="25"/>
              </w:numPr>
              <w:spacing w:before="20" w:after="20"/>
              <w:rPr>
                <w:rFonts w:ascii="Arial" w:hAnsi="Arial" w:cs="Arial"/>
                <w:lang w:val="en-US"/>
              </w:rPr>
            </w:pPr>
            <w:r>
              <w:rPr>
                <w:rFonts w:ascii="Arial" w:hAnsi="Arial" w:cs="Arial"/>
                <w:lang w:val="en-US"/>
              </w:rPr>
              <w:t>Commission</w:t>
            </w:r>
          </w:p>
          <w:p w:rsidRPr="009E7BCB" w:rsidR="00C7607E" w:rsidP="003C46CA" w:rsidRDefault="00C7607E" w14:paraId="31A606D2" w14:textId="77777777">
            <w:pPr>
              <w:pStyle w:val="ListParagraph"/>
              <w:numPr>
                <w:ilvl w:val="1"/>
                <w:numId w:val="25"/>
              </w:numPr>
              <w:spacing w:before="20" w:after="20"/>
              <w:rPr>
                <w:rFonts w:ascii="Arial" w:hAnsi="Arial" w:cs="Arial"/>
                <w:lang w:val="en-US"/>
              </w:rPr>
            </w:pPr>
            <w:r w:rsidRPr="009E7BCB">
              <w:rPr>
                <w:rFonts w:ascii="Arial" w:hAnsi="Arial" w:cs="Arial"/>
                <w:lang w:val="en-US"/>
              </w:rPr>
              <w:t>Deductibles</w:t>
            </w:r>
          </w:p>
          <w:p w:rsidRPr="009E7BCB" w:rsidR="00C7607E" w:rsidP="003C46CA" w:rsidRDefault="00C7607E" w14:paraId="496067DA" w14:textId="77777777">
            <w:pPr>
              <w:pStyle w:val="ListParagraph"/>
              <w:numPr>
                <w:ilvl w:val="1"/>
                <w:numId w:val="25"/>
              </w:numPr>
              <w:spacing w:before="20" w:after="20"/>
              <w:rPr>
                <w:rFonts w:ascii="Arial" w:hAnsi="Arial" w:cs="Arial"/>
                <w:lang w:val="en-US"/>
              </w:rPr>
            </w:pPr>
            <w:r w:rsidRPr="009E7BCB">
              <w:rPr>
                <w:rFonts w:ascii="Arial" w:hAnsi="Arial" w:cs="Arial"/>
                <w:lang w:val="en-US"/>
              </w:rPr>
              <w:t>Terms and Conditions</w:t>
            </w:r>
          </w:p>
          <w:p w:rsidRPr="009E7BCB" w:rsidR="00C7607E" w:rsidP="003C46CA" w:rsidRDefault="00C7607E" w14:paraId="127CED91" w14:textId="77777777">
            <w:pPr>
              <w:pStyle w:val="ListParagraph"/>
              <w:numPr>
                <w:ilvl w:val="1"/>
                <w:numId w:val="25"/>
              </w:numPr>
              <w:spacing w:before="20" w:after="20"/>
              <w:rPr>
                <w:rFonts w:ascii="Arial" w:hAnsi="Arial" w:cs="Arial"/>
                <w:lang w:val="en-US"/>
              </w:rPr>
            </w:pPr>
            <w:r w:rsidRPr="009E7BCB">
              <w:rPr>
                <w:rFonts w:ascii="Arial" w:hAnsi="Arial" w:cs="Arial"/>
                <w:lang w:val="en-US"/>
              </w:rPr>
              <w:t>Warranties</w:t>
            </w:r>
          </w:p>
          <w:p w:rsidRPr="009E7BCB" w:rsidR="00C7607E" w:rsidP="003C46CA" w:rsidRDefault="00C7607E" w14:paraId="5DB27F35" w14:textId="77777777">
            <w:pPr>
              <w:pStyle w:val="ListParagraph"/>
              <w:numPr>
                <w:ilvl w:val="1"/>
                <w:numId w:val="25"/>
              </w:numPr>
              <w:spacing w:before="20" w:after="20"/>
              <w:rPr>
                <w:rFonts w:ascii="Arial" w:hAnsi="Arial" w:cs="Arial"/>
                <w:lang w:val="en-US"/>
              </w:rPr>
            </w:pPr>
            <w:r w:rsidRPr="009E7BCB">
              <w:rPr>
                <w:rFonts w:ascii="Arial" w:hAnsi="Arial" w:cs="Arial"/>
                <w:lang w:val="en-US"/>
              </w:rPr>
              <w:t>Clauses</w:t>
            </w:r>
          </w:p>
          <w:p w:rsidRPr="009E7BCB" w:rsidR="00C7607E" w:rsidP="003C46CA" w:rsidRDefault="00C7607E" w14:paraId="23C7028D" w14:textId="77777777">
            <w:pPr>
              <w:pStyle w:val="ListParagraph"/>
              <w:numPr>
                <w:ilvl w:val="1"/>
                <w:numId w:val="25"/>
              </w:numPr>
              <w:spacing w:before="20" w:after="20"/>
              <w:rPr>
                <w:rFonts w:ascii="Arial" w:hAnsi="Arial" w:cs="Arial"/>
                <w:lang w:val="en-US"/>
              </w:rPr>
            </w:pPr>
            <w:r w:rsidRPr="009E7BCB">
              <w:rPr>
                <w:rFonts w:ascii="Arial" w:hAnsi="Arial" w:cs="Arial"/>
                <w:lang w:val="en-US"/>
              </w:rPr>
              <w:t>Extensions of Cover</w:t>
            </w:r>
          </w:p>
          <w:p w:rsidRPr="009E7BCB" w:rsidR="00C7607E" w:rsidP="003C46CA" w:rsidRDefault="00C7607E" w14:paraId="24B99D16" w14:textId="77777777">
            <w:pPr>
              <w:pStyle w:val="ListParagraph"/>
              <w:numPr>
                <w:ilvl w:val="1"/>
                <w:numId w:val="25"/>
              </w:numPr>
              <w:spacing w:before="20" w:after="20"/>
              <w:rPr>
                <w:rFonts w:ascii="Arial" w:hAnsi="Arial" w:cs="Arial"/>
                <w:lang w:val="en-US"/>
              </w:rPr>
            </w:pPr>
            <w:r w:rsidRPr="009E7BCB">
              <w:rPr>
                <w:rFonts w:ascii="Arial" w:hAnsi="Arial" w:cs="Arial"/>
                <w:lang w:val="en-US"/>
              </w:rPr>
              <w:t>Other quotation details</w:t>
            </w:r>
          </w:p>
          <w:p w:rsidRPr="009E7BCB" w:rsidR="00C7607E" w:rsidP="003C46CA" w:rsidRDefault="00C7607E" w14:paraId="7FCC21DD" w14:textId="77777777">
            <w:pPr>
              <w:pStyle w:val="ListParagraph"/>
              <w:numPr>
                <w:ilvl w:val="0"/>
                <w:numId w:val="25"/>
              </w:numPr>
              <w:spacing w:before="20" w:after="20"/>
              <w:rPr>
                <w:rFonts w:ascii="Arial" w:hAnsi="Arial" w:cs="Arial"/>
                <w:lang w:val="en-US"/>
              </w:rPr>
            </w:pPr>
            <w:r w:rsidRPr="009E7BCB">
              <w:rPr>
                <w:rFonts w:ascii="Arial" w:hAnsi="Arial" w:cs="Arial"/>
                <w:lang w:val="en-US"/>
              </w:rPr>
              <w:t>The system shall support maintaining and displaying all quotation options received from the same insurer.</w:t>
            </w:r>
          </w:p>
          <w:p w:rsidRPr="00F93FED" w:rsidR="00C7607E" w:rsidP="003C46CA" w:rsidRDefault="00C7607E" w14:paraId="553C296C" w14:textId="77777777">
            <w:pPr>
              <w:pStyle w:val="ListParagraph"/>
              <w:numPr>
                <w:ilvl w:val="0"/>
                <w:numId w:val="25"/>
              </w:numPr>
              <w:spacing w:before="20" w:after="20"/>
              <w:rPr>
                <w:rFonts w:ascii="Arial" w:hAnsi="Arial" w:cs="Arial"/>
                <w:lang w:val="en-US"/>
              </w:rPr>
            </w:pPr>
            <w:r w:rsidRPr="00F93FED">
              <w:rPr>
                <w:rFonts w:ascii="Arial" w:hAnsi="Arial" w:cs="Arial"/>
                <w:lang w:val="en-US"/>
              </w:rPr>
              <w:t>The selected fields shall become the row labels of the Comparative Table.</w:t>
            </w:r>
          </w:p>
          <w:p w:rsidRPr="00F93FED" w:rsidR="00C7607E" w:rsidP="003C46CA" w:rsidRDefault="00C7607E" w14:paraId="000E041B" w14:textId="77777777">
            <w:pPr>
              <w:pStyle w:val="ListParagraph"/>
              <w:numPr>
                <w:ilvl w:val="0"/>
                <w:numId w:val="25"/>
              </w:numPr>
              <w:spacing w:before="20" w:after="20"/>
              <w:rPr>
                <w:rFonts w:ascii="Arial" w:hAnsi="Arial" w:cs="Arial"/>
                <w:lang w:val="en-US"/>
              </w:rPr>
            </w:pPr>
            <w:r w:rsidRPr="00F93FED">
              <w:rPr>
                <w:rFonts w:ascii="Arial" w:hAnsi="Arial" w:cs="Arial"/>
                <w:lang w:val="en-US"/>
              </w:rPr>
              <w:t>The system shall allow users to capture insurer responses directly in the Comparative Table.</w:t>
            </w:r>
          </w:p>
          <w:p w:rsidRPr="00F93FED" w:rsidR="00C7607E" w:rsidP="003C46CA" w:rsidRDefault="00C7607E" w14:paraId="34C03A8E" w14:textId="77777777">
            <w:pPr>
              <w:pStyle w:val="ListParagraph"/>
              <w:numPr>
                <w:ilvl w:val="0"/>
                <w:numId w:val="25"/>
              </w:numPr>
              <w:spacing w:before="20" w:after="20"/>
              <w:rPr>
                <w:rFonts w:ascii="Arial" w:hAnsi="Arial" w:cs="Arial"/>
                <w:lang w:val="en-US"/>
              </w:rPr>
            </w:pPr>
            <w:r w:rsidRPr="00F93FED">
              <w:rPr>
                <w:rFonts w:ascii="Arial" w:hAnsi="Arial" w:cs="Arial"/>
                <w:lang w:val="en-US"/>
              </w:rPr>
              <w:t xml:space="preserve">For each insurer column, the system shall provide an </w:t>
            </w:r>
            <w:r w:rsidRPr="00F93FED">
              <w:rPr>
                <w:rFonts w:ascii="Arial" w:hAnsi="Arial" w:cs="Arial"/>
                <w:b/>
                <w:bCs/>
                <w:lang w:val="en-US"/>
              </w:rPr>
              <w:t>Insurer Response</w:t>
            </w:r>
            <w:r w:rsidRPr="00F93FED">
              <w:rPr>
                <w:rFonts w:ascii="Arial" w:hAnsi="Arial" w:cs="Arial"/>
                <w:lang w:val="en-US"/>
              </w:rPr>
              <w:t xml:space="preserve"> field.</w:t>
            </w:r>
          </w:p>
          <w:p w:rsidRPr="00CD5532" w:rsidR="00C7607E" w:rsidP="003C46CA" w:rsidRDefault="00C7607E" w14:paraId="4D931CA6" w14:textId="77777777">
            <w:pPr>
              <w:pStyle w:val="ListParagraph"/>
              <w:numPr>
                <w:ilvl w:val="1"/>
                <w:numId w:val="25"/>
              </w:numPr>
              <w:spacing w:before="20" w:after="20"/>
              <w:rPr>
                <w:rFonts w:ascii="Arial" w:hAnsi="Arial" w:cs="Arial"/>
                <w:lang w:val="en-US"/>
              </w:rPr>
            </w:pPr>
            <w:r w:rsidRPr="00CD5532">
              <w:rPr>
                <w:rFonts w:ascii="Arial" w:hAnsi="Arial" w:cs="Arial"/>
                <w:lang w:val="en-US"/>
              </w:rPr>
              <w:t>Supported Responses</w:t>
            </w:r>
          </w:p>
          <w:p w:rsidRPr="00CD5532" w:rsidR="00C7607E" w:rsidP="003C46CA" w:rsidRDefault="00C7607E" w14:paraId="1FBEE339" w14:textId="77777777">
            <w:pPr>
              <w:pStyle w:val="ListParagraph"/>
              <w:numPr>
                <w:ilvl w:val="2"/>
                <w:numId w:val="25"/>
              </w:numPr>
              <w:spacing w:before="20" w:after="20"/>
              <w:rPr>
                <w:rFonts w:ascii="Arial" w:hAnsi="Arial" w:cs="Arial"/>
              </w:rPr>
            </w:pPr>
            <w:r w:rsidRPr="00CD5532">
              <w:rPr>
                <w:rFonts w:ascii="Arial" w:hAnsi="Arial" w:cs="Arial"/>
                <w:b/>
                <w:bCs/>
                <w:lang w:val="en-US"/>
              </w:rPr>
              <w:t>Approved</w:t>
            </w:r>
            <w:r>
              <w:rPr>
                <w:rFonts w:ascii="Arial" w:hAnsi="Arial" w:cs="Arial"/>
                <w:lang w:val="en-US"/>
              </w:rPr>
              <w:t xml:space="preserve"> - </w:t>
            </w:r>
            <w:r w:rsidRPr="00CD5532">
              <w:rPr>
                <w:rFonts w:ascii="Arial" w:hAnsi="Arial" w:cs="Arial"/>
              </w:rPr>
              <w:t>Indicates that the insurer has offered terms and is willing to provide coverage.</w:t>
            </w:r>
          </w:p>
          <w:p w:rsidRPr="00CD5532" w:rsidR="00C7607E" w:rsidP="003C46CA" w:rsidRDefault="00C7607E" w14:paraId="791FD027" w14:textId="77777777">
            <w:pPr>
              <w:pStyle w:val="ListParagraph"/>
              <w:numPr>
                <w:ilvl w:val="2"/>
                <w:numId w:val="25"/>
              </w:numPr>
              <w:spacing w:before="20" w:after="20"/>
              <w:rPr>
                <w:rFonts w:ascii="Arial" w:hAnsi="Arial" w:cs="Arial"/>
                <w:lang w:val="en-US"/>
              </w:rPr>
            </w:pPr>
            <w:r w:rsidRPr="00CD5532">
              <w:rPr>
                <w:rFonts w:ascii="Arial" w:hAnsi="Arial" w:cs="Arial"/>
                <w:b/>
                <w:bCs/>
                <w:lang w:val="en-US"/>
              </w:rPr>
              <w:t>Not Covered</w:t>
            </w:r>
            <w:r>
              <w:rPr>
                <w:rFonts w:ascii="Arial" w:hAnsi="Arial" w:cs="Arial"/>
                <w:lang w:val="en-US"/>
              </w:rPr>
              <w:t xml:space="preserve"> - </w:t>
            </w:r>
            <w:r w:rsidRPr="00CD5532">
              <w:rPr>
                <w:rFonts w:ascii="Arial" w:hAnsi="Arial" w:cs="Arial"/>
                <w:lang w:val="en-US"/>
              </w:rPr>
              <w:t>Indicates that the insurer declines to provide coverage for the risk.</w:t>
            </w:r>
          </w:p>
          <w:p w:rsidRPr="00025512" w:rsidR="00C7607E" w:rsidP="003C46CA" w:rsidRDefault="00C7607E" w14:paraId="54816F30" w14:textId="77777777">
            <w:pPr>
              <w:pStyle w:val="ListParagraph"/>
              <w:numPr>
                <w:ilvl w:val="2"/>
                <w:numId w:val="25"/>
              </w:numPr>
              <w:spacing w:before="20" w:after="20"/>
              <w:rPr>
                <w:rFonts w:ascii="Arial" w:hAnsi="Arial" w:cs="Arial"/>
                <w:lang w:val="en-US"/>
              </w:rPr>
            </w:pPr>
            <w:r w:rsidRPr="00CD5532">
              <w:rPr>
                <w:rFonts w:ascii="Arial" w:hAnsi="Arial" w:cs="Arial"/>
                <w:b/>
                <w:bCs/>
                <w:lang w:val="en-US"/>
              </w:rPr>
              <w:t>Others</w:t>
            </w:r>
            <w:r>
              <w:rPr>
                <w:rFonts w:ascii="Arial" w:hAnsi="Arial" w:cs="Arial"/>
                <w:b/>
                <w:bCs/>
                <w:lang w:val="en-US"/>
              </w:rPr>
              <w:t xml:space="preserve"> - </w:t>
            </w:r>
            <w:r w:rsidRPr="00025512">
              <w:rPr>
                <w:rFonts w:ascii="Arial" w:hAnsi="Arial" w:cs="Arial"/>
                <w:lang w:val="en-US"/>
              </w:rPr>
              <w:t>When Others is selected, the system shall require the user to specify the insurer's actual response.</w:t>
            </w:r>
          </w:p>
          <w:p w:rsidRPr="00025512" w:rsidR="00C7607E" w:rsidP="003C46CA" w:rsidRDefault="00C7607E" w14:paraId="04936A92" w14:textId="77777777">
            <w:pPr>
              <w:pStyle w:val="ListParagraph"/>
              <w:numPr>
                <w:ilvl w:val="0"/>
                <w:numId w:val="25"/>
              </w:numPr>
              <w:spacing w:before="20" w:after="20"/>
              <w:rPr>
                <w:rFonts w:ascii="Arial" w:hAnsi="Arial" w:cs="Arial"/>
                <w:lang w:val="en-US"/>
              </w:rPr>
            </w:pPr>
            <w:r w:rsidRPr="00025512">
              <w:rPr>
                <w:rFonts w:ascii="Arial" w:hAnsi="Arial" w:cs="Arial"/>
                <w:lang w:val="en-US"/>
              </w:rPr>
              <w:t>The insurer-specific response shall be displayed within the Comparative Table.</w:t>
            </w:r>
          </w:p>
          <w:p w:rsidRPr="001762F8" w:rsidR="00C7607E" w:rsidP="003C46CA" w:rsidRDefault="00C7607E" w14:paraId="266C0642" w14:textId="77777777">
            <w:pPr>
              <w:pStyle w:val="ListParagraph"/>
              <w:numPr>
                <w:ilvl w:val="0"/>
                <w:numId w:val="25"/>
              </w:numPr>
              <w:spacing w:before="20" w:after="20"/>
              <w:rPr>
                <w:rFonts w:ascii="Arial" w:hAnsi="Arial" w:cs="Arial"/>
                <w:lang w:val="en-US"/>
              </w:rPr>
            </w:pPr>
            <w:r w:rsidRPr="001762F8">
              <w:rPr>
                <w:rFonts w:ascii="Arial" w:hAnsi="Arial" w:cs="Arial"/>
                <w:lang w:val="en-US"/>
              </w:rPr>
              <w:t>Users shall be able to</w:t>
            </w:r>
            <w:r>
              <w:rPr>
                <w:rFonts w:ascii="Arial" w:hAnsi="Arial" w:cs="Arial"/>
                <w:lang w:val="en-US"/>
              </w:rPr>
              <w:t>:</w:t>
            </w:r>
          </w:p>
          <w:p w:rsidRPr="001762F8" w:rsidR="00C7607E" w:rsidP="003C46CA" w:rsidRDefault="00C7607E" w14:paraId="1938D3B1" w14:textId="77777777">
            <w:pPr>
              <w:pStyle w:val="ListParagraph"/>
              <w:numPr>
                <w:ilvl w:val="1"/>
                <w:numId w:val="25"/>
              </w:numPr>
              <w:spacing w:before="20" w:after="20"/>
              <w:rPr>
                <w:rFonts w:ascii="Arial" w:hAnsi="Arial" w:cs="Arial"/>
                <w:lang w:val="en-US"/>
              </w:rPr>
            </w:pPr>
            <w:r w:rsidRPr="001762F8">
              <w:rPr>
                <w:rFonts w:ascii="Arial" w:hAnsi="Arial" w:cs="Arial"/>
                <w:lang w:val="en-US"/>
              </w:rPr>
              <w:t>Modify insurer responses.</w:t>
            </w:r>
          </w:p>
          <w:p w:rsidRPr="00C4072B" w:rsidR="00C7607E" w:rsidP="003C46CA" w:rsidRDefault="00C7607E" w14:paraId="341DEC3E" w14:textId="77777777">
            <w:pPr>
              <w:pStyle w:val="ListParagraph"/>
              <w:numPr>
                <w:ilvl w:val="1"/>
                <w:numId w:val="25"/>
              </w:numPr>
              <w:spacing w:before="20" w:after="20"/>
              <w:rPr>
                <w:rFonts w:ascii="Arial" w:hAnsi="Arial" w:cs="Arial"/>
                <w:lang w:val="en-US"/>
              </w:rPr>
            </w:pPr>
            <w:r w:rsidRPr="001762F8">
              <w:rPr>
                <w:rFonts w:ascii="Arial" w:hAnsi="Arial" w:cs="Arial"/>
                <w:lang w:val="en-US"/>
              </w:rPr>
              <w:t>Update insurer-specific terms and conditions.</w:t>
            </w:r>
          </w:p>
          <w:p w:rsidR="00C7607E" w:rsidP="003C46CA" w:rsidRDefault="00C7607E" w14:paraId="7AFCD02D" w14:textId="77777777">
            <w:pPr>
              <w:pStyle w:val="ListParagraph"/>
              <w:numPr>
                <w:ilvl w:val="0"/>
                <w:numId w:val="25"/>
              </w:numPr>
              <w:spacing w:before="20" w:after="20"/>
              <w:rPr>
                <w:rFonts w:ascii="Arial" w:hAnsi="Arial" w:cs="Arial"/>
                <w:lang w:val="en-US"/>
              </w:rPr>
            </w:pPr>
            <w:r w:rsidRPr="00E83467">
              <w:rPr>
                <w:rFonts w:ascii="Arial" w:hAnsi="Arial" w:cs="Arial"/>
                <w:lang w:val="en-US"/>
              </w:rPr>
              <w:t>The table shall always reflect the latest available insurer responses.</w:t>
            </w:r>
          </w:p>
          <w:p w:rsidRPr="00E83467" w:rsidR="00C7607E" w:rsidP="003C46CA" w:rsidRDefault="00C7607E" w14:paraId="4FCB3D64" w14:textId="77777777">
            <w:pPr>
              <w:pStyle w:val="ListParagraph"/>
              <w:numPr>
                <w:ilvl w:val="0"/>
                <w:numId w:val="25"/>
              </w:numPr>
              <w:spacing w:before="20" w:after="20"/>
              <w:rPr>
                <w:rFonts w:ascii="Arial" w:hAnsi="Arial" w:cs="Arial"/>
                <w:lang w:val="en-US"/>
              </w:rPr>
            </w:pPr>
            <w:r>
              <w:rPr>
                <w:rFonts w:ascii="Arial" w:hAnsi="Arial" w:cs="Arial"/>
                <w:lang w:val="en-US"/>
              </w:rPr>
              <w:t>The system shall allow the user to configure what details in the comparative table should be displayed and sent to the client.</w:t>
            </w:r>
          </w:p>
          <w:p w:rsidRPr="004700E6" w:rsidR="00C7607E" w:rsidP="003C46CA" w:rsidRDefault="00C7607E" w14:paraId="42FF06A9" w14:textId="77777777">
            <w:pPr>
              <w:pStyle w:val="ListParagraph"/>
              <w:numPr>
                <w:ilvl w:val="0"/>
                <w:numId w:val="25"/>
              </w:numPr>
              <w:spacing w:before="20" w:after="20"/>
              <w:rPr>
                <w:rFonts w:ascii="Arial" w:hAnsi="Arial" w:cs="Arial"/>
                <w:lang w:val="en-US"/>
              </w:rPr>
            </w:pPr>
            <w:r w:rsidRPr="004700E6">
              <w:rPr>
                <w:rFonts w:ascii="Arial" w:hAnsi="Arial" w:cs="Arial"/>
                <w:lang w:val="en-US"/>
              </w:rPr>
              <w:t>Users shall be able to export comparative tables in:</w:t>
            </w:r>
          </w:p>
          <w:p w:rsidRPr="004700E6" w:rsidR="00C7607E" w:rsidP="003C46CA" w:rsidRDefault="00C7607E" w14:paraId="4CAF595C" w14:textId="77777777">
            <w:pPr>
              <w:pStyle w:val="ListParagraph"/>
              <w:numPr>
                <w:ilvl w:val="1"/>
                <w:numId w:val="25"/>
              </w:numPr>
              <w:spacing w:before="20" w:after="20"/>
              <w:rPr>
                <w:rFonts w:ascii="Arial" w:hAnsi="Arial" w:cs="Arial"/>
                <w:lang w:val="en-US"/>
              </w:rPr>
            </w:pPr>
            <w:r w:rsidRPr="004700E6">
              <w:rPr>
                <w:rFonts w:ascii="Arial" w:hAnsi="Arial" w:cs="Arial"/>
                <w:lang w:val="en-US"/>
              </w:rPr>
              <w:t>Excel (.xlsx)</w:t>
            </w:r>
          </w:p>
          <w:p w:rsidRPr="004700E6" w:rsidR="00C7607E" w:rsidP="003C46CA" w:rsidRDefault="00C7607E" w14:paraId="7E0401B3" w14:textId="77777777">
            <w:pPr>
              <w:pStyle w:val="ListParagraph"/>
              <w:numPr>
                <w:ilvl w:val="1"/>
                <w:numId w:val="25"/>
              </w:numPr>
              <w:spacing w:before="20" w:after="20"/>
              <w:rPr>
                <w:rFonts w:ascii="Arial" w:hAnsi="Arial" w:cs="Arial"/>
                <w:lang w:val="en-US"/>
              </w:rPr>
            </w:pPr>
            <w:r w:rsidRPr="004700E6">
              <w:rPr>
                <w:rFonts w:ascii="Arial" w:hAnsi="Arial" w:cs="Arial"/>
                <w:lang w:val="en-US"/>
              </w:rPr>
              <w:t>PDF</w:t>
            </w:r>
          </w:p>
          <w:p w:rsidRPr="00412B08" w:rsidR="00C7607E" w:rsidP="003C46CA" w:rsidRDefault="00C7607E" w14:paraId="7AC223B7" w14:textId="77777777">
            <w:pPr>
              <w:pStyle w:val="ListParagraph"/>
              <w:numPr>
                <w:ilvl w:val="0"/>
                <w:numId w:val="25"/>
              </w:numPr>
              <w:spacing w:before="20" w:after="20"/>
              <w:rPr>
                <w:rFonts w:ascii="Arial" w:hAnsi="Arial" w:cs="Arial"/>
                <w:lang w:val="en-US"/>
              </w:rPr>
            </w:pPr>
            <w:r w:rsidRPr="004700E6">
              <w:rPr>
                <w:rFonts w:ascii="Arial" w:hAnsi="Arial" w:cs="Arial"/>
                <w:lang w:val="en-US"/>
              </w:rPr>
              <w:t>The exported output shall contain the latest insurer responses and approved terms.</w:t>
            </w:r>
          </w:p>
          <w:p>
            <w:pPr>
              <w:pStyle w:val="ListParagraph"/>
              <w:numPr>
                <w:ilvl w:val="0"/>
                <w:numId w:val="25"/>
              </w:numPr>
              <w:spacing w:before="20" w:after="20"/>
              <w:rPr>
                <w:rFonts w:ascii="Arial" w:hAnsi="Arial" w:cs="Arial"/>
              </w:rPr>
            </w:pPr>
            <w:r>
              <w:rPr>
                <w:rFonts w:ascii="Arial" w:hAnsi="Arial" w:cs="Arial"/>
              </w:rPr>
              <w:t xml:space="preserve">For each insurer response the system shall capture the offered rate and minimum premium, the terms per coverage (included, limit, deductible, clauses), conditions and warranties, validity date, remarks and the insurer's reply document.</w:t>
            </w:r>
          </w:p>
          <w:p>
            <w:pPr>
              <w:pStyle w:val="ListParagraph"/>
              <w:numPr>
                <w:ilvl w:val="0"/>
                <w:numId w:val="25"/>
              </w:numPr>
              <w:spacing w:before="20" w:after="20"/>
              <w:rPr>
                <w:rFonts w:ascii="Arial" w:hAnsi="Arial" w:cs="Arial"/>
              </w:rPr>
            </w:pPr>
            <w:r>
              <w:rPr>
                <w:rFonts w:ascii="Arial" w:hAnsi="Arial" w:cs="Arial"/>
              </w:rPr>
              <w:t xml:space="preserve">A response with offered terms shall require a rate ("Enter the rate offered by &lt;insurer&gt; (&lt;outcome&gt;)"); rates and amounts shall not be negative.</w:t>
            </w:r>
          </w:p>
          <w:p>
            <w:pPr>
              <w:pStyle w:val="ListParagraph"/>
              <w:numPr>
                <w:ilvl w:val="0"/>
                <w:numId w:val="25"/>
              </w:numPr>
              <w:spacing w:before="20" w:after="20"/>
              <w:rPr>
                <w:rFonts w:ascii="Arial" w:hAnsi="Arial" w:cs="Arial"/>
              </w:rPr>
            </w:pPr>
            <w:r>
              <w:rPr>
                <w:rFonts w:ascii="Arial" w:hAnsi="Arial" w:cs="Arial"/>
              </w:rPr>
              <w:t xml:space="preserve">When an insurer does not respond by the reply date, the user shall be able to record that no response was received.</w:t>
            </w:r>
          </w:p>
          <w:p>
            <w:pPr>
              <w:pStyle w:val="ListParagraph"/>
              <w:numPr>
                <w:ilvl w:val="0"/>
                <w:numId w:val="25"/>
              </w:numPr>
              <w:spacing w:before="20" w:after="20"/>
              <w:rPr>
                <w:rFonts w:ascii="Arial" w:hAnsi="Arial" w:cs="Arial"/>
              </w:rPr>
            </w:pPr>
            <w:r>
              <w:rPr>
                <w:rFonts w:ascii="Arial" w:hAnsi="Arial" w:cs="Arial"/>
              </w:rPr>
              <w:t xml:space="preserve">Every change to a saved response shall be kept in the response history with the earlier values, the user and the date and time.</w:t>
            </w:r>
          </w:p>
          <w:p>
            <w:pPr>
              <w:pStyle w:val="ListParagraph"/>
              <w:numPr>
                <w:ilvl w:val="0"/>
                <w:numId w:val="25"/>
              </w:numPr>
              <w:spacing w:before="20" w:after="20"/>
              <w:rPr>
                <w:rFonts w:ascii="Arial" w:hAnsi="Arial" w:cs="Arial"/>
              </w:rPr>
            </w:pPr>
            <w:r>
              <w:rPr>
                <w:rFonts w:ascii="Arial" w:hAnsi="Arial" w:cs="Arial"/>
              </w:rPr>
              <w:t xml:space="preserve">Marketing users shall have view-only access to the Comparative Table.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66"/>
              </w:numPr>
              <w:spacing w:before="20" w:after="20"/>
              <w:rPr>
                <w:rFonts w:ascii="Arial" w:hAnsi="Arial" w:cs="Arial"/>
              </w:rPr>
            </w:pPr>
            <w:r>
              <w:rPr>
                <w:rFonts w:ascii="Arial" w:hAnsi="Arial" w:cs="Arial"/>
              </w:rPr>
              <w:t xml:space="preserve">An offer without a rate is refused.</w:t>
            </w:r>
          </w:p>
          <w:p>
            <w:pPr>
              <w:pStyle w:val="ListParagraph"/>
              <w:numPr>
                <w:ilvl w:val="0"/>
                <w:numId w:val="66"/>
              </w:numPr>
              <w:spacing w:before="20" w:after="20"/>
              <w:rPr>
                <w:rFonts w:ascii="Arial" w:hAnsi="Arial" w:cs="Arial"/>
              </w:rPr>
            </w:pPr>
            <w:r>
              <w:rPr>
                <w:rFonts w:ascii="Arial" w:hAnsi="Arial" w:cs="Arial"/>
              </w:rPr>
              <w:t xml:space="preserve">The response history shows every earlier value with the user and date and time.</w:t>
            </w:r>
          </w:p>
          <w:p>
            <w:pPr>
              <w:pStyle w:val="ListParagraph"/>
              <w:numPr>
                <w:ilvl w:val="0"/>
                <w:numId w:val="66"/>
              </w:numPr>
              <w:spacing w:before="20" w:after="20"/>
              <w:rPr>
                <w:rFonts w:ascii="Arial" w:hAnsi="Arial" w:cs="Arial"/>
              </w:rPr>
            </w:pPr>
            <w:r>
              <w:rPr>
                <w:rFonts w:ascii="Arial" w:hAnsi="Arial" w:cs="Arial"/>
              </w:rPr>
              <w:t xml:space="preserve">A Marketing user can open the Comparative Table but cannot change it.</w:t>
            </w:r>
          </w:p>
          <w:p w:rsidRPr="008804F0" w:rsidR="00C7607E" w:rsidP="00C7607E" w:rsidRDefault="00C7607E" w14:paraId="6899895F" w14:textId="604A3331">
            <w:pPr>
              <w:spacing w:before="20" w:after="20"/>
              <w:rPr>
                <w:rFonts w:ascii="Arial" w:hAnsi="Arial" w:cs="Arial"/>
                <w:lang w:val="en-US"/>
              </w:rPr>
            </w:pP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FRPM.012.03 Negotiation Rounds and Exception Outcomes</w:t>
            </w:r>
          </w:p>
          <w:p>
            <w:pPr>
              <w:pStyle w:val="ListParagraph"/>
              <w:numPr>
                <w:ilvl w:val="0"/>
                <w:numId w:val="81"/>
              </w:numPr>
              <w:spacing w:before="20" w:after="20"/>
              <w:rPr>
                <w:rFonts w:ascii="Arial" w:hAnsi="Arial" w:cs="Arial"/>
              </w:rPr>
            </w:pPr>
            <w:r>
              <w:rPr>
                <w:rFonts w:ascii="Arial" w:hAnsi="Arial" w:cs="Arial"/>
              </w:rPr>
              <w:t xml:space="preserve">The system shall allow TSU to open a further negotiation round (Revise Quotation Slip) when terms need to be renegotiated, stating what changes in the round.</w:t>
            </w:r>
          </w:p>
          <w:p>
            <w:pPr>
              <w:pStyle w:val="ListParagraph"/>
              <w:numPr>
                <w:ilvl w:val="0"/>
                <w:numId w:val="81"/>
              </w:numPr>
              <w:spacing w:before="20" w:after="20"/>
              <w:rPr>
                <w:rFonts w:ascii="Arial" w:hAnsi="Arial" w:cs="Arial"/>
              </w:rPr>
            </w:pPr>
            <w:r>
              <w:rPr>
                <w:rFonts w:ascii="Arial" w:hAnsi="Arial" w:cs="Arial"/>
              </w:rPr>
              <w:t xml:space="preserve">The new round shall propose, by default, the insurers of the previous round that did not decline; TSU may adjust the insurers. The Quotation Slip of the new round follows the same approval and sending as the first (FRPM.012.01).</w:t>
            </w:r>
          </w:p>
          <w:p>
            <w:pPr>
              <w:pStyle w:val="ListParagraph"/>
              <w:numPr>
                <w:ilvl w:val="0"/>
                <w:numId w:val="81"/>
              </w:numPr>
              <w:spacing w:before="20" w:after="20"/>
              <w:rPr>
                <w:rFonts w:ascii="Arial" w:hAnsi="Arial" w:cs="Arial"/>
              </w:rPr>
            </w:pPr>
            <w:r>
              <w:rPr>
                <w:rFonts w:ascii="Arial" w:hAnsi="Arial" w:cs="Arial"/>
              </w:rPr>
              <w:t xml:space="preserve">All rounds, their Quotation Slips and the insurer responses of each round shall stay on the package request.</w:t>
            </w:r>
          </w:p>
          <w:p>
            <w:pPr>
              <w:pStyle w:val="ListParagraph"/>
              <w:numPr>
                <w:ilvl w:val="0"/>
                <w:numId w:val="81"/>
              </w:numPr>
              <w:spacing w:before="20" w:after="20"/>
              <w:rPr>
                <w:rFonts w:ascii="Arial" w:hAnsi="Arial" w:cs="Arial"/>
              </w:rPr>
            </w:pPr>
            <w:r>
              <w:rPr>
                <w:rFonts w:ascii="Arial" w:hAnsi="Arial" w:cs="Arial"/>
              </w:rPr>
              <w:t xml:space="preserve">There shall be no maximum number of rounds unless BDOI sets one.</w:t>
            </w:r>
          </w:p>
          <w:p>
            <w:pPr>
              <w:pStyle w:val="ListParagraph"/>
              <w:numPr>
                <w:ilvl w:val="0"/>
                <w:numId w:val="81"/>
              </w:numPr>
              <w:spacing w:before="20" w:after="20"/>
              <w:rPr>
                <w:rFonts w:ascii="Arial" w:hAnsi="Arial" w:cs="Arial"/>
              </w:rPr>
            </w:pPr>
            <w:r>
              <w:rPr>
                <w:rFonts w:ascii="Arial" w:hAnsi="Arial" w:cs="Arial"/>
              </w:rPr>
              <w:t xml:space="preserve">TSU or the TSU Head shall be able to close a request as Not Proceeded with a reason: Declined by the insurers; Negotiated terms not accepted; Client withdrew the request; Business decision; Others (with a comment). A request closed as Not Proceeded cannot be reopened.</w:t>
            </w:r>
          </w:p>
          <w:p>
            <w:pPr>
              <w:pStyle w:val="ListParagraph"/>
              <w:numPr>
                <w:ilvl w:val="0"/>
                <w:numId w:val="81"/>
              </w:numPr>
              <w:spacing w:before="20" w:after="20"/>
              <w:rPr>
                <w:rFonts w:ascii="Arial" w:hAnsi="Arial" w:cs="Arial"/>
              </w:rPr>
            </w:pPr>
            <w:r>
              <w:rPr>
                <w:rFonts w:ascii="Arial" w:hAnsi="Arial" w:cs="Arial"/>
              </w:rPr>
              <w:t xml:space="preserve">A further round shall not be opened before the Quotation Slip of the current round is sent ("Send the slip of round &lt;n&gt; first").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82"/>
              </w:numPr>
              <w:spacing w:before="20" w:after="20"/>
              <w:rPr>
                <w:rFonts w:ascii="Arial" w:hAnsi="Arial" w:cs="Arial"/>
              </w:rPr>
            </w:pPr>
            <w:r>
              <w:rPr>
                <w:rFonts w:ascii="Arial" w:hAnsi="Arial" w:cs="Arial"/>
              </w:rPr>
              <w:t xml:space="preserve">A request negotiated in two rounds shows both rounds, their Quotation Slip numbers and the responses of each.</w:t>
            </w:r>
          </w:p>
          <w:p>
            <w:pPr>
              <w:pStyle w:val="ListParagraph"/>
              <w:numPr>
                <w:ilvl w:val="0"/>
                <w:numId w:val="82"/>
              </w:numPr>
              <w:spacing w:before="20" w:after="20"/>
              <w:rPr>
                <w:rFonts w:ascii="Arial" w:hAnsi="Arial" w:cs="Arial"/>
              </w:rPr>
            </w:pPr>
            <w:r>
              <w:rPr>
                <w:rFonts w:ascii="Arial" w:hAnsi="Arial" w:cs="Arial"/>
              </w:rPr>
              <w:t xml:space="preserve">Round 2 opens by default without the insurers that declined in round 1.</w:t>
            </w:r>
          </w:p>
          <w:p>
            <w:pPr>
              <w:pStyle w:val="ListParagraph"/>
              <w:numPr>
                <w:ilvl w:val="0"/>
                <w:numId w:val="82"/>
              </w:numPr>
              <w:spacing w:before="20" w:after="20"/>
              <w:rPr>
                <w:rFonts w:ascii="Arial" w:hAnsi="Arial" w:cs="Arial"/>
              </w:rPr>
            </w:pPr>
            <w:r>
              <w:rPr>
                <w:rFonts w:ascii="Arial" w:hAnsi="Arial" w:cs="Arial"/>
              </w:rPr>
              <w:t xml:space="preserve">A request closed as Not Proceeded shows the reason and cannot be reopened.</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FRPM.012.04 Comparative Table Master and Client Views</w:t>
            </w:r>
          </w:p>
          <w:p>
            <w:pPr>
              <w:pStyle w:val="ListParagraph"/>
              <w:numPr>
                <w:ilvl w:val="0"/>
                <w:numId w:val="83"/>
              </w:numPr>
              <w:spacing w:before="20" w:after="20"/>
              <w:rPr>
                <w:rFonts w:ascii="Arial" w:hAnsi="Arial" w:cs="Arial"/>
              </w:rPr>
            </w:pPr>
            <w:r>
              <w:rPr>
                <w:rFonts w:ascii="Arial" w:hAnsi="Arial" w:cs="Arial"/>
              </w:rPr>
              <w:t xml:space="preserve">The system shall keep one current master Comparative Table per package request, compiled from the responses of the latest round; a new compilation shall mark the previous master as superseded, and every superseded master shall remain downloadable (auditable master version).</w:t>
            </w:r>
          </w:p>
          <w:p>
            <w:pPr>
              <w:pStyle w:val="ListParagraph"/>
              <w:numPr>
                <w:ilvl w:val="0"/>
                <w:numId w:val="83"/>
              </w:numPr>
              <w:spacing w:before="20" w:after="20"/>
              <w:rPr>
                <w:rFonts w:ascii="Arial" w:hAnsi="Arial" w:cs="Arial"/>
              </w:rPr>
            </w:pPr>
            <w:r>
              <w:rPr>
                <w:rFonts w:ascii="Arial" w:hAnsi="Arial" w:cs="Arial"/>
              </w:rPr>
              <w:t xml:space="preserve">Each master and client view shall be stored as PDF and Excel on the package request with the date and time, the user and the template version, and shall show the same content whenever it is downloaded later.</w:t>
            </w:r>
          </w:p>
          <w:p>
            <w:pPr>
              <w:pStyle w:val="ListParagraph"/>
              <w:numPr>
                <w:ilvl w:val="0"/>
                <w:numId w:val="83"/>
              </w:numPr>
              <w:spacing w:before="20" w:after="20"/>
              <w:rPr>
                <w:rFonts w:ascii="Arial" w:hAnsi="Arial" w:cs="Arial"/>
              </w:rPr>
            </w:pPr>
            <w:r>
              <w:rPr>
                <w:rFonts w:ascii="Arial" w:hAnsi="Arial" w:cs="Arial"/>
              </w:rPr>
              <w:t xml:space="preserve">The system shall allow TSU to generate a client view from the current master by choosing a title, the fields and the insurers to show; a client view never changes values and keeps a link to its master.</w:t>
            </w:r>
          </w:p>
          <w:p>
            <w:pPr>
              <w:pStyle w:val="ListParagraph"/>
              <w:numPr>
                <w:ilvl w:val="0"/>
                <w:numId w:val="83"/>
              </w:numPr>
              <w:spacing w:before="20" w:after="20"/>
              <w:rPr>
                <w:rFonts w:ascii="Arial" w:hAnsi="Arial" w:cs="Arial"/>
              </w:rPr>
            </w:pPr>
            <w:r>
              <w:rPr>
                <w:rFonts w:ascii="Arial" w:hAnsi="Arial" w:cs="Arial"/>
              </w:rPr>
              <w:t xml:space="preserve">Fields selectable for a client view: Outcome, Rate %, Minimum Premium, Coverages, Deductibles, Conditions / Warranties, Valid Until and Remarks (list to be confirmed by BDOI).</w:t>
            </w:r>
          </w:p>
          <w:p>
            <w:pPr>
              <w:pStyle w:val="ListParagraph"/>
              <w:numPr>
                <w:ilvl w:val="0"/>
                <w:numId w:val="83"/>
              </w:numPr>
              <w:spacing w:before="20" w:after="20"/>
              <w:rPr>
                <w:rFonts w:ascii="Arial" w:hAnsi="Arial" w:cs="Arial"/>
              </w:rPr>
            </w:pPr>
            <w:r>
              <w:rPr>
                <w:rFonts w:ascii="Arial" w:hAnsi="Arial" w:cs="Arial"/>
              </w:rPr>
              <w:t xml:space="preserve">The system shall show the following messages:</w:t>
            </w:r>
          </w:p>
          <w:p>
            <w:pPr>
              <w:pStyle w:val="ListParagraph"/>
              <w:numPr>
                <w:ilvl w:val="1"/>
                <w:numId w:val="83"/>
              </w:numPr>
              <w:spacing w:before="20" w:after="20"/>
              <w:rPr>
                <w:rFonts w:ascii="Arial" w:hAnsi="Arial" w:cs="Arial"/>
              </w:rPr>
            </w:pPr>
            <w:r>
              <w:rPr>
                <w:rFonts w:ascii="Arial" w:hAnsi="Arial" w:cs="Arial"/>
              </w:rPr>
              <w:t xml:space="preserve">"Send the quotation slip of round &lt;n&gt; first" when a master is compiled before the slip of the round is sent</w:t>
            </w:r>
          </w:p>
          <w:p>
            <w:pPr>
              <w:pStyle w:val="ListParagraph"/>
              <w:numPr>
                <w:ilvl w:val="1"/>
                <w:numId w:val="83"/>
              </w:numPr>
              <w:spacing w:before="20" w:after="20"/>
              <w:rPr>
                <w:rFonts w:ascii="Arial" w:hAnsi="Arial" w:cs="Arial"/>
              </w:rPr>
            </w:pPr>
            <w:r>
              <w:rPr>
                <w:rFonts w:ascii="Arial" w:hAnsi="Arial" w:cs="Arial"/>
              </w:rPr>
              <w:t xml:space="preserve">"Compile the comparative master first"</w:t>
            </w:r>
          </w:p>
          <w:p>
            <w:pPr>
              <w:pStyle w:val="ListParagraph"/>
              <w:numPr>
                <w:ilvl w:val="1"/>
                <w:numId w:val="83"/>
              </w:numPr>
              <w:spacing w:before="20" w:after="20"/>
              <w:rPr>
                <w:rFonts w:ascii="Arial" w:hAnsi="Arial" w:cs="Arial"/>
              </w:rPr>
            </w:pPr>
            <w:r>
              <w:rPr>
                <w:rFonts w:ascii="Arial" w:hAnsi="Arial" w:cs="Arial"/>
              </w:rPr>
              <w:t xml:space="preserve">"Enter the title of the view"</w:t>
            </w:r>
          </w:p>
          <w:p>
            <w:pPr>
              <w:pStyle w:val="ListParagraph"/>
              <w:numPr>
                <w:ilvl w:val="1"/>
                <w:numId w:val="83"/>
              </w:numPr>
              <w:spacing w:before="20" w:after="20"/>
              <w:rPr>
                <w:rFonts w:ascii="Arial" w:hAnsi="Arial" w:cs="Arial"/>
              </w:rPr>
            </w:pPr>
            <w:r>
              <w:rPr>
                <w:rFonts w:ascii="Arial" w:hAnsi="Arial" w:cs="Arial"/>
              </w:rPr>
              <w:t xml:space="preserve">"Select at least one insurer of the master"</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84"/>
              </w:numPr>
              <w:spacing w:before="20" w:after="20"/>
              <w:rPr>
                <w:rFonts w:ascii="Arial" w:hAnsi="Arial" w:cs="Arial"/>
              </w:rPr>
            </w:pPr>
            <w:r>
              <w:rPr>
                <w:rFonts w:ascii="Arial" w:hAnsi="Arial" w:cs="Arial"/>
              </w:rPr>
              <w:t xml:space="preserve">A request with three responses has one current master listing the three insurers with their terms.</w:t>
            </w:r>
          </w:p>
          <w:p>
            <w:pPr>
              <w:pStyle w:val="ListParagraph"/>
              <w:numPr>
                <w:ilvl w:val="0"/>
                <w:numId w:val="84"/>
              </w:numPr>
              <w:spacing w:before="20" w:after="20"/>
              <w:rPr>
                <w:rFonts w:ascii="Arial" w:hAnsi="Arial" w:cs="Arial"/>
              </w:rPr>
            </w:pPr>
            <w:r>
              <w:rPr>
                <w:rFonts w:ascii="Arial" w:hAnsi="Arial" w:cs="Arial"/>
              </w:rPr>
              <w:t xml:space="preserve">After a second compilation the first master is marked superseded and is still downloadable.</w:t>
            </w:r>
          </w:p>
          <w:p>
            <w:pPr>
              <w:pStyle w:val="ListParagraph"/>
              <w:numPr>
                <w:ilvl w:val="0"/>
                <w:numId w:val="84"/>
              </w:numPr>
              <w:spacing w:before="20" w:after="20"/>
              <w:rPr>
                <w:rFonts w:ascii="Arial" w:hAnsi="Arial" w:cs="Arial"/>
              </w:rPr>
            </w:pPr>
            <w:r>
              <w:rPr>
                <w:rFonts w:ascii="Arial" w:hAnsi="Arial" w:cs="Arial"/>
              </w:rPr>
              <w:t xml:space="preserve">A client view that excludes one insurer and the Remarks field shows neither, and its values equal the master's.</w:t>
            </w:r>
          </w:p>
        </w:tc>
      </w:tr>
      <w:tr w:rsidRPr="000F2176" w:rsidR="00C7607E" w:rsidTr="1594D931" w14:paraId="1699A95B" w14:textId="77777777">
        <w:trPr/>
        <w:tc>
          <w:tcPr>
            <w:tcW w:w="1539" w:type="dxa"/>
            <w:shd w:val="clear" w:color="auto" w:fill="auto"/>
            <w:tcMar/>
          </w:tcPr>
          <w:p w:rsidRPr="47C871A3" w:rsidR="00C7607E" w:rsidP="1594D931" w:rsidRDefault="00C7607E" w14:paraId="06473AA0" w14:textId="0A21CD06">
            <w:pPr>
              <w:spacing w:before="20" w:after="20"/>
              <w:rPr>
                <w:rFonts w:ascii="Arial" w:hAnsi="Arial" w:cs="Arial"/>
                <w:i w:val="1"/>
                <w:iCs w:val="1"/>
                <w:lang w:eastAsia="en-US"/>
              </w:rPr>
            </w:pPr>
            <w:bookmarkStart w:name="Bookmark13" w:id="1378126795"/>
            <w:r w:rsidRPr="1594D931" w:rsidR="00C7607E">
              <w:rPr>
                <w:rFonts w:ascii="Arial" w:hAnsi="Arial" w:cs="Arial"/>
                <w:i w:val="1"/>
                <w:iCs w:val="1"/>
                <w:lang w:eastAsia="en-US"/>
              </w:rPr>
              <w:t>FRPM.0</w:t>
            </w:r>
            <w:r w:rsidRPr="1594D931" w:rsidR="002C4D13">
              <w:rPr>
                <w:rFonts w:ascii="Arial" w:hAnsi="Arial" w:cs="Arial"/>
                <w:i w:val="1"/>
                <w:iCs w:val="1"/>
                <w:lang w:eastAsia="en-US"/>
              </w:rPr>
              <w:t>13</w:t>
            </w:r>
            <w:bookmarkEnd w:id="1378126795"/>
          </w:p>
        </w:tc>
        <w:tc>
          <w:tcPr>
            <w:tcW w:w="1429" w:type="dxa"/>
            <w:shd w:val="clear" w:color="auto" w:fill="auto"/>
            <w:tcMar/>
          </w:tcPr>
          <w:p w:rsidRPr="000F2176" w:rsidR="00C7607E" w:rsidP="1594D931" w:rsidRDefault="00C7607E" w14:paraId="3611B8A4" w14:textId="1F38438B">
            <w:pPr>
              <w:spacing w:before="20" w:after="20"/>
              <w:rPr>
                <w:rFonts w:ascii="Arial" w:hAnsi="Arial" w:cs="Arial"/>
              </w:rPr>
            </w:pPr>
            <w:r w:rsidRPr="1594D931" w:rsidR="1F7E245D">
              <w:rPr>
                <w:rFonts w:ascii="Arial" w:hAnsi="Arial" w:cs="Arial"/>
              </w:rPr>
              <w:t>Package Request</w:t>
            </w:r>
          </w:p>
          <w:p w:rsidRPr="000F2176" w:rsidR="00C7607E" w:rsidP="00C7607E" w:rsidRDefault="00C7607E" w14:paraId="75A0B781" w14:textId="16AF23C9">
            <w:pPr>
              <w:spacing w:before="20" w:after="20"/>
              <w:rPr>
                <w:rFonts w:ascii="Arial" w:hAnsi="Arial" w:cs="Arial"/>
              </w:rPr>
            </w:pPr>
          </w:p>
        </w:tc>
        <w:tc>
          <w:tcPr>
            <w:tcW w:w="1906" w:type="dxa"/>
            <w:shd w:val="clear" w:color="auto" w:fill="auto"/>
            <w:tcMar/>
          </w:tcPr>
          <w:p w:rsidRPr="007A1C0C" w:rsidR="00C7607E" w:rsidP="00C7607E" w:rsidRDefault="00C7607E" w14:paraId="31ACD696" w14:textId="4AEAB32A">
            <w:pPr>
              <w:spacing w:before="20" w:after="20"/>
              <w:rPr>
                <w:rFonts w:ascii="Arial" w:hAnsi="Arial" w:cs="Arial"/>
                <w:lang w:val="en-US"/>
              </w:rPr>
            </w:pPr>
            <w:r w:rsidRPr="00146A4F">
              <w:rPr>
                <w:rFonts w:ascii="Arial" w:hAnsi="Arial" w:cs="Arial"/>
                <w:lang w:val="en-US"/>
              </w:rPr>
              <w:t xml:space="preserve">Insurer Selection </w:t>
            </w:r>
            <w:r>
              <w:rPr>
                <w:rFonts w:ascii="Arial" w:hAnsi="Arial" w:cs="Arial"/>
                <w:lang w:val="en-US"/>
              </w:rPr>
              <w:t>for</w:t>
            </w:r>
            <w:r w:rsidRPr="00146A4F">
              <w:rPr>
                <w:rFonts w:ascii="Arial" w:hAnsi="Arial" w:cs="Arial"/>
                <w:lang w:val="en-US"/>
              </w:rPr>
              <w:t xml:space="preserve"> Proposal Creation</w:t>
            </w:r>
          </w:p>
        </w:tc>
        <w:tc>
          <w:tcPr>
            <w:tcW w:w="5561" w:type="dxa"/>
            <w:shd w:val="clear" w:color="auto" w:fill="auto"/>
            <w:tcMar/>
          </w:tcPr>
          <w:p w:rsidRPr="002C0B2E" w:rsidR="00FA2528" w:rsidP="00FA2528" w:rsidRDefault="00FA2528" w14:paraId="47E0B7E8" w14:textId="2A54A1BB">
            <w:pPr>
              <w:spacing w:before="20" w:after="20"/>
              <w:rPr>
                <w:rFonts w:ascii="Arial" w:hAnsi="Arial" w:cs="Arial"/>
                <w:b/>
                <w:bCs/>
                <w:lang w:val="en-US"/>
              </w:rPr>
            </w:pPr>
            <w:r w:rsidRPr="4519083F">
              <w:rPr>
                <w:rFonts w:ascii="Arial" w:hAnsi="Arial" w:cs="Arial"/>
                <w:b/>
                <w:bCs/>
              </w:rPr>
              <w:t>FRPM.0</w:t>
            </w:r>
            <w:r>
              <w:rPr>
                <w:rFonts w:ascii="Arial" w:hAnsi="Arial" w:cs="Arial"/>
                <w:b/>
                <w:bCs/>
              </w:rPr>
              <w:t>13</w:t>
            </w:r>
            <w:r w:rsidRPr="4519083F">
              <w:rPr>
                <w:rFonts w:ascii="Arial" w:hAnsi="Arial" w:cs="Arial"/>
                <w:b/>
                <w:bCs/>
              </w:rPr>
              <w:t>.0</w:t>
            </w:r>
            <w:r w:rsidR="008D78E3">
              <w:rPr>
                <w:rFonts w:ascii="Arial" w:hAnsi="Arial" w:cs="Arial"/>
                <w:b/>
                <w:bCs/>
              </w:rPr>
              <w:t>1</w:t>
            </w:r>
            <w:r>
              <w:rPr>
                <w:rFonts w:ascii="Arial" w:hAnsi="Arial" w:cs="Arial"/>
                <w:b/>
                <w:bCs/>
              </w:rPr>
              <w:t xml:space="preserve"> </w:t>
            </w:r>
            <w:r w:rsidRPr="002C0B2E">
              <w:rPr>
                <w:rFonts w:ascii="Arial" w:hAnsi="Arial" w:cs="Arial"/>
                <w:b/>
                <w:bCs/>
                <w:lang w:val="en-US"/>
              </w:rPr>
              <w:t>Generate Proposal</w:t>
            </w:r>
          </w:p>
          <w:p w:rsidR="00FA2528" w:rsidP="003C46CA" w:rsidRDefault="00FA2528" w14:paraId="12FC0FFB" w14:textId="6D14E1AE">
            <w:pPr>
              <w:pStyle w:val="ListParagraph"/>
              <w:numPr>
                <w:ilvl w:val="0"/>
                <w:numId w:val="26"/>
              </w:numPr>
              <w:spacing w:before="20" w:after="20"/>
              <w:rPr>
                <w:rFonts w:ascii="Arial" w:hAnsi="Arial" w:cs="Arial"/>
                <w:lang w:val="en-US"/>
              </w:rPr>
            </w:pPr>
            <w:r w:rsidRPr="00B964A1">
              <w:rPr>
                <w:rFonts w:ascii="Arial" w:hAnsi="Arial" w:cs="Arial"/>
                <w:lang w:val="en-US"/>
              </w:rPr>
              <w:t xml:space="preserve">The system shall provide a </w:t>
            </w:r>
            <w:r w:rsidRPr="00B964A1">
              <w:rPr>
                <w:rFonts w:ascii="Arial" w:hAnsi="Arial" w:cs="Arial"/>
                <w:b/>
                <w:bCs/>
                <w:lang w:val="en-US"/>
              </w:rPr>
              <w:t>Generate Proposal</w:t>
            </w:r>
            <w:r w:rsidRPr="00B964A1">
              <w:rPr>
                <w:rFonts w:ascii="Arial" w:hAnsi="Arial" w:cs="Arial"/>
                <w:lang w:val="en-US"/>
              </w:rPr>
              <w:t xml:space="preserve"> button within the </w:t>
            </w:r>
            <w:r w:rsidR="00751342">
              <w:rPr>
                <w:rFonts w:ascii="Arial" w:hAnsi="Arial" w:cs="Arial"/>
                <w:lang w:val="en-US"/>
              </w:rPr>
              <w:t>package</w:t>
            </w:r>
            <w:r>
              <w:rPr>
                <w:rFonts w:ascii="Arial" w:hAnsi="Arial" w:cs="Arial"/>
                <w:lang w:val="en-US"/>
              </w:rPr>
              <w:t xml:space="preserve"> request</w:t>
            </w:r>
            <w:r w:rsidRPr="00B964A1">
              <w:rPr>
                <w:rFonts w:ascii="Arial" w:hAnsi="Arial" w:cs="Arial"/>
                <w:lang w:val="en-US"/>
              </w:rPr>
              <w:t xml:space="preserve"> screen.</w:t>
            </w:r>
          </w:p>
          <w:p w:rsidR="00FA2528" w:rsidP="003C46CA" w:rsidRDefault="00FA2528" w14:paraId="6AFDDBB6" w14:textId="77777777">
            <w:pPr>
              <w:pStyle w:val="ListParagraph"/>
              <w:numPr>
                <w:ilvl w:val="0"/>
                <w:numId w:val="26"/>
              </w:numPr>
              <w:spacing w:before="20" w:after="20"/>
              <w:rPr>
                <w:rFonts w:ascii="Arial" w:hAnsi="Arial" w:cs="Arial"/>
                <w:lang w:val="en-US"/>
              </w:rPr>
            </w:pPr>
            <w:r w:rsidRPr="003E6C4A">
              <w:rPr>
                <w:rFonts w:ascii="Arial" w:hAnsi="Arial" w:cs="Arial"/>
                <w:lang w:val="en-US"/>
              </w:rPr>
              <w:t>The system shall allow users to generate separate Proposal Slips for one or more selected insurers.</w:t>
            </w:r>
          </w:p>
          <w:p w:rsidRPr="00EF1F87" w:rsidR="00FA2528" w:rsidP="003C46CA" w:rsidRDefault="00FA2528" w14:paraId="27E2B28E" w14:textId="77777777">
            <w:pPr>
              <w:pStyle w:val="ListParagraph"/>
              <w:numPr>
                <w:ilvl w:val="1"/>
                <w:numId w:val="26"/>
              </w:numPr>
              <w:spacing w:before="20" w:after="20"/>
              <w:rPr>
                <w:rFonts w:ascii="Arial" w:hAnsi="Arial" w:cs="Arial"/>
                <w:lang w:val="en-US"/>
              </w:rPr>
            </w:pPr>
            <w:r w:rsidRPr="00EF1F87">
              <w:rPr>
                <w:rFonts w:ascii="Arial" w:hAnsi="Arial" w:cs="Arial"/>
                <w:lang w:val="en-US"/>
              </w:rPr>
              <w:t>Each Proposal Slip shall contain only the respective insurer's quotation and the corresponding Final Terms for Proposal.</w:t>
            </w:r>
          </w:p>
          <w:p w:rsidRPr="00386F20" w:rsidR="00FA2528" w:rsidP="003C46CA" w:rsidRDefault="00FA2528" w14:paraId="3EE8B88B" w14:textId="77777777">
            <w:pPr>
              <w:pStyle w:val="ListParagraph"/>
              <w:numPr>
                <w:ilvl w:val="0"/>
                <w:numId w:val="26"/>
              </w:numPr>
              <w:spacing w:before="20" w:after="20"/>
              <w:rPr>
                <w:rFonts w:ascii="Arial" w:hAnsi="Arial" w:cs="Arial"/>
                <w:lang w:val="en-US"/>
              </w:rPr>
            </w:pPr>
            <w:r w:rsidRPr="00386F20">
              <w:rPr>
                <w:rFonts w:ascii="Arial" w:hAnsi="Arial" w:cs="Arial"/>
                <w:lang w:val="en-US"/>
              </w:rPr>
              <w:t>Upon clicking Generate Proposal, the system shall generate a Proposal document using:</w:t>
            </w:r>
          </w:p>
          <w:p w:rsidRPr="00386F20" w:rsidR="00FA2528" w:rsidP="003C46CA" w:rsidRDefault="00FA2528" w14:paraId="00FC86DD" w14:textId="77777777">
            <w:pPr>
              <w:pStyle w:val="ListParagraph"/>
              <w:numPr>
                <w:ilvl w:val="1"/>
                <w:numId w:val="26"/>
              </w:numPr>
              <w:spacing w:before="20" w:after="20"/>
              <w:rPr>
                <w:rFonts w:ascii="Arial" w:hAnsi="Arial" w:cs="Arial"/>
                <w:lang w:val="en-US"/>
              </w:rPr>
            </w:pPr>
            <w:r w:rsidRPr="00386F20">
              <w:rPr>
                <w:rFonts w:ascii="Arial" w:hAnsi="Arial" w:cs="Arial"/>
                <w:lang w:val="en-US"/>
              </w:rPr>
              <w:t>Selected Insurer Information</w:t>
            </w:r>
          </w:p>
          <w:p w:rsidRPr="00386F20" w:rsidR="00FA2528" w:rsidP="003C46CA" w:rsidRDefault="00FA2528" w14:paraId="72CE8202" w14:textId="77777777">
            <w:pPr>
              <w:pStyle w:val="ListParagraph"/>
              <w:numPr>
                <w:ilvl w:val="1"/>
                <w:numId w:val="26"/>
              </w:numPr>
              <w:spacing w:before="20" w:after="20"/>
              <w:rPr>
                <w:rFonts w:ascii="Arial" w:hAnsi="Arial" w:cs="Arial"/>
                <w:lang w:val="en-US"/>
              </w:rPr>
            </w:pPr>
            <w:r w:rsidRPr="00386F20">
              <w:rPr>
                <w:rFonts w:ascii="Arial" w:hAnsi="Arial" w:cs="Arial"/>
                <w:lang w:val="en-US"/>
              </w:rPr>
              <w:t>Final Terms for Proposal</w:t>
            </w:r>
          </w:p>
          <w:p w:rsidRPr="00130364" w:rsidR="00FA2528" w:rsidP="003C46CA" w:rsidRDefault="00FA2528" w14:paraId="775E69A1" w14:textId="77777777">
            <w:pPr>
              <w:pStyle w:val="ListParagraph"/>
              <w:numPr>
                <w:ilvl w:val="0"/>
                <w:numId w:val="26"/>
              </w:numPr>
              <w:spacing w:before="20" w:after="20"/>
              <w:rPr>
                <w:rFonts w:ascii="Arial" w:hAnsi="Arial" w:cs="Arial"/>
                <w:lang w:val="en-US"/>
              </w:rPr>
            </w:pPr>
            <w:r w:rsidRPr="00130364">
              <w:rPr>
                <w:rFonts w:ascii="Arial" w:hAnsi="Arial" w:cs="Arial"/>
                <w:lang w:val="en-US"/>
              </w:rPr>
              <w:t>Upon successful generation, the system shall automatically:</w:t>
            </w:r>
          </w:p>
          <w:p w:rsidRPr="00130364" w:rsidR="00FA2528" w:rsidP="003C46CA" w:rsidRDefault="00FA2528" w14:paraId="7C07483C" w14:textId="61195E23">
            <w:pPr>
              <w:pStyle w:val="ListParagraph"/>
              <w:numPr>
                <w:ilvl w:val="1"/>
                <w:numId w:val="26"/>
              </w:numPr>
              <w:spacing w:before="20" w:after="20"/>
              <w:rPr>
                <w:rFonts w:ascii="Arial" w:hAnsi="Arial" w:cs="Arial"/>
                <w:lang w:val="en-US"/>
              </w:rPr>
            </w:pPr>
            <w:r w:rsidRPr="00130364">
              <w:rPr>
                <w:rFonts w:ascii="Arial" w:hAnsi="Arial" w:cs="Arial"/>
                <w:lang w:val="en-US"/>
              </w:rPr>
              <w:t xml:space="preserve">Attach the Proposal to the </w:t>
            </w:r>
            <w:r w:rsidR="000F5337">
              <w:rPr>
                <w:rFonts w:ascii="Arial" w:hAnsi="Arial" w:cs="Arial"/>
                <w:lang w:val="en-US"/>
              </w:rPr>
              <w:t>Package</w:t>
            </w:r>
            <w:r w:rsidRPr="00130364">
              <w:rPr>
                <w:rFonts w:ascii="Arial" w:hAnsi="Arial" w:cs="Arial"/>
                <w:lang w:val="en-US"/>
              </w:rPr>
              <w:t xml:space="preserve"> Request.</w:t>
            </w:r>
          </w:p>
          <w:p w:rsidRPr="00F47938" w:rsidR="00FA2528" w:rsidP="003C46CA" w:rsidRDefault="00FA2528" w14:paraId="3E6B24A7" w14:textId="77777777">
            <w:pPr>
              <w:pStyle w:val="ListParagraph"/>
              <w:numPr>
                <w:ilvl w:val="0"/>
                <w:numId w:val="26"/>
              </w:numPr>
              <w:spacing w:before="20" w:after="20"/>
              <w:rPr>
                <w:rFonts w:ascii="Arial" w:hAnsi="Arial" w:cs="Arial"/>
                <w:lang w:val="en-US"/>
              </w:rPr>
            </w:pPr>
            <w:r>
              <w:rPr>
                <w:rFonts w:ascii="Arial" w:hAnsi="Arial" w:cs="Arial"/>
                <w:lang w:val="en-US"/>
              </w:rPr>
              <w:t>File</w:t>
            </w:r>
            <w:r w:rsidRPr="00F47938">
              <w:rPr>
                <w:rFonts w:ascii="Arial" w:hAnsi="Arial" w:cs="Arial"/>
                <w:lang w:val="en-US"/>
              </w:rPr>
              <w:t xml:space="preserve"> naming convention</w:t>
            </w:r>
            <w:r>
              <w:rPr>
                <w:rFonts w:ascii="Arial" w:hAnsi="Arial" w:cs="Arial"/>
                <w:lang w:val="en-US"/>
              </w:rPr>
              <w:t xml:space="preserve">: </w:t>
            </w:r>
            <w:proofErr w:type="spellStart"/>
            <w:r w:rsidRPr="00F47938">
              <w:rPr>
                <w:rFonts w:ascii="Arial" w:hAnsi="Arial" w:cs="Arial"/>
                <w:lang w:val="en-US"/>
              </w:rPr>
              <w:t>P</w:t>
            </w:r>
            <w:r>
              <w:rPr>
                <w:rFonts w:ascii="Arial" w:hAnsi="Arial" w:cs="Arial"/>
                <w:lang w:val="en-US"/>
              </w:rPr>
              <w:t>roposal</w:t>
            </w:r>
            <w:r w:rsidRPr="00F47938">
              <w:rPr>
                <w:rFonts w:ascii="Arial" w:hAnsi="Arial" w:cs="Arial"/>
                <w:lang w:val="en-US"/>
              </w:rPr>
              <w:t>S</w:t>
            </w:r>
            <w:r>
              <w:rPr>
                <w:rFonts w:ascii="Arial" w:hAnsi="Arial" w:cs="Arial"/>
                <w:lang w:val="en-US"/>
              </w:rPr>
              <w:t>lip</w:t>
            </w:r>
            <w:proofErr w:type="spellEnd"/>
            <w:r w:rsidRPr="00F47938">
              <w:rPr>
                <w:rFonts w:ascii="Arial" w:hAnsi="Arial" w:cs="Arial"/>
                <w:lang w:val="en-US"/>
              </w:rPr>
              <w:t>_&lt;Reference Number&gt;_&lt;Insurer Name&gt;_&lt;Version Number&gt;_MMDDYYYY.pdf</w:t>
            </w:r>
          </w:p>
          <w:p w:rsidRPr="00E627A5" w:rsidR="00FA2528" w:rsidP="00FA2528" w:rsidRDefault="00FA2528" w14:paraId="2F69E213" w14:textId="77777777">
            <w:pPr>
              <w:pStyle w:val="ListParagraph"/>
              <w:spacing w:before="20" w:after="20"/>
              <w:ind w:left="1080"/>
              <w:rPr>
                <w:rFonts w:ascii="Arial" w:hAnsi="Arial" w:cs="Arial"/>
                <w:lang w:val="en-US"/>
              </w:rPr>
            </w:pPr>
            <w:r w:rsidRPr="00E627A5">
              <w:rPr>
                <w:rFonts w:ascii="Arial" w:hAnsi="Arial" w:cs="Arial"/>
                <w:lang w:val="en-US"/>
              </w:rPr>
              <w:t>Where:</w:t>
            </w:r>
          </w:p>
          <w:p w:rsidRPr="00E627A5" w:rsidR="00FA2528" w:rsidP="003C46CA" w:rsidRDefault="00FA2528" w14:paraId="0C12D0B7" w14:textId="77777777">
            <w:pPr>
              <w:pStyle w:val="ListParagraph"/>
              <w:numPr>
                <w:ilvl w:val="1"/>
                <w:numId w:val="26"/>
              </w:numPr>
              <w:spacing w:before="20" w:after="20"/>
              <w:rPr>
                <w:rFonts w:ascii="Arial" w:hAnsi="Arial" w:cs="Arial"/>
                <w:lang w:val="en-US"/>
              </w:rPr>
            </w:pPr>
            <w:proofErr w:type="spellStart"/>
            <w:r w:rsidRPr="00E627A5">
              <w:rPr>
                <w:rFonts w:ascii="Arial" w:hAnsi="Arial" w:cs="Arial"/>
                <w:lang w:val="en-US"/>
              </w:rPr>
              <w:t>ProposalSlip</w:t>
            </w:r>
            <w:proofErr w:type="spellEnd"/>
            <w:r>
              <w:rPr>
                <w:rFonts w:ascii="Arial" w:hAnsi="Arial" w:cs="Arial"/>
                <w:lang w:val="en-US"/>
              </w:rPr>
              <w:t xml:space="preserve"> = constant</w:t>
            </w:r>
          </w:p>
          <w:p w:rsidRPr="00E627A5" w:rsidR="00FA2528" w:rsidP="003C46CA" w:rsidRDefault="00FA2528" w14:paraId="48DDBFD7" w14:textId="77777777">
            <w:pPr>
              <w:pStyle w:val="ListParagraph"/>
              <w:numPr>
                <w:ilvl w:val="1"/>
                <w:numId w:val="26"/>
              </w:numPr>
              <w:spacing w:before="20" w:after="20"/>
              <w:rPr>
                <w:rFonts w:ascii="Arial" w:hAnsi="Arial" w:cs="Arial"/>
                <w:lang w:val="en-US"/>
              </w:rPr>
            </w:pPr>
            <w:r w:rsidRPr="00E627A5">
              <w:rPr>
                <w:rFonts w:ascii="Arial" w:hAnsi="Arial" w:cs="Arial"/>
                <w:lang w:val="en-US"/>
              </w:rPr>
              <w:t>Reference Number = Renewal</w:t>
            </w:r>
            <w:r>
              <w:rPr>
                <w:rFonts w:ascii="Arial" w:hAnsi="Arial" w:cs="Arial"/>
                <w:lang w:val="en-US"/>
              </w:rPr>
              <w:t>/</w:t>
            </w:r>
            <w:r w:rsidRPr="00E627A5">
              <w:rPr>
                <w:rFonts w:ascii="Arial" w:hAnsi="Arial" w:cs="Arial"/>
                <w:lang w:val="en-US"/>
              </w:rPr>
              <w:t xml:space="preserve"> New Business</w:t>
            </w:r>
            <w:r>
              <w:rPr>
                <w:rFonts w:ascii="Arial" w:hAnsi="Arial" w:cs="Arial"/>
                <w:lang w:val="en-US"/>
              </w:rPr>
              <w:t>/Endorsement</w:t>
            </w:r>
            <w:r w:rsidRPr="00E627A5">
              <w:rPr>
                <w:rFonts w:ascii="Arial" w:hAnsi="Arial" w:cs="Arial"/>
                <w:lang w:val="en-US"/>
              </w:rPr>
              <w:t xml:space="preserve"> Reference Number</w:t>
            </w:r>
          </w:p>
          <w:p w:rsidRPr="00E627A5" w:rsidR="00FA2528" w:rsidP="003C46CA" w:rsidRDefault="00FA2528" w14:paraId="7E158041" w14:textId="77777777">
            <w:pPr>
              <w:pStyle w:val="ListParagraph"/>
              <w:numPr>
                <w:ilvl w:val="1"/>
                <w:numId w:val="26"/>
              </w:numPr>
              <w:spacing w:before="20" w:after="20"/>
              <w:rPr>
                <w:rFonts w:ascii="Arial" w:hAnsi="Arial" w:cs="Arial"/>
                <w:lang w:val="en-US"/>
              </w:rPr>
            </w:pPr>
            <w:r w:rsidRPr="00E627A5">
              <w:rPr>
                <w:rFonts w:ascii="Arial" w:hAnsi="Arial" w:cs="Arial"/>
                <w:lang w:val="en-US"/>
              </w:rPr>
              <w:t>Insurer Name = Selected Insurer</w:t>
            </w:r>
          </w:p>
          <w:p w:rsidRPr="00E627A5" w:rsidR="00FA2528" w:rsidP="003C46CA" w:rsidRDefault="00FA2528" w14:paraId="19E6460F" w14:textId="77777777">
            <w:pPr>
              <w:pStyle w:val="ListParagraph"/>
              <w:numPr>
                <w:ilvl w:val="1"/>
                <w:numId w:val="26"/>
              </w:numPr>
              <w:spacing w:before="20" w:after="20"/>
              <w:rPr>
                <w:rFonts w:ascii="Arial" w:hAnsi="Arial" w:cs="Arial"/>
                <w:lang w:val="en-US"/>
              </w:rPr>
            </w:pPr>
            <w:r w:rsidRPr="00E627A5">
              <w:rPr>
                <w:rFonts w:ascii="Arial" w:hAnsi="Arial" w:cs="Arial"/>
                <w:lang w:val="en-US"/>
              </w:rPr>
              <w:t>Version Number = Proposal Version</w:t>
            </w:r>
          </w:p>
          <w:p w:rsidRPr="00E627A5" w:rsidR="00FA2528" w:rsidP="003C46CA" w:rsidRDefault="00FA2528" w14:paraId="321A7E73" w14:textId="77777777">
            <w:pPr>
              <w:pStyle w:val="ListParagraph"/>
              <w:numPr>
                <w:ilvl w:val="1"/>
                <w:numId w:val="26"/>
              </w:numPr>
              <w:spacing w:before="20" w:after="20"/>
              <w:rPr>
                <w:rFonts w:ascii="Arial" w:hAnsi="Arial" w:cs="Arial"/>
                <w:lang w:val="en-US"/>
              </w:rPr>
            </w:pPr>
            <w:r w:rsidRPr="00E627A5">
              <w:rPr>
                <w:rFonts w:ascii="Arial" w:hAnsi="Arial" w:cs="Arial"/>
                <w:lang w:val="en-US"/>
              </w:rPr>
              <w:t>MMDDYYYY = Proposal Generation Date</w:t>
            </w:r>
          </w:p>
          <w:p w:rsidRPr="00130364" w:rsidR="00FA2528" w:rsidP="003C46CA" w:rsidRDefault="00FA2528" w14:paraId="3D71C2D1" w14:textId="77777777">
            <w:pPr>
              <w:pStyle w:val="ListParagraph"/>
              <w:numPr>
                <w:ilvl w:val="0"/>
                <w:numId w:val="26"/>
              </w:numPr>
              <w:spacing w:before="20" w:after="20"/>
              <w:rPr>
                <w:rFonts w:ascii="Arial" w:hAnsi="Arial" w:cs="Arial"/>
                <w:lang w:val="en-US"/>
              </w:rPr>
            </w:pPr>
            <w:r w:rsidRPr="00130364">
              <w:rPr>
                <w:rFonts w:ascii="Arial" w:hAnsi="Arial" w:cs="Arial"/>
                <w:lang w:val="en-US"/>
              </w:rPr>
              <w:t>Information Recorded</w:t>
            </w:r>
          </w:p>
          <w:p w:rsidRPr="00130364" w:rsidR="00FA2528" w:rsidP="003C46CA" w:rsidRDefault="00FA2528" w14:paraId="504B98E0" w14:textId="77777777">
            <w:pPr>
              <w:pStyle w:val="ListParagraph"/>
              <w:numPr>
                <w:ilvl w:val="1"/>
                <w:numId w:val="26"/>
              </w:numPr>
              <w:spacing w:before="20" w:after="20"/>
              <w:rPr>
                <w:rFonts w:ascii="Arial" w:hAnsi="Arial" w:cs="Arial"/>
                <w:lang w:val="en-US"/>
              </w:rPr>
            </w:pPr>
            <w:r w:rsidRPr="00130364">
              <w:rPr>
                <w:rFonts w:ascii="Arial" w:hAnsi="Arial" w:cs="Arial"/>
                <w:lang w:val="en-US"/>
              </w:rPr>
              <w:t>Proposal File Name</w:t>
            </w:r>
          </w:p>
          <w:p w:rsidRPr="00130364" w:rsidR="00FA2528" w:rsidP="003C46CA" w:rsidRDefault="00FA2528" w14:paraId="7F34B81E" w14:textId="77777777">
            <w:pPr>
              <w:pStyle w:val="ListParagraph"/>
              <w:numPr>
                <w:ilvl w:val="1"/>
                <w:numId w:val="26"/>
              </w:numPr>
              <w:spacing w:before="20" w:after="20"/>
              <w:rPr>
                <w:rFonts w:ascii="Arial" w:hAnsi="Arial" w:cs="Arial"/>
                <w:lang w:val="en-US"/>
              </w:rPr>
            </w:pPr>
            <w:r w:rsidRPr="00130364">
              <w:rPr>
                <w:rFonts w:ascii="Arial" w:hAnsi="Arial" w:cs="Arial"/>
                <w:lang w:val="en-US"/>
              </w:rPr>
              <w:t>Proposal Version</w:t>
            </w:r>
          </w:p>
          <w:p w:rsidRPr="00130364" w:rsidR="00FA2528" w:rsidP="003C46CA" w:rsidRDefault="00FA2528" w14:paraId="24884293" w14:textId="77777777">
            <w:pPr>
              <w:pStyle w:val="ListParagraph"/>
              <w:numPr>
                <w:ilvl w:val="1"/>
                <w:numId w:val="26"/>
              </w:numPr>
              <w:spacing w:before="20" w:after="20"/>
              <w:rPr>
                <w:rFonts w:ascii="Arial" w:hAnsi="Arial" w:cs="Arial"/>
                <w:lang w:val="en-US"/>
              </w:rPr>
            </w:pPr>
            <w:r w:rsidRPr="00130364">
              <w:rPr>
                <w:rFonts w:ascii="Arial" w:hAnsi="Arial" w:cs="Arial"/>
                <w:lang w:val="en-US"/>
              </w:rPr>
              <w:t>Generated Date and Time</w:t>
            </w:r>
          </w:p>
          <w:p w:rsidRPr="00130364" w:rsidR="00FA2528" w:rsidP="003C46CA" w:rsidRDefault="00FA2528" w14:paraId="1A6EB5A1" w14:textId="77777777">
            <w:pPr>
              <w:pStyle w:val="ListParagraph"/>
              <w:numPr>
                <w:ilvl w:val="1"/>
                <w:numId w:val="26"/>
              </w:numPr>
              <w:spacing w:before="20" w:after="20"/>
              <w:rPr>
                <w:rFonts w:ascii="Arial" w:hAnsi="Arial" w:cs="Arial"/>
                <w:lang w:val="en-US"/>
              </w:rPr>
            </w:pPr>
            <w:r w:rsidRPr="00130364">
              <w:rPr>
                <w:rFonts w:ascii="Arial" w:hAnsi="Arial" w:cs="Arial"/>
                <w:lang w:val="en-US"/>
              </w:rPr>
              <w:t>Generated By</w:t>
            </w:r>
          </w:p>
          <w:p w:rsidRPr="00D84318" w:rsidR="00FA2528" w:rsidP="003C46CA" w:rsidRDefault="00FA2528" w14:paraId="243AAC1E" w14:textId="77777777">
            <w:pPr>
              <w:pStyle w:val="ListParagraph"/>
              <w:numPr>
                <w:ilvl w:val="0"/>
                <w:numId w:val="26"/>
              </w:numPr>
              <w:spacing w:before="20" w:after="20"/>
              <w:rPr>
                <w:rFonts w:ascii="Arial" w:hAnsi="Arial" w:cs="Arial"/>
                <w:lang w:val="en-US"/>
              </w:rPr>
            </w:pPr>
            <w:r w:rsidRPr="00D84318">
              <w:rPr>
                <w:rFonts w:ascii="Arial" w:hAnsi="Arial" w:cs="Arial"/>
                <w:lang w:val="en-US"/>
              </w:rPr>
              <w:t>The system shall allow users to:</w:t>
            </w:r>
          </w:p>
          <w:p w:rsidRPr="00D84318" w:rsidR="00FA2528" w:rsidP="003C46CA" w:rsidRDefault="00FA2528" w14:paraId="79E9D170" w14:textId="77777777">
            <w:pPr>
              <w:pStyle w:val="ListParagraph"/>
              <w:numPr>
                <w:ilvl w:val="1"/>
                <w:numId w:val="26"/>
              </w:numPr>
              <w:spacing w:before="20" w:after="20"/>
              <w:rPr>
                <w:rFonts w:ascii="Arial" w:hAnsi="Arial" w:cs="Arial"/>
                <w:lang w:val="en-US"/>
              </w:rPr>
            </w:pPr>
            <w:r w:rsidRPr="00D84318">
              <w:rPr>
                <w:rFonts w:ascii="Arial" w:hAnsi="Arial" w:cs="Arial"/>
                <w:lang w:val="en-US"/>
              </w:rPr>
              <w:t>Preview the generated Proposal.</w:t>
            </w:r>
          </w:p>
          <w:p w:rsidRPr="00E324D8" w:rsidR="00FA2528" w:rsidP="003C46CA" w:rsidRDefault="00FA2528" w14:paraId="1A14AE06" w14:textId="77777777">
            <w:pPr>
              <w:pStyle w:val="ListParagraph"/>
              <w:numPr>
                <w:ilvl w:val="1"/>
                <w:numId w:val="26"/>
              </w:numPr>
              <w:spacing w:before="20" w:after="20"/>
              <w:rPr>
                <w:rFonts w:ascii="Arial" w:hAnsi="Arial" w:cs="Arial"/>
                <w:lang w:val="en-US"/>
              </w:rPr>
            </w:pPr>
            <w:r w:rsidRPr="00D84318">
              <w:rPr>
                <w:rFonts w:ascii="Arial" w:hAnsi="Arial" w:cs="Arial"/>
                <w:lang w:val="en-US"/>
              </w:rPr>
              <w:t>Download the Proposal.</w:t>
            </w:r>
          </w:p>
          <w:p w:rsidRPr="00E324D8" w:rsidR="00FA2528" w:rsidP="003C46CA" w:rsidRDefault="00FA2528" w14:paraId="2664EB3B" w14:textId="77777777">
            <w:pPr>
              <w:pStyle w:val="ListParagraph"/>
              <w:numPr>
                <w:ilvl w:val="1"/>
                <w:numId w:val="26"/>
              </w:numPr>
              <w:spacing w:before="20" w:after="20"/>
              <w:rPr>
                <w:rFonts w:ascii="Arial" w:hAnsi="Arial" w:cs="Arial"/>
                <w:lang w:val="en-US"/>
              </w:rPr>
            </w:pPr>
            <w:r w:rsidRPr="00E324D8">
              <w:rPr>
                <w:rFonts w:ascii="Arial" w:hAnsi="Arial" w:cs="Arial"/>
                <w:lang w:val="en-US"/>
              </w:rPr>
              <w:t>Regenerate Proposal Slips for an insurer.</w:t>
            </w:r>
          </w:p>
          <w:p w:rsidR="00FA2528" w:rsidP="003C46CA" w:rsidRDefault="00FA2528" w14:paraId="08A1021D" w14:textId="77777777">
            <w:pPr>
              <w:pStyle w:val="ListParagraph"/>
              <w:numPr>
                <w:ilvl w:val="1"/>
                <w:numId w:val="26"/>
              </w:numPr>
              <w:spacing w:before="20" w:after="20"/>
              <w:rPr>
                <w:rFonts w:ascii="Arial" w:hAnsi="Arial" w:cs="Arial"/>
                <w:lang w:val="en-US"/>
              </w:rPr>
            </w:pPr>
            <w:r w:rsidRPr="00E324D8">
              <w:rPr>
                <w:rFonts w:ascii="Arial" w:hAnsi="Arial" w:cs="Arial"/>
                <w:lang w:val="en-US"/>
              </w:rPr>
              <w:t>Maintain multiple Proposal Slip versions per insurer.</w:t>
            </w:r>
          </w:p>
          <w:p w:rsidRPr="00C150C1" w:rsidR="00FA2528" w:rsidP="003C46CA" w:rsidRDefault="00FA2528" w14:paraId="23DAD78C" w14:textId="77777777">
            <w:pPr>
              <w:pStyle w:val="ListParagraph"/>
              <w:numPr>
                <w:ilvl w:val="0"/>
                <w:numId w:val="26"/>
              </w:numPr>
              <w:spacing w:before="20" w:after="20"/>
              <w:rPr>
                <w:rFonts w:ascii="Arial" w:hAnsi="Arial" w:cs="Arial"/>
                <w:lang w:val="en-US"/>
              </w:rPr>
            </w:pPr>
            <w:r>
              <w:rPr>
                <w:rFonts w:ascii="Arial" w:hAnsi="Arial" w:cs="Arial"/>
                <w:lang w:val="en-US"/>
              </w:rPr>
              <w:t>T</w:t>
            </w:r>
            <w:r w:rsidRPr="00C150C1">
              <w:rPr>
                <w:rFonts w:ascii="Arial" w:hAnsi="Arial" w:cs="Arial"/>
                <w:lang w:val="en-US"/>
              </w:rPr>
              <w:t>he system shall require internal review</w:t>
            </w:r>
            <w:r>
              <w:rPr>
                <w:rFonts w:ascii="Arial" w:hAnsi="Arial" w:cs="Arial"/>
                <w:lang w:val="en-US"/>
              </w:rPr>
              <w:t xml:space="preserve"> and approval.</w:t>
            </w:r>
          </w:p>
          <w:p w:rsidRPr="0061281B" w:rsidR="00FA2528" w:rsidP="003C46CA" w:rsidRDefault="00FA2528" w14:paraId="1D8BD480" w14:textId="77777777">
            <w:pPr>
              <w:pStyle w:val="ListParagraph"/>
              <w:numPr>
                <w:ilvl w:val="1"/>
                <w:numId w:val="7"/>
              </w:numPr>
              <w:spacing w:before="20" w:after="20"/>
              <w:rPr>
                <w:rFonts w:ascii="Arial" w:hAnsi="Arial" w:cs="Arial"/>
              </w:rPr>
            </w:pPr>
            <w:r w:rsidRPr="0061281B">
              <w:rPr>
                <w:rFonts w:ascii="Arial" w:hAnsi="Arial" w:cs="Arial"/>
              </w:rPr>
              <w:t>Authorized users shall be able to:</w:t>
            </w:r>
          </w:p>
          <w:p w:rsidRPr="0061281B" w:rsidR="00FA2528" w:rsidP="003C46CA" w:rsidRDefault="00FA2528" w14:paraId="186406A6" w14:textId="77777777">
            <w:pPr>
              <w:pStyle w:val="ListParagraph"/>
              <w:numPr>
                <w:ilvl w:val="2"/>
                <w:numId w:val="7"/>
              </w:numPr>
              <w:spacing w:before="20" w:after="20"/>
              <w:rPr>
                <w:rFonts w:ascii="Arial" w:hAnsi="Arial" w:cs="Arial"/>
              </w:rPr>
            </w:pPr>
            <w:r w:rsidRPr="0061281B">
              <w:rPr>
                <w:rFonts w:ascii="Arial" w:hAnsi="Arial" w:cs="Arial"/>
              </w:rPr>
              <w:t>Approve</w:t>
            </w:r>
          </w:p>
          <w:p w:rsidRPr="0061281B" w:rsidR="00FA2528" w:rsidP="003C46CA" w:rsidRDefault="00FA2528" w14:paraId="505FC11B" w14:textId="77777777">
            <w:pPr>
              <w:pStyle w:val="ListParagraph"/>
              <w:numPr>
                <w:ilvl w:val="2"/>
                <w:numId w:val="7"/>
              </w:numPr>
              <w:spacing w:before="20" w:after="20"/>
              <w:rPr>
                <w:rFonts w:ascii="Arial" w:hAnsi="Arial" w:cs="Arial"/>
              </w:rPr>
            </w:pPr>
            <w:r w:rsidRPr="0061281B">
              <w:rPr>
                <w:rFonts w:ascii="Arial" w:hAnsi="Arial" w:cs="Arial"/>
              </w:rPr>
              <w:t>Reject</w:t>
            </w:r>
          </w:p>
          <w:p w:rsidR="00FA2528" w:rsidP="003C46CA" w:rsidRDefault="00FA2528" w14:paraId="0480087F" w14:textId="77777777">
            <w:pPr>
              <w:pStyle w:val="ListParagraph"/>
              <w:numPr>
                <w:ilvl w:val="2"/>
                <w:numId w:val="7"/>
              </w:numPr>
              <w:spacing w:before="20" w:after="20"/>
              <w:rPr>
                <w:rFonts w:ascii="Arial" w:hAnsi="Arial" w:cs="Arial"/>
              </w:rPr>
            </w:pPr>
            <w:r w:rsidRPr="0061281B">
              <w:rPr>
                <w:rFonts w:ascii="Arial" w:hAnsi="Arial" w:cs="Arial"/>
              </w:rPr>
              <w:t>Return for Revision</w:t>
            </w:r>
          </w:p>
          <w:p w:rsidR="00FA2528" w:rsidP="003C46CA" w:rsidRDefault="00FA2528" w14:paraId="3ED2A1E4" w14:textId="77777777">
            <w:pPr>
              <w:pStyle w:val="ListParagraph"/>
              <w:numPr>
                <w:ilvl w:val="0"/>
                <w:numId w:val="26"/>
              </w:numPr>
              <w:spacing w:before="20" w:after="20"/>
              <w:rPr>
                <w:rFonts w:ascii="Arial" w:hAnsi="Arial" w:cs="Arial"/>
                <w:lang w:val="en-US"/>
              </w:rPr>
            </w:pPr>
            <w:r>
              <w:rPr>
                <w:rFonts w:ascii="Arial" w:hAnsi="Arial" w:cs="Arial"/>
                <w:lang w:val="en-US"/>
              </w:rPr>
              <w:t>R</w:t>
            </w:r>
            <w:r w:rsidRPr="000A3627">
              <w:rPr>
                <w:rFonts w:ascii="Arial" w:hAnsi="Arial" w:cs="Arial"/>
                <w:lang w:val="en-US"/>
              </w:rPr>
              <w:t>emarks shall be mandatory for Rejected</w:t>
            </w:r>
            <w:r>
              <w:rPr>
                <w:rFonts w:ascii="Arial" w:hAnsi="Arial" w:cs="Arial"/>
                <w:lang w:val="en-US"/>
              </w:rPr>
              <w:t xml:space="preserve"> and Returned</w:t>
            </w:r>
            <w:r w:rsidRPr="000A3627">
              <w:rPr>
                <w:rFonts w:ascii="Arial" w:hAnsi="Arial" w:cs="Arial"/>
                <w:lang w:val="en-US"/>
              </w:rPr>
              <w:t xml:space="preserve"> </w:t>
            </w:r>
            <w:r>
              <w:rPr>
                <w:rFonts w:ascii="Arial" w:hAnsi="Arial" w:cs="Arial"/>
                <w:lang w:val="en-US"/>
              </w:rPr>
              <w:t>Proposal.</w:t>
            </w:r>
          </w:p>
          <w:p w:rsidR="00FA2528" w:rsidP="003C46CA" w:rsidRDefault="00FA2528" w14:paraId="319972AF" w14:textId="77777777">
            <w:pPr>
              <w:pStyle w:val="ListParagraph"/>
              <w:numPr>
                <w:ilvl w:val="0"/>
                <w:numId w:val="26"/>
              </w:numPr>
              <w:spacing w:before="20" w:after="20"/>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TSU officer</w:t>
            </w:r>
            <w:r w:rsidRPr="006537A4">
              <w:rPr>
                <w:rFonts w:ascii="Arial" w:hAnsi="Arial" w:cs="Arial"/>
                <w:lang w:val="en-US"/>
              </w:rPr>
              <w:t xml:space="preserve"> when</w:t>
            </w:r>
            <w:r>
              <w:rPr>
                <w:rFonts w:ascii="Arial" w:hAnsi="Arial" w:cs="Arial"/>
                <w:lang w:val="en-US"/>
              </w:rPr>
              <w:t xml:space="preserve"> the proposal</w:t>
            </w:r>
            <w:r w:rsidRPr="006537A4">
              <w:rPr>
                <w:rFonts w:ascii="Arial" w:hAnsi="Arial" w:cs="Arial"/>
                <w:lang w:val="en-US"/>
              </w:rPr>
              <w:t xml:space="preserve"> is approved</w:t>
            </w:r>
            <w:r>
              <w:rPr>
                <w:rFonts w:ascii="Arial" w:hAnsi="Arial" w:cs="Arial"/>
                <w:lang w:val="en-US"/>
              </w:rPr>
              <w:t>, returned, or rejected</w:t>
            </w:r>
            <w:r w:rsidRPr="006537A4">
              <w:rPr>
                <w:rFonts w:ascii="Arial" w:hAnsi="Arial" w:cs="Arial"/>
                <w:lang w:val="en-US"/>
              </w:rPr>
              <w:t>.</w:t>
            </w:r>
          </w:p>
          <w:p w:rsidRPr="00054FFF" w:rsidR="00054FFF" w:rsidP="003C46CA" w:rsidRDefault="00FA2528" w14:paraId="43DC2C3A" w14:textId="77777777">
            <w:pPr>
              <w:pStyle w:val="ListParagraph"/>
              <w:numPr>
                <w:ilvl w:val="0"/>
                <w:numId w:val="26"/>
              </w:numPr>
              <w:spacing w:before="20" w:after="20"/>
              <w:rPr>
                <w:rFonts w:ascii="Arial" w:hAnsi="Arial" w:cs="Arial"/>
                <w:lang w:val="en-US"/>
              </w:rPr>
            </w:pPr>
            <w:r>
              <w:rPr>
                <w:rFonts w:ascii="Arial" w:hAnsi="Arial" w:cs="Arial"/>
              </w:rPr>
              <w:t xml:space="preserve">Once approved, the system shall update the status to </w:t>
            </w:r>
            <w:r w:rsidRPr="00106E81">
              <w:rPr>
                <w:rFonts w:ascii="Arial" w:hAnsi="Arial" w:cs="Arial"/>
              </w:rPr>
              <w:t>“</w:t>
            </w:r>
            <w:r>
              <w:rPr>
                <w:rFonts w:ascii="Arial" w:hAnsi="Arial" w:cs="Arial"/>
                <w:b/>
                <w:bCs/>
              </w:rPr>
              <w:t>Proposal Ready</w:t>
            </w:r>
            <w:r w:rsidRPr="00106E81">
              <w:rPr>
                <w:rFonts w:ascii="Arial" w:hAnsi="Arial" w:cs="Arial"/>
              </w:rPr>
              <w:t>”</w:t>
            </w:r>
            <w:r w:rsidR="000F5337">
              <w:rPr>
                <w:rFonts w:ascii="Arial" w:hAnsi="Arial" w:cs="Arial"/>
              </w:rPr>
              <w:t>.</w:t>
            </w:r>
          </w:p>
          <w:p w:rsidRPr="00054FFF" w:rsidR="004860D7" w:rsidP="003C46CA" w:rsidRDefault="00FA2528" w14:paraId="4EB102BF" w14:textId="6E389280">
            <w:pPr>
              <w:pStyle w:val="ListParagraph"/>
              <w:numPr>
                <w:ilvl w:val="0"/>
                <w:numId w:val="26"/>
              </w:numPr>
              <w:spacing w:before="20" w:after="20"/>
              <w:rPr>
                <w:rFonts w:ascii="Arial" w:hAnsi="Arial" w:cs="Arial"/>
                <w:lang w:val="en-US"/>
              </w:rPr>
            </w:pPr>
            <w:r w:rsidRPr="00054FFF">
              <w:rPr>
                <w:rFonts w:ascii="Arial" w:hAnsi="Arial" w:cs="Arial"/>
                <w:lang w:val="en-US"/>
              </w:rPr>
              <w:t>The system shall notify the requestor once the proposal is ready</w:t>
            </w:r>
            <w:r w:rsidR="00054FFF">
              <w:rPr>
                <w:rFonts w:ascii="Arial" w:hAnsi="Arial" w:cs="Arial"/>
                <w:lang w:val="en-US"/>
              </w:rPr>
              <w:t xml:space="preserve">. </w:t>
            </w:r>
          </w:p>
          <w:p>
            <w:pPr>
              <w:pStyle w:val="ListParagraph"/>
              <w:numPr>
                <w:ilvl w:val="0"/>
                <w:numId w:val="26"/>
              </w:numPr>
              <w:spacing w:before="20" w:after="20"/>
              <w:rPr>
                <w:rFonts w:ascii="Arial" w:hAnsi="Arial" w:cs="Arial"/>
              </w:rPr>
            </w:pPr>
            <w:r>
              <w:rPr>
                <w:rFonts w:ascii="Arial" w:hAnsi="Arial" w:cs="Arial"/>
              </w:rPr>
              <w:t xml:space="preserve">Only insurers that offered terms shall be selectable for the Proposal ("&lt;insurer&gt; did not offer terms in this round").</w:t>
            </w:r>
          </w:p>
          <w:p>
            <w:pPr>
              <w:pStyle w:val="ListParagraph"/>
              <w:numPr>
                <w:ilvl w:val="0"/>
                <w:numId w:val="26"/>
              </w:numPr>
              <w:spacing w:before="20" w:after="20"/>
              <w:rPr>
                <w:rFonts w:ascii="Arial" w:hAnsi="Arial" w:cs="Arial"/>
              </w:rPr>
            </w:pPr>
            <w:r>
              <w:rPr>
                <w:rFonts w:ascii="Arial" w:hAnsi="Arial" w:cs="Arial"/>
              </w:rPr>
              <w:t xml:space="preserve">When several insurers share the package, the user shall give each insurer's role (Lead, Participant or Panel) and share; the shares shall total 100% ("The co-insurance shares must add up to 100%").</w:t>
            </w:r>
          </w:p>
          <w:p>
            <w:pPr>
              <w:pStyle w:val="ListParagraph"/>
              <w:numPr>
                <w:ilvl w:val="0"/>
                <w:numId w:val="26"/>
              </w:numPr>
              <w:spacing w:before="20" w:after="20"/>
              <w:rPr>
                <w:rFonts w:ascii="Arial" w:hAnsi="Arial" w:cs="Arial"/>
              </w:rPr>
            </w:pPr>
            <w:r>
              <w:rPr>
                <w:rFonts w:ascii="Arial" w:hAnsi="Arial" w:cs="Arial"/>
              </w:rPr>
              <w:t xml:space="preserve">The approver of a Proposal shall not be its preparer.</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67"/>
              </w:numPr>
              <w:spacing w:before="20" w:after="20"/>
              <w:rPr>
                <w:rFonts w:ascii="Arial" w:hAnsi="Arial" w:cs="Arial"/>
              </w:rPr>
            </w:pPr>
            <w:r>
              <w:rPr>
                <w:rFonts w:ascii="Arial" w:hAnsi="Arial" w:cs="Arial"/>
              </w:rPr>
              <w:t xml:space="preserve">An insurer that did not offer terms cannot be selected.</w:t>
            </w:r>
          </w:p>
          <w:p>
            <w:pPr>
              <w:pStyle w:val="ListParagraph"/>
              <w:numPr>
                <w:ilvl w:val="0"/>
                <w:numId w:val="67"/>
              </w:numPr>
              <w:spacing w:before="20" w:after="20"/>
              <w:rPr>
                <w:rFonts w:ascii="Arial" w:hAnsi="Arial" w:cs="Arial"/>
              </w:rPr>
            </w:pPr>
            <w:r>
              <w:rPr>
                <w:rFonts w:ascii="Arial" w:hAnsi="Arial" w:cs="Arial"/>
              </w:rPr>
              <w:t xml:space="preserve">Shares that do not total 100% are refused.</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FRPM.013.02 Review of Negotiated Terms (TSU Head and Marketing)</w:t>
            </w:r>
          </w:p>
          <w:p>
            <w:pPr>
              <w:pStyle w:val="ListParagraph"/>
              <w:numPr>
                <w:ilvl w:val="0"/>
                <w:numId w:val="85"/>
              </w:numPr>
              <w:spacing w:before="20" w:after="20"/>
              <w:rPr>
                <w:rFonts w:ascii="Arial" w:hAnsi="Arial" w:cs="Arial"/>
              </w:rPr>
            </w:pPr>
            <w:r>
              <w:rPr>
                <w:rFonts w:ascii="Arial" w:hAnsi="Arial" w:cs="Arial"/>
              </w:rPr>
              <w:t xml:space="preserve">The TSU Head shall review the proposed terms and the master Comparative Table before the product requirements are prepared.</w:t>
            </w:r>
          </w:p>
          <w:p>
            <w:pPr>
              <w:pStyle w:val="ListParagraph"/>
              <w:numPr>
                <w:ilvl w:val="0"/>
                <w:numId w:val="85"/>
              </w:numPr>
              <w:spacing w:before="20" w:after="20"/>
              <w:rPr>
                <w:rFonts w:ascii="Arial" w:hAnsi="Arial" w:cs="Arial"/>
              </w:rPr>
            </w:pPr>
            <w:r>
              <w:rPr>
                <w:rFonts w:ascii="Arial" w:hAnsi="Arial" w:cs="Arial"/>
              </w:rPr>
              <w:t xml:space="preserve">For a client-specific package, the TSU Head shall release the terms to the Marketing requestor, who reviews them before any client presentation and either accepts them or requests changes with a reason; a change request returns the package request to negotiation.</w:t>
            </w:r>
          </w:p>
          <w:p>
            <w:pPr>
              <w:pStyle w:val="ListParagraph"/>
              <w:numPr>
                <w:ilvl w:val="0"/>
                <w:numId w:val="85"/>
              </w:numPr>
              <w:spacing w:before="20" w:after="20"/>
              <w:rPr>
                <w:rFonts w:ascii="Arial" w:hAnsi="Arial" w:cs="Arial"/>
              </w:rPr>
            </w:pPr>
            <w:r>
              <w:rPr>
                <w:rFonts w:ascii="Arial" w:hAnsi="Arial" w:cs="Arial"/>
              </w:rPr>
              <w:t xml:space="preserve">A generic programme has no client presentation; the TSU Head sends it straight to the preparation of the product requirements.</w:t>
            </w:r>
          </w:p>
          <w:p>
            <w:pPr>
              <w:pStyle w:val="ListParagraph"/>
              <w:numPr>
                <w:ilvl w:val="0"/>
                <w:numId w:val="85"/>
              </w:numPr>
              <w:spacing w:before="20" w:after="20"/>
              <w:rPr>
                <w:rFonts w:ascii="Arial" w:hAnsi="Arial" w:cs="Arial"/>
              </w:rPr>
            </w:pPr>
            <w:r>
              <w:rPr>
                <w:rFonts w:ascii="Arial" w:hAnsi="Arial" w:cs="Arial"/>
              </w:rPr>
              <w:t xml:space="preserve">Marketing shall be able to close the request as Not Proceeded with a reason.</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86"/>
              </w:numPr>
              <w:spacing w:before="20" w:after="20"/>
              <w:rPr>
                <w:rFonts w:ascii="Arial" w:hAnsi="Arial" w:cs="Arial"/>
              </w:rPr>
            </w:pPr>
            <w:r>
              <w:rPr>
                <w:rFonts w:ascii="Arial" w:hAnsi="Arial" w:cs="Arial"/>
              </w:rPr>
              <w:t xml:space="preserve">A client-specific package cannot skip the Marketing review.</w:t>
            </w:r>
          </w:p>
          <w:p>
            <w:pPr>
              <w:pStyle w:val="ListParagraph"/>
              <w:numPr>
                <w:ilvl w:val="0"/>
                <w:numId w:val="86"/>
              </w:numPr>
              <w:spacing w:before="20" w:after="20"/>
              <w:rPr>
                <w:rFonts w:ascii="Arial" w:hAnsi="Arial" w:cs="Arial"/>
              </w:rPr>
            </w:pPr>
            <w:r>
              <w:rPr>
                <w:rFonts w:ascii="Arial" w:hAnsi="Arial" w:cs="Arial"/>
              </w:rPr>
              <w:t xml:space="preserve">Marketing's change request returns the package request to negotiation with the reason shown.</w:t>
            </w:r>
          </w:p>
        </w:tc>
      </w:tr>
      <w:tr w:rsidRPr="000F2176" w:rsidR="00C7607E" w:rsidTr="1594D931" w14:paraId="051C6C0A" w14:textId="77777777">
        <w:trPr/>
        <w:tc>
          <w:tcPr>
            <w:tcW w:w="1539" w:type="dxa"/>
            <w:shd w:val="clear" w:color="auto" w:fill="auto"/>
            <w:tcMar/>
          </w:tcPr>
          <w:p w:rsidRPr="47C871A3" w:rsidR="00C7607E" w:rsidP="1594D931" w:rsidRDefault="00CF28C2" w14:paraId="7A5790E9" w14:textId="141DCD1C">
            <w:pPr>
              <w:spacing w:before="20" w:after="20"/>
              <w:rPr>
                <w:rFonts w:ascii="Arial" w:hAnsi="Arial" w:cs="Arial"/>
                <w:i w:val="1"/>
                <w:iCs w:val="1"/>
                <w:lang w:eastAsia="en-US"/>
              </w:rPr>
            </w:pPr>
            <w:bookmarkStart w:name="Bookmark14" w:id="1404890987"/>
            <w:r w:rsidRPr="1594D931" w:rsidR="00CF28C2">
              <w:rPr>
                <w:rFonts w:ascii="Arial" w:hAnsi="Arial" w:cs="Arial"/>
                <w:i w:val="1"/>
                <w:iCs w:val="1"/>
                <w:lang w:eastAsia="en-US"/>
              </w:rPr>
              <w:t>FRPM.0</w:t>
            </w:r>
            <w:r w:rsidRPr="1594D931" w:rsidR="00CF28C2">
              <w:rPr>
                <w:rFonts w:ascii="Arial" w:hAnsi="Arial" w:cs="Arial"/>
                <w:i w:val="1"/>
                <w:iCs w:val="1"/>
                <w:lang w:eastAsia="en-US"/>
              </w:rPr>
              <w:t>14</w:t>
            </w:r>
            <w:bookmarkEnd w:id="1404890987"/>
          </w:p>
        </w:tc>
        <w:tc>
          <w:tcPr>
            <w:tcW w:w="1429" w:type="dxa"/>
            <w:shd w:val="clear" w:color="auto" w:fill="auto"/>
            <w:tcMar/>
          </w:tcPr>
          <w:p w:rsidRPr="000F2176" w:rsidR="00C7607E" w:rsidP="1594D931" w:rsidRDefault="00C7607E" w14:paraId="32FC49DB" w14:textId="1F38438B">
            <w:pPr>
              <w:spacing w:before="20" w:after="20"/>
              <w:rPr>
                <w:rFonts w:ascii="Arial" w:hAnsi="Arial" w:cs="Arial"/>
              </w:rPr>
            </w:pPr>
            <w:r w:rsidRPr="1594D931" w:rsidR="64494AF2">
              <w:rPr>
                <w:rFonts w:ascii="Arial" w:hAnsi="Arial" w:cs="Arial"/>
              </w:rPr>
              <w:t>Package Request</w:t>
            </w:r>
          </w:p>
          <w:p w:rsidRPr="000F2176" w:rsidR="00C7607E" w:rsidP="00C7607E" w:rsidRDefault="00C7607E" w14:paraId="0C5F3D53" w14:textId="0D1C47BE">
            <w:pPr>
              <w:spacing w:before="20" w:after="20"/>
              <w:rPr>
                <w:rFonts w:ascii="Arial" w:hAnsi="Arial" w:cs="Arial"/>
              </w:rPr>
            </w:pPr>
          </w:p>
        </w:tc>
        <w:tc>
          <w:tcPr>
            <w:tcW w:w="1906" w:type="dxa"/>
            <w:shd w:val="clear" w:color="auto" w:fill="auto"/>
            <w:tcMar/>
          </w:tcPr>
          <w:p w:rsidRPr="007A1C0C" w:rsidR="00C7607E" w:rsidP="00C7607E" w:rsidRDefault="00506D5E" w14:paraId="3CC0443D" w14:textId="117AFB63">
            <w:pPr>
              <w:spacing w:before="20" w:after="20"/>
              <w:rPr>
                <w:rFonts w:ascii="Arial" w:hAnsi="Arial" w:cs="Arial"/>
                <w:lang w:val="en-US"/>
              </w:rPr>
            </w:pPr>
            <w:r>
              <w:rPr>
                <w:rFonts w:ascii="Arial" w:hAnsi="Arial" w:cs="Arial"/>
                <w:lang w:val="en-US"/>
              </w:rPr>
              <w:t>ManCom Approval</w:t>
            </w:r>
          </w:p>
        </w:tc>
        <w:tc>
          <w:tcPr>
            <w:tcW w:w="5561" w:type="dxa"/>
            <w:shd w:val="clear" w:color="auto" w:fill="auto"/>
            <w:tcMar/>
          </w:tcPr>
          <w:p w:rsidRPr="00D11645" w:rsidR="00D11645" w:rsidP="00D11645" w:rsidRDefault="00506D5E" w14:paraId="7824EE19" w14:textId="77777777">
            <w:pPr>
              <w:spacing w:before="20" w:after="20"/>
              <w:rPr>
                <w:rFonts w:ascii="Arial" w:hAnsi="Arial" w:cs="Arial"/>
                <w:b/>
                <w:bCs/>
                <w:lang w:val="en-US"/>
              </w:rPr>
            </w:pPr>
            <w:r w:rsidRPr="4519083F">
              <w:rPr>
                <w:rFonts w:ascii="Arial" w:hAnsi="Arial" w:cs="Arial"/>
                <w:b/>
                <w:bCs/>
              </w:rPr>
              <w:t>FRPM.0</w:t>
            </w:r>
            <w:r>
              <w:rPr>
                <w:rFonts w:ascii="Arial" w:hAnsi="Arial" w:cs="Arial"/>
                <w:b/>
                <w:bCs/>
              </w:rPr>
              <w:t>14</w:t>
            </w:r>
            <w:r w:rsidRPr="4519083F">
              <w:rPr>
                <w:rFonts w:ascii="Arial" w:hAnsi="Arial" w:cs="Arial"/>
                <w:b/>
                <w:bCs/>
              </w:rPr>
              <w:t>.0</w:t>
            </w:r>
            <w:r>
              <w:rPr>
                <w:rFonts w:ascii="Arial" w:hAnsi="Arial" w:cs="Arial"/>
                <w:b/>
                <w:bCs/>
              </w:rPr>
              <w:t xml:space="preserve">1 </w:t>
            </w:r>
            <w:r w:rsidRPr="00D11645" w:rsidR="00D11645">
              <w:rPr>
                <w:rFonts w:ascii="Arial" w:hAnsi="Arial" w:cs="Arial"/>
                <w:b/>
                <w:bCs/>
                <w:lang w:val="en-US"/>
              </w:rPr>
              <w:t>ManCom Approver Selection and Approval Routing</w:t>
            </w:r>
          </w:p>
          <w:p w:rsidRPr="003976BC" w:rsidR="003976BC" w:rsidP="003C46CA" w:rsidRDefault="003976BC" w14:paraId="53AD81AE" w14:textId="44F99F17">
            <w:pPr>
              <w:pStyle w:val="ListParagraph"/>
              <w:numPr>
                <w:ilvl w:val="0"/>
                <w:numId w:val="27"/>
              </w:numPr>
              <w:spacing w:before="20" w:after="20"/>
              <w:rPr>
                <w:rFonts w:ascii="Arial" w:hAnsi="Arial" w:cs="Arial"/>
                <w:lang w:val="en-US"/>
              </w:rPr>
            </w:pPr>
            <w:r w:rsidRPr="003976BC">
              <w:rPr>
                <w:rFonts w:ascii="Arial" w:hAnsi="Arial" w:cs="Arial"/>
                <w:lang w:val="en-US"/>
              </w:rPr>
              <w:t xml:space="preserve">The system shall provide a </w:t>
            </w:r>
            <w:r w:rsidRPr="003976BC">
              <w:rPr>
                <w:rFonts w:ascii="Arial" w:hAnsi="Arial" w:cs="Arial"/>
                <w:b/>
                <w:bCs/>
                <w:lang w:val="en-US"/>
              </w:rPr>
              <w:t>Select ManCom Approvers</w:t>
            </w:r>
            <w:r>
              <w:rPr>
                <w:rFonts w:ascii="Arial" w:hAnsi="Arial" w:cs="Arial"/>
                <w:b/>
                <w:bCs/>
                <w:lang w:val="en-US"/>
              </w:rPr>
              <w:t xml:space="preserve"> </w:t>
            </w:r>
            <w:r w:rsidRPr="003976BC">
              <w:rPr>
                <w:rFonts w:ascii="Arial" w:hAnsi="Arial" w:cs="Arial"/>
                <w:lang w:val="en-US"/>
              </w:rPr>
              <w:t>button</w:t>
            </w:r>
            <w:r>
              <w:rPr>
                <w:rFonts w:ascii="Arial" w:hAnsi="Arial" w:cs="Arial"/>
                <w:lang w:val="en-US"/>
              </w:rPr>
              <w:t xml:space="preserve"> once proposal </w:t>
            </w:r>
            <w:r w:rsidR="001445D0">
              <w:rPr>
                <w:rFonts w:ascii="Arial" w:hAnsi="Arial" w:cs="Arial"/>
                <w:lang w:val="en-US"/>
              </w:rPr>
              <w:t>is ready.</w:t>
            </w:r>
          </w:p>
          <w:p w:rsidRPr="00D664A5" w:rsidR="00506D5E" w:rsidP="003C46CA" w:rsidRDefault="001445D0" w14:paraId="149DC315" w14:textId="77777777">
            <w:pPr>
              <w:pStyle w:val="ListParagraph"/>
              <w:numPr>
                <w:ilvl w:val="0"/>
                <w:numId w:val="27"/>
              </w:numPr>
              <w:spacing w:before="20" w:after="20"/>
              <w:rPr>
                <w:rFonts w:ascii="Arial" w:hAnsi="Arial" w:cs="Arial"/>
              </w:rPr>
            </w:pPr>
            <w:r w:rsidRPr="001445D0">
              <w:rPr>
                <w:rFonts w:ascii="Arial" w:hAnsi="Arial" w:cs="Arial"/>
                <w:lang w:val="en-US"/>
              </w:rPr>
              <w:t>The system shall allow users to select one or more approvers from the maintained ManCom approver list.</w:t>
            </w:r>
          </w:p>
          <w:p w:rsidRPr="00566601" w:rsidR="00926DED" w:rsidP="003C46CA" w:rsidRDefault="00620E07" w14:paraId="2F6FCD85" w14:textId="433E067C">
            <w:pPr>
              <w:pStyle w:val="ListParagraph"/>
              <w:numPr>
                <w:ilvl w:val="0"/>
                <w:numId w:val="27"/>
              </w:numPr>
              <w:spacing w:before="20" w:after="20"/>
              <w:rPr>
                <w:rFonts w:ascii="Arial" w:hAnsi="Arial" w:cs="Arial"/>
                <w:lang w:val="en-US"/>
              </w:rPr>
            </w:pPr>
            <w:r w:rsidRPr="00A65D49">
              <w:rPr>
                <w:rFonts w:ascii="Arial" w:hAnsi="Arial" w:cs="Arial"/>
                <w:lang w:val="en-US"/>
              </w:rPr>
              <w:t>Upon submission, the system shall create approval tasks for all selected approvers</w:t>
            </w:r>
            <w:r w:rsidR="00926DED">
              <w:rPr>
                <w:rFonts w:ascii="Arial" w:hAnsi="Arial" w:cs="Arial"/>
                <w:lang w:val="en-US"/>
              </w:rPr>
              <w:t xml:space="preserve"> and</w:t>
            </w:r>
            <w:r w:rsidRPr="00566601" w:rsidR="00926DED">
              <w:rPr>
                <w:rFonts w:ascii="Arial" w:hAnsi="Arial" w:cs="Arial"/>
                <w:lang w:val="en-US"/>
              </w:rPr>
              <w:t xml:space="preserve"> automatically generate email notifications to all selected approvers</w:t>
            </w:r>
            <w:r w:rsidR="00926DED">
              <w:rPr>
                <w:rFonts w:ascii="Arial" w:hAnsi="Arial" w:cs="Arial"/>
                <w:lang w:val="en-US"/>
              </w:rPr>
              <w:t xml:space="preserve"> via </w:t>
            </w:r>
            <w:r w:rsidRPr="00CA059E" w:rsidR="00926DED">
              <w:rPr>
                <w:rFonts w:ascii="Arial" w:hAnsi="Arial" w:cs="Arial"/>
                <w:b/>
                <w:bCs/>
                <w:lang w:val="en-US"/>
              </w:rPr>
              <w:t>Microsoft 365</w:t>
            </w:r>
            <w:r w:rsidRPr="00566601" w:rsidR="00926DED">
              <w:rPr>
                <w:rFonts w:ascii="Arial" w:hAnsi="Arial" w:cs="Arial"/>
                <w:lang w:val="en-US"/>
              </w:rPr>
              <w:t>.</w:t>
            </w:r>
          </w:p>
          <w:p w:rsidR="000A6D30" w:rsidP="003C46CA" w:rsidRDefault="000A6D30" w14:paraId="261E67B5" w14:textId="77777777">
            <w:pPr>
              <w:pStyle w:val="ListParagraph"/>
              <w:numPr>
                <w:ilvl w:val="0"/>
                <w:numId w:val="27"/>
              </w:numPr>
              <w:spacing w:before="20" w:after="20"/>
              <w:rPr>
                <w:rFonts w:ascii="Arial" w:hAnsi="Arial" w:cs="Arial"/>
                <w:lang w:val="en-US"/>
              </w:rPr>
            </w:pPr>
            <w:r>
              <w:rPr>
                <w:rFonts w:ascii="Arial" w:hAnsi="Arial" w:cs="Arial"/>
                <w:lang w:val="en-US"/>
              </w:rPr>
              <w:t xml:space="preserve">The system shall: </w:t>
            </w:r>
          </w:p>
          <w:p w:rsidR="000A6D30" w:rsidP="003C46CA" w:rsidRDefault="00DE63B8" w14:paraId="749E7396" w14:textId="77777777">
            <w:pPr>
              <w:pStyle w:val="ListParagraph"/>
              <w:numPr>
                <w:ilvl w:val="1"/>
                <w:numId w:val="27"/>
              </w:numPr>
              <w:spacing w:before="20" w:after="20"/>
              <w:rPr>
                <w:rFonts w:ascii="Arial" w:hAnsi="Arial" w:cs="Arial"/>
                <w:lang w:val="en-US"/>
              </w:rPr>
            </w:pPr>
            <w:r w:rsidRPr="00DE63B8">
              <w:rPr>
                <w:rFonts w:ascii="Arial" w:hAnsi="Arial" w:cs="Arial"/>
                <w:lang w:val="en-US"/>
              </w:rPr>
              <w:t>Route the request to all selected non-President approvers.</w:t>
            </w:r>
          </w:p>
          <w:p w:rsidR="000A6D30" w:rsidP="003C46CA" w:rsidRDefault="00DE63B8" w14:paraId="5F67FF57" w14:textId="77777777">
            <w:pPr>
              <w:pStyle w:val="ListParagraph"/>
              <w:numPr>
                <w:ilvl w:val="1"/>
                <w:numId w:val="27"/>
              </w:numPr>
              <w:spacing w:before="20" w:after="20"/>
              <w:rPr>
                <w:rFonts w:ascii="Arial" w:hAnsi="Arial" w:cs="Arial"/>
                <w:lang w:val="en-US"/>
              </w:rPr>
            </w:pPr>
            <w:r w:rsidRPr="000A6D30">
              <w:rPr>
                <w:rFonts w:ascii="Arial" w:hAnsi="Arial" w:cs="Arial"/>
                <w:lang w:val="en-US"/>
              </w:rPr>
              <w:t>Wait for all required non-President approvers to complete their approvals.</w:t>
            </w:r>
          </w:p>
          <w:p w:rsidR="000A6D30" w:rsidP="003C46CA" w:rsidRDefault="000A6D30" w14:paraId="6264B4A9" w14:textId="77777777">
            <w:pPr>
              <w:pStyle w:val="ListParagraph"/>
              <w:numPr>
                <w:ilvl w:val="1"/>
                <w:numId w:val="27"/>
              </w:numPr>
              <w:spacing w:before="20" w:after="20"/>
              <w:rPr>
                <w:rFonts w:ascii="Arial" w:hAnsi="Arial" w:cs="Arial"/>
                <w:lang w:val="en-US"/>
              </w:rPr>
            </w:pPr>
            <w:r w:rsidRPr="000A6D30">
              <w:rPr>
                <w:rFonts w:ascii="Arial" w:hAnsi="Arial" w:cs="Arial"/>
                <w:lang w:val="en-US"/>
              </w:rPr>
              <w:t>S</w:t>
            </w:r>
            <w:r w:rsidRPr="000A6D30" w:rsidR="00926DED">
              <w:rPr>
                <w:rFonts w:ascii="Arial" w:hAnsi="Arial" w:cs="Arial"/>
                <w:lang w:val="en-US"/>
              </w:rPr>
              <w:t>upport parallel approval for all approvers except the President.</w:t>
            </w:r>
          </w:p>
          <w:p w:rsidR="000A6D30" w:rsidP="003C46CA" w:rsidRDefault="00DE63B8" w14:paraId="2AED41DD" w14:textId="77777777">
            <w:pPr>
              <w:pStyle w:val="ListParagraph"/>
              <w:numPr>
                <w:ilvl w:val="1"/>
                <w:numId w:val="27"/>
              </w:numPr>
              <w:spacing w:before="20" w:after="20"/>
              <w:rPr>
                <w:rFonts w:ascii="Arial" w:hAnsi="Arial" w:cs="Arial"/>
                <w:lang w:val="en-US"/>
              </w:rPr>
            </w:pPr>
            <w:r w:rsidRPr="000A6D30">
              <w:rPr>
                <w:rFonts w:ascii="Arial" w:hAnsi="Arial" w:cs="Arial"/>
                <w:lang w:val="en-US"/>
              </w:rPr>
              <w:t>Route the request to the President only after all preceding approvers have approved.</w:t>
            </w:r>
          </w:p>
          <w:p w:rsidRPr="000A6D30" w:rsidR="00DE63B8" w:rsidP="003C46CA" w:rsidRDefault="00DE63B8" w14:paraId="33C64DA2" w14:textId="646C545C">
            <w:pPr>
              <w:pStyle w:val="ListParagraph"/>
              <w:numPr>
                <w:ilvl w:val="1"/>
                <w:numId w:val="27"/>
              </w:numPr>
              <w:spacing w:before="20" w:after="20"/>
              <w:rPr>
                <w:rFonts w:ascii="Arial" w:hAnsi="Arial" w:cs="Arial"/>
                <w:lang w:val="en-US"/>
              </w:rPr>
            </w:pPr>
            <w:r w:rsidRPr="000A6D30">
              <w:rPr>
                <w:rFonts w:ascii="Arial" w:hAnsi="Arial" w:cs="Arial"/>
                <w:lang w:val="en-US"/>
              </w:rPr>
              <w:t>Notify the President once the request becomes available for approval.</w:t>
            </w:r>
          </w:p>
          <w:p w:rsidRPr="00D523C4" w:rsidR="00D523C4" w:rsidP="003C46CA" w:rsidRDefault="00D523C4" w14:paraId="017DA786" w14:textId="77777777">
            <w:pPr>
              <w:pStyle w:val="ListParagraph"/>
              <w:numPr>
                <w:ilvl w:val="0"/>
                <w:numId w:val="27"/>
              </w:numPr>
              <w:spacing w:before="20" w:after="20"/>
              <w:rPr>
                <w:rFonts w:ascii="Arial" w:hAnsi="Arial" w:cs="Arial"/>
                <w:lang w:val="en-US"/>
              </w:rPr>
            </w:pPr>
            <w:r w:rsidRPr="00D523C4">
              <w:rPr>
                <w:rFonts w:ascii="Arial" w:hAnsi="Arial" w:cs="Arial"/>
                <w:lang w:val="en-US"/>
              </w:rPr>
              <w:t>Selected approvers shall be able to view pending approval requests from their approval work queue.</w:t>
            </w:r>
          </w:p>
          <w:p w:rsidRPr="00821B70" w:rsidR="00821B70" w:rsidP="003C46CA" w:rsidRDefault="00821B70" w14:paraId="2198E013" w14:textId="77777777">
            <w:pPr>
              <w:pStyle w:val="ListParagraph"/>
              <w:numPr>
                <w:ilvl w:val="0"/>
                <w:numId w:val="27"/>
              </w:numPr>
              <w:spacing w:before="20" w:after="20"/>
              <w:rPr>
                <w:rFonts w:ascii="Arial" w:hAnsi="Arial" w:cs="Arial"/>
              </w:rPr>
            </w:pPr>
            <w:r w:rsidRPr="00821B70">
              <w:rPr>
                <w:rFonts w:ascii="Arial" w:hAnsi="Arial" w:cs="Arial"/>
              </w:rPr>
              <w:t>The system shall allow approvers to:</w:t>
            </w:r>
          </w:p>
          <w:p w:rsidRPr="00821B70" w:rsidR="00821B70" w:rsidP="003C46CA" w:rsidRDefault="00821B70" w14:paraId="00D907A8" w14:textId="77777777">
            <w:pPr>
              <w:pStyle w:val="ListParagraph"/>
              <w:numPr>
                <w:ilvl w:val="1"/>
                <w:numId w:val="27"/>
              </w:numPr>
              <w:spacing w:before="20" w:after="20"/>
              <w:rPr>
                <w:rFonts w:ascii="Arial" w:hAnsi="Arial" w:cs="Arial"/>
              </w:rPr>
            </w:pPr>
            <w:r w:rsidRPr="00821B70">
              <w:rPr>
                <w:rFonts w:ascii="Arial" w:hAnsi="Arial" w:cs="Arial"/>
              </w:rPr>
              <w:t>Approve</w:t>
            </w:r>
          </w:p>
          <w:p w:rsidRPr="00821B70" w:rsidR="00821B70" w:rsidP="003C46CA" w:rsidRDefault="00821B70" w14:paraId="210767D6" w14:textId="77777777">
            <w:pPr>
              <w:pStyle w:val="ListParagraph"/>
              <w:numPr>
                <w:ilvl w:val="1"/>
                <w:numId w:val="27"/>
              </w:numPr>
              <w:spacing w:before="20" w:after="20"/>
              <w:rPr>
                <w:rFonts w:ascii="Arial" w:hAnsi="Arial" w:cs="Arial"/>
              </w:rPr>
            </w:pPr>
            <w:r w:rsidRPr="00821B70">
              <w:rPr>
                <w:rFonts w:ascii="Arial" w:hAnsi="Arial" w:cs="Arial"/>
              </w:rPr>
              <w:t>Reject</w:t>
            </w:r>
          </w:p>
          <w:p w:rsidRPr="00821B70" w:rsidR="00821B70" w:rsidP="003C46CA" w:rsidRDefault="00821B70" w14:paraId="3427523D" w14:textId="77777777">
            <w:pPr>
              <w:pStyle w:val="ListParagraph"/>
              <w:numPr>
                <w:ilvl w:val="1"/>
                <w:numId w:val="27"/>
              </w:numPr>
              <w:spacing w:before="20" w:after="20"/>
              <w:rPr>
                <w:rFonts w:ascii="Arial" w:hAnsi="Arial" w:cs="Arial"/>
              </w:rPr>
            </w:pPr>
            <w:r w:rsidRPr="00821B70">
              <w:rPr>
                <w:rFonts w:ascii="Arial" w:hAnsi="Arial" w:cs="Arial"/>
              </w:rPr>
              <w:t>Return for Revision</w:t>
            </w:r>
          </w:p>
          <w:p w:rsidR="00821B70" w:rsidP="003C46CA" w:rsidRDefault="00821B70" w14:paraId="149F4E6B" w14:textId="77777777">
            <w:pPr>
              <w:pStyle w:val="ListParagraph"/>
              <w:numPr>
                <w:ilvl w:val="0"/>
                <w:numId w:val="27"/>
              </w:numPr>
              <w:spacing w:before="20" w:after="20"/>
              <w:rPr>
                <w:rFonts w:ascii="Arial" w:hAnsi="Arial" w:cs="Arial"/>
                <w:lang w:val="en-US"/>
              </w:rPr>
            </w:pPr>
            <w:r w:rsidRPr="00821B70">
              <w:rPr>
                <w:rFonts w:ascii="Arial" w:hAnsi="Arial" w:cs="Arial"/>
                <w:lang w:val="en-US"/>
              </w:rPr>
              <w:t>Remarks shall be mandatory for Rejected and Returned requests.</w:t>
            </w:r>
          </w:p>
          <w:p w:rsidRPr="000A6D30" w:rsidR="00A360C6" w:rsidP="003C46CA" w:rsidRDefault="00A360C6" w14:paraId="02D999B1" w14:textId="77777777">
            <w:pPr>
              <w:pStyle w:val="ListParagraph"/>
              <w:numPr>
                <w:ilvl w:val="0"/>
                <w:numId w:val="27"/>
              </w:numPr>
              <w:spacing w:before="20" w:after="20"/>
              <w:rPr>
                <w:rFonts w:ascii="Arial" w:hAnsi="Arial" w:cs="Arial"/>
                <w:lang w:val="en-US"/>
              </w:rPr>
            </w:pPr>
            <w:r>
              <w:rPr>
                <w:rFonts w:ascii="Arial" w:hAnsi="Arial" w:cs="Arial"/>
              </w:rPr>
              <w:t xml:space="preserve"> </w:t>
            </w:r>
            <w:r w:rsidRPr="000A6D30">
              <w:rPr>
                <w:rFonts w:ascii="Arial" w:hAnsi="Arial" w:cs="Arial"/>
                <w:lang w:val="en-US"/>
              </w:rPr>
              <w:t>The system shall display the approval progress for each selected approver.</w:t>
            </w:r>
          </w:p>
          <w:p>
            <w:pPr>
              <w:pStyle w:val="ListParagraph"/>
              <w:numPr>
                <w:ilvl w:val="0"/>
                <w:numId w:val="27"/>
              </w:numPr>
              <w:spacing w:before="20" w:after="20"/>
              <w:rPr>
                <w:rFonts w:ascii="Arial" w:hAnsi="Arial" w:cs="Arial"/>
              </w:rPr>
            </w:pPr>
            <w:r>
              <w:rPr>
                <w:rFonts w:ascii="Arial" w:hAnsi="Arial" w:cs="Arial"/>
              </w:rPr>
              <w:t xml:space="preserve">A ManCom approver shall not be the user who submitted the product requirements ("ManCom signs off requirements submitted by someone else").</w:t>
            </w:r>
          </w:p>
          <w:p>
            <w:pPr>
              <w:pStyle w:val="ListParagraph"/>
              <w:numPr>
                <w:ilvl w:val="0"/>
                <w:numId w:val="27"/>
              </w:numPr>
              <w:spacing w:before="20" w:after="20"/>
              <w:rPr>
                <w:rFonts w:ascii="Arial" w:hAnsi="Arial" w:cs="Arial"/>
              </w:rPr>
            </w:pPr>
            <w:r>
              <w:rPr>
                <w:rFonts w:ascii="Arial" w:hAnsi="Arial" w:cs="Arial"/>
              </w:rPr>
              <w:t xml:space="preserve">An approver may upload a physically signed sign-off sheet; without an upload, the system shall attach a generated sign-off record to the package request. The sign-off reference shall be MC-&lt;package request number&gt;.</w:t>
            </w:r>
          </w:p>
          <w:p>
            <w:pPr>
              <w:pStyle w:val="ListParagraph"/>
              <w:numPr>
                <w:ilvl w:val="0"/>
                <w:numId w:val="27"/>
              </w:numPr>
              <w:spacing w:before="20" w:after="20"/>
              <w:rPr>
                <w:rFonts w:ascii="Arial" w:hAnsi="Arial" w:cs="Arial"/>
              </w:rPr>
            </w:pPr>
            <w:r>
              <w:rPr>
                <w:rFonts w:ascii="Arial" w:hAnsi="Arial" w:cs="Arial"/>
              </w:rPr>
              <w:t xml:space="preserve">On completion of the ManCom approval the Quotation Slips of every round shall be locked.</w:t>
            </w:r>
          </w:p>
          <w:p>
            <w:pPr>
              <w:pStyle w:val="ListParagraph"/>
              <w:numPr>
                <w:ilvl w:val="0"/>
                <w:numId w:val="27"/>
              </w:numPr>
              <w:spacing w:before="20" w:after="20"/>
              <w:rPr>
                <w:rFonts w:ascii="Arial" w:hAnsi="Arial" w:cs="Arial"/>
              </w:rPr>
            </w:pPr>
            <w:r>
              <w:rPr>
                <w:rFonts w:ascii="Arial" w:hAnsi="Arial" w:cs="Arial"/>
              </w:rPr>
              <w:t xml:space="preserve">The product requirements shall not reach MBS before the ManCom approval.</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68"/>
              </w:numPr>
              <w:spacing w:before="20" w:after="20"/>
              <w:rPr>
                <w:rFonts w:ascii="Arial" w:hAnsi="Arial" w:cs="Arial"/>
              </w:rPr>
            </w:pPr>
            <w:r>
              <w:rPr>
                <w:rFonts w:ascii="Arial" w:hAnsi="Arial" w:cs="Arial"/>
              </w:rPr>
              <w:t xml:space="preserve">The requirements reach MBS only after the ManCom approval.</w:t>
            </w:r>
          </w:p>
          <w:p>
            <w:pPr>
              <w:pStyle w:val="ListParagraph"/>
              <w:numPr>
                <w:ilvl w:val="0"/>
                <w:numId w:val="68"/>
              </w:numPr>
              <w:spacing w:before="20" w:after="20"/>
              <w:rPr>
                <w:rFonts w:ascii="Arial" w:hAnsi="Arial" w:cs="Arial"/>
              </w:rPr>
            </w:pPr>
            <w:r>
              <w:rPr>
                <w:rFonts w:ascii="Arial" w:hAnsi="Arial" w:cs="Arial"/>
              </w:rPr>
              <w:t xml:space="preserve">After the approval, the Quotation Slips can no longer be edited or resent.</w:t>
            </w:r>
          </w:p>
          <w:p>
            <w:pPr>
              <w:pStyle w:val="ListParagraph"/>
              <w:numPr>
                <w:ilvl w:val="0"/>
                <w:numId w:val="68"/>
              </w:numPr>
              <w:spacing w:before="20" w:after="20"/>
              <w:rPr>
                <w:rFonts w:ascii="Arial" w:hAnsi="Arial" w:cs="Arial"/>
              </w:rPr>
            </w:pPr>
            <w:r>
              <w:rPr>
                <w:rFonts w:ascii="Arial" w:hAnsi="Arial" w:cs="Arial"/>
              </w:rPr>
              <w:t xml:space="preserve">A request without an uploaded sheet carries a generated ManCom sign-off record.</w:t>
            </w:r>
          </w:p>
          <w:p w:rsidRPr="008367EA" w:rsidR="00D30310" w:rsidP="008367EA" w:rsidRDefault="00D30310" w14:paraId="37069CA5" w14:textId="1A060551">
            <w:pPr>
              <w:pStyle w:val="ListParagraph"/>
              <w:spacing w:before="20" w:after="20"/>
              <w:rPr>
                <w:rFonts w:ascii="Arial" w:hAnsi="Arial" w:cs="Arial"/>
              </w:rPr>
            </w:pP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FRPM.014.02 Product Requirements for ManCom Approval</w:t>
            </w:r>
          </w:p>
          <w:p>
            <w:pPr>
              <w:pStyle w:val="ListParagraph"/>
              <w:numPr>
                <w:ilvl w:val="0"/>
                <w:numId w:val="87"/>
              </w:numPr>
              <w:spacing w:before="20" w:after="20"/>
              <w:rPr>
                <w:rFonts w:ascii="Arial" w:hAnsi="Arial" w:cs="Arial"/>
              </w:rPr>
            </w:pPr>
            <w:r>
              <w:rPr>
                <w:rFonts w:ascii="Arial" w:hAnsi="Arial" w:cs="Arial"/>
              </w:rPr>
              <w:t xml:space="preserve">Before the ManCom approvers are selected, TSU shall complete the product requirements that Marketing needs for its transactions:</w:t>
            </w:r>
          </w:p>
          <w:p>
            <w:pPr>
              <w:pStyle w:val="ListParagraph"/>
              <w:numPr>
                <w:ilvl w:val="1"/>
                <w:numId w:val="87"/>
              </w:numPr>
              <w:spacing w:before="20" w:after="20"/>
              <w:rPr>
                <w:rFonts w:ascii="Arial" w:hAnsi="Arial" w:cs="Arial"/>
              </w:rPr>
            </w:pPr>
            <w:r>
              <w:rPr>
                <w:rFonts w:ascii="Arial" w:hAnsi="Arial" w:cs="Arial"/>
              </w:rPr>
              <w:t xml:space="preserve">Package rate (or a rate per insurer), minimum premium, commission and package TSI limit</w:t>
            </w:r>
          </w:p>
          <w:p>
            <w:pPr>
              <w:pStyle w:val="ListParagraph"/>
              <w:numPr>
                <w:ilvl w:val="1"/>
                <w:numId w:val="87"/>
              </w:numPr>
              <w:spacing w:before="20" w:after="20"/>
              <w:rPr>
                <w:rFonts w:ascii="Arial" w:hAnsi="Arial" w:cs="Arial"/>
              </w:rPr>
            </w:pPr>
            <w:r>
              <w:rPr>
                <w:rFonts w:ascii="Arial" w:hAnsi="Arial" w:cs="Arial"/>
              </w:rPr>
              <w:t xml:space="preserve">Computation basis</w:t>
            </w:r>
          </w:p>
          <w:p>
            <w:pPr>
              <w:pStyle w:val="ListParagraph"/>
              <w:numPr>
                <w:ilvl w:val="1"/>
                <w:numId w:val="87"/>
              </w:numPr>
              <w:spacing w:before="20" w:after="20"/>
              <w:rPr>
                <w:rFonts w:ascii="Arial" w:hAnsi="Arial" w:cs="Arial"/>
              </w:rPr>
            </w:pPr>
            <w:r>
              <w:rPr>
                <w:rFonts w:ascii="Arial" w:hAnsi="Arial" w:cs="Arial"/>
              </w:rPr>
              <w:t xml:space="preserve">Effective date, package start, expiry and anniversary dates</w:t>
            </w:r>
          </w:p>
          <w:p>
            <w:pPr>
              <w:pStyle w:val="ListParagraph"/>
              <w:numPr>
                <w:ilvl w:val="1"/>
                <w:numId w:val="87"/>
              </w:numPr>
              <w:spacing w:before="20" w:after="20"/>
              <w:rPr>
                <w:rFonts w:ascii="Arial" w:hAnsi="Arial" w:cs="Arial"/>
              </w:rPr>
            </w:pPr>
            <w:r>
              <w:rPr>
                <w:rFonts w:ascii="Arial" w:hAnsi="Arial" w:cs="Arial"/>
              </w:rPr>
              <w:t xml:space="preserve">Insurers with their role and share</w:t>
            </w:r>
          </w:p>
          <w:p>
            <w:pPr>
              <w:pStyle w:val="ListParagraph"/>
              <w:numPr>
                <w:ilvl w:val="1"/>
                <w:numId w:val="87"/>
              </w:numPr>
              <w:spacing w:before="20" w:after="20"/>
              <w:rPr>
                <w:rFonts w:ascii="Arial" w:hAnsi="Arial" w:cs="Arial"/>
              </w:rPr>
            </w:pPr>
            <w:r>
              <w:rPr>
                <w:rFonts w:ascii="Arial" w:hAnsi="Arial" w:cs="Arial"/>
              </w:rPr>
              <w:t xml:space="preserve">Signed package slip (the system generates the unsigned package slip for signature)</w:t>
            </w:r>
          </w:p>
          <w:p>
            <w:pPr>
              <w:pStyle w:val="ListParagraph"/>
              <w:numPr>
                <w:ilvl w:val="0"/>
                <w:numId w:val="87"/>
              </w:numPr>
              <w:spacing w:before="20" w:after="20"/>
              <w:rPr>
                <w:rFonts w:ascii="Arial" w:hAnsi="Arial" w:cs="Arial"/>
              </w:rPr>
            </w:pPr>
            <w:r>
              <w:rPr>
                <w:rFonts w:ascii="Arial" w:hAnsi="Arial" w:cs="Arial"/>
              </w:rPr>
              <w:t xml:space="preserve">The system shall refuse the submission while an item is missing and name every missing item ("Complete the requirements: &lt;missing items&gt;"); the package expiry date shall be after the effective date.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88"/>
              </w:numPr>
              <w:spacing w:before="20" w:after="20"/>
              <w:rPr>
                <w:rFonts w:ascii="Arial" w:hAnsi="Arial" w:cs="Arial"/>
              </w:rPr>
            </w:pPr>
            <w:r>
              <w:rPr>
                <w:rFonts w:ascii="Arial" w:hAnsi="Arial" w:cs="Arial"/>
              </w:rPr>
              <w:t xml:space="preserve">Submission without a signed package slip is refused and names the missing slip.</w:t>
            </w:r>
          </w:p>
          <w:p>
            <w:pPr>
              <w:pStyle w:val="ListParagraph"/>
              <w:numPr>
                <w:ilvl w:val="0"/>
                <w:numId w:val="88"/>
              </w:numPr>
              <w:spacing w:before="20" w:after="20"/>
              <w:rPr>
                <w:rFonts w:ascii="Arial" w:hAnsi="Arial" w:cs="Arial"/>
              </w:rPr>
            </w:pPr>
            <w:r>
              <w:rPr>
                <w:rFonts w:ascii="Arial" w:hAnsi="Arial" w:cs="Arial"/>
              </w:rPr>
              <w:t xml:space="preserve">A complete set of requirements can be submitted for ManCom approval, and the ManCom approvers are notified.</w:t>
            </w:r>
          </w:p>
        </w:tc>
      </w:tr>
      <w:tr w:rsidRPr="000F2176" w:rsidR="008367EA" w:rsidTr="1594D931" w14:paraId="52778AA6" w14:textId="77777777">
        <w:trPr/>
        <w:tc>
          <w:tcPr>
            <w:tcW w:w="1539" w:type="dxa"/>
            <w:shd w:val="clear" w:color="auto" w:fill="auto"/>
            <w:tcMar/>
          </w:tcPr>
          <w:p w:rsidRPr="4519083F" w:rsidR="008367EA" w:rsidP="1594D931" w:rsidRDefault="008367EA" w14:paraId="5BC3294E" w14:textId="63395332">
            <w:pPr>
              <w:spacing w:before="20" w:after="20"/>
              <w:rPr>
                <w:rFonts w:ascii="Arial" w:hAnsi="Arial" w:cs="Arial"/>
                <w:i w:val="1"/>
                <w:iCs w:val="1"/>
                <w:lang w:eastAsia="en-US"/>
              </w:rPr>
            </w:pPr>
            <w:bookmarkStart w:name="Bookmark15" w:id="1496671626"/>
            <w:r w:rsidRPr="1594D931" w:rsidR="008367EA">
              <w:rPr>
                <w:rFonts w:ascii="Arial" w:hAnsi="Arial" w:cs="Arial"/>
                <w:i w:val="1"/>
                <w:iCs w:val="1"/>
                <w:lang w:eastAsia="en-US"/>
              </w:rPr>
              <w:t>FRPM.0</w:t>
            </w:r>
            <w:r w:rsidRPr="1594D931" w:rsidR="008367EA">
              <w:rPr>
                <w:rFonts w:ascii="Arial" w:hAnsi="Arial" w:cs="Arial"/>
                <w:i w:val="1"/>
                <w:iCs w:val="1"/>
                <w:lang w:eastAsia="en-US"/>
              </w:rPr>
              <w:t>15</w:t>
            </w:r>
            <w:bookmarkEnd w:id="1496671626"/>
          </w:p>
        </w:tc>
        <w:tc>
          <w:tcPr>
            <w:tcW w:w="1429" w:type="dxa"/>
            <w:shd w:val="clear" w:color="auto" w:fill="auto"/>
            <w:tcMar/>
          </w:tcPr>
          <w:p w:rsidRPr="000F2176" w:rsidR="008367EA" w:rsidP="00C7607E" w:rsidRDefault="008367EA" w14:paraId="69147937" w14:textId="77777777">
            <w:pPr>
              <w:spacing w:before="20" w:after="20"/>
              <w:rPr>
                <w:rFonts w:ascii="Arial" w:hAnsi="Arial" w:cs="Arial"/>
              </w:rPr>
            </w:pPr>
          </w:p>
        </w:tc>
        <w:tc>
          <w:tcPr>
            <w:tcW w:w="1906" w:type="dxa"/>
            <w:shd w:val="clear" w:color="auto" w:fill="auto"/>
            <w:tcMar/>
          </w:tcPr>
          <w:p w:rsidRPr="001A5EC9" w:rsidR="001A5EC9" w:rsidP="001A5EC9" w:rsidRDefault="001A5EC9" w14:paraId="4A491106" w14:textId="77777777">
            <w:pPr>
              <w:spacing w:before="20" w:after="20"/>
              <w:rPr>
                <w:rFonts w:ascii="Arial" w:hAnsi="Arial" w:cs="Arial"/>
                <w:lang w:val="en-US"/>
              </w:rPr>
            </w:pPr>
            <w:r w:rsidRPr="001A5EC9">
              <w:rPr>
                <w:rFonts w:ascii="Arial" w:hAnsi="Arial" w:cs="Arial"/>
                <w:lang w:val="en-US"/>
              </w:rPr>
              <w:t>Request Package Deployment</w:t>
            </w:r>
          </w:p>
          <w:p w:rsidR="008367EA" w:rsidP="00C7607E" w:rsidRDefault="008367EA" w14:paraId="517B11B0" w14:textId="7CD9CAE1">
            <w:pPr>
              <w:spacing w:before="20" w:after="20"/>
              <w:rPr>
                <w:rFonts w:ascii="Arial" w:hAnsi="Arial" w:cs="Arial"/>
                <w:lang w:val="en-US"/>
              </w:rPr>
            </w:pPr>
          </w:p>
        </w:tc>
        <w:tc>
          <w:tcPr>
            <w:tcW w:w="5561" w:type="dxa"/>
            <w:shd w:val="clear" w:color="auto" w:fill="auto"/>
            <w:tcMar/>
          </w:tcPr>
          <w:p w:rsidRPr="001A5EC9" w:rsidR="001A5EC9" w:rsidP="001A5EC9" w:rsidRDefault="00E50817" w14:paraId="14259DE8" w14:textId="77777777">
            <w:pPr>
              <w:spacing w:before="20" w:after="20"/>
              <w:rPr>
                <w:rFonts w:ascii="Arial" w:hAnsi="Arial" w:cs="Arial"/>
                <w:b/>
                <w:bCs/>
                <w:lang w:val="en-US"/>
              </w:rPr>
            </w:pPr>
            <w:r w:rsidRPr="4519083F">
              <w:rPr>
                <w:rFonts w:ascii="Arial" w:hAnsi="Arial" w:cs="Arial"/>
                <w:b/>
                <w:bCs/>
              </w:rPr>
              <w:t>FRPM.0</w:t>
            </w:r>
            <w:r>
              <w:rPr>
                <w:rFonts w:ascii="Arial" w:hAnsi="Arial" w:cs="Arial"/>
                <w:b/>
                <w:bCs/>
              </w:rPr>
              <w:t>15</w:t>
            </w:r>
            <w:r w:rsidRPr="4519083F">
              <w:rPr>
                <w:rFonts w:ascii="Arial" w:hAnsi="Arial" w:cs="Arial"/>
                <w:b/>
                <w:bCs/>
              </w:rPr>
              <w:t>.0</w:t>
            </w:r>
            <w:r>
              <w:rPr>
                <w:rFonts w:ascii="Arial" w:hAnsi="Arial" w:cs="Arial"/>
                <w:b/>
                <w:bCs/>
              </w:rPr>
              <w:t>1</w:t>
            </w:r>
            <w:r w:rsidR="00BD37EC">
              <w:rPr>
                <w:rFonts w:ascii="Arial" w:hAnsi="Arial" w:cs="Arial"/>
                <w:b/>
                <w:bCs/>
              </w:rPr>
              <w:t xml:space="preserve"> </w:t>
            </w:r>
            <w:r w:rsidRPr="001A5EC9" w:rsidR="001A5EC9">
              <w:rPr>
                <w:rFonts w:ascii="Arial" w:hAnsi="Arial" w:cs="Arial"/>
                <w:b/>
                <w:bCs/>
                <w:lang w:val="en-US"/>
              </w:rPr>
              <w:t>Request Package Deployment</w:t>
            </w:r>
          </w:p>
          <w:p w:rsidR="009F19C3" w:rsidP="003C46CA" w:rsidRDefault="009F19C3" w14:paraId="3DB4C27B" w14:textId="5A95B0FD">
            <w:pPr>
              <w:pStyle w:val="ListParagraph"/>
              <w:numPr>
                <w:ilvl w:val="0"/>
                <w:numId w:val="28"/>
              </w:numPr>
              <w:spacing w:before="20" w:after="20"/>
              <w:rPr>
                <w:rFonts w:ascii="Arial" w:hAnsi="Arial" w:cs="Arial"/>
              </w:rPr>
            </w:pPr>
            <w:r w:rsidRPr="008367EA">
              <w:rPr>
                <w:rFonts w:ascii="Arial" w:hAnsi="Arial" w:cs="Arial"/>
                <w:lang w:val="en-US"/>
              </w:rPr>
              <w:t>The system shall notify the requestor once all required approvals have been completed.</w:t>
            </w:r>
          </w:p>
          <w:p w:rsidRPr="001A5EC9" w:rsidR="001A5EC9" w:rsidP="003C46CA" w:rsidRDefault="001A5EC9" w14:paraId="0919E4BE" w14:textId="7406A354">
            <w:pPr>
              <w:pStyle w:val="ListParagraph"/>
              <w:numPr>
                <w:ilvl w:val="0"/>
                <w:numId w:val="28"/>
              </w:numPr>
              <w:spacing w:before="20" w:after="20"/>
              <w:rPr>
                <w:rFonts w:ascii="Arial" w:hAnsi="Arial" w:cs="Arial"/>
              </w:rPr>
            </w:pPr>
            <w:r w:rsidRPr="001A5EC9">
              <w:rPr>
                <w:rFonts w:ascii="Arial" w:hAnsi="Arial" w:cs="Arial"/>
              </w:rPr>
              <w:t xml:space="preserve">The system shall provide a </w:t>
            </w:r>
            <w:r w:rsidRPr="009F19C3">
              <w:rPr>
                <w:rFonts w:ascii="Arial" w:hAnsi="Arial" w:cs="Arial"/>
                <w:b/>
                <w:bCs/>
              </w:rPr>
              <w:t>Request for Deployment</w:t>
            </w:r>
            <w:r w:rsidRPr="001A5EC9">
              <w:rPr>
                <w:rFonts w:ascii="Arial" w:hAnsi="Arial" w:cs="Arial"/>
              </w:rPr>
              <w:t xml:space="preserve"> button within</w:t>
            </w:r>
            <w:r>
              <w:rPr>
                <w:rFonts w:ascii="Arial" w:hAnsi="Arial" w:cs="Arial"/>
              </w:rPr>
              <w:t xml:space="preserve"> the </w:t>
            </w:r>
            <w:r w:rsidRPr="001A5EC9">
              <w:rPr>
                <w:rFonts w:ascii="Arial" w:hAnsi="Arial" w:cs="Arial"/>
              </w:rPr>
              <w:t>Package Request Details</w:t>
            </w:r>
            <w:r>
              <w:rPr>
                <w:rFonts w:ascii="Arial" w:hAnsi="Arial" w:cs="Arial"/>
              </w:rPr>
              <w:t xml:space="preserve"> screen.</w:t>
            </w:r>
          </w:p>
          <w:p w:rsidRPr="009F19C3" w:rsidR="009F19C3" w:rsidP="003C46CA" w:rsidRDefault="009F19C3" w14:paraId="7ED14A11" w14:textId="732D2D6A">
            <w:pPr>
              <w:pStyle w:val="ListParagraph"/>
              <w:numPr>
                <w:ilvl w:val="0"/>
                <w:numId w:val="28"/>
              </w:numPr>
              <w:spacing w:before="20" w:after="20"/>
              <w:rPr>
                <w:rFonts w:ascii="Arial" w:hAnsi="Arial" w:cs="Arial"/>
              </w:rPr>
            </w:pPr>
            <w:r w:rsidRPr="009F19C3">
              <w:rPr>
                <w:rFonts w:ascii="Arial" w:hAnsi="Arial" w:cs="Arial"/>
              </w:rPr>
              <w:t xml:space="preserve">The button shall only be available when </w:t>
            </w:r>
            <w:r>
              <w:rPr>
                <w:rFonts w:ascii="Arial" w:hAnsi="Arial" w:cs="Arial"/>
              </w:rPr>
              <w:t>a</w:t>
            </w:r>
            <w:r w:rsidRPr="009F19C3">
              <w:rPr>
                <w:rFonts w:ascii="Arial" w:hAnsi="Arial" w:cs="Arial"/>
              </w:rPr>
              <w:t>ll required approvals have been completed</w:t>
            </w:r>
            <w:r>
              <w:rPr>
                <w:rFonts w:ascii="Arial" w:hAnsi="Arial" w:cs="Arial"/>
              </w:rPr>
              <w:t>.</w:t>
            </w:r>
          </w:p>
          <w:p w:rsidRPr="00BD5CF5" w:rsidR="00BD5CF5" w:rsidP="003C46CA" w:rsidRDefault="00BD5CF5" w14:paraId="0A6510DF" w14:textId="77777777">
            <w:pPr>
              <w:pStyle w:val="ListParagraph"/>
              <w:numPr>
                <w:ilvl w:val="0"/>
                <w:numId w:val="28"/>
              </w:numPr>
              <w:spacing w:before="20" w:after="20"/>
              <w:rPr>
                <w:rFonts w:ascii="Arial" w:hAnsi="Arial" w:cs="Arial"/>
              </w:rPr>
            </w:pPr>
            <w:r w:rsidRPr="00BD5CF5">
              <w:rPr>
                <w:rFonts w:ascii="Arial" w:hAnsi="Arial" w:cs="Arial"/>
              </w:rPr>
              <w:t>Upon clicking Request for Deployment, the system shall:</w:t>
            </w:r>
          </w:p>
          <w:p w:rsidRPr="00BD5CF5" w:rsidR="00BD5CF5" w:rsidP="003C46CA" w:rsidRDefault="00BD5CF5" w14:paraId="6244FD2C" w14:textId="77777777">
            <w:pPr>
              <w:pStyle w:val="ListParagraph"/>
              <w:numPr>
                <w:ilvl w:val="1"/>
                <w:numId w:val="28"/>
              </w:numPr>
              <w:spacing w:before="20" w:after="20"/>
              <w:rPr>
                <w:rFonts w:ascii="Arial" w:hAnsi="Arial" w:cs="Arial"/>
              </w:rPr>
            </w:pPr>
            <w:r w:rsidRPr="00BD5CF5">
              <w:rPr>
                <w:rFonts w:ascii="Arial" w:hAnsi="Arial" w:cs="Arial"/>
              </w:rPr>
              <w:t>Generate a Package Deployment Request.</w:t>
            </w:r>
          </w:p>
          <w:p w:rsidRPr="00BD5CF5" w:rsidR="00BD5CF5" w:rsidP="003C46CA" w:rsidRDefault="00BD5CF5" w14:paraId="0BB169BD" w14:textId="77777777">
            <w:pPr>
              <w:pStyle w:val="ListParagraph"/>
              <w:numPr>
                <w:ilvl w:val="1"/>
                <w:numId w:val="28"/>
              </w:numPr>
              <w:spacing w:before="20" w:after="20"/>
              <w:rPr>
                <w:rFonts w:ascii="Arial" w:hAnsi="Arial" w:cs="Arial"/>
              </w:rPr>
            </w:pPr>
            <w:r w:rsidRPr="00BD5CF5">
              <w:rPr>
                <w:rFonts w:ascii="Arial" w:hAnsi="Arial" w:cs="Arial"/>
              </w:rPr>
              <w:t>Assign a unique Deployment Request Number.</w:t>
            </w:r>
          </w:p>
          <w:p w:rsidRPr="00BD5CF5" w:rsidR="00BD5CF5" w:rsidP="003C46CA" w:rsidRDefault="00BD5CF5" w14:paraId="30322897" w14:textId="77777777">
            <w:pPr>
              <w:pStyle w:val="ListParagraph"/>
              <w:numPr>
                <w:ilvl w:val="1"/>
                <w:numId w:val="28"/>
              </w:numPr>
              <w:spacing w:before="20" w:after="20"/>
              <w:rPr>
                <w:rFonts w:ascii="Arial" w:hAnsi="Arial" w:cs="Arial"/>
              </w:rPr>
            </w:pPr>
            <w:r w:rsidRPr="00BD5CF5">
              <w:rPr>
                <w:rFonts w:ascii="Arial" w:hAnsi="Arial" w:cs="Arial"/>
              </w:rPr>
              <w:t>Record the request date and time.</w:t>
            </w:r>
          </w:p>
          <w:p w:rsidRPr="00BD5CF5" w:rsidR="00BD5CF5" w:rsidP="003C46CA" w:rsidRDefault="00BD5CF5" w14:paraId="0F4BF3C9" w14:textId="77777777">
            <w:pPr>
              <w:pStyle w:val="ListParagraph"/>
              <w:numPr>
                <w:ilvl w:val="1"/>
                <w:numId w:val="28"/>
              </w:numPr>
              <w:spacing w:before="20" w:after="20"/>
              <w:rPr>
                <w:rFonts w:ascii="Arial" w:hAnsi="Arial" w:cs="Arial"/>
              </w:rPr>
            </w:pPr>
            <w:r w:rsidRPr="00BD5CF5">
              <w:rPr>
                <w:rFonts w:ascii="Arial" w:hAnsi="Arial" w:cs="Arial"/>
              </w:rPr>
              <w:t>Associate the deployment request with the approved package.</w:t>
            </w:r>
          </w:p>
          <w:p w:rsidRPr="00034D50" w:rsidR="00034D50" w:rsidP="003C46CA" w:rsidRDefault="0090041D" w14:paraId="6B3E254A" w14:textId="7939F13A">
            <w:pPr>
              <w:pStyle w:val="ListParagraph"/>
              <w:numPr>
                <w:ilvl w:val="0"/>
                <w:numId w:val="28"/>
              </w:numPr>
              <w:spacing w:before="20" w:after="20"/>
              <w:rPr>
                <w:rFonts w:ascii="Arial" w:hAnsi="Arial" w:cs="Arial"/>
                <w:lang w:val="en-US"/>
              </w:rPr>
            </w:pPr>
            <w:r w:rsidRPr="0090041D">
              <w:rPr>
                <w:rFonts w:ascii="Arial" w:hAnsi="Arial" w:cs="Arial"/>
                <w:lang w:val="en-US"/>
              </w:rPr>
              <w:t>Upon successful creation of the Package Deployment Request, the system shall automatically update the Package Request status to:</w:t>
            </w:r>
            <w:r w:rsidRPr="00034D50" w:rsidR="00034D50">
              <w:rPr>
                <w:rFonts w:ascii="Arial" w:hAnsi="Arial" w:cs="Arial"/>
                <w:b/>
                <w:bCs/>
                <w:lang w:val="en-US"/>
              </w:rPr>
              <w:t xml:space="preserve"> For Deployment.</w:t>
            </w:r>
          </w:p>
          <w:p w:rsidRPr="00034D50" w:rsidR="00034D50" w:rsidP="003C46CA" w:rsidRDefault="00034D50" w14:paraId="4CE8E5F1" w14:textId="77777777">
            <w:pPr>
              <w:pStyle w:val="ListParagraph"/>
              <w:numPr>
                <w:ilvl w:val="0"/>
                <w:numId w:val="28"/>
              </w:numPr>
              <w:spacing w:before="20" w:after="20"/>
              <w:rPr>
                <w:rFonts w:ascii="Arial" w:hAnsi="Arial" w:cs="Arial"/>
                <w:lang w:val="en-US"/>
              </w:rPr>
            </w:pPr>
            <w:r w:rsidRPr="00034D50">
              <w:rPr>
                <w:rFonts w:ascii="Arial" w:hAnsi="Arial" w:cs="Arial"/>
                <w:lang w:val="en-US"/>
              </w:rPr>
              <w:t>The status shall remain until deployment processing is completed.</w:t>
            </w:r>
          </w:p>
          <w:p w:rsidRPr="00CE1153" w:rsidR="00CE1153" w:rsidP="003C46CA" w:rsidRDefault="00D20781" w14:paraId="79627D8D" w14:textId="490EFA9E">
            <w:pPr>
              <w:pStyle w:val="ListParagraph"/>
              <w:numPr>
                <w:ilvl w:val="0"/>
                <w:numId w:val="28"/>
              </w:numPr>
              <w:spacing w:before="20" w:after="20"/>
              <w:rPr>
                <w:rFonts w:ascii="Arial" w:hAnsi="Arial" w:cs="Arial"/>
                <w:lang w:val="en-US"/>
              </w:rPr>
            </w:pPr>
            <w:r w:rsidRPr="00D20781">
              <w:rPr>
                <w:rFonts w:ascii="Arial" w:hAnsi="Arial" w:cs="Arial"/>
                <w:lang w:val="en-US"/>
              </w:rPr>
              <w:t xml:space="preserve">Upon creation of the Package Deployment Request, the system shall automatically </w:t>
            </w:r>
            <w:r>
              <w:rPr>
                <w:rFonts w:ascii="Arial" w:hAnsi="Arial" w:cs="Arial"/>
                <w:lang w:val="en-US"/>
              </w:rPr>
              <w:t>notify</w:t>
            </w:r>
            <w:r w:rsidRPr="00D20781">
              <w:rPr>
                <w:rFonts w:ascii="Arial" w:hAnsi="Arial" w:cs="Arial"/>
                <w:lang w:val="en-US"/>
              </w:rPr>
              <w:t xml:space="preserve"> the designated MBS user.</w:t>
            </w:r>
          </w:p>
          <w:p>
            <w:pPr>
              <w:pStyle w:val="ListParagraph"/>
              <w:numPr>
                <w:ilvl w:val="0"/>
                <w:numId w:val="28"/>
              </w:numPr>
              <w:spacing w:before="20" w:after="20"/>
              <w:rPr>
                <w:rFonts w:ascii="Arial" w:hAnsi="Arial" w:cs="Arial"/>
              </w:rPr>
            </w:pPr>
            <w:r>
              <w:rPr>
                <w:rFonts w:ascii="Arial" w:hAnsi="Arial" w:cs="Arial"/>
              </w:rPr>
              <w:t xml:space="preserve">A Package Deployment Request shall not be possible without the completed ManCom approval, whatever the access of the user.</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69"/>
              </w:numPr>
              <w:spacing w:before="20" w:after="20"/>
              <w:rPr>
                <w:rFonts w:ascii="Arial" w:hAnsi="Arial" w:cs="Arial"/>
              </w:rPr>
            </w:pPr>
            <w:r>
              <w:rPr>
                <w:rFonts w:ascii="Arial" w:hAnsi="Arial" w:cs="Arial"/>
              </w:rPr>
              <w:t xml:space="preserve">A package request cannot be sent to MBS without the ManCom approval.</w:t>
            </w:r>
          </w:p>
        </w:tc>
      </w:tr>
      <w:tr w:rsidRPr="000F2176" w:rsidR="00CE1153" w:rsidTr="1594D931" w14:paraId="7CE35CE2" w14:textId="77777777">
        <w:trPr/>
        <w:tc>
          <w:tcPr>
            <w:tcW w:w="1539" w:type="dxa"/>
            <w:shd w:val="clear" w:color="auto" w:fill="auto"/>
            <w:tcMar/>
          </w:tcPr>
          <w:p w:rsidRPr="4519083F" w:rsidR="00CE1153" w:rsidP="1594D931" w:rsidRDefault="00CE1153" w14:paraId="3F681A19" w14:textId="330D2C83">
            <w:pPr>
              <w:spacing w:before="20" w:after="20"/>
              <w:rPr>
                <w:rFonts w:ascii="Arial" w:hAnsi="Arial" w:cs="Arial"/>
                <w:i w:val="1"/>
                <w:iCs w:val="1"/>
                <w:lang w:eastAsia="en-US"/>
              </w:rPr>
            </w:pPr>
            <w:bookmarkStart w:name="Bookmark16" w:id="2101333355"/>
            <w:r w:rsidRPr="1594D931" w:rsidR="00CE1153">
              <w:rPr>
                <w:rFonts w:ascii="Arial" w:hAnsi="Arial" w:cs="Arial"/>
                <w:i w:val="1"/>
                <w:iCs w:val="1"/>
                <w:lang w:eastAsia="en-US"/>
              </w:rPr>
              <w:t>FRPM.0</w:t>
            </w:r>
            <w:r w:rsidRPr="1594D931" w:rsidR="00CE1153">
              <w:rPr>
                <w:rFonts w:ascii="Arial" w:hAnsi="Arial" w:cs="Arial"/>
                <w:i w:val="1"/>
                <w:iCs w:val="1"/>
                <w:lang w:eastAsia="en-US"/>
              </w:rPr>
              <w:t>16</w:t>
            </w:r>
            <w:bookmarkEnd w:id="2101333355"/>
          </w:p>
        </w:tc>
        <w:tc>
          <w:tcPr>
            <w:tcW w:w="1429" w:type="dxa"/>
            <w:shd w:val="clear" w:color="auto" w:fill="auto"/>
            <w:tcMar/>
          </w:tcPr>
          <w:p w:rsidRPr="000F2176" w:rsidR="00CE1153" w:rsidP="00C7607E" w:rsidRDefault="00CE1153" w14:paraId="17BE08E7" w14:textId="77777777">
            <w:pPr>
              <w:spacing w:before="20" w:after="20"/>
              <w:rPr>
                <w:rFonts w:ascii="Arial" w:hAnsi="Arial" w:cs="Arial"/>
              </w:rPr>
            </w:pPr>
          </w:p>
        </w:tc>
        <w:tc>
          <w:tcPr>
            <w:tcW w:w="1906" w:type="dxa"/>
            <w:shd w:val="clear" w:color="auto" w:fill="auto"/>
            <w:tcMar/>
          </w:tcPr>
          <w:p w:rsidRPr="001A5EC9" w:rsidR="00CE1153" w:rsidP="001A5EC9" w:rsidRDefault="00405E4B" w14:paraId="706834E5" w14:textId="2EE3C1D9">
            <w:pPr>
              <w:spacing w:before="20" w:after="20"/>
              <w:rPr>
                <w:rFonts w:ascii="Arial" w:hAnsi="Arial" w:cs="Arial"/>
                <w:lang w:val="en-US"/>
              </w:rPr>
            </w:pPr>
            <w:r w:rsidRPr="00405E4B">
              <w:rPr>
                <w:rFonts w:ascii="Arial" w:hAnsi="Arial" w:cs="Arial"/>
                <w:lang w:val="en-US"/>
              </w:rPr>
              <w:t>MBS Work Queue</w:t>
            </w:r>
          </w:p>
        </w:tc>
        <w:tc>
          <w:tcPr>
            <w:tcW w:w="5561" w:type="dxa"/>
            <w:shd w:val="clear" w:color="auto" w:fill="auto"/>
            <w:tcMar/>
          </w:tcPr>
          <w:p w:rsidRPr="004057F1" w:rsidR="004057F1" w:rsidP="004057F1" w:rsidRDefault="00405E4B" w14:paraId="0CDF7C8B" w14:textId="77777777">
            <w:pPr>
              <w:spacing w:before="20" w:after="20"/>
              <w:rPr>
                <w:rFonts w:ascii="Arial" w:hAnsi="Arial" w:cs="Arial"/>
                <w:b/>
                <w:bCs/>
                <w:lang w:val="en-US"/>
              </w:rPr>
            </w:pPr>
            <w:r w:rsidRPr="4519083F">
              <w:rPr>
                <w:rFonts w:ascii="Arial" w:hAnsi="Arial" w:cs="Arial"/>
                <w:b/>
                <w:bCs/>
              </w:rPr>
              <w:t>FRPM.0</w:t>
            </w:r>
            <w:r>
              <w:rPr>
                <w:rFonts w:ascii="Arial" w:hAnsi="Arial" w:cs="Arial"/>
                <w:b/>
                <w:bCs/>
              </w:rPr>
              <w:t>16</w:t>
            </w:r>
            <w:r w:rsidRPr="4519083F">
              <w:rPr>
                <w:rFonts w:ascii="Arial" w:hAnsi="Arial" w:cs="Arial"/>
                <w:b/>
                <w:bCs/>
              </w:rPr>
              <w:t>.0</w:t>
            </w:r>
            <w:r>
              <w:rPr>
                <w:rFonts w:ascii="Arial" w:hAnsi="Arial" w:cs="Arial"/>
                <w:b/>
                <w:bCs/>
              </w:rPr>
              <w:t>1</w:t>
            </w:r>
            <w:r w:rsidR="004057F1">
              <w:rPr>
                <w:rFonts w:ascii="Arial" w:hAnsi="Arial" w:cs="Arial"/>
                <w:b/>
                <w:bCs/>
              </w:rPr>
              <w:t xml:space="preserve"> </w:t>
            </w:r>
            <w:r w:rsidRPr="004057F1" w:rsidR="004057F1">
              <w:rPr>
                <w:rFonts w:ascii="Arial" w:hAnsi="Arial" w:cs="Arial"/>
                <w:b/>
                <w:bCs/>
                <w:lang w:val="en-US"/>
              </w:rPr>
              <w:t>MBS Work Queue</w:t>
            </w:r>
          </w:p>
          <w:p w:rsidR="00405E4B" w:rsidP="003C46CA" w:rsidRDefault="00405E4B" w14:paraId="2582C67A" w14:textId="77777777">
            <w:pPr>
              <w:pStyle w:val="ListParagraph"/>
              <w:numPr>
                <w:ilvl w:val="0"/>
                <w:numId w:val="29"/>
              </w:numPr>
              <w:spacing w:before="20" w:after="20"/>
              <w:rPr>
                <w:rFonts w:ascii="Arial" w:hAnsi="Arial" w:cs="Arial"/>
                <w:lang w:val="en-US"/>
              </w:rPr>
            </w:pPr>
            <w:r w:rsidRPr="00405E4B">
              <w:rPr>
                <w:rFonts w:ascii="Arial" w:hAnsi="Arial" w:cs="Arial"/>
                <w:lang w:val="en-US"/>
              </w:rPr>
              <w:t>The system shall provide an MBS Deployment Queue displaying all deployment requests pending setup.</w:t>
            </w:r>
          </w:p>
          <w:p w:rsidRPr="004057F1" w:rsidR="004057F1" w:rsidP="003C46CA" w:rsidRDefault="004057F1" w14:paraId="74B3AFDA" w14:textId="77777777">
            <w:pPr>
              <w:pStyle w:val="ListParagraph"/>
              <w:numPr>
                <w:ilvl w:val="1"/>
                <w:numId w:val="29"/>
              </w:numPr>
              <w:spacing w:before="20" w:after="20"/>
              <w:rPr>
                <w:rFonts w:ascii="Arial" w:hAnsi="Arial" w:cs="Arial"/>
                <w:lang w:val="en-US"/>
              </w:rPr>
            </w:pPr>
            <w:r w:rsidRPr="004057F1">
              <w:rPr>
                <w:rFonts w:ascii="Arial" w:hAnsi="Arial" w:cs="Arial"/>
                <w:lang w:val="en-US"/>
              </w:rPr>
              <w:t>Information Displayed</w:t>
            </w:r>
          </w:p>
          <w:p w:rsidRPr="004057F1" w:rsidR="004057F1" w:rsidP="003C46CA" w:rsidRDefault="004057F1" w14:paraId="2C6E3E66" w14:textId="77777777">
            <w:pPr>
              <w:pStyle w:val="ListParagraph"/>
              <w:numPr>
                <w:ilvl w:val="2"/>
                <w:numId w:val="29"/>
              </w:numPr>
              <w:spacing w:before="20" w:after="20"/>
              <w:rPr>
                <w:rFonts w:ascii="Arial" w:hAnsi="Arial" w:cs="Arial"/>
                <w:lang w:val="en-US"/>
              </w:rPr>
            </w:pPr>
            <w:r w:rsidRPr="004057F1">
              <w:rPr>
                <w:rFonts w:ascii="Arial" w:hAnsi="Arial" w:cs="Arial"/>
                <w:lang w:val="en-US"/>
              </w:rPr>
              <w:t>Deployment Request Number</w:t>
            </w:r>
          </w:p>
          <w:p w:rsidRPr="004057F1" w:rsidR="004057F1" w:rsidP="003C46CA" w:rsidRDefault="004057F1" w14:paraId="1C5CA0CE" w14:textId="77777777">
            <w:pPr>
              <w:pStyle w:val="ListParagraph"/>
              <w:numPr>
                <w:ilvl w:val="2"/>
                <w:numId w:val="29"/>
              </w:numPr>
              <w:spacing w:before="20" w:after="20"/>
              <w:rPr>
                <w:rFonts w:ascii="Arial" w:hAnsi="Arial" w:cs="Arial"/>
                <w:lang w:val="en-US"/>
              </w:rPr>
            </w:pPr>
            <w:r w:rsidRPr="004057F1">
              <w:rPr>
                <w:rFonts w:ascii="Arial" w:hAnsi="Arial" w:cs="Arial"/>
                <w:lang w:val="en-US"/>
              </w:rPr>
              <w:t>Package Name</w:t>
            </w:r>
          </w:p>
          <w:p w:rsidRPr="004057F1" w:rsidR="004057F1" w:rsidP="003C46CA" w:rsidRDefault="004057F1" w14:paraId="2891B8D5" w14:textId="77777777">
            <w:pPr>
              <w:pStyle w:val="ListParagraph"/>
              <w:numPr>
                <w:ilvl w:val="2"/>
                <w:numId w:val="29"/>
              </w:numPr>
              <w:spacing w:before="20" w:after="20"/>
              <w:rPr>
                <w:rFonts w:ascii="Arial" w:hAnsi="Arial" w:cs="Arial"/>
                <w:lang w:val="en-US"/>
              </w:rPr>
            </w:pPr>
            <w:r w:rsidRPr="004057F1">
              <w:rPr>
                <w:rFonts w:ascii="Arial" w:hAnsi="Arial" w:cs="Arial"/>
                <w:lang w:val="en-US"/>
              </w:rPr>
              <w:t>Product Line</w:t>
            </w:r>
          </w:p>
          <w:p w:rsidRPr="004057F1" w:rsidR="004057F1" w:rsidP="003C46CA" w:rsidRDefault="004057F1" w14:paraId="796C8D7B" w14:textId="77777777">
            <w:pPr>
              <w:pStyle w:val="ListParagraph"/>
              <w:numPr>
                <w:ilvl w:val="2"/>
                <w:numId w:val="29"/>
              </w:numPr>
              <w:spacing w:before="20" w:after="20"/>
              <w:rPr>
                <w:rFonts w:ascii="Arial" w:hAnsi="Arial" w:cs="Arial"/>
                <w:lang w:val="en-US"/>
              </w:rPr>
            </w:pPr>
            <w:r w:rsidRPr="004057F1">
              <w:rPr>
                <w:rFonts w:ascii="Arial" w:hAnsi="Arial" w:cs="Arial"/>
                <w:lang w:val="en-US"/>
              </w:rPr>
              <w:t>Effective Date</w:t>
            </w:r>
          </w:p>
          <w:p w:rsidRPr="004057F1" w:rsidR="004057F1" w:rsidP="003C46CA" w:rsidRDefault="004057F1" w14:paraId="547C9A2C" w14:textId="77777777">
            <w:pPr>
              <w:pStyle w:val="ListParagraph"/>
              <w:numPr>
                <w:ilvl w:val="2"/>
                <w:numId w:val="29"/>
              </w:numPr>
              <w:spacing w:before="20" w:after="20"/>
              <w:rPr>
                <w:rFonts w:ascii="Arial" w:hAnsi="Arial" w:cs="Arial"/>
                <w:lang w:val="en-US"/>
              </w:rPr>
            </w:pPr>
            <w:r w:rsidRPr="004057F1">
              <w:rPr>
                <w:rFonts w:ascii="Arial" w:hAnsi="Arial" w:cs="Arial"/>
                <w:lang w:val="en-US"/>
              </w:rPr>
              <w:t>Request Date</w:t>
            </w:r>
          </w:p>
          <w:p w:rsidR="004057F1" w:rsidP="003C46CA" w:rsidRDefault="004057F1" w14:paraId="4B3378CE" w14:textId="77777777">
            <w:pPr>
              <w:pStyle w:val="ListParagraph"/>
              <w:numPr>
                <w:ilvl w:val="2"/>
                <w:numId w:val="29"/>
              </w:numPr>
              <w:spacing w:before="20" w:after="20"/>
              <w:rPr>
                <w:rFonts w:ascii="Arial" w:hAnsi="Arial" w:cs="Arial"/>
                <w:lang w:val="en-US"/>
              </w:rPr>
            </w:pPr>
            <w:r w:rsidRPr="004057F1">
              <w:rPr>
                <w:rFonts w:ascii="Arial" w:hAnsi="Arial" w:cs="Arial"/>
                <w:lang w:val="en-US"/>
              </w:rPr>
              <w:t>Requestor</w:t>
            </w:r>
          </w:p>
          <w:p w:rsidRPr="004057F1" w:rsidR="004057F1" w:rsidP="003C46CA" w:rsidRDefault="004057F1" w14:paraId="4DE7C083" w14:textId="6404682A">
            <w:pPr>
              <w:pStyle w:val="ListParagraph"/>
              <w:numPr>
                <w:ilvl w:val="2"/>
                <w:numId w:val="29"/>
              </w:numPr>
              <w:spacing w:before="20" w:after="20"/>
              <w:rPr>
                <w:rFonts w:ascii="Arial" w:hAnsi="Arial" w:cs="Arial"/>
                <w:lang w:val="en-US"/>
              </w:rPr>
            </w:pPr>
            <w:r>
              <w:rPr>
                <w:rFonts w:ascii="Arial" w:hAnsi="Arial" w:cs="Arial"/>
                <w:lang w:val="en-US"/>
              </w:rPr>
              <w:t>Assignee</w:t>
            </w:r>
          </w:p>
          <w:p w:rsidRPr="004057F1" w:rsidR="004057F1" w:rsidP="003C46CA" w:rsidRDefault="004057F1" w14:paraId="10AE431E" w14:textId="77777777">
            <w:pPr>
              <w:pStyle w:val="ListParagraph"/>
              <w:numPr>
                <w:ilvl w:val="2"/>
                <w:numId w:val="29"/>
              </w:numPr>
              <w:spacing w:before="20" w:after="20"/>
              <w:rPr>
                <w:rFonts w:ascii="Arial" w:hAnsi="Arial" w:cs="Arial"/>
                <w:lang w:val="en-US"/>
              </w:rPr>
            </w:pPr>
            <w:r w:rsidRPr="004057F1">
              <w:rPr>
                <w:rFonts w:ascii="Arial" w:hAnsi="Arial" w:cs="Arial"/>
                <w:lang w:val="en-US"/>
              </w:rPr>
              <w:t>Deployment Status</w:t>
            </w:r>
          </w:p>
          <w:p w:rsidRPr="00A40025" w:rsidR="00A40025" w:rsidP="003C46CA" w:rsidRDefault="00A40025" w14:paraId="687F8426" w14:textId="77777777">
            <w:pPr>
              <w:pStyle w:val="ListParagraph"/>
              <w:numPr>
                <w:ilvl w:val="1"/>
                <w:numId w:val="29"/>
              </w:numPr>
              <w:spacing w:before="20" w:after="20"/>
              <w:rPr>
                <w:rFonts w:ascii="Arial" w:hAnsi="Arial" w:cs="Arial"/>
                <w:lang w:val="en-US"/>
              </w:rPr>
            </w:pPr>
            <w:r w:rsidRPr="00A40025">
              <w:rPr>
                <w:rFonts w:ascii="Arial" w:hAnsi="Arial" w:cs="Arial"/>
                <w:lang w:val="en-US"/>
              </w:rPr>
              <w:t>Supported Statuses</w:t>
            </w:r>
          </w:p>
          <w:p w:rsidRPr="00A40025" w:rsidR="00A40025" w:rsidP="003C46CA" w:rsidRDefault="00A40025" w14:paraId="7713F1A6" w14:textId="77777777">
            <w:pPr>
              <w:pStyle w:val="ListParagraph"/>
              <w:numPr>
                <w:ilvl w:val="2"/>
                <w:numId w:val="29"/>
              </w:numPr>
              <w:spacing w:before="20" w:after="20"/>
              <w:rPr>
                <w:rFonts w:ascii="Arial" w:hAnsi="Arial" w:cs="Arial"/>
                <w:lang w:val="en-US"/>
              </w:rPr>
            </w:pPr>
            <w:r w:rsidRPr="00A40025">
              <w:rPr>
                <w:rFonts w:ascii="Arial" w:hAnsi="Arial" w:cs="Arial"/>
                <w:lang w:val="en-US"/>
              </w:rPr>
              <w:t>For Deployment</w:t>
            </w:r>
          </w:p>
          <w:p w:rsidRPr="00A40025" w:rsidR="00A40025" w:rsidP="003C46CA" w:rsidRDefault="00A40025" w14:paraId="532A67F6" w14:textId="77777777">
            <w:pPr>
              <w:pStyle w:val="ListParagraph"/>
              <w:numPr>
                <w:ilvl w:val="2"/>
                <w:numId w:val="29"/>
              </w:numPr>
              <w:spacing w:before="20" w:after="20"/>
              <w:rPr>
                <w:rFonts w:ascii="Arial" w:hAnsi="Arial" w:cs="Arial"/>
                <w:lang w:val="en-US"/>
              </w:rPr>
            </w:pPr>
            <w:r w:rsidRPr="00A40025">
              <w:rPr>
                <w:rFonts w:ascii="Arial" w:hAnsi="Arial" w:cs="Arial"/>
                <w:lang w:val="en-US"/>
              </w:rPr>
              <w:t>Draft Setup</w:t>
            </w:r>
          </w:p>
          <w:p w:rsidRPr="00A40025" w:rsidR="00A40025" w:rsidP="003C46CA" w:rsidRDefault="00A40025" w14:paraId="1CE32F8C" w14:textId="77777777">
            <w:pPr>
              <w:pStyle w:val="ListParagraph"/>
              <w:numPr>
                <w:ilvl w:val="2"/>
                <w:numId w:val="29"/>
              </w:numPr>
              <w:spacing w:before="20" w:after="20"/>
              <w:rPr>
                <w:rFonts w:ascii="Arial" w:hAnsi="Arial" w:cs="Arial"/>
                <w:lang w:val="en-US"/>
              </w:rPr>
            </w:pPr>
            <w:r w:rsidRPr="00A40025">
              <w:rPr>
                <w:rFonts w:ascii="Arial" w:hAnsi="Arial" w:cs="Arial"/>
                <w:lang w:val="en-US"/>
              </w:rPr>
              <w:t>Pending Approval</w:t>
            </w:r>
          </w:p>
          <w:p w:rsidRPr="00A40025" w:rsidR="00A40025" w:rsidP="003C46CA" w:rsidRDefault="00A40025" w14:paraId="52A3C5E8" w14:textId="77777777">
            <w:pPr>
              <w:pStyle w:val="ListParagraph"/>
              <w:numPr>
                <w:ilvl w:val="2"/>
                <w:numId w:val="29"/>
              </w:numPr>
              <w:spacing w:before="20" w:after="20"/>
              <w:rPr>
                <w:rFonts w:ascii="Arial" w:hAnsi="Arial" w:cs="Arial"/>
                <w:lang w:val="en-US"/>
              </w:rPr>
            </w:pPr>
            <w:r w:rsidRPr="00A40025">
              <w:rPr>
                <w:rFonts w:ascii="Arial" w:hAnsi="Arial" w:cs="Arial"/>
                <w:lang w:val="en-US"/>
              </w:rPr>
              <w:t>Approved</w:t>
            </w:r>
          </w:p>
          <w:p w:rsidRPr="00A40025" w:rsidR="00A40025" w:rsidP="003C46CA" w:rsidRDefault="00A40025" w14:paraId="6FEC2A06" w14:textId="77777777">
            <w:pPr>
              <w:pStyle w:val="ListParagraph"/>
              <w:numPr>
                <w:ilvl w:val="2"/>
                <w:numId w:val="29"/>
              </w:numPr>
              <w:spacing w:before="20" w:after="20"/>
              <w:rPr>
                <w:rFonts w:ascii="Arial" w:hAnsi="Arial" w:cs="Arial"/>
                <w:lang w:val="en-US"/>
              </w:rPr>
            </w:pPr>
            <w:r w:rsidRPr="00A40025">
              <w:rPr>
                <w:rFonts w:ascii="Arial" w:hAnsi="Arial" w:cs="Arial"/>
                <w:lang w:val="en-US"/>
              </w:rPr>
              <w:t>Deployed</w:t>
            </w:r>
          </w:p>
          <w:p w:rsidRPr="006C0859" w:rsidR="004057F1" w:rsidP="003C46CA" w:rsidRDefault="00A40025" w14:paraId="68C2311F" w14:textId="628B1E64">
            <w:pPr>
              <w:pStyle w:val="ListParagraph"/>
              <w:numPr>
                <w:ilvl w:val="2"/>
                <w:numId w:val="29"/>
              </w:numPr>
              <w:spacing w:before="20" w:after="20"/>
              <w:rPr>
                <w:rFonts w:ascii="Arial" w:hAnsi="Arial" w:cs="Arial"/>
                <w:lang w:val="en-US"/>
              </w:rPr>
            </w:pPr>
            <w:r w:rsidRPr="00A40025">
              <w:rPr>
                <w:rFonts w:ascii="Arial" w:hAnsi="Arial" w:cs="Arial"/>
                <w:lang w:val="en-US"/>
              </w:rPr>
              <w:t>Returned</w:t>
            </w:r>
          </w:p>
          <w:p>
            <w:pPr>
              <w:pStyle w:val="ListParagraph"/>
              <w:numPr>
                <w:ilvl w:val="0"/>
                <w:numId w:val="29"/>
              </w:numPr>
              <w:spacing w:before="20" w:after="20"/>
              <w:rPr>
                <w:rFonts w:ascii="Arial" w:hAnsi="Arial" w:cs="Arial"/>
              </w:rPr>
            </w:pPr>
            <w:r>
              <w:rPr>
                <w:rFonts w:ascii="Arial" w:hAnsi="Arial" w:cs="Arial"/>
              </w:rPr>
              <w:t xml:space="preserve">The MBS Deployment Queue shall also show the ManCom sign-off reference and the days in the current status.</w:t>
            </w:r>
          </w:p>
          <w:p>
            <w:pPr>
              <w:pStyle w:val="ListParagraph"/>
              <w:numPr>
                <w:ilvl w:val="0"/>
                <w:numId w:val="29"/>
              </w:numPr>
              <w:spacing w:before="20" w:after="20"/>
              <w:rPr>
                <w:rFonts w:ascii="Arial" w:hAnsi="Arial" w:cs="Arial"/>
              </w:rPr>
            </w:pPr>
            <w:r>
              <w:rPr>
                <w:rFonts w:ascii="Arial" w:hAnsi="Arial" w:cs="Arial"/>
              </w:rPr>
              <w:t xml:space="preserve">MBS shall be able to return an incomplete deployment request to TSU with a reason (Returned); the request returns to TSU with the reason shown.</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70"/>
              </w:numPr>
              <w:spacing w:before="20" w:after="20"/>
              <w:rPr>
                <w:rFonts w:ascii="Arial" w:hAnsi="Arial" w:cs="Arial"/>
              </w:rPr>
            </w:pPr>
            <w:r>
              <w:rPr>
                <w:rFonts w:ascii="Arial" w:hAnsi="Arial" w:cs="Arial"/>
              </w:rPr>
              <w:t xml:space="preserve">Incomplete requirements returned by MBS reach TSU with the reason.</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FRPM.016.02 Package Set-up and Post-Setup Validation</w:t>
            </w:r>
          </w:p>
          <w:p>
            <w:pPr>
              <w:pStyle w:val="ListParagraph"/>
              <w:numPr>
                <w:ilvl w:val="0"/>
                <w:numId w:val="89"/>
              </w:numPr>
              <w:spacing w:before="20" w:after="20"/>
              <w:rPr>
                <w:rFonts w:ascii="Arial" w:hAnsi="Arial" w:cs="Arial"/>
              </w:rPr>
            </w:pPr>
            <w:r>
              <w:rPr>
                <w:rFonts w:ascii="Arial" w:hAnsi="Arial" w:cs="Arial"/>
              </w:rPr>
              <w:t xml:space="preserve">MBS shall set up the package from the ManCom-approved terms; the system creates a draft package configuration (rate scheme, dates, coverages, insurers and insurer terms) with the package request number and the ManCom sign-off reference as its origin. For a new package, MBS gives the risk code and name of the new product.</w:t>
            </w:r>
          </w:p>
          <w:p>
            <w:pPr>
              <w:pStyle w:val="ListParagraph"/>
              <w:numPr>
                <w:ilvl w:val="0"/>
                <w:numId w:val="89"/>
              </w:numPr>
              <w:spacing w:before="20" w:after="20"/>
              <w:rPr>
                <w:rFonts w:ascii="Arial" w:hAnsi="Arial" w:cs="Arial"/>
              </w:rPr>
            </w:pPr>
            <w:r>
              <w:rPr>
                <w:rFonts w:ascii="Arial" w:hAnsi="Arial" w:cs="Arial"/>
              </w:rPr>
              <w:t xml:space="preserve">A product shall have only one configuration in set-up or in validation at a time ("Product &lt;code&gt; already has a version being set up").</w:t>
            </w:r>
          </w:p>
          <w:p>
            <w:pPr>
              <w:pStyle w:val="ListParagraph"/>
              <w:numPr>
                <w:ilvl w:val="0"/>
                <w:numId w:val="89"/>
              </w:numPr>
              <w:spacing w:before="20" w:after="20"/>
              <w:rPr>
                <w:rFonts w:ascii="Arial" w:hAnsi="Arial" w:cs="Arial"/>
              </w:rPr>
            </w:pPr>
            <w:r>
              <w:rPr>
                <w:rFonts w:ascii="Arial" w:hAnsi="Arial" w:cs="Arial"/>
              </w:rPr>
              <w:t xml:space="preserve">A new product created by the set-up stays pending until its first configuration is validated.</w:t>
            </w:r>
          </w:p>
          <w:p>
            <w:pPr>
              <w:pStyle w:val="ListParagraph"/>
              <w:numPr>
                <w:ilvl w:val="0"/>
                <w:numId w:val="89"/>
              </w:numPr>
              <w:spacing w:before="20" w:after="20"/>
              <w:rPr>
                <w:rFonts w:ascii="Arial" w:hAnsi="Arial" w:cs="Arial"/>
              </w:rPr>
            </w:pPr>
            <w:r>
              <w:rPr>
                <w:rFonts w:ascii="Arial" w:hAnsi="Arial" w:cs="Arial"/>
              </w:rPr>
              <w:t xml:space="preserve">The package configuration shall not be ready for use until it is validated by the TSU Head or the Business Administrator, who shall be neither its maker nor its submitter.</w:t>
            </w:r>
          </w:p>
          <w:p>
            <w:pPr>
              <w:pStyle w:val="ListParagraph"/>
              <w:numPr>
                <w:ilvl w:val="0"/>
                <w:numId w:val="89"/>
              </w:numPr>
              <w:spacing w:before="20" w:after="20"/>
              <w:rPr>
                <w:rFonts w:ascii="Arial" w:hAnsi="Arial" w:cs="Arial"/>
              </w:rPr>
            </w:pPr>
            <w:r>
              <w:rPr>
                <w:rFonts w:ascii="Arial" w:hAnsi="Arial" w:cs="Arial"/>
              </w:rPr>
              <w:t xml:space="preserve">Post-setup validation checklist (final list to be confirmed by BDOI):</w:t>
            </w:r>
          </w:p>
          <w:p>
            <w:pPr>
              <w:pStyle w:val="ListParagraph"/>
              <w:numPr>
                <w:ilvl w:val="1"/>
                <w:numId w:val="89"/>
              </w:numPr>
              <w:spacing w:before="20" w:after="20"/>
              <w:rPr>
                <w:rFonts w:ascii="Arial" w:hAnsi="Arial" w:cs="Arial"/>
              </w:rPr>
            </w:pPr>
            <w:r>
              <w:rPr>
                <w:rFonts w:ascii="Arial" w:hAnsi="Arial" w:cs="Arial"/>
              </w:rPr>
              <w:t xml:space="preserve">Hierarchy complete (cover type and at least one basic coverage)</w:t>
            </w:r>
          </w:p>
          <w:p>
            <w:pPr>
              <w:pStyle w:val="ListParagraph"/>
              <w:numPr>
                <w:ilvl w:val="1"/>
                <w:numId w:val="89"/>
              </w:numPr>
              <w:spacing w:before="20" w:after="20"/>
              <w:rPr>
                <w:rFonts w:ascii="Arial" w:hAnsi="Arial" w:cs="Arial"/>
              </w:rPr>
            </w:pPr>
            <w:r>
              <w:rPr>
                <w:rFonts w:ascii="Arial" w:hAnsi="Arial" w:cs="Arial"/>
              </w:rPr>
              <w:t xml:space="preserve">Every insurer of the package has terms for each included coverage</w:t>
            </w:r>
          </w:p>
          <w:p>
            <w:pPr>
              <w:pStyle w:val="ListParagraph"/>
              <w:numPr>
                <w:ilvl w:val="1"/>
                <w:numId w:val="89"/>
              </w:numPr>
              <w:spacing w:before="20" w:after="20"/>
              <w:rPr>
                <w:rFonts w:ascii="Arial" w:hAnsi="Arial" w:cs="Arial"/>
              </w:rPr>
            </w:pPr>
            <w:r>
              <w:rPr>
                <w:rFonts w:ascii="Arial" w:hAnsi="Arial" w:cs="Arial"/>
              </w:rPr>
              <w:t xml:space="preserve">Co-insurance shares total 100% where shares are used</w:t>
            </w:r>
          </w:p>
          <w:p>
            <w:pPr>
              <w:pStyle w:val="ListParagraph"/>
              <w:numPr>
                <w:ilvl w:val="1"/>
                <w:numId w:val="89"/>
              </w:numPr>
              <w:spacing w:before="20" w:after="20"/>
              <w:rPr>
                <w:rFonts w:ascii="Arial" w:hAnsi="Arial" w:cs="Arial"/>
              </w:rPr>
            </w:pPr>
            <w:r>
              <w:rPr>
                <w:rFonts w:ascii="Arial" w:hAnsi="Arial" w:cs="Arial"/>
              </w:rPr>
              <w:t xml:space="preserve">Rates and minimum premiums match the ManCom-approved terms</w:t>
            </w:r>
          </w:p>
          <w:p>
            <w:pPr>
              <w:pStyle w:val="ListParagraph"/>
              <w:numPr>
                <w:ilvl w:val="1"/>
                <w:numId w:val="89"/>
              </w:numPr>
              <w:spacing w:before="20" w:after="20"/>
              <w:rPr>
                <w:rFonts w:ascii="Arial" w:hAnsi="Arial" w:cs="Arial"/>
              </w:rPr>
            </w:pPr>
            <w:r>
              <w:rPr>
                <w:rFonts w:ascii="Arial" w:hAnsi="Arial" w:cs="Arial"/>
              </w:rPr>
              <w:t xml:space="preserve">Dates and package term are correct; the effective date is today or later and after the latest approved version</w:t>
            </w:r>
          </w:p>
          <w:p>
            <w:pPr>
              <w:pStyle w:val="ListParagraph"/>
              <w:numPr>
                <w:ilvl w:val="1"/>
                <w:numId w:val="89"/>
              </w:numPr>
              <w:spacing w:before="20" w:after="20"/>
              <w:rPr>
                <w:rFonts w:ascii="Arial" w:hAnsi="Arial" w:cs="Arial"/>
              </w:rPr>
            </w:pPr>
            <w:r>
              <w:rPr>
                <w:rFonts w:ascii="Arial" w:hAnsi="Arial" w:cs="Arial"/>
              </w:rPr>
              <w:t xml:space="preserve">Test premium computed on a sample item reviewed</w:t>
            </w:r>
          </w:p>
          <w:p>
            <w:pPr>
              <w:pStyle w:val="ListParagraph"/>
              <w:numPr>
                <w:ilvl w:val="0"/>
                <w:numId w:val="89"/>
              </w:numPr>
              <w:spacing w:before="20" w:after="20"/>
              <w:rPr>
                <w:rFonts w:ascii="Arial" w:hAnsi="Arial" w:cs="Arial"/>
              </w:rPr>
            </w:pPr>
            <w:r>
              <w:rPr>
                <w:rFonts w:ascii="Arial" w:hAnsi="Arial" w:cs="Arial"/>
              </w:rPr>
              <w:t xml:space="preserve">The validator shall either release the configuration (Validate and Release) or return it to MBS with a reason; the validation record shall show the result, the validator, the date and time, the test premium and each check with Passed, Failed or Not Applicable.</w:t>
            </w:r>
          </w:p>
          <w:p>
            <w:pPr>
              <w:pStyle w:val="ListParagraph"/>
              <w:numPr>
                <w:ilvl w:val="0"/>
                <w:numId w:val="89"/>
              </w:numPr>
              <w:spacing w:before="20" w:after="20"/>
              <w:rPr>
                <w:rFonts w:ascii="Arial" w:hAnsi="Arial" w:cs="Arial"/>
              </w:rPr>
            </w:pPr>
            <w:r>
              <w:rPr>
                <w:rFonts w:ascii="Arial" w:hAnsi="Arial" w:cs="Arial"/>
              </w:rPr>
              <w:t xml:space="preserve">On release, the package becomes available to Marketing, which is notified, and the advisory is drafted (FRPM.025).</w:t>
            </w:r>
          </w:p>
          <w:p>
            <w:pPr>
              <w:pStyle w:val="ListParagraph"/>
              <w:numPr>
                <w:ilvl w:val="0"/>
                <w:numId w:val="89"/>
              </w:numPr>
              <w:spacing w:before="20" w:after="20"/>
              <w:rPr>
                <w:rFonts w:ascii="Arial" w:hAnsi="Arial" w:cs="Arial"/>
              </w:rPr>
            </w:pPr>
            <w:r>
              <w:rPr>
                <w:rFonts w:ascii="Arial" w:hAnsi="Arial" w:cs="Arial"/>
              </w:rPr>
              <w:t xml:space="preserve">The system shall show the following messages:</w:t>
            </w:r>
          </w:p>
          <w:p>
            <w:pPr>
              <w:pStyle w:val="ListParagraph"/>
              <w:numPr>
                <w:ilvl w:val="1"/>
                <w:numId w:val="89"/>
              </w:numPr>
              <w:spacing w:before="20" w:after="20"/>
              <w:rPr>
                <w:rFonts w:ascii="Arial" w:hAnsi="Arial" w:cs="Arial"/>
              </w:rPr>
            </w:pPr>
            <w:r>
              <w:rPr>
                <w:rFonts w:ascii="Arial" w:hAnsi="Arial" w:cs="Arial"/>
              </w:rPr>
              <w:t xml:space="preserve">"Insurer &lt;code&gt; has no terms for coverage &lt;coverage&gt;"</w:t>
            </w:r>
          </w:p>
          <w:p>
            <w:pPr>
              <w:pStyle w:val="ListParagraph"/>
              <w:numPr>
                <w:ilvl w:val="1"/>
                <w:numId w:val="89"/>
              </w:numPr>
              <w:spacing w:before="20" w:after="20"/>
              <w:rPr>
                <w:rFonts w:ascii="Arial" w:hAnsi="Arial" w:cs="Arial"/>
              </w:rPr>
            </w:pPr>
            <w:r>
              <w:rPr>
                <w:rFonts w:ascii="Arial" w:hAnsi="Arial" w:cs="Arial"/>
              </w:rPr>
              <w:t xml:space="preserve">"Enter the package rate or a rate for every insurer"</w:t>
            </w:r>
          </w:p>
          <w:p>
            <w:pPr>
              <w:pStyle w:val="ListParagraph"/>
              <w:numPr>
                <w:ilvl w:val="1"/>
                <w:numId w:val="89"/>
              </w:numPr>
              <w:spacing w:before="20" w:after="20"/>
              <w:rPr>
                <w:rFonts w:ascii="Arial" w:hAnsi="Arial" w:cs="Arial"/>
              </w:rPr>
            </w:pPr>
            <w:r>
              <w:rPr>
                <w:rFonts w:ascii="Arial" w:hAnsi="Arial" w:cs="Arial"/>
              </w:rPr>
              <w:t xml:space="preserve">"Enter the effective date"</w:t>
            </w:r>
          </w:p>
          <w:p>
            <w:pPr>
              <w:pStyle w:val="ListParagraph"/>
              <w:numPr>
                <w:ilvl w:val="1"/>
                <w:numId w:val="89"/>
              </w:numPr>
              <w:spacing w:before="20" w:after="20"/>
              <w:rPr>
                <w:rFonts w:ascii="Arial" w:hAnsi="Arial" w:cs="Arial"/>
              </w:rPr>
            </w:pPr>
            <w:r>
              <w:rPr>
                <w:rFonts w:ascii="Arial" w:hAnsi="Arial" w:cs="Arial"/>
              </w:rPr>
              <w:t xml:space="preserve">"A package version is validated by someone other than its maker and submitter"</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90"/>
              </w:numPr>
              <w:spacing w:before="20" w:after="20"/>
              <w:rPr>
                <w:rFonts w:ascii="Arial" w:hAnsi="Arial" w:cs="Arial"/>
              </w:rPr>
            </w:pPr>
            <w:r>
              <w:rPr>
                <w:rFonts w:ascii="Arial" w:hAnsi="Arial" w:cs="Arial"/>
              </w:rPr>
              <w:t xml:space="preserve">MBS cannot set up a package before the ManCom approval.</w:t>
            </w:r>
          </w:p>
          <w:p>
            <w:pPr>
              <w:pStyle w:val="ListParagraph"/>
              <w:numPr>
                <w:ilvl w:val="0"/>
                <w:numId w:val="90"/>
              </w:numPr>
              <w:spacing w:before="20" w:after="20"/>
              <w:rPr>
                <w:rFonts w:ascii="Arial" w:hAnsi="Arial" w:cs="Arial"/>
              </w:rPr>
            </w:pPr>
            <w:r>
              <w:rPr>
                <w:rFonts w:ascii="Arial" w:hAnsi="Arial" w:cs="Arial"/>
              </w:rPr>
              <w:t xml:space="preserve">Set-up creates a draft configuration whose terms equal the ManCom-approved terms.</w:t>
            </w:r>
          </w:p>
          <w:p>
            <w:pPr>
              <w:pStyle w:val="ListParagraph"/>
              <w:numPr>
                <w:ilvl w:val="0"/>
                <w:numId w:val="90"/>
              </w:numPr>
              <w:spacing w:before="20" w:after="20"/>
              <w:rPr>
                <w:rFonts w:ascii="Arial" w:hAnsi="Arial" w:cs="Arial"/>
              </w:rPr>
            </w:pPr>
            <w:r>
              <w:rPr>
                <w:rFonts w:ascii="Arial" w:hAnsi="Arial" w:cs="Arial"/>
              </w:rPr>
              <w:t xml:space="preserve">The MBS user who set up the configuration cannot validate it.</w:t>
            </w:r>
          </w:p>
          <w:p>
            <w:pPr>
              <w:pStyle w:val="ListParagraph"/>
              <w:numPr>
                <w:ilvl w:val="0"/>
                <w:numId w:val="90"/>
              </w:numPr>
              <w:spacing w:before="20" w:after="20"/>
              <w:rPr>
                <w:rFonts w:ascii="Arial" w:hAnsi="Arial" w:cs="Arial"/>
              </w:rPr>
            </w:pPr>
            <w:r>
              <w:rPr>
                <w:rFonts w:ascii="Arial" w:hAnsi="Arial" w:cs="Arial"/>
              </w:rPr>
              <w:t xml:space="preserve">A returned configuration is editable again and the request is back with MBS.</w:t>
            </w:r>
          </w:p>
        </w:tc>
      </w:tr>
      <w:tr w:rsidRPr="000F2176" w:rsidR="00BA6EB3" w:rsidTr="1594D931" w14:paraId="59A42446" w14:textId="77777777">
        <w:trPr/>
        <w:tc>
          <w:tcPr>
            <w:tcW w:w="1539" w:type="dxa"/>
            <w:shd w:val="clear" w:color="auto" w:fill="auto"/>
            <w:tcMar/>
          </w:tcPr>
          <w:p w:rsidRPr="4519083F" w:rsidR="00BA6EB3" w:rsidP="1594D931" w:rsidRDefault="00BA6EB3" w14:paraId="2B308A73" w14:textId="34721ED3">
            <w:pPr>
              <w:spacing w:before="20" w:after="20"/>
              <w:rPr>
                <w:rFonts w:ascii="Arial" w:hAnsi="Arial" w:cs="Arial"/>
                <w:i w:val="1"/>
                <w:iCs w:val="1"/>
                <w:lang w:eastAsia="en-US"/>
              </w:rPr>
            </w:pPr>
            <w:bookmarkStart w:name="Bookmark17" w:id="1225814351"/>
            <w:r w:rsidRPr="1594D931" w:rsidR="00BA6EB3">
              <w:rPr>
                <w:rFonts w:ascii="Arial" w:hAnsi="Arial" w:cs="Arial"/>
                <w:i w:val="1"/>
                <w:iCs w:val="1"/>
                <w:lang w:eastAsia="en-US"/>
              </w:rPr>
              <w:t>FRPM.0</w:t>
            </w:r>
            <w:r w:rsidRPr="1594D931" w:rsidR="00BA6EB3">
              <w:rPr>
                <w:rFonts w:ascii="Arial" w:hAnsi="Arial" w:cs="Arial"/>
                <w:i w:val="1"/>
                <w:iCs w:val="1"/>
                <w:lang w:eastAsia="en-US"/>
              </w:rPr>
              <w:t>17</w:t>
            </w:r>
            <w:bookmarkEnd w:id="1225814351"/>
          </w:p>
        </w:tc>
        <w:tc>
          <w:tcPr>
            <w:tcW w:w="1429" w:type="dxa"/>
            <w:shd w:val="clear" w:color="auto" w:fill="auto"/>
            <w:tcMar/>
          </w:tcPr>
          <w:p w:rsidRPr="000F2176" w:rsidR="00BA6EB3" w:rsidP="00C7607E" w:rsidRDefault="00BA6EB3" w14:paraId="003C2770" w14:textId="77777777">
            <w:pPr>
              <w:spacing w:before="20" w:after="20"/>
              <w:rPr>
                <w:rFonts w:ascii="Arial" w:hAnsi="Arial" w:cs="Arial"/>
              </w:rPr>
            </w:pPr>
          </w:p>
        </w:tc>
        <w:tc>
          <w:tcPr>
            <w:tcW w:w="1906" w:type="dxa"/>
            <w:shd w:val="clear" w:color="auto" w:fill="auto"/>
            <w:tcMar/>
          </w:tcPr>
          <w:p w:rsidRPr="00405E4B" w:rsidR="00BA6EB3" w:rsidP="001A5EC9" w:rsidRDefault="00B342F8" w14:paraId="1EC19602" w14:textId="64529A9C">
            <w:pPr>
              <w:spacing w:before="20" w:after="20"/>
              <w:rPr>
                <w:rFonts w:ascii="Arial" w:hAnsi="Arial" w:cs="Arial"/>
                <w:lang w:val="en-US"/>
              </w:rPr>
            </w:pPr>
            <w:r w:rsidRPr="00B342F8">
              <w:rPr>
                <w:rFonts w:ascii="Arial" w:hAnsi="Arial" w:cs="Arial"/>
                <w:lang w:val="en-US"/>
              </w:rPr>
              <w:t>Update Reviewer / Approver Assignment</w:t>
            </w:r>
          </w:p>
        </w:tc>
        <w:tc>
          <w:tcPr>
            <w:tcW w:w="5561" w:type="dxa"/>
            <w:shd w:val="clear" w:color="auto" w:fill="auto"/>
            <w:tcMar/>
          </w:tcPr>
          <w:p w:rsidR="00BA6EB3" w:rsidP="004057F1" w:rsidRDefault="00B342F8" w14:paraId="0FFFD847" w14:textId="77777777">
            <w:pPr>
              <w:spacing w:before="20" w:after="20"/>
              <w:rPr>
                <w:rFonts w:ascii="Arial" w:hAnsi="Arial" w:cs="Arial"/>
                <w:b/>
                <w:bCs/>
              </w:rPr>
            </w:pPr>
            <w:r w:rsidRPr="4519083F">
              <w:rPr>
                <w:rFonts w:ascii="Arial" w:hAnsi="Arial" w:cs="Arial"/>
                <w:b/>
                <w:bCs/>
              </w:rPr>
              <w:t>FRPM.0</w:t>
            </w:r>
            <w:r>
              <w:rPr>
                <w:rFonts w:ascii="Arial" w:hAnsi="Arial" w:cs="Arial"/>
                <w:b/>
                <w:bCs/>
              </w:rPr>
              <w:t>17</w:t>
            </w:r>
            <w:r w:rsidRPr="4519083F">
              <w:rPr>
                <w:rFonts w:ascii="Arial" w:hAnsi="Arial" w:cs="Arial"/>
                <w:b/>
                <w:bCs/>
              </w:rPr>
              <w:t>.0</w:t>
            </w:r>
            <w:r>
              <w:rPr>
                <w:rFonts w:ascii="Arial" w:hAnsi="Arial" w:cs="Arial"/>
                <w:b/>
                <w:bCs/>
              </w:rPr>
              <w:t xml:space="preserve">1 </w:t>
            </w:r>
            <w:r w:rsidRPr="00B342F8">
              <w:rPr>
                <w:rFonts w:ascii="Arial" w:hAnsi="Arial" w:cs="Arial"/>
                <w:b/>
                <w:bCs/>
              </w:rPr>
              <w:t>Update Reviewer / Approver Assignment</w:t>
            </w:r>
          </w:p>
          <w:p w:rsidRPr="00786598" w:rsidR="00786598" w:rsidP="003C46CA" w:rsidRDefault="00786598" w14:paraId="16CD6975" w14:textId="2A601681">
            <w:pPr>
              <w:pStyle w:val="ListParagraph"/>
              <w:numPr>
                <w:ilvl w:val="0"/>
                <w:numId w:val="30"/>
              </w:numPr>
              <w:spacing w:before="20" w:after="20"/>
              <w:rPr>
                <w:rFonts w:ascii="Arial" w:hAnsi="Arial" w:cs="Arial"/>
                <w:lang w:val="en-US"/>
              </w:rPr>
            </w:pPr>
            <w:r w:rsidRPr="00786598">
              <w:rPr>
                <w:rFonts w:ascii="Arial" w:hAnsi="Arial" w:cs="Arial"/>
                <w:lang w:val="en-US"/>
              </w:rPr>
              <w:t>Authorized users shall be able to update the assigned reviewer or approver</w:t>
            </w:r>
            <w:r>
              <w:rPr>
                <w:rFonts w:ascii="Arial" w:hAnsi="Arial" w:cs="Arial"/>
                <w:lang w:val="en-US"/>
              </w:rPr>
              <w:t xml:space="preserve"> in case the </w:t>
            </w:r>
            <w:r w:rsidR="0045430B">
              <w:rPr>
                <w:rFonts w:ascii="Arial" w:hAnsi="Arial" w:cs="Arial"/>
                <w:lang w:val="en-US"/>
              </w:rPr>
              <w:t>initial assignee is not available</w:t>
            </w:r>
            <w:r w:rsidRPr="00786598">
              <w:rPr>
                <w:rFonts w:ascii="Arial" w:hAnsi="Arial" w:cs="Arial"/>
                <w:lang w:val="en-US"/>
              </w:rPr>
              <w:t>.</w:t>
            </w:r>
          </w:p>
          <w:p w:rsidR="00B342F8" w:rsidP="003C46CA" w:rsidRDefault="00E473F0" w14:paraId="0FB87362" w14:textId="77777777">
            <w:pPr>
              <w:pStyle w:val="ListParagraph"/>
              <w:numPr>
                <w:ilvl w:val="0"/>
                <w:numId w:val="30"/>
              </w:numPr>
              <w:spacing w:before="20" w:after="20"/>
              <w:rPr>
                <w:rFonts w:ascii="Arial" w:hAnsi="Arial" w:cs="Arial"/>
                <w:lang w:val="en-US"/>
              </w:rPr>
            </w:pPr>
            <w:r w:rsidRPr="00E473F0">
              <w:rPr>
                <w:rFonts w:ascii="Arial" w:hAnsi="Arial" w:cs="Arial"/>
                <w:lang w:val="en-US"/>
              </w:rPr>
              <w:t>Upon reassignment, the system shall automatically notify the replacement reviewer or approver.</w:t>
            </w:r>
          </w:p>
          <w:p w:rsidRPr="00660833" w:rsidR="00660833" w:rsidP="003C46CA" w:rsidRDefault="00660833" w14:paraId="03A4858D" w14:textId="1C5EEFEA">
            <w:pPr>
              <w:pStyle w:val="ListParagraph"/>
              <w:numPr>
                <w:ilvl w:val="0"/>
                <w:numId w:val="30"/>
              </w:numPr>
              <w:spacing w:before="20" w:after="20"/>
              <w:rPr>
                <w:rFonts w:ascii="Arial" w:hAnsi="Arial" w:cs="Arial"/>
                <w:lang w:val="en-US"/>
              </w:rPr>
            </w:pPr>
            <w:r w:rsidRPr="00660833">
              <w:rPr>
                <w:rFonts w:ascii="Arial" w:hAnsi="Arial" w:cs="Arial"/>
                <w:lang w:val="en-US"/>
              </w:rPr>
              <w:t>The system shall notify the original reviewer or approver that the assignment has been reassigned.</w:t>
            </w:r>
          </w:p>
          <w:p>
            <w:pPr>
              <w:pStyle w:val="ListParagraph"/>
              <w:numPr>
                <w:ilvl w:val="0"/>
                <w:numId w:val="30"/>
              </w:numPr>
              <w:spacing w:before="20" w:after="20"/>
              <w:rPr>
                <w:rFonts w:ascii="Arial" w:hAnsi="Arial" w:cs="Arial"/>
              </w:rPr>
            </w:pPr>
            <w:r>
              <w:rPr>
                <w:rFonts w:ascii="Arial" w:hAnsi="Arial" w:cs="Arial"/>
              </w:rPr>
              <w:t xml:space="preserve">A TSU Team Lead or Head shall be able to assign several selected requests of one stage to a user of the team at once, or return them to the team queue.</w:t>
            </w:r>
          </w:p>
          <w:p>
            <w:pPr>
              <w:pStyle w:val="ListParagraph"/>
              <w:numPr>
                <w:ilvl w:val="0"/>
                <w:numId w:val="30"/>
              </w:numPr>
              <w:spacing w:before="20" w:after="20"/>
              <w:rPr>
                <w:rFonts w:ascii="Arial" w:hAnsi="Arial" w:cs="Arial"/>
              </w:rPr>
            </w:pPr>
            <w:r>
              <w:rPr>
                <w:rFonts w:ascii="Arial" w:hAnsi="Arial" w:cs="Arial"/>
              </w:rPr>
              <w:t xml:space="preserve">A TSU officer shall be able to claim an unassigned request of the team queue.</w:t>
            </w:r>
          </w:p>
          <w:p>
            <w:pPr>
              <w:pStyle w:val="ListParagraph"/>
              <w:numPr>
                <w:ilvl w:val="0"/>
                <w:numId w:val="30"/>
              </w:numPr>
              <w:spacing w:before="20" w:after="20"/>
              <w:rPr>
                <w:rFonts w:ascii="Arial" w:hAnsi="Arial" w:cs="Arial"/>
              </w:rPr>
            </w:pPr>
            <w:r>
              <w:rPr>
                <w:rFonts w:ascii="Arial" w:hAnsi="Arial" w:cs="Arial"/>
              </w:rPr>
              <w:t xml:space="preserve">The assignee shall be shown on the request and in the lists.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71"/>
              </w:numPr>
              <w:spacing w:before="20" w:after="20"/>
              <w:rPr>
                <w:rFonts w:ascii="Arial" w:hAnsi="Arial" w:cs="Arial"/>
              </w:rPr>
            </w:pPr>
            <w:r>
              <w:rPr>
                <w:rFonts w:ascii="Arial" w:hAnsi="Arial" w:cs="Arial"/>
              </w:rPr>
              <w:t xml:space="preserve">A request assigned to an officer shows the officer as assignee, and the officer is notified.</w:t>
            </w:r>
          </w:p>
        </w:tc>
      </w:tr>
      <w:tr w:rsidRPr="000F2176" w:rsidR="00660833" w:rsidTr="1594D931" w14:paraId="35FF56C7" w14:textId="77777777">
        <w:trPr/>
        <w:tc>
          <w:tcPr>
            <w:tcW w:w="1539" w:type="dxa"/>
            <w:shd w:val="clear" w:color="auto" w:fill="auto"/>
            <w:tcMar/>
          </w:tcPr>
          <w:p w:rsidRPr="4519083F" w:rsidR="00660833" w:rsidP="1594D931" w:rsidRDefault="00660833" w14:paraId="6771768C" w14:textId="03002B31">
            <w:pPr>
              <w:spacing w:before="20" w:after="20"/>
              <w:rPr>
                <w:rFonts w:ascii="Arial" w:hAnsi="Arial" w:cs="Arial"/>
                <w:i w:val="1"/>
                <w:iCs w:val="1"/>
                <w:lang w:eastAsia="en-US"/>
              </w:rPr>
            </w:pPr>
            <w:bookmarkStart w:name="Bookmark18" w:id="341198083"/>
            <w:r w:rsidRPr="1594D931" w:rsidR="00660833">
              <w:rPr>
                <w:rFonts w:ascii="Arial" w:hAnsi="Arial" w:cs="Arial"/>
                <w:i w:val="1"/>
                <w:iCs w:val="1"/>
                <w:lang w:eastAsia="en-US"/>
              </w:rPr>
              <w:t>FRPM.0</w:t>
            </w:r>
            <w:r w:rsidRPr="1594D931" w:rsidR="00660833">
              <w:rPr>
                <w:rFonts w:ascii="Arial" w:hAnsi="Arial" w:cs="Arial"/>
                <w:i w:val="1"/>
                <w:iCs w:val="1"/>
                <w:lang w:eastAsia="en-US"/>
              </w:rPr>
              <w:t>18</w:t>
            </w:r>
            <w:bookmarkEnd w:id="341198083"/>
          </w:p>
        </w:tc>
        <w:tc>
          <w:tcPr>
            <w:tcW w:w="1429" w:type="dxa"/>
            <w:shd w:val="clear" w:color="auto" w:fill="auto"/>
            <w:tcMar/>
          </w:tcPr>
          <w:p w:rsidRPr="000F2176" w:rsidR="00660833" w:rsidP="00C7607E" w:rsidRDefault="00660833" w14:paraId="06DDB4CD" w14:textId="77777777">
            <w:pPr>
              <w:spacing w:before="20" w:after="20"/>
              <w:rPr>
                <w:rFonts w:ascii="Arial" w:hAnsi="Arial" w:cs="Arial"/>
              </w:rPr>
            </w:pPr>
          </w:p>
        </w:tc>
        <w:tc>
          <w:tcPr>
            <w:tcW w:w="1906" w:type="dxa"/>
            <w:shd w:val="clear" w:color="auto" w:fill="auto"/>
            <w:tcMar/>
          </w:tcPr>
          <w:p w:rsidRPr="00B342F8" w:rsidR="00660833" w:rsidP="001A5EC9" w:rsidRDefault="00791A44" w14:paraId="026DCB15" w14:textId="0668C569">
            <w:pPr>
              <w:spacing w:before="20" w:after="20"/>
              <w:rPr>
                <w:rFonts w:ascii="Arial" w:hAnsi="Arial" w:cs="Arial"/>
                <w:lang w:val="en-US"/>
              </w:rPr>
            </w:pPr>
            <w:r w:rsidRPr="00791A44">
              <w:rPr>
                <w:rFonts w:ascii="Arial" w:hAnsi="Arial" w:cs="Arial"/>
                <w:lang w:val="en-US"/>
              </w:rPr>
              <w:t>Incentive Eligibility Configuration Maintenance</w:t>
            </w:r>
          </w:p>
        </w:tc>
        <w:tc>
          <w:tcPr>
            <w:tcW w:w="5561" w:type="dxa"/>
            <w:shd w:val="clear" w:color="auto" w:fill="auto"/>
            <w:tcMar/>
          </w:tcPr>
          <w:p w:rsidRPr="00CF4940" w:rsidR="00CF4940" w:rsidP="00CF4940" w:rsidRDefault="00791A44" w14:paraId="47B295B6" w14:textId="77777777">
            <w:pPr>
              <w:spacing w:before="20" w:after="20"/>
              <w:rPr>
                <w:rFonts w:ascii="Arial" w:hAnsi="Arial" w:cs="Arial"/>
                <w:b/>
                <w:bCs/>
                <w:lang w:val="en-US"/>
              </w:rPr>
            </w:pPr>
            <w:r w:rsidRPr="4519083F">
              <w:rPr>
                <w:rFonts w:ascii="Arial" w:hAnsi="Arial" w:cs="Arial"/>
                <w:b/>
                <w:bCs/>
              </w:rPr>
              <w:t>FRPM.0</w:t>
            </w:r>
            <w:r>
              <w:rPr>
                <w:rFonts w:ascii="Arial" w:hAnsi="Arial" w:cs="Arial"/>
                <w:b/>
                <w:bCs/>
              </w:rPr>
              <w:t>18</w:t>
            </w:r>
            <w:r w:rsidRPr="4519083F">
              <w:rPr>
                <w:rFonts w:ascii="Arial" w:hAnsi="Arial" w:cs="Arial"/>
                <w:b/>
                <w:bCs/>
              </w:rPr>
              <w:t>.0</w:t>
            </w:r>
            <w:r>
              <w:rPr>
                <w:rFonts w:ascii="Arial" w:hAnsi="Arial" w:cs="Arial"/>
                <w:b/>
                <w:bCs/>
              </w:rPr>
              <w:t>1</w:t>
            </w:r>
            <w:r w:rsidR="00CF4940">
              <w:rPr>
                <w:rFonts w:ascii="Arial" w:hAnsi="Arial" w:cs="Arial"/>
                <w:b/>
                <w:bCs/>
              </w:rPr>
              <w:t xml:space="preserve"> </w:t>
            </w:r>
            <w:r w:rsidRPr="00CF4940" w:rsidR="00CF4940">
              <w:rPr>
                <w:rFonts w:ascii="Arial" w:hAnsi="Arial" w:cs="Arial"/>
                <w:b/>
                <w:bCs/>
                <w:lang w:val="en-US"/>
              </w:rPr>
              <w:t>Maintain Incentive Eligibility Rules</w:t>
            </w:r>
          </w:p>
          <w:p w:rsidR="00CF4940" w:rsidP="003C46CA" w:rsidRDefault="00CF4940" w14:paraId="435C3C4E" w14:textId="77777777">
            <w:pPr>
              <w:pStyle w:val="ListParagraph"/>
              <w:numPr>
                <w:ilvl w:val="0"/>
                <w:numId w:val="31"/>
              </w:numPr>
              <w:spacing w:before="20" w:after="20"/>
              <w:rPr>
                <w:rFonts w:ascii="Arial" w:hAnsi="Arial" w:cs="Arial"/>
                <w:lang w:val="en-US"/>
              </w:rPr>
            </w:pPr>
            <w:r w:rsidRPr="00CF4940">
              <w:rPr>
                <w:rFonts w:ascii="Arial" w:hAnsi="Arial" w:cs="Arial"/>
                <w:lang w:val="en-US"/>
              </w:rPr>
              <w:t>The system shall allow authorized users to create and maintain Incentive Eligibility rules.</w:t>
            </w:r>
          </w:p>
          <w:p w:rsidRPr="00CF4940" w:rsidR="000E047D" w:rsidP="003C46CA" w:rsidRDefault="000E047D" w14:paraId="5E1C1BC2" w14:textId="45CEA113">
            <w:pPr>
              <w:pStyle w:val="ListParagraph"/>
              <w:numPr>
                <w:ilvl w:val="0"/>
                <w:numId w:val="31"/>
              </w:numPr>
              <w:spacing w:before="20" w:after="20"/>
              <w:rPr>
                <w:rFonts w:ascii="Arial" w:hAnsi="Arial" w:cs="Arial"/>
                <w:lang w:val="en-US"/>
              </w:rPr>
            </w:pPr>
            <w:r w:rsidRPr="00F45199">
              <w:rPr>
                <w:rFonts w:ascii="Arial" w:hAnsi="Arial" w:cs="Arial"/>
                <w:lang w:val="en-US"/>
              </w:rPr>
              <w:t xml:space="preserve">Users shall be able to search and filter </w:t>
            </w:r>
            <w:r w:rsidRPr="00F45199" w:rsidR="00F45199">
              <w:rPr>
                <w:rFonts w:ascii="Arial" w:hAnsi="Arial" w:cs="Arial"/>
                <w:lang w:val="en-US"/>
              </w:rPr>
              <w:t>incentive eligibility records.</w:t>
            </w:r>
          </w:p>
          <w:p w:rsidRPr="00963631" w:rsidR="00963631" w:rsidP="003C46CA" w:rsidRDefault="00963631" w14:paraId="1AF38E26" w14:textId="77777777">
            <w:pPr>
              <w:pStyle w:val="ListParagraph"/>
              <w:numPr>
                <w:ilvl w:val="0"/>
                <w:numId w:val="31"/>
              </w:numPr>
              <w:spacing w:before="20" w:after="20"/>
              <w:rPr>
                <w:rFonts w:ascii="Arial" w:hAnsi="Arial" w:cs="Arial"/>
              </w:rPr>
            </w:pPr>
            <w:r w:rsidRPr="00963631">
              <w:rPr>
                <w:rFonts w:ascii="Arial" w:hAnsi="Arial" w:cs="Arial"/>
              </w:rPr>
              <w:t>Available Actions</w:t>
            </w:r>
          </w:p>
          <w:p w:rsidRPr="00963631" w:rsidR="00963631" w:rsidP="003C46CA" w:rsidRDefault="00963631" w14:paraId="0CA0F7B0" w14:textId="77777777">
            <w:pPr>
              <w:pStyle w:val="ListParagraph"/>
              <w:numPr>
                <w:ilvl w:val="1"/>
                <w:numId w:val="31"/>
              </w:numPr>
              <w:spacing w:before="20" w:after="20"/>
              <w:rPr>
                <w:rFonts w:ascii="Arial" w:hAnsi="Arial" w:cs="Arial"/>
              </w:rPr>
            </w:pPr>
            <w:r w:rsidRPr="00963631">
              <w:rPr>
                <w:rFonts w:ascii="Arial" w:hAnsi="Arial" w:cs="Arial"/>
              </w:rPr>
              <w:t>Add Rule</w:t>
            </w:r>
          </w:p>
          <w:p w:rsidRPr="00963631" w:rsidR="00963631" w:rsidP="003C46CA" w:rsidRDefault="00963631" w14:paraId="164AD10A" w14:textId="77777777">
            <w:pPr>
              <w:pStyle w:val="ListParagraph"/>
              <w:numPr>
                <w:ilvl w:val="1"/>
                <w:numId w:val="31"/>
              </w:numPr>
              <w:spacing w:before="20" w:after="20"/>
              <w:rPr>
                <w:rFonts w:ascii="Arial" w:hAnsi="Arial" w:cs="Arial"/>
              </w:rPr>
            </w:pPr>
            <w:r w:rsidRPr="00963631">
              <w:rPr>
                <w:rFonts w:ascii="Arial" w:hAnsi="Arial" w:cs="Arial"/>
              </w:rPr>
              <w:t>Edit Rule</w:t>
            </w:r>
          </w:p>
          <w:p w:rsidRPr="00963631" w:rsidR="00963631" w:rsidP="003C46CA" w:rsidRDefault="00963631" w14:paraId="4F4225A7" w14:textId="77777777">
            <w:pPr>
              <w:pStyle w:val="ListParagraph"/>
              <w:numPr>
                <w:ilvl w:val="1"/>
                <w:numId w:val="31"/>
              </w:numPr>
              <w:spacing w:before="20" w:after="20"/>
              <w:rPr>
                <w:rFonts w:ascii="Arial" w:hAnsi="Arial" w:cs="Arial"/>
              </w:rPr>
            </w:pPr>
            <w:r w:rsidRPr="00963631">
              <w:rPr>
                <w:rFonts w:ascii="Arial" w:hAnsi="Arial" w:cs="Arial"/>
              </w:rPr>
              <w:t>Activate Rule</w:t>
            </w:r>
          </w:p>
          <w:p w:rsidRPr="00963631" w:rsidR="00963631" w:rsidP="003C46CA" w:rsidRDefault="00963631" w14:paraId="37AB5A46" w14:textId="77777777">
            <w:pPr>
              <w:pStyle w:val="ListParagraph"/>
              <w:numPr>
                <w:ilvl w:val="1"/>
                <w:numId w:val="31"/>
              </w:numPr>
              <w:spacing w:before="20" w:after="20"/>
              <w:rPr>
                <w:rFonts w:ascii="Arial" w:hAnsi="Arial" w:cs="Arial"/>
              </w:rPr>
            </w:pPr>
            <w:r w:rsidRPr="00963631">
              <w:rPr>
                <w:rFonts w:ascii="Arial" w:hAnsi="Arial" w:cs="Arial"/>
              </w:rPr>
              <w:t>Deactivate Rule</w:t>
            </w:r>
          </w:p>
          <w:p w:rsidRPr="00963631" w:rsidR="00963631" w:rsidP="003C46CA" w:rsidRDefault="00963631" w14:paraId="43B30AC4" w14:textId="77777777">
            <w:pPr>
              <w:pStyle w:val="ListParagraph"/>
              <w:numPr>
                <w:ilvl w:val="1"/>
                <w:numId w:val="31"/>
              </w:numPr>
              <w:spacing w:before="20" w:after="20"/>
              <w:rPr>
                <w:rFonts w:ascii="Arial" w:hAnsi="Arial" w:cs="Arial"/>
              </w:rPr>
            </w:pPr>
            <w:r w:rsidRPr="00963631">
              <w:rPr>
                <w:rFonts w:ascii="Arial" w:hAnsi="Arial" w:cs="Arial"/>
              </w:rPr>
              <w:t>View Rule Details</w:t>
            </w:r>
          </w:p>
          <w:p w:rsidRPr="00806F16" w:rsidR="00806F16" w:rsidP="003C46CA" w:rsidRDefault="00806F16" w14:paraId="43479DC9" w14:textId="77777777">
            <w:pPr>
              <w:pStyle w:val="ListParagraph"/>
              <w:numPr>
                <w:ilvl w:val="0"/>
                <w:numId w:val="31"/>
              </w:numPr>
              <w:spacing w:before="20" w:after="20"/>
              <w:rPr>
                <w:rFonts w:ascii="Arial" w:hAnsi="Arial" w:cs="Arial"/>
              </w:rPr>
            </w:pPr>
            <w:r w:rsidRPr="00806F16">
              <w:rPr>
                <w:rFonts w:ascii="Arial" w:hAnsi="Arial" w:cs="Arial"/>
              </w:rPr>
              <w:t>Information Captured</w:t>
            </w:r>
          </w:p>
          <w:p w:rsidRPr="00806F16" w:rsidR="00806F16" w:rsidP="003C46CA" w:rsidRDefault="00806F16" w14:paraId="2D7CF918" w14:textId="14B19F6B">
            <w:pPr>
              <w:pStyle w:val="ListParagraph"/>
              <w:numPr>
                <w:ilvl w:val="1"/>
                <w:numId w:val="31"/>
              </w:numPr>
              <w:spacing w:before="20" w:after="20"/>
              <w:rPr>
                <w:rFonts w:ascii="Arial" w:hAnsi="Arial" w:cs="Arial"/>
              </w:rPr>
            </w:pPr>
            <w:r>
              <w:rPr>
                <w:rFonts w:ascii="Arial" w:hAnsi="Arial" w:cs="Arial"/>
              </w:rPr>
              <w:t xml:space="preserve">Incentive </w:t>
            </w:r>
            <w:r w:rsidRPr="00806F16">
              <w:rPr>
                <w:rFonts w:ascii="Arial" w:hAnsi="Arial" w:cs="Arial"/>
              </w:rPr>
              <w:t>Information</w:t>
            </w:r>
          </w:p>
          <w:p w:rsidRPr="00806F16" w:rsidR="00806F16" w:rsidP="003C46CA" w:rsidRDefault="00806F16" w14:paraId="2E6CD5BA" w14:textId="53F16DBA">
            <w:pPr>
              <w:pStyle w:val="ListParagraph"/>
              <w:numPr>
                <w:ilvl w:val="2"/>
                <w:numId w:val="31"/>
              </w:numPr>
              <w:spacing w:before="20" w:after="20"/>
              <w:rPr>
                <w:rFonts w:ascii="Arial" w:hAnsi="Arial" w:cs="Arial"/>
              </w:rPr>
            </w:pPr>
            <w:r>
              <w:rPr>
                <w:rFonts w:ascii="Arial" w:hAnsi="Arial" w:cs="Arial"/>
              </w:rPr>
              <w:t>Incentive Code</w:t>
            </w:r>
          </w:p>
          <w:p w:rsidRPr="00806F16" w:rsidR="00806F16" w:rsidP="003C46CA" w:rsidRDefault="00806F16" w14:paraId="20500967" w14:textId="15EA0C3A">
            <w:pPr>
              <w:pStyle w:val="ListParagraph"/>
              <w:numPr>
                <w:ilvl w:val="2"/>
                <w:numId w:val="31"/>
              </w:numPr>
              <w:spacing w:before="20" w:after="20"/>
              <w:rPr>
                <w:rFonts w:ascii="Arial" w:hAnsi="Arial" w:cs="Arial"/>
              </w:rPr>
            </w:pPr>
            <w:r>
              <w:rPr>
                <w:rFonts w:ascii="Arial" w:hAnsi="Arial" w:cs="Arial"/>
              </w:rPr>
              <w:t xml:space="preserve">Incentive </w:t>
            </w:r>
            <w:r w:rsidRPr="00806F16">
              <w:rPr>
                <w:rFonts w:ascii="Arial" w:hAnsi="Arial" w:cs="Arial"/>
              </w:rPr>
              <w:t>Description</w:t>
            </w:r>
          </w:p>
          <w:p w:rsidRPr="00806F16" w:rsidR="00806F16" w:rsidP="003C46CA" w:rsidRDefault="00806F16" w14:paraId="39857D2D" w14:textId="77777777">
            <w:pPr>
              <w:pStyle w:val="ListParagraph"/>
              <w:numPr>
                <w:ilvl w:val="2"/>
                <w:numId w:val="31"/>
              </w:numPr>
              <w:spacing w:before="20" w:after="20"/>
              <w:rPr>
                <w:rFonts w:ascii="Arial" w:hAnsi="Arial" w:cs="Arial"/>
              </w:rPr>
            </w:pPr>
            <w:r w:rsidRPr="00806F16">
              <w:rPr>
                <w:rFonts w:ascii="Arial" w:hAnsi="Arial" w:cs="Arial"/>
              </w:rPr>
              <w:t>Effective Date</w:t>
            </w:r>
          </w:p>
          <w:p w:rsidRPr="00806F16" w:rsidR="00806F16" w:rsidP="003C46CA" w:rsidRDefault="00806F16" w14:paraId="511FE922" w14:textId="77777777">
            <w:pPr>
              <w:pStyle w:val="ListParagraph"/>
              <w:numPr>
                <w:ilvl w:val="2"/>
                <w:numId w:val="31"/>
              </w:numPr>
              <w:spacing w:before="20" w:after="20"/>
              <w:rPr>
                <w:rFonts w:ascii="Arial" w:hAnsi="Arial" w:cs="Arial"/>
              </w:rPr>
            </w:pPr>
            <w:r w:rsidRPr="00806F16">
              <w:rPr>
                <w:rFonts w:ascii="Arial" w:hAnsi="Arial" w:cs="Arial"/>
              </w:rPr>
              <w:t>Expiry Date</w:t>
            </w:r>
          </w:p>
          <w:p w:rsidR="00806F16" w:rsidP="003C46CA" w:rsidRDefault="00806F16" w14:paraId="503FA99F" w14:textId="77777777">
            <w:pPr>
              <w:pStyle w:val="ListParagraph"/>
              <w:numPr>
                <w:ilvl w:val="2"/>
                <w:numId w:val="31"/>
              </w:numPr>
              <w:spacing w:before="20" w:after="20"/>
              <w:rPr>
                <w:rFonts w:ascii="Arial" w:hAnsi="Arial" w:cs="Arial"/>
              </w:rPr>
            </w:pPr>
            <w:r w:rsidRPr="00806F16">
              <w:rPr>
                <w:rFonts w:ascii="Arial" w:hAnsi="Arial" w:cs="Arial"/>
              </w:rPr>
              <w:t>Status</w:t>
            </w:r>
          </w:p>
          <w:p w:rsidRPr="002140E3" w:rsidR="002140E3" w:rsidP="003C46CA" w:rsidRDefault="002140E3" w14:paraId="6576382B" w14:textId="77777777">
            <w:pPr>
              <w:pStyle w:val="ListParagraph"/>
              <w:numPr>
                <w:ilvl w:val="1"/>
                <w:numId w:val="31"/>
              </w:numPr>
              <w:spacing w:before="20" w:after="20"/>
              <w:rPr>
                <w:rFonts w:ascii="Arial" w:hAnsi="Arial" w:cs="Arial"/>
                <w:lang w:val="en-US"/>
              </w:rPr>
            </w:pPr>
            <w:r w:rsidRPr="002140E3">
              <w:rPr>
                <w:rFonts w:ascii="Arial" w:hAnsi="Arial" w:cs="Arial"/>
                <w:lang w:val="en-US"/>
              </w:rPr>
              <w:t>Eligibility Criteria</w:t>
            </w:r>
          </w:p>
          <w:p w:rsidRPr="00F45199" w:rsidR="00660833" w:rsidP="003C46CA" w:rsidRDefault="00266AE2" w14:paraId="4914975B" w14:textId="44A9E0B1">
            <w:pPr>
              <w:pStyle w:val="ListParagraph"/>
              <w:numPr>
                <w:ilvl w:val="0"/>
                <w:numId w:val="31"/>
              </w:numPr>
              <w:spacing w:before="20" w:after="20"/>
              <w:rPr>
                <w:rFonts w:ascii="Arial" w:hAnsi="Arial" w:cs="Arial"/>
                <w:lang w:val="en-US"/>
              </w:rPr>
            </w:pPr>
            <w:r w:rsidRPr="00266AE2">
              <w:rPr>
                <w:rFonts w:ascii="Arial" w:hAnsi="Arial" w:cs="Arial"/>
                <w:lang w:val="en-US"/>
              </w:rPr>
              <w:t xml:space="preserve">Users shall be able to define one or more </w:t>
            </w:r>
            <w:r>
              <w:rPr>
                <w:rFonts w:ascii="Arial" w:hAnsi="Arial" w:cs="Arial"/>
                <w:lang w:val="en-US"/>
              </w:rPr>
              <w:t>criteria.</w:t>
            </w:r>
          </w:p>
          <w:p>
            <w:pPr>
              <w:pStyle w:val="ListParagraph"/>
              <w:numPr>
                <w:ilvl w:val="0"/>
                <w:numId w:val="31"/>
              </w:numPr>
              <w:spacing w:before="20" w:after="20"/>
              <w:rPr>
                <w:rFonts w:ascii="Arial" w:hAnsi="Arial" w:cs="Arial"/>
              </w:rPr>
            </w:pPr>
            <w:r>
              <w:rPr>
                <w:rFonts w:ascii="Arial" w:hAnsi="Arial" w:cs="Arial"/>
              </w:rPr>
              <w:t xml:space="preserve">Information Captured shall also include:</w:t>
            </w:r>
          </w:p>
          <w:p>
            <w:pPr>
              <w:pStyle w:val="ListParagraph"/>
              <w:numPr>
                <w:ilvl w:val="1"/>
                <w:numId w:val="31"/>
              </w:numPr>
              <w:spacing w:before="20" w:after="20"/>
              <w:rPr>
                <w:rFonts w:ascii="Arial" w:hAnsi="Arial" w:cs="Arial"/>
              </w:rPr>
            </w:pPr>
            <w:r>
              <w:rPr>
                <w:rFonts w:ascii="Arial" w:hAnsi="Arial" w:cs="Arial"/>
              </w:rPr>
              <w:t xml:space="preserve">Incentive Type (list supplied by BDOI)</w:t>
            </w:r>
          </w:p>
          <w:p>
            <w:pPr>
              <w:pStyle w:val="ListParagraph"/>
              <w:numPr>
                <w:ilvl w:val="1"/>
                <w:numId w:val="31"/>
              </w:numPr>
              <w:spacing w:before="20" w:after="20"/>
              <w:rPr>
                <w:rFonts w:ascii="Arial" w:hAnsi="Arial" w:cs="Arial"/>
              </w:rPr>
            </w:pPr>
            <w:r>
              <w:rPr>
                <w:rFonts w:ascii="Arial" w:hAnsi="Arial" w:cs="Arial"/>
              </w:rPr>
              <w:t xml:space="preserve">Value Basis (fixed amount or rate) and Value</w:t>
            </w:r>
          </w:p>
          <w:p>
            <w:pPr>
              <w:pStyle w:val="ListParagraph"/>
              <w:numPr>
                <w:ilvl w:val="1"/>
                <w:numId w:val="31"/>
              </w:numPr>
              <w:spacing w:before="20" w:after="20"/>
              <w:rPr>
                <w:rFonts w:ascii="Arial" w:hAnsi="Arial" w:cs="Arial"/>
              </w:rPr>
            </w:pPr>
            <w:r>
              <w:rPr>
                <w:rFonts w:ascii="Arial" w:hAnsi="Arial" w:cs="Arial"/>
              </w:rPr>
              <w:t xml:space="preserve">Rule parameters (each with its value)</w:t>
            </w:r>
          </w:p>
          <w:p>
            <w:pPr>
              <w:pStyle w:val="ListParagraph"/>
              <w:numPr>
                <w:ilvl w:val="1"/>
                <w:numId w:val="31"/>
              </w:numPr>
              <w:spacing w:before="20" w:after="20"/>
              <w:rPr>
                <w:rFonts w:ascii="Arial" w:hAnsi="Arial" w:cs="Arial"/>
              </w:rPr>
            </w:pPr>
            <w:r>
              <w:rPr>
                <w:rFonts w:ascii="Arial" w:hAnsi="Arial" w:cs="Arial"/>
              </w:rPr>
              <w:t xml:space="preserve">Applicable products, picked from the active products of the Product Matrix, optionally narrowed by cover type, market segment, channel and insurer</w:t>
            </w:r>
          </w:p>
          <w:p>
            <w:pPr>
              <w:pStyle w:val="ListParagraph"/>
              <w:numPr>
                <w:ilvl w:val="0"/>
                <w:numId w:val="31"/>
              </w:numPr>
              <w:spacing w:before="20" w:after="20"/>
              <w:rPr>
                <w:rFonts w:ascii="Arial" w:hAnsi="Arial" w:cs="Arial"/>
              </w:rPr>
            </w:pPr>
            <w:r>
              <w:rPr>
                <w:rFonts w:ascii="Arial" w:hAnsi="Arial" w:cs="Arial"/>
              </w:rPr>
              <w:t xml:space="preserve">Only products and insurers active on the effective date shall be selectable ("Product &lt;code&gt; is not an active product of the matrix").</w:t>
            </w:r>
          </w:p>
          <w:p>
            <w:pPr>
              <w:pStyle w:val="ListParagraph"/>
              <w:numPr>
                <w:ilvl w:val="0"/>
                <w:numId w:val="31"/>
              </w:numPr>
              <w:spacing w:before="20" w:after="20"/>
              <w:rPr>
                <w:rFonts w:ascii="Arial" w:hAnsi="Arial" w:cs="Arial"/>
              </w:rPr>
            </w:pPr>
            <w:r>
              <w:rPr>
                <w:rFonts w:ascii="Arial" w:hAnsi="Arial" w:cs="Arial"/>
              </w:rPr>
              <w:t xml:space="preserve">Two rules with the same code shall not overlap in time ("Criterion &lt;code&gt; already covers part of this period").</w:t>
            </w:r>
          </w:p>
          <w:p>
            <w:pPr>
              <w:pStyle w:val="ListParagraph"/>
              <w:numPr>
                <w:ilvl w:val="0"/>
                <w:numId w:val="31"/>
              </w:numPr>
              <w:spacing w:before="20" w:after="20"/>
              <w:rPr>
                <w:rFonts w:ascii="Arial" w:hAnsi="Arial" w:cs="Arial"/>
              </w:rPr>
            </w:pPr>
            <w:r>
              <w:rPr>
                <w:rFonts w:ascii="Arial" w:hAnsi="Arial" w:cs="Arial"/>
              </w:rPr>
              <w:t xml:space="preserve">Every new or changed rule shall be authorized by a user other than its maker before it applies.</w:t>
            </w:r>
          </w:p>
          <w:p>
            <w:pPr>
              <w:pStyle w:val="ListParagraph"/>
              <w:numPr>
                <w:ilvl w:val="0"/>
                <w:numId w:val="31"/>
              </w:numPr>
              <w:spacing w:before="20" w:after="20"/>
              <w:rPr>
                <w:rFonts w:ascii="Arial" w:hAnsi="Arial" w:cs="Arial"/>
              </w:rPr>
            </w:pPr>
            <w:r>
              <w:rPr>
                <w:rFonts w:ascii="Arial" w:hAnsi="Arial" w:cs="Arial"/>
              </w:rPr>
              <w:t xml:space="preserve">An active rule shall not be edited; an amendment shall create a successor that takes effect when authorized, and the previous rule shall then end on the day before, with no gap. Deactivation shall end-date the rule. The history of every rule shall be kept.</w:t>
            </w:r>
          </w:p>
          <w:p>
            <w:pPr>
              <w:pStyle w:val="ListParagraph"/>
              <w:numPr>
                <w:ilvl w:val="0"/>
                <w:numId w:val="31"/>
              </w:numPr>
              <w:spacing w:before="20" w:after="20"/>
              <w:rPr>
                <w:rFonts w:ascii="Arial" w:hAnsi="Arial" w:cs="Arial"/>
              </w:rPr>
            </w:pPr>
            <w:r>
              <w:rPr>
                <w:rFonts w:ascii="Arial" w:hAnsi="Arial" w:cs="Arial"/>
              </w:rPr>
              <w:t xml:space="preserve">The system shall show the following messages:</w:t>
            </w:r>
          </w:p>
          <w:p>
            <w:pPr>
              <w:pStyle w:val="ListParagraph"/>
              <w:numPr>
                <w:ilvl w:val="1"/>
                <w:numId w:val="31"/>
              </w:numPr>
              <w:spacing w:before="20" w:after="20"/>
              <w:rPr>
                <w:rFonts w:ascii="Arial" w:hAnsi="Arial" w:cs="Arial"/>
              </w:rPr>
            </w:pPr>
            <w:r>
              <w:rPr>
                <w:rFonts w:ascii="Arial" w:hAnsi="Arial" w:cs="Arial"/>
              </w:rPr>
              <w:t xml:space="preserve">"Select at least one product of the products matrix"</w:t>
            </w:r>
          </w:p>
          <w:p>
            <w:pPr>
              <w:pStyle w:val="ListParagraph"/>
              <w:numPr>
                <w:ilvl w:val="1"/>
                <w:numId w:val="31"/>
              </w:numPr>
              <w:spacing w:before="20" w:after="20"/>
              <w:rPr>
                <w:rFonts w:ascii="Arial" w:hAnsi="Arial" w:cs="Arial"/>
              </w:rPr>
            </w:pPr>
            <w:r>
              <w:rPr>
                <w:rFonts w:ascii="Arial" w:hAnsi="Arial" w:cs="Arial"/>
              </w:rPr>
              <w:t xml:space="preserve">"Enter the value of the incentive criterion"</w:t>
            </w:r>
          </w:p>
          <w:p>
            <w:pPr>
              <w:pStyle w:val="ListParagraph"/>
              <w:numPr>
                <w:ilvl w:val="1"/>
                <w:numId w:val="31"/>
              </w:numPr>
              <w:spacing w:before="20" w:after="20"/>
              <w:rPr>
                <w:rFonts w:ascii="Arial" w:hAnsi="Arial" w:cs="Arial"/>
              </w:rPr>
            </w:pPr>
            <w:r>
              <w:rPr>
                <w:rFonts w:ascii="Arial" w:hAnsi="Arial" w:cs="Arial"/>
              </w:rPr>
              <w:t xml:space="preserve">"Enter a value for each parameter"</w:t>
            </w:r>
          </w:p>
          <w:p>
            <w:pPr>
              <w:pStyle w:val="ListParagraph"/>
              <w:numPr>
                <w:ilvl w:val="1"/>
                <w:numId w:val="31"/>
              </w:numPr>
              <w:spacing w:before="20" w:after="20"/>
              <w:rPr>
                <w:rFonts w:ascii="Arial" w:hAnsi="Arial" w:cs="Arial"/>
              </w:rPr>
            </w:pPr>
            <w:r>
              <w:rPr>
                <w:rFonts w:ascii="Arial" w:hAnsi="Arial" w:cs="Arial"/>
              </w:rPr>
              <w:t xml:space="preserve">"&lt;parameter&gt; cannot be negative"</w:t>
            </w:r>
          </w:p>
          <w:p>
            <w:pPr>
              <w:pStyle w:val="ListParagraph"/>
              <w:numPr>
                <w:ilvl w:val="1"/>
                <w:numId w:val="31"/>
              </w:numPr>
              <w:spacing w:before="20" w:after="20"/>
              <w:rPr>
                <w:rFonts w:ascii="Arial" w:hAnsi="Arial" w:cs="Arial"/>
              </w:rPr>
            </w:pPr>
            <w:r>
              <w:rPr>
                <w:rFonts w:ascii="Arial" w:hAnsi="Arial" w:cs="Arial"/>
              </w:rPr>
              <w:t xml:space="preserve">"An active criterion is changed by amending it (successor)"</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72"/>
              </w:numPr>
              <w:spacing w:before="20" w:after="20"/>
              <w:rPr>
                <w:rFonts w:ascii="Arial" w:hAnsi="Arial" w:cs="Arial"/>
              </w:rPr>
            </w:pPr>
            <w:r>
              <w:rPr>
                <w:rFonts w:ascii="Arial" w:hAnsi="Arial" w:cs="Arial"/>
              </w:rPr>
              <w:t xml:space="preserve">A rule on an inactive product cannot be saved.</w:t>
            </w:r>
          </w:p>
          <w:p>
            <w:pPr>
              <w:pStyle w:val="ListParagraph"/>
              <w:numPr>
                <w:ilvl w:val="0"/>
                <w:numId w:val="72"/>
              </w:numPr>
              <w:spacing w:before="20" w:after="20"/>
              <w:rPr>
                <w:rFonts w:ascii="Arial" w:hAnsi="Arial" w:cs="Arial"/>
              </w:rPr>
            </w:pPr>
            <w:r>
              <w:rPr>
                <w:rFonts w:ascii="Arial" w:hAnsi="Arial" w:cs="Arial"/>
              </w:rPr>
              <w:t xml:space="preserve">An amended active rule stays active until its successor is authorized, with no gap.</w:t>
            </w:r>
          </w:p>
          <w:p>
            <w:pPr>
              <w:pStyle w:val="ListParagraph"/>
              <w:numPr>
                <w:ilvl w:val="0"/>
                <w:numId w:val="72"/>
              </w:numPr>
              <w:spacing w:before="20" w:after="20"/>
              <w:rPr>
                <w:rFonts w:ascii="Arial" w:hAnsi="Arial" w:cs="Arial"/>
              </w:rPr>
            </w:pPr>
            <w:r>
              <w:rPr>
                <w:rFonts w:ascii="Arial" w:hAnsi="Arial" w:cs="Arial"/>
              </w:rPr>
              <w:t xml:space="preserve">The history shows every earlier version of the rule.</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FRPM.018.02 Application of Incentive Rules and Review when Products End</w:t>
            </w:r>
          </w:p>
          <w:p>
            <w:pPr>
              <w:pStyle w:val="ListParagraph"/>
              <w:numPr>
                <w:ilvl w:val="0"/>
                <w:numId w:val="91"/>
              </w:numPr>
              <w:spacing w:before="20" w:after="20"/>
              <w:rPr>
                <w:rFonts w:ascii="Arial" w:hAnsi="Arial" w:cs="Arial"/>
              </w:rPr>
            </w:pPr>
            <w:r>
              <w:rPr>
                <w:rFonts w:ascii="Arial" w:hAnsi="Arial" w:cs="Arial"/>
              </w:rPr>
              <w:t xml:space="preserve">At booking, the system shall match the active incentive rules against the transaction (product, cover type, market segment, channel, lead insurer and booking date) and store the matched incentive codes on the invoice; the incentive indicator of the transaction is set when at least one rule matches.</w:t>
            </w:r>
          </w:p>
          <w:p>
            <w:pPr>
              <w:pStyle w:val="ListParagraph"/>
              <w:numPr>
                <w:ilvl w:val="0"/>
                <w:numId w:val="91"/>
              </w:numPr>
              <w:spacing w:before="20" w:after="20"/>
              <w:rPr>
                <w:rFonts w:ascii="Arial" w:hAnsi="Arial" w:cs="Arial"/>
              </w:rPr>
            </w:pPr>
            <w:r>
              <w:rPr>
                <w:rFonts w:ascii="Arial" w:hAnsi="Arial" w:cs="Arial"/>
              </w:rPr>
              <w:t xml:space="preserve">Endorsements shall keep the incentive codes of the original invoice.</w:t>
            </w:r>
          </w:p>
          <w:p>
            <w:pPr>
              <w:pStyle w:val="ListParagraph"/>
              <w:numPr>
                <w:ilvl w:val="0"/>
                <w:numId w:val="91"/>
              </w:numPr>
              <w:spacing w:before="20" w:after="20"/>
              <w:rPr>
                <w:rFonts w:ascii="Arial" w:hAnsi="Arial" w:cs="Arial"/>
              </w:rPr>
            </w:pPr>
            <w:r>
              <w:rPr>
                <w:rFonts w:ascii="Arial" w:hAnsi="Arial" w:cs="Arial"/>
              </w:rPr>
              <w:t xml:space="preserve">When a product expires or is deactivated, its active incentive rules shall be flagged for review and the users who maintain them notified; the rules are never deleted.</w:t>
            </w:r>
          </w:p>
          <w:p>
            <w:pPr>
              <w:pStyle w:val="ListParagraph"/>
              <w:numPr>
                <w:ilvl w:val="0"/>
                <w:numId w:val="91"/>
              </w:numPr>
              <w:spacing w:before="20" w:after="20"/>
              <w:rPr>
                <w:rFonts w:ascii="Arial" w:hAnsi="Arial" w:cs="Arial"/>
              </w:rPr>
            </w:pPr>
            <w:r>
              <w:rPr>
                <w:rFonts w:ascii="Arial" w:hAnsi="Arial" w:cs="Arial"/>
              </w:rPr>
              <w:t xml:space="preserve">The computation and payout of incentives are outside Product Maintenance.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92"/>
              </w:numPr>
              <w:spacing w:before="20" w:after="20"/>
              <w:rPr>
                <w:rFonts w:ascii="Arial" w:hAnsi="Arial" w:cs="Arial"/>
              </w:rPr>
            </w:pPr>
            <w:r>
              <w:rPr>
                <w:rFonts w:ascii="Arial" w:hAnsi="Arial" w:cs="Arial"/>
              </w:rPr>
              <w:t xml:space="preserve">An invoice on a product covered by CPC2 carries CPC2 and the incentive indicator.</w:t>
            </w:r>
          </w:p>
          <w:p>
            <w:pPr>
              <w:pStyle w:val="ListParagraph"/>
              <w:numPr>
                <w:ilvl w:val="0"/>
                <w:numId w:val="92"/>
              </w:numPr>
              <w:spacing w:before="20" w:after="20"/>
              <w:rPr>
                <w:rFonts w:ascii="Arial" w:hAnsi="Arial" w:cs="Arial"/>
              </w:rPr>
            </w:pPr>
            <w:r>
              <w:rPr>
                <w:rFonts w:ascii="Arial" w:hAnsi="Arial" w:cs="Arial"/>
              </w:rPr>
              <w:t xml:space="preserve">Deactivating the product raises the review notice for CPC2.</w:t>
            </w:r>
          </w:p>
        </w:tc>
      </w:tr>
      <w:tr w:rsidR="1594D931" w:rsidTr="1594D931" w14:paraId="3DD3C24A">
        <w:trPr/>
        <w:tc>
          <w:tcPr>
            <w:tcW w:w="1539" w:type="dxa"/>
            <w:shd w:val="clear" w:color="auto" w:fill="auto"/>
            <w:tcMar/>
          </w:tcPr>
          <w:p w:rsidR="540A4084" w:rsidP="1594D931" w:rsidRDefault="540A4084" w14:paraId="2B3618CC" w14:textId="5D10DE2F">
            <w:pPr>
              <w:spacing w:before="20" w:after="20"/>
              <w:rPr>
                <w:rFonts w:ascii="Arial" w:hAnsi="Arial" w:cs="Arial"/>
                <w:i w:val="1"/>
                <w:iCs w:val="1"/>
                <w:lang w:eastAsia="en-US"/>
              </w:rPr>
            </w:pPr>
            <w:bookmarkStart w:name="Bookmark19" w:id="203541552"/>
            <w:r w:rsidRPr="1594D931" w:rsidR="540A4084">
              <w:rPr>
                <w:rFonts w:ascii="Arial" w:hAnsi="Arial" w:cs="Arial"/>
                <w:i w:val="1"/>
                <w:iCs w:val="1"/>
                <w:lang w:eastAsia="en-US"/>
              </w:rPr>
              <w:t>FRPM.019</w:t>
            </w:r>
            <w:bookmarkEnd w:id="203541552"/>
          </w:p>
        </w:tc>
        <w:tc>
          <w:tcPr>
            <w:tcW w:w="1429" w:type="dxa"/>
            <w:shd w:val="clear" w:color="auto" w:fill="auto"/>
            <w:tcMar/>
          </w:tcPr>
          <w:p w:rsidR="72D2DB91" w:rsidP="1594D931" w:rsidRDefault="72D2DB91" w14:paraId="0C8FF498" w14:textId="5C6B6F77">
            <w:pPr>
              <w:pStyle w:val="Normal"/>
              <w:spacing w:before="20" w:after="20"/>
            </w:pPr>
            <w:r w:rsidRPr="1594D931" w:rsidR="72D2DB91">
              <w:rPr>
                <w:rFonts w:ascii="Arial" w:hAnsi="Arial" w:cs="Arial"/>
              </w:rPr>
              <w:t>Reports</w:t>
            </w:r>
          </w:p>
        </w:tc>
        <w:tc>
          <w:tcPr>
            <w:tcW w:w="1906" w:type="dxa"/>
            <w:shd w:val="clear" w:color="auto" w:fill="auto"/>
            <w:tcMar/>
          </w:tcPr>
          <w:p w:rsidR="72D2DB91" w:rsidP="1594D931" w:rsidRDefault="72D2DB91" w14:paraId="6E84584B" w14:textId="6BB9E316">
            <w:pPr>
              <w:pStyle w:val="Normal"/>
              <w:spacing w:before="20" w:after="20"/>
            </w:pPr>
            <w:r w:rsidRPr="1594D931" w:rsidR="72D2DB91">
              <w:rPr>
                <w:rFonts w:ascii="Arial" w:hAnsi="Arial" w:cs="Arial"/>
                <w:lang w:val="en-US"/>
              </w:rPr>
              <w:t>Generate Renewal Request Report</w:t>
            </w:r>
          </w:p>
          <w:p w:rsidR="1594D931" w:rsidP="1594D931" w:rsidRDefault="1594D931" w14:paraId="2E03F65C" w14:textId="114DF363">
            <w:pPr>
              <w:pStyle w:val="Normal"/>
              <w:spacing w:before="20" w:after="20"/>
              <w:rPr>
                <w:rFonts w:ascii="Arial" w:hAnsi="Arial" w:cs="Arial"/>
                <w:lang w:val="en-US"/>
              </w:rPr>
            </w:pPr>
          </w:p>
        </w:tc>
        <w:tc>
          <w:tcPr>
            <w:tcW w:w="5561" w:type="dxa"/>
            <w:shd w:val="clear" w:color="auto" w:fill="auto"/>
            <w:tcMar/>
          </w:tcPr>
          <w:p w:rsidR="72D2DB91" w:rsidP="1594D931" w:rsidRDefault="72D2DB91" w14:paraId="26A286C2" w14:textId="7710EF2F">
            <w:pPr>
              <w:pStyle w:val="Normal"/>
              <w:suppressLineNumbers w:val="0"/>
              <w:bidi w:val="0"/>
              <w:spacing w:line="257" w:lineRule="auto" w:before="20" w:after="20"/>
            </w:pPr>
            <w:r w:rsidRPr="1594D931" w:rsidR="72D2DB91">
              <w:rPr>
                <w:rFonts w:ascii="Arial" w:hAnsi="Arial" w:cs="Arial"/>
                <w:b w:val="1"/>
                <w:bCs w:val="1"/>
              </w:rPr>
              <w:t xml:space="preserve">FRPM.019.01 Generate Renewal Request Report  </w:t>
            </w:r>
          </w:p>
          <w:p w:rsidR="72D2DB91" w:rsidP="1594D931" w:rsidRDefault="72D2DB91" w14:paraId="380F698E" w14:textId="2C9EDF6B">
            <w:pPr>
              <w:pStyle w:val="ListParagraph"/>
              <w:numPr>
                <w:ilvl w:val="0"/>
                <w:numId w:val="41"/>
              </w:numPr>
              <w:suppressLineNumbers w:val="0"/>
              <w:bidi w:val="0"/>
              <w:spacing w:line="257" w:lineRule="auto" w:before="20" w:after="20"/>
              <w:rPr>
                <w:rFonts w:ascii="Arial" w:hAnsi="Arial" w:eastAsia="Times New Roman" w:cs="Arial"/>
                <w:b w:val="0"/>
                <w:bCs w:val="0"/>
                <w:i w:val="0"/>
                <w:iCs w:val="0"/>
                <w:noProof w:val="0"/>
                <w:lang w:val="en-CA"/>
              </w:rPr>
            </w:pPr>
            <w:r w:rsidRPr="1594D931" w:rsidR="72D2DB91">
              <w:rPr>
                <w:rFonts w:ascii="Arial" w:hAnsi="Arial" w:eastAsia="Times New Roman" w:cs="Arial"/>
                <w:b w:val="0"/>
                <w:bCs w:val="0"/>
                <w:i w:val="0"/>
                <w:iCs w:val="0"/>
                <w:noProof w:val="0"/>
                <w:lang w:val="en-CA"/>
              </w:rPr>
              <w:t>The system shall allow authorized users to generate a Renewal Request Report.</w:t>
            </w:r>
          </w:p>
          <w:p w:rsidR="72D2DB91" w:rsidP="1594D931" w:rsidRDefault="72D2DB91" w14:paraId="15A23EB0" w14:textId="332E2006">
            <w:pPr>
              <w:pStyle w:val="ListParagraph"/>
              <w:numPr>
                <w:ilvl w:val="0"/>
                <w:numId w:val="41"/>
              </w:numPr>
              <w:suppressLineNumbers w:val="0"/>
              <w:bidi w:val="0"/>
              <w:spacing w:line="257" w:lineRule="auto" w:before="20" w:after="20"/>
              <w:rPr>
                <w:rFonts w:ascii="Arial" w:hAnsi="Arial" w:eastAsia="Times New Roman" w:cs="Arial"/>
                <w:b w:val="0"/>
                <w:bCs w:val="0"/>
                <w:i w:val="0"/>
                <w:iCs w:val="0"/>
                <w:noProof w:val="0"/>
                <w:lang w:val="en-CA"/>
              </w:rPr>
            </w:pPr>
            <w:r w:rsidRPr="1594D931" w:rsidR="72D2DB91">
              <w:rPr>
                <w:rFonts w:ascii="Arial" w:hAnsi="Arial" w:eastAsia="Times New Roman" w:cs="Arial"/>
                <w:b w:val="0"/>
                <w:bCs w:val="0"/>
                <w:i w:val="0"/>
                <w:iCs w:val="0"/>
                <w:noProof w:val="0"/>
                <w:lang w:val="en-CA"/>
              </w:rPr>
              <w:t>The report shall display all expiring package accounts within the selected reporting period, regardless of whether a renewal request has been created.</w:t>
            </w:r>
          </w:p>
          <w:p w:rsidR="72D2DB91" w:rsidP="1594D931" w:rsidRDefault="72D2DB91" w14:paraId="0EABEB6F" w14:textId="40E3591F">
            <w:pPr>
              <w:pStyle w:val="ListParagraph"/>
              <w:numPr>
                <w:ilvl w:val="1"/>
                <w:numId w:val="41"/>
              </w:numPr>
              <w:suppressLineNumbers w:val="0"/>
              <w:bidi w:val="0"/>
              <w:spacing w:line="257" w:lineRule="auto" w:before="20" w:after="20"/>
              <w:rPr>
                <w:rFonts w:ascii="Arial" w:hAnsi="Arial" w:cs="Arial"/>
                <w:b w:val="0"/>
                <w:bCs w:val="0"/>
              </w:rPr>
            </w:pPr>
            <w:r w:rsidRPr="1594D931" w:rsidR="72D2DB91">
              <w:rPr>
                <w:rFonts w:ascii="Arial" w:hAnsi="Arial" w:cs="Arial"/>
                <w:b w:val="0"/>
                <w:bCs w:val="0"/>
              </w:rPr>
              <w:t>The system shall allow users to preview and export the report.</w:t>
            </w:r>
          </w:p>
          <w:p>
            <w:pPr>
              <w:pStyle w:val="ListParagraph"/>
              <w:numPr>
                <w:ilvl w:val="0"/>
                <w:numId w:val="41"/>
              </w:numPr>
              <w:spacing w:before="20" w:after="20"/>
              <w:rPr>
                <w:rFonts w:ascii="Arial" w:hAnsi="Arial" w:cs="Arial"/>
              </w:rPr>
            </w:pPr>
            <w:r>
              <w:rPr>
                <w:rFonts w:ascii="Arial" w:hAnsi="Arial" w:cs="Arial"/>
              </w:rPr>
              <w:t xml:space="preserve">For each expiring package, the report shall show whether a renewal request is open and its current stage.</w:t>
            </w:r>
          </w:p>
          <w:p>
            <w:pPr>
              <w:pStyle w:val="ListParagraph"/>
              <w:numPr>
                <w:ilvl w:val="0"/>
                <w:numId w:val="41"/>
              </w:numPr>
              <w:spacing w:before="20" w:after="20"/>
              <w:rPr>
                <w:rFonts w:ascii="Arial" w:hAnsi="Arial" w:cs="Arial"/>
              </w:rPr>
            </w:pPr>
            <w:r>
              <w:rPr>
                <w:rFonts w:ascii="Arial" w:hAnsi="Arial" w:cs="Arial"/>
                <w:color w:val="2E7D32"/>
              </w:rPr>
              <w:t xml:space="preserve">The report shall be exportable to PDF, Excel and CSV, and every generation shall be logged.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73"/>
              </w:numPr>
              <w:spacing w:before="20" w:after="20"/>
              <w:rPr>
                <w:rFonts w:ascii="Arial" w:hAnsi="Arial" w:cs="Arial"/>
              </w:rPr>
            </w:pPr>
            <w:r>
              <w:rPr>
                <w:rFonts w:ascii="Arial" w:hAnsi="Arial" w:cs="Arial"/>
              </w:rPr>
              <w:t xml:space="preserve">A package expiring in the period is listed whether or not a renewal request exists, with the renewal request and its stage when one is open.</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FRPM.019.02 Package Expiry Report</w:t>
            </w:r>
          </w:p>
          <w:p>
            <w:pPr>
              <w:pStyle w:val="ListParagraph"/>
              <w:numPr>
                <w:ilvl w:val="0"/>
                <w:numId w:val="93"/>
              </w:numPr>
              <w:spacing w:before="20" w:after="20"/>
              <w:rPr>
                <w:rFonts w:ascii="Arial" w:hAnsi="Arial" w:cs="Arial"/>
              </w:rPr>
            </w:pPr>
            <w:r>
              <w:rPr>
                <w:rFonts w:ascii="Arial" w:hAnsi="Arial" w:cs="Arial"/>
              </w:rPr>
              <w:t xml:space="preserve">The system shall allow authorized users to generate a Package Expiry Report of the active packages by expiry date, with the parameter Ending Within (days), default 90.</w:t>
            </w:r>
          </w:p>
          <w:p>
            <w:pPr>
              <w:pStyle w:val="ListParagraph"/>
              <w:numPr>
                <w:ilvl w:val="0"/>
                <w:numId w:val="93"/>
              </w:numPr>
              <w:spacing w:before="20" w:after="20"/>
              <w:rPr>
                <w:rFonts w:ascii="Arial" w:hAnsi="Arial" w:cs="Arial"/>
              </w:rPr>
            </w:pPr>
            <w:r>
              <w:rPr>
                <w:rFonts w:ascii="Arial" w:hAnsi="Arial" w:cs="Arial"/>
              </w:rPr>
              <w:t xml:space="preserve">Information displayed:</w:t>
            </w:r>
          </w:p>
          <w:p>
            <w:pPr>
              <w:pStyle w:val="ListParagraph"/>
              <w:numPr>
                <w:ilvl w:val="1"/>
                <w:numId w:val="93"/>
              </w:numPr>
              <w:spacing w:before="20" w:after="20"/>
              <w:rPr>
                <w:rFonts w:ascii="Arial" w:hAnsi="Arial" w:cs="Arial"/>
              </w:rPr>
            </w:pPr>
            <w:r>
              <w:rPr>
                <w:rFonts w:ascii="Arial" w:hAnsi="Arial" w:cs="Arial"/>
              </w:rPr>
              <w:t xml:space="preserve">Risk Code and Package Name</w:t>
            </w:r>
          </w:p>
          <w:p>
            <w:pPr>
              <w:pStyle w:val="ListParagraph"/>
              <w:numPr>
                <w:ilvl w:val="1"/>
                <w:numId w:val="93"/>
              </w:numPr>
              <w:spacing w:before="20" w:after="20"/>
              <w:rPr>
                <w:rFonts w:ascii="Arial" w:hAnsi="Arial" w:cs="Arial"/>
              </w:rPr>
            </w:pPr>
            <w:r>
              <w:rPr>
                <w:rFonts w:ascii="Arial" w:hAnsi="Arial" w:cs="Arial"/>
              </w:rPr>
              <w:t xml:space="preserve">Version in force</w:t>
            </w:r>
          </w:p>
          <w:p>
            <w:pPr>
              <w:pStyle w:val="ListParagraph"/>
              <w:numPr>
                <w:ilvl w:val="1"/>
                <w:numId w:val="93"/>
              </w:numPr>
              <w:spacing w:before="20" w:after="20"/>
              <w:rPr>
                <w:rFonts w:ascii="Arial" w:hAnsi="Arial" w:cs="Arial"/>
              </w:rPr>
            </w:pPr>
            <w:r>
              <w:rPr>
                <w:rFonts w:ascii="Arial" w:hAnsi="Arial" w:cs="Arial"/>
              </w:rPr>
              <w:t xml:space="preserve">Package Expiry Date and Days Left</w:t>
            </w:r>
          </w:p>
          <w:p>
            <w:pPr>
              <w:pStyle w:val="ListParagraph"/>
              <w:numPr>
                <w:ilvl w:val="1"/>
                <w:numId w:val="93"/>
              </w:numPr>
              <w:spacing w:before="20" w:after="20"/>
              <w:rPr>
                <w:rFonts w:ascii="Arial" w:hAnsi="Arial" w:cs="Arial"/>
              </w:rPr>
            </w:pPr>
            <w:r>
              <w:rPr>
                <w:rFonts w:ascii="Arial" w:hAnsi="Arial" w:cs="Arial"/>
              </w:rPr>
              <w:t xml:space="preserve">Anniversary Date</w:t>
            </w:r>
          </w:p>
          <w:p>
            <w:pPr>
              <w:pStyle w:val="ListParagraph"/>
              <w:numPr>
                <w:ilvl w:val="1"/>
                <w:numId w:val="93"/>
              </w:numPr>
              <w:spacing w:before="20" w:after="20"/>
              <w:rPr>
                <w:rFonts w:ascii="Arial" w:hAnsi="Arial" w:cs="Arial"/>
              </w:rPr>
            </w:pPr>
            <w:r>
              <w:rPr>
                <w:rFonts w:ascii="Arial" w:hAnsi="Arial" w:cs="Arial"/>
              </w:rPr>
              <w:t xml:space="preserve">Renewal Request (open request, or None) and its stage</w:t>
            </w:r>
          </w:p>
          <w:p>
            <w:pPr>
              <w:pStyle w:val="ListParagraph"/>
              <w:numPr>
                <w:ilvl w:val="0"/>
                <w:numId w:val="93"/>
              </w:numPr>
              <w:spacing w:before="20" w:after="20"/>
              <w:rPr>
                <w:rFonts w:ascii="Arial" w:hAnsi="Arial" w:cs="Arial"/>
              </w:rPr>
            </w:pPr>
            <w:r>
              <w:rPr>
                <w:rFonts w:ascii="Arial" w:hAnsi="Arial" w:cs="Arial"/>
              </w:rPr>
              <w:t xml:space="preserve">The report shall be exportable to PDF, Excel and CSV.</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94"/>
              </w:numPr>
              <w:spacing w:before="20" w:after="20"/>
              <w:rPr>
                <w:rFonts w:ascii="Arial" w:hAnsi="Arial" w:cs="Arial"/>
              </w:rPr>
            </w:pPr>
            <w:r>
              <w:rPr>
                <w:rFonts w:ascii="Arial" w:hAnsi="Arial" w:cs="Arial"/>
              </w:rPr>
              <w:t xml:space="preserve">A package ending within the parameter days is listed with its days left and its renewal request.</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FRPM.019.03 Package Version History Report</w:t>
            </w:r>
          </w:p>
          <w:p>
            <w:pPr>
              <w:pStyle w:val="ListParagraph"/>
              <w:numPr>
                <w:ilvl w:val="0"/>
                <w:numId w:val="95"/>
              </w:numPr>
              <w:spacing w:before="20" w:after="20"/>
              <w:rPr>
                <w:rFonts w:ascii="Arial" w:hAnsi="Arial" w:cs="Arial"/>
              </w:rPr>
            </w:pPr>
            <w:r>
              <w:rPr>
                <w:rFonts w:ascii="Arial" w:hAnsi="Arial" w:cs="Arial"/>
              </w:rPr>
              <w:t xml:space="preserve">The system shall allow authorized users to generate a Package Version History of every version of the package products, grouped by product with the versions in ascending order, optionally for one product.</w:t>
            </w:r>
          </w:p>
          <w:p>
            <w:pPr>
              <w:pStyle w:val="ListParagraph"/>
              <w:numPr>
                <w:ilvl w:val="0"/>
                <w:numId w:val="95"/>
              </w:numPr>
              <w:spacing w:before="20" w:after="20"/>
              <w:rPr>
                <w:rFonts w:ascii="Arial" w:hAnsi="Arial" w:cs="Arial"/>
              </w:rPr>
            </w:pPr>
            <w:r>
              <w:rPr>
                <w:rFonts w:ascii="Arial" w:hAnsi="Arial" w:cs="Arial"/>
              </w:rPr>
              <w:t xml:space="preserve">Information displayed:</w:t>
            </w:r>
          </w:p>
          <w:p>
            <w:pPr>
              <w:pStyle w:val="ListParagraph"/>
              <w:numPr>
                <w:ilvl w:val="1"/>
                <w:numId w:val="95"/>
              </w:numPr>
              <w:spacing w:before="20" w:after="20"/>
              <w:rPr>
                <w:rFonts w:ascii="Arial" w:hAnsi="Arial" w:cs="Arial"/>
              </w:rPr>
            </w:pPr>
            <w:r>
              <w:rPr>
                <w:rFonts w:ascii="Arial" w:hAnsi="Arial" w:cs="Arial"/>
              </w:rPr>
              <w:t xml:space="preserve">Risk Code and Version</w:t>
            </w:r>
          </w:p>
          <w:p>
            <w:pPr>
              <w:pStyle w:val="ListParagraph"/>
              <w:numPr>
                <w:ilvl w:val="1"/>
                <w:numId w:val="95"/>
              </w:numPr>
              <w:spacing w:before="20" w:after="20"/>
              <w:rPr>
                <w:rFonts w:ascii="Arial" w:hAnsi="Arial" w:cs="Arial"/>
              </w:rPr>
            </w:pPr>
            <w:r>
              <w:rPr>
                <w:rFonts w:ascii="Arial" w:hAnsi="Arial" w:cs="Arial"/>
              </w:rPr>
              <w:t xml:space="preserve">Status (Draft, For Validation, Released, Superseded, Expired)</w:t>
            </w:r>
          </w:p>
          <w:p>
            <w:pPr>
              <w:pStyle w:val="ListParagraph"/>
              <w:numPr>
                <w:ilvl w:val="1"/>
                <w:numId w:val="95"/>
              </w:numPr>
              <w:spacing w:before="20" w:after="20"/>
              <w:rPr>
                <w:rFonts w:ascii="Arial" w:hAnsi="Arial" w:cs="Arial"/>
              </w:rPr>
            </w:pPr>
            <w:r>
              <w:rPr>
                <w:rFonts w:ascii="Arial" w:hAnsi="Arial" w:cs="Arial"/>
              </w:rPr>
              <w:t xml:space="preserve">Effective From and Effective To</w:t>
            </w:r>
          </w:p>
          <w:p>
            <w:pPr>
              <w:pStyle w:val="ListParagraph"/>
              <w:numPr>
                <w:ilvl w:val="1"/>
                <w:numId w:val="95"/>
              </w:numPr>
              <w:spacing w:before="20" w:after="20"/>
              <w:rPr>
                <w:rFonts w:ascii="Arial" w:hAnsi="Arial" w:cs="Arial"/>
              </w:rPr>
            </w:pPr>
            <w:r>
              <w:rPr>
                <w:rFonts w:ascii="Arial" w:hAnsi="Arial" w:cs="Arial"/>
              </w:rPr>
              <w:t xml:space="preserve">Package Expiry Date</w:t>
            </w:r>
          </w:p>
          <w:p>
            <w:pPr>
              <w:pStyle w:val="ListParagraph"/>
              <w:numPr>
                <w:ilvl w:val="1"/>
                <w:numId w:val="95"/>
              </w:numPr>
              <w:spacing w:before="20" w:after="20"/>
              <w:rPr>
                <w:rFonts w:ascii="Arial" w:hAnsi="Arial" w:cs="Arial"/>
              </w:rPr>
            </w:pPr>
            <w:r>
              <w:rPr>
                <w:rFonts w:ascii="Arial" w:hAnsi="Arial" w:cs="Arial"/>
              </w:rPr>
              <w:t xml:space="preserve">Submitted By, Validated By and Validated On</w:t>
            </w:r>
          </w:p>
          <w:p>
            <w:pPr>
              <w:pStyle w:val="ListParagraph"/>
              <w:numPr>
                <w:ilvl w:val="1"/>
                <w:numId w:val="95"/>
              </w:numPr>
              <w:spacing w:before="20" w:after="20"/>
              <w:rPr>
                <w:rFonts w:ascii="Arial" w:hAnsi="Arial" w:cs="Arial"/>
              </w:rPr>
            </w:pPr>
            <w:r>
              <w:rPr>
                <w:rFonts w:ascii="Arial" w:hAnsi="Arial" w:cs="Arial"/>
              </w:rPr>
              <w:t xml:space="preserve">Validation Result (Passed or Returned, with the return reason)</w:t>
            </w:r>
          </w:p>
          <w:p>
            <w:pPr>
              <w:pStyle w:val="ListParagraph"/>
              <w:numPr>
                <w:ilvl w:val="1"/>
                <w:numId w:val="95"/>
              </w:numPr>
              <w:spacing w:before="20" w:after="20"/>
              <w:rPr>
                <w:rFonts w:ascii="Arial" w:hAnsi="Arial" w:cs="Arial"/>
              </w:rPr>
            </w:pPr>
            <w:r>
              <w:rPr>
                <w:rFonts w:ascii="Arial" w:hAnsi="Arial" w:cs="Arial"/>
              </w:rPr>
              <w:t xml:space="preserve">Source Package Request</w:t>
            </w:r>
          </w:p>
          <w:p>
            <w:pPr>
              <w:pStyle w:val="ListParagraph"/>
              <w:numPr>
                <w:ilvl w:val="1"/>
                <w:numId w:val="95"/>
              </w:numPr>
              <w:spacing w:before="20" w:after="20"/>
              <w:rPr>
                <w:rFonts w:ascii="Arial" w:hAnsi="Arial" w:cs="Arial"/>
              </w:rPr>
            </w:pPr>
            <w:r>
              <w:rPr>
                <w:rFonts w:ascii="Arial" w:hAnsi="Arial" w:cs="Arial"/>
              </w:rPr>
              <w:t xml:space="preserve">Change Summary</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96"/>
              </w:numPr>
              <w:spacing w:before="20" w:after="20"/>
              <w:rPr>
                <w:rFonts w:ascii="Arial" w:hAnsi="Arial" w:cs="Arial"/>
              </w:rPr>
            </w:pPr>
            <w:r>
              <w:rPr>
                <w:rFonts w:ascii="Arial" w:hAnsi="Arial" w:cs="Arial"/>
              </w:rPr>
              <w:t xml:space="preserve">Every version of a package appears with its validator, dates and source request.</w:t>
            </w:r>
          </w:p>
        </w:tc>
      </w:tr>
      <w:tr w:rsidR="1594D931" w:rsidTr="1594D931" w14:paraId="1DD8594A">
        <w:trPr/>
        <w:tc>
          <w:tcPr>
            <w:tcW w:w="1539" w:type="dxa"/>
            <w:shd w:val="clear" w:color="auto" w:fill="auto"/>
            <w:tcMar/>
          </w:tcPr>
          <w:p w:rsidR="731C272A" w:rsidP="1594D931" w:rsidRDefault="731C272A" w14:paraId="64697970" w14:textId="0870F558">
            <w:pPr>
              <w:spacing w:before="20" w:after="20"/>
              <w:rPr>
                <w:rFonts w:ascii="Arial" w:hAnsi="Arial" w:cs="Arial"/>
                <w:i w:val="1"/>
                <w:iCs w:val="1"/>
                <w:lang w:eastAsia="en-US"/>
              </w:rPr>
            </w:pPr>
            <w:bookmarkStart w:name="Bookmark20" w:id="1672943088"/>
            <w:r w:rsidRPr="1594D931" w:rsidR="731C272A">
              <w:rPr>
                <w:rFonts w:ascii="Arial" w:hAnsi="Arial" w:cs="Arial"/>
                <w:i w:val="1"/>
                <w:iCs w:val="1"/>
                <w:lang w:eastAsia="en-US"/>
              </w:rPr>
              <w:t>FRPM.0</w:t>
            </w:r>
            <w:r w:rsidRPr="1594D931" w:rsidR="0E473577">
              <w:rPr>
                <w:rFonts w:ascii="Arial" w:hAnsi="Arial" w:cs="Arial"/>
                <w:i w:val="1"/>
                <w:iCs w:val="1"/>
                <w:lang w:eastAsia="en-US"/>
              </w:rPr>
              <w:t>20</w:t>
            </w:r>
            <w:bookmarkEnd w:id="1672943088"/>
          </w:p>
          <w:p w:rsidR="1594D931" w:rsidP="1594D931" w:rsidRDefault="1594D931" w14:paraId="758D680C" w14:textId="79C7C59F">
            <w:pPr>
              <w:spacing w:before="20" w:after="20"/>
              <w:rPr>
                <w:rFonts w:ascii="Arial" w:hAnsi="Arial" w:cs="Arial"/>
                <w:i w:val="1"/>
                <w:iCs w:val="1"/>
                <w:lang w:eastAsia="en-US"/>
              </w:rPr>
            </w:pPr>
          </w:p>
        </w:tc>
        <w:tc>
          <w:tcPr>
            <w:tcW w:w="1429" w:type="dxa"/>
            <w:shd w:val="clear" w:color="auto" w:fill="auto"/>
            <w:tcMar/>
          </w:tcPr>
          <w:p w:rsidR="0A0FF0DB" w:rsidP="1594D931" w:rsidRDefault="0A0FF0DB" w14:paraId="52F5EC40" w14:textId="4C3A7581">
            <w:pPr>
              <w:pStyle w:val="Normal"/>
              <w:spacing w:before="20" w:after="20"/>
            </w:pPr>
            <w:r w:rsidRPr="1594D931" w:rsidR="0A0FF0DB">
              <w:rPr>
                <w:rFonts w:ascii="Arial" w:hAnsi="Arial" w:cs="Arial"/>
              </w:rPr>
              <w:t>Reports</w:t>
            </w:r>
          </w:p>
        </w:tc>
        <w:tc>
          <w:tcPr>
            <w:tcW w:w="1906" w:type="dxa"/>
            <w:shd w:val="clear" w:color="auto" w:fill="auto"/>
            <w:tcMar/>
          </w:tcPr>
          <w:p w:rsidR="0A0FF0DB" w:rsidP="1594D931" w:rsidRDefault="0A0FF0DB" w14:paraId="77BDE4D3" w14:textId="06C768BD">
            <w:pPr>
              <w:pStyle w:val="Normal"/>
              <w:spacing w:before="20" w:after="20"/>
            </w:pPr>
            <w:r w:rsidRPr="1594D931" w:rsidR="0A0FF0DB">
              <w:rPr>
                <w:rFonts w:ascii="Arial" w:hAnsi="Arial" w:cs="Arial"/>
                <w:lang w:val="en-US"/>
              </w:rPr>
              <w:t>Reports Generation</w:t>
            </w:r>
          </w:p>
        </w:tc>
        <w:tc>
          <w:tcPr>
            <w:tcW w:w="5561" w:type="dxa"/>
            <w:shd w:val="clear" w:color="auto" w:fill="auto"/>
            <w:tcMar/>
          </w:tcPr>
          <w:p w:rsidR="0A0FF0DB" w:rsidP="1594D931" w:rsidRDefault="0A0FF0DB" w14:paraId="65A6DC78" w14:textId="62F1FA41">
            <w:pPr>
              <w:pStyle w:val="Normal"/>
              <w:suppressLineNumbers w:val="0"/>
              <w:bidi w:val="0"/>
              <w:spacing w:before="20" w:beforeAutospacing="off" w:after="20" w:afterAutospacing="off" w:line="257" w:lineRule="auto"/>
              <w:ind w:left="0" w:right="0"/>
              <w:jc w:val="left"/>
              <w:rPr>
                <w:rFonts w:ascii="Arial" w:hAnsi="Arial" w:eastAsia="Arial" w:cs="Arial"/>
                <w:noProof w:val="0"/>
                <w:sz w:val="20"/>
                <w:szCs w:val="20"/>
                <w:lang w:val="en-CA"/>
              </w:rPr>
            </w:pPr>
            <w:r w:rsidRPr="1594D931" w:rsidR="0A0FF0DB">
              <w:rPr>
                <w:rFonts w:ascii="Arial" w:hAnsi="Arial" w:cs="Arial"/>
                <w:b w:val="1"/>
                <w:bCs w:val="1"/>
              </w:rPr>
              <w:t>FRPM.0</w:t>
            </w:r>
            <w:r w:rsidRPr="1594D931" w:rsidR="37FD96B3">
              <w:rPr>
                <w:rFonts w:ascii="Arial" w:hAnsi="Arial" w:cs="Arial"/>
                <w:b w:val="1"/>
                <w:bCs w:val="1"/>
              </w:rPr>
              <w:t>20</w:t>
            </w:r>
            <w:r w:rsidRPr="1594D931" w:rsidR="0A0FF0DB">
              <w:rPr>
                <w:rFonts w:ascii="Arial" w:hAnsi="Arial" w:cs="Arial"/>
                <w:b w:val="1"/>
                <w:bCs w:val="1"/>
              </w:rPr>
              <w:t>.01</w:t>
            </w:r>
            <w:r w:rsidRPr="1594D931" w:rsidR="0A0FF0DB">
              <w:rPr>
                <w:rFonts w:ascii="Arial" w:hAnsi="Arial" w:eastAsia="Arial" w:cs="Arial"/>
                <w:noProof w:val="0"/>
                <w:color w:val="auto"/>
                <w:sz w:val="20"/>
                <w:szCs w:val="20"/>
                <w:lang w:val="en-CA" w:eastAsia="en-CA" w:bidi="ar-SA"/>
              </w:rPr>
              <w:t xml:space="preserve"> </w:t>
            </w:r>
            <w:r w:rsidRPr="1594D931" w:rsidR="0A0FF0DB">
              <w:rPr>
                <w:rFonts w:ascii="Arial" w:hAnsi="Arial" w:eastAsia="Arial" w:cs="Arial"/>
                <w:b w:val="1"/>
                <w:bCs w:val="1"/>
                <w:noProof w:val="0"/>
                <w:color w:val="auto"/>
                <w:sz w:val="20"/>
                <w:szCs w:val="20"/>
                <w:lang w:val="en-CA" w:eastAsia="en-CA" w:bidi="ar-SA"/>
              </w:rPr>
              <w:t>Report Generation</w:t>
            </w:r>
          </w:p>
          <w:p w:rsidR="0A0FF0DB" w:rsidP="1594D931" w:rsidRDefault="0A0FF0DB" w14:paraId="24BF23DF" w14:textId="737774CD">
            <w:pPr>
              <w:pStyle w:val="ListParagraph"/>
              <w:numPr>
                <w:ilvl w:val="0"/>
                <w:numId w:val="38"/>
              </w:numPr>
              <w:spacing w:before="20" w:beforeAutospacing="off" w:after="20" w:afterAutospacing="off"/>
              <w:ind w:left="720" w:right="0" w:hanging="360"/>
              <w:rPr>
                <w:rFonts w:ascii="Arial" w:hAnsi="Arial" w:eastAsia="Arial" w:cs="Arial"/>
                <w:noProof w:val="0"/>
                <w:color w:val="auto"/>
                <w:sz w:val="20"/>
                <w:szCs w:val="20"/>
                <w:lang w:val="en-CA" w:eastAsia="en-CA" w:bidi="ar-SA"/>
              </w:rPr>
            </w:pPr>
            <w:r w:rsidRPr="1594D931" w:rsidR="0A0FF0DB">
              <w:rPr>
                <w:rFonts w:ascii="Arial" w:hAnsi="Arial" w:eastAsia="Arial" w:cs="Arial"/>
                <w:noProof w:val="0"/>
                <w:color w:val="auto"/>
                <w:sz w:val="20"/>
                <w:szCs w:val="20"/>
                <w:lang w:val="en-CA" w:eastAsia="en-CA" w:bidi="ar-SA"/>
              </w:rPr>
              <w:t xml:space="preserve">The system shall provide authorized users with the ability to generate, preview, download, print, and export </w:t>
            </w:r>
            <w:r w:rsidRPr="1594D931" w:rsidR="1A05E566">
              <w:rPr>
                <w:rFonts w:ascii="Arial" w:hAnsi="Arial" w:eastAsia="Arial" w:cs="Arial"/>
                <w:noProof w:val="0"/>
                <w:color w:val="auto"/>
                <w:sz w:val="20"/>
                <w:szCs w:val="20"/>
                <w:lang w:val="en-CA" w:eastAsia="en-CA" w:bidi="ar-SA"/>
              </w:rPr>
              <w:t xml:space="preserve">custom </w:t>
            </w:r>
            <w:r w:rsidRPr="1594D931" w:rsidR="0A0FF0DB">
              <w:rPr>
                <w:rFonts w:ascii="Arial" w:hAnsi="Arial" w:eastAsia="Arial" w:cs="Arial"/>
                <w:noProof w:val="0"/>
                <w:color w:val="auto"/>
                <w:sz w:val="20"/>
                <w:szCs w:val="20"/>
                <w:lang w:val="en-CA" w:eastAsia="en-CA" w:bidi="ar-SA"/>
              </w:rPr>
              <w:t>reports</w:t>
            </w:r>
            <w:r w:rsidRPr="1594D931" w:rsidR="752E7E8C">
              <w:rPr>
                <w:rFonts w:ascii="Arial" w:hAnsi="Arial" w:eastAsia="Arial" w:cs="Arial"/>
                <w:noProof w:val="0"/>
                <w:color w:val="auto"/>
                <w:sz w:val="20"/>
                <w:szCs w:val="20"/>
                <w:lang w:val="en-CA" w:eastAsia="en-CA" w:bidi="ar-SA"/>
              </w:rPr>
              <w:t xml:space="preserve"> using </w:t>
            </w:r>
            <w:r w:rsidRPr="1594D931" w:rsidR="258C7F9F">
              <w:rPr>
                <w:rFonts w:ascii="Arial" w:hAnsi="Arial" w:eastAsia="Arial" w:cs="Arial"/>
                <w:noProof w:val="0"/>
                <w:color w:val="auto"/>
                <w:sz w:val="20"/>
                <w:szCs w:val="20"/>
                <w:lang w:val="en-CA" w:eastAsia="en-CA" w:bidi="ar-SA"/>
              </w:rPr>
              <w:t xml:space="preserve">the </w:t>
            </w:r>
            <w:r w:rsidRPr="1594D931" w:rsidR="258C7F9F">
              <w:rPr>
                <w:rFonts w:ascii="Arial" w:hAnsi="Arial" w:eastAsia="Arial" w:cs="Arial"/>
                <w:b w:val="1"/>
                <w:bCs w:val="1"/>
                <w:noProof w:val="0"/>
                <w:color w:val="auto"/>
                <w:sz w:val="20"/>
                <w:szCs w:val="20"/>
                <w:lang w:val="en-CA" w:eastAsia="en-CA" w:bidi="ar-SA"/>
              </w:rPr>
              <w:t>Reports Builder.</w:t>
            </w:r>
          </w:p>
          <w:p w:rsidR="258C7F9F" w:rsidP="1594D931" w:rsidRDefault="258C7F9F" w14:paraId="202AF3E7" w14:textId="135C423F">
            <w:pPr>
              <w:pStyle w:val="ListParagraph"/>
              <w:numPr>
                <w:ilvl w:val="1"/>
                <w:numId w:val="38"/>
              </w:numPr>
              <w:spacing w:before="20" w:beforeAutospacing="off" w:after="20" w:afterAutospacing="off"/>
              <w:ind w:right="0"/>
              <w:rPr>
                <w:rFonts w:ascii="Arial" w:hAnsi="Arial" w:eastAsia="Arial" w:cs="Arial"/>
                <w:b w:val="0"/>
                <w:bCs w:val="0"/>
                <w:i w:val="0"/>
                <w:iCs w:val="0"/>
                <w:noProof w:val="0"/>
                <w:color w:val="auto"/>
                <w:sz w:val="20"/>
                <w:szCs w:val="20"/>
                <w:lang w:val="en-CA"/>
              </w:rPr>
            </w:pPr>
            <w:r w:rsidRPr="1594D931" w:rsidR="258C7F9F">
              <w:rPr>
                <w:rFonts w:ascii="Arial" w:hAnsi="Arial" w:eastAsia="Arial" w:cs="Arial"/>
                <w:b w:val="0"/>
                <w:bCs w:val="0"/>
                <w:i w:val="0"/>
                <w:iCs w:val="0"/>
                <w:noProof w:val="0"/>
                <w:color w:val="auto"/>
                <w:sz w:val="20"/>
                <w:szCs w:val="20"/>
                <w:lang w:val="en-CA"/>
              </w:rPr>
              <w:t>The system shall allow users to select the fields to be displayed in the report.</w:t>
            </w:r>
          </w:p>
          <w:p w:rsidR="258C7F9F" w:rsidP="1594D931" w:rsidRDefault="258C7F9F" w14:paraId="418C7FBC" w14:textId="33387CF9">
            <w:pPr>
              <w:pStyle w:val="ListParagraph"/>
              <w:numPr>
                <w:ilvl w:val="1"/>
                <w:numId w:val="38"/>
              </w:numPr>
              <w:spacing w:before="20" w:beforeAutospacing="off" w:after="20" w:afterAutospacing="off"/>
              <w:ind w:right="0"/>
              <w:rPr>
                <w:rFonts w:ascii="Arial" w:hAnsi="Arial" w:eastAsia="Arial" w:cs="Arial"/>
                <w:b w:val="0"/>
                <w:bCs w:val="0"/>
                <w:i w:val="0"/>
                <w:iCs w:val="0"/>
                <w:noProof w:val="0"/>
                <w:color w:val="auto"/>
                <w:sz w:val="20"/>
                <w:szCs w:val="20"/>
                <w:lang w:val="en-CA"/>
              </w:rPr>
            </w:pPr>
            <w:r w:rsidRPr="1594D931" w:rsidR="258C7F9F">
              <w:rPr>
                <w:rFonts w:ascii="Arial" w:hAnsi="Arial" w:eastAsia="Arial" w:cs="Arial"/>
                <w:b w:val="0"/>
                <w:bCs w:val="0"/>
                <w:i w:val="0"/>
                <w:iCs w:val="0"/>
                <w:noProof w:val="0"/>
                <w:color w:val="auto"/>
                <w:sz w:val="20"/>
                <w:szCs w:val="20"/>
                <w:lang w:val="en-CA"/>
              </w:rPr>
              <w:t>The available fields shall be based on the selected data source.</w:t>
            </w:r>
          </w:p>
          <w:p w:rsidR="258C7F9F" w:rsidP="1594D931" w:rsidRDefault="258C7F9F" w14:paraId="07D9FBC2" w14:textId="033CDB55">
            <w:pPr>
              <w:pStyle w:val="ListParagraph"/>
              <w:numPr>
                <w:ilvl w:val="0"/>
                <w:numId w:val="38"/>
              </w:numPr>
              <w:spacing w:before="20" w:beforeAutospacing="off" w:after="20" w:afterAutospacing="off"/>
              <w:ind w:right="0"/>
              <w:rPr>
                <w:rFonts w:ascii="Arial" w:hAnsi="Arial" w:eastAsia="Arial" w:cs="Arial"/>
                <w:b w:val="0"/>
                <w:bCs w:val="0"/>
                <w:i w:val="0"/>
                <w:iCs w:val="0"/>
                <w:noProof w:val="0"/>
                <w:color w:val="auto"/>
                <w:sz w:val="20"/>
                <w:szCs w:val="20"/>
                <w:lang w:val="en-CA"/>
              </w:rPr>
            </w:pPr>
            <w:r w:rsidRPr="1594D931" w:rsidR="258C7F9F">
              <w:rPr>
                <w:rFonts w:ascii="Arial" w:hAnsi="Arial" w:eastAsia="Arial" w:cs="Arial"/>
                <w:b w:val="0"/>
                <w:bCs w:val="0"/>
                <w:i w:val="0"/>
                <w:iCs w:val="0"/>
                <w:noProof w:val="0"/>
                <w:color w:val="auto"/>
                <w:sz w:val="20"/>
                <w:szCs w:val="20"/>
                <w:lang w:val="en-CA"/>
              </w:rPr>
              <w:t>The system shall allow users to save report definitions as reusable report templates.</w:t>
            </w:r>
          </w:p>
          <w:p w:rsidR="258C7F9F" w:rsidP="1594D931" w:rsidRDefault="258C7F9F" w14:paraId="33F2388A" w14:textId="66E8E7D6">
            <w:pPr>
              <w:pStyle w:val="ListParagraph"/>
              <w:numPr>
                <w:ilvl w:val="1"/>
                <w:numId w:val="38"/>
              </w:numPr>
              <w:spacing w:before="20" w:beforeAutospacing="off" w:after="20" w:afterAutospacing="off"/>
              <w:ind w:right="0"/>
              <w:rPr>
                <w:rFonts w:ascii="Arial" w:hAnsi="Arial" w:eastAsia="Arial" w:cs="Arial"/>
                <w:b w:val="0"/>
                <w:bCs w:val="0"/>
                <w:i w:val="0"/>
                <w:iCs w:val="0"/>
                <w:noProof w:val="0"/>
                <w:color w:val="auto"/>
                <w:sz w:val="20"/>
                <w:szCs w:val="20"/>
                <w:lang w:val="en-CA"/>
              </w:rPr>
            </w:pPr>
            <w:r w:rsidRPr="1594D931" w:rsidR="258C7F9F">
              <w:rPr>
                <w:rFonts w:ascii="Arial" w:hAnsi="Arial" w:eastAsia="Arial" w:cs="Arial"/>
                <w:b w:val="0"/>
                <w:bCs w:val="0"/>
                <w:i w:val="0"/>
                <w:iCs w:val="0"/>
                <w:noProof w:val="0"/>
                <w:color w:val="auto"/>
                <w:sz w:val="20"/>
                <w:szCs w:val="20"/>
                <w:lang w:val="en-CA"/>
              </w:rPr>
              <w:t>The saved report shall be available for future execution.</w:t>
            </w:r>
          </w:p>
          <w:p w:rsidR="0A0FF0DB" w:rsidP="1594D931" w:rsidRDefault="0A0FF0DB" w14:paraId="7C260AF4" w14:textId="734D2157">
            <w:pPr>
              <w:pStyle w:val="ListParagraph"/>
              <w:numPr>
                <w:ilvl w:val="0"/>
                <w:numId w:val="38"/>
              </w:numPr>
              <w:spacing w:before="20" w:beforeAutospacing="off" w:after="20" w:afterAutospacing="off"/>
              <w:ind w:left="720" w:right="0" w:hanging="360"/>
              <w:rPr>
                <w:rFonts w:ascii="Arial" w:hAnsi="Arial" w:eastAsia="Arial" w:cs="Arial"/>
                <w:noProof w:val="0"/>
                <w:sz w:val="20"/>
                <w:szCs w:val="20"/>
                <w:lang w:val="en-CA"/>
              </w:rPr>
            </w:pPr>
            <w:r w:rsidRPr="1594D931" w:rsidR="0A0FF0DB">
              <w:rPr>
                <w:rFonts w:ascii="Arial" w:hAnsi="Arial" w:eastAsia="Arial" w:cs="Arial"/>
                <w:noProof w:val="0"/>
                <w:color w:val="auto"/>
                <w:sz w:val="20"/>
                <w:szCs w:val="20"/>
                <w:lang w:val="en-CA" w:eastAsia="en-CA" w:bidi="ar-SA"/>
              </w:rPr>
              <w:t>All report generation, downloading, printing, and export activities shall be fully auditable and traceable.</w:t>
            </w:r>
          </w:p>
          <w:p w:rsidR="0A0FF0DB" w:rsidP="1594D931" w:rsidRDefault="0A0FF0DB" w14:paraId="27A993F2" w14:textId="2C384501">
            <w:pPr>
              <w:pStyle w:val="ListParagraph"/>
              <w:numPr>
                <w:ilvl w:val="0"/>
                <w:numId w:val="38"/>
              </w:numPr>
              <w:spacing w:before="20" w:beforeAutospacing="off" w:after="20" w:afterAutospacing="off"/>
              <w:ind w:left="720" w:right="0" w:hanging="360"/>
              <w:rPr>
                <w:rFonts w:ascii="Arial" w:hAnsi="Arial" w:eastAsia="Arial" w:cs="Arial"/>
                <w:noProof w:val="0"/>
                <w:sz w:val="20"/>
                <w:szCs w:val="20"/>
                <w:lang w:val="en-CA"/>
              </w:rPr>
            </w:pPr>
            <w:r w:rsidRPr="1594D931" w:rsidR="0A0FF0DB">
              <w:rPr>
                <w:rFonts w:ascii="Arial" w:hAnsi="Arial" w:eastAsia="Arial" w:cs="Arial"/>
                <w:noProof w:val="0"/>
                <w:color w:val="auto"/>
                <w:sz w:val="20"/>
                <w:szCs w:val="20"/>
                <w:lang w:val="en-CA" w:eastAsia="en-CA" w:bidi="ar-SA"/>
              </w:rPr>
              <w:t>All reports shall support filtering and date range selection where applicable.</w:t>
            </w:r>
          </w:p>
          <w:p w:rsidR="0A0FF0DB" w:rsidP="1594D931" w:rsidRDefault="0A0FF0DB" w14:paraId="076401C1" w14:textId="7219A370">
            <w:pPr>
              <w:pStyle w:val="ListParagraph"/>
              <w:numPr>
                <w:ilvl w:val="0"/>
                <w:numId w:val="38"/>
              </w:numPr>
              <w:spacing w:before="20" w:beforeAutospacing="off" w:after="20" w:afterAutospacing="off"/>
              <w:ind w:left="720" w:right="0" w:hanging="360"/>
              <w:rPr>
                <w:rFonts w:ascii="Arial" w:hAnsi="Arial" w:eastAsia="Arial" w:cs="Arial"/>
                <w:noProof w:val="0"/>
                <w:sz w:val="20"/>
                <w:szCs w:val="20"/>
                <w:lang w:val="en-CA"/>
              </w:rPr>
            </w:pPr>
            <w:r w:rsidRPr="1594D931" w:rsidR="0A0FF0DB">
              <w:rPr>
                <w:rFonts w:ascii="Arial" w:hAnsi="Arial" w:eastAsia="Arial" w:cs="Arial"/>
                <w:noProof w:val="0"/>
                <w:color w:val="auto"/>
                <w:sz w:val="20"/>
                <w:szCs w:val="20"/>
                <w:lang w:val="en-CA" w:eastAsia="en-CA" w:bidi="ar-SA"/>
              </w:rPr>
              <w:t>The system shall allow authorized users to download generated reports in the following formats:</w:t>
            </w:r>
          </w:p>
          <w:p w:rsidR="0A0FF0DB" w:rsidP="1594D931" w:rsidRDefault="0A0FF0DB" w14:paraId="58CF5F69" w14:textId="5B0F414C">
            <w:pPr>
              <w:pStyle w:val="ListParagraph"/>
              <w:numPr>
                <w:ilvl w:val="1"/>
                <w:numId w:val="38"/>
              </w:numPr>
              <w:spacing w:before="20" w:beforeAutospacing="off" w:after="20" w:afterAutospacing="off"/>
              <w:ind w:left="1440" w:right="0" w:hanging="360"/>
              <w:rPr>
                <w:rFonts w:ascii="Arial" w:hAnsi="Arial" w:eastAsia="Arial" w:cs="Arial"/>
                <w:noProof w:val="0"/>
                <w:sz w:val="20"/>
                <w:szCs w:val="20"/>
                <w:lang w:val="en-CA"/>
              </w:rPr>
            </w:pPr>
            <w:r w:rsidRPr="1594D931" w:rsidR="0A0FF0DB">
              <w:rPr>
                <w:rFonts w:ascii="Arial" w:hAnsi="Arial" w:eastAsia="Arial" w:cs="Arial"/>
                <w:noProof w:val="0"/>
                <w:color w:val="auto"/>
                <w:sz w:val="20"/>
                <w:szCs w:val="20"/>
                <w:lang w:val="en-CA" w:eastAsia="en-CA" w:bidi="ar-SA"/>
              </w:rPr>
              <w:t>Microsoft Excel (.xlsx)</w:t>
            </w:r>
          </w:p>
          <w:p w:rsidR="0A0FF0DB" w:rsidP="1594D931" w:rsidRDefault="0A0FF0DB" w14:paraId="5EC00B97" w14:textId="724CD5FA">
            <w:pPr>
              <w:pStyle w:val="ListParagraph"/>
              <w:numPr>
                <w:ilvl w:val="1"/>
                <w:numId w:val="38"/>
              </w:numPr>
              <w:spacing w:before="20" w:beforeAutospacing="off" w:after="20" w:afterAutospacing="off"/>
              <w:ind w:left="1440" w:right="0" w:hanging="360"/>
              <w:rPr>
                <w:rFonts w:ascii="Arial" w:hAnsi="Arial" w:eastAsia="Arial" w:cs="Arial"/>
                <w:noProof w:val="0"/>
                <w:sz w:val="20"/>
                <w:szCs w:val="20"/>
                <w:lang w:val="en-CA"/>
              </w:rPr>
            </w:pPr>
            <w:r w:rsidRPr="1594D931" w:rsidR="0A0FF0DB">
              <w:rPr>
                <w:rFonts w:ascii="Arial" w:hAnsi="Arial" w:eastAsia="Arial" w:cs="Arial"/>
                <w:noProof w:val="0"/>
                <w:color w:val="auto"/>
                <w:sz w:val="20"/>
                <w:szCs w:val="20"/>
                <w:lang w:val="en-CA" w:eastAsia="en-CA" w:bidi="ar-SA"/>
              </w:rPr>
              <w:t>PDF (.pdf)</w:t>
            </w:r>
          </w:p>
          <w:p w:rsidR="0A0FF0DB" w:rsidP="1594D931" w:rsidRDefault="0A0FF0DB" w14:paraId="1F4CE29D" w14:textId="5E1CC69B">
            <w:pPr>
              <w:pStyle w:val="ListParagraph"/>
              <w:numPr>
                <w:ilvl w:val="1"/>
                <w:numId w:val="38"/>
              </w:numPr>
              <w:spacing w:before="20" w:beforeAutospacing="off" w:after="20" w:afterAutospacing="off"/>
              <w:ind w:left="1440" w:right="0" w:hanging="360"/>
              <w:rPr>
                <w:rFonts w:ascii="Arial" w:hAnsi="Arial" w:eastAsia="Arial" w:cs="Arial"/>
                <w:noProof w:val="0"/>
                <w:sz w:val="20"/>
                <w:szCs w:val="20"/>
                <w:lang w:val="en-CA"/>
              </w:rPr>
            </w:pPr>
            <w:r w:rsidRPr="1594D931" w:rsidR="0A0FF0DB">
              <w:rPr>
                <w:rFonts w:ascii="Arial" w:hAnsi="Arial" w:eastAsia="Arial" w:cs="Arial"/>
                <w:noProof w:val="0"/>
                <w:color w:val="auto"/>
                <w:sz w:val="20"/>
                <w:szCs w:val="20"/>
                <w:lang w:val="en-CA" w:eastAsia="en-CA" w:bidi="ar-SA"/>
              </w:rPr>
              <w:t>CSV (.csv)</w:t>
            </w:r>
          </w:p>
          <w:p>
            <w:pPr>
              <w:pStyle w:val="ListParagraph"/>
              <w:numPr>
                <w:ilvl w:val="0"/>
                <w:numId w:val="38"/>
              </w:numPr>
              <w:spacing w:before="20" w:after="20"/>
              <w:rPr>
                <w:rFonts w:ascii="Arial" w:hAnsi="Arial" w:cs="Arial"/>
              </w:rPr>
            </w:pPr>
            <w:r>
              <w:rPr>
                <w:rFonts w:ascii="Arial" w:hAnsi="Arial" w:cs="Arial"/>
              </w:rPr>
              <w:t xml:space="preserve">Saved report definitions shall be shareable with other authorized users.</w:t>
            </w:r>
          </w:p>
          <w:p>
            <w:pPr>
              <w:pStyle w:val="ListParagraph"/>
              <w:numPr>
                <w:ilvl w:val="0"/>
                <w:numId w:val="38"/>
              </w:numPr>
              <w:spacing w:before="20" w:after="20"/>
              <w:rPr>
                <w:rFonts w:ascii="Arial" w:hAnsi="Arial" w:cs="Arial"/>
              </w:rPr>
            </w:pPr>
            <w:r>
              <w:rPr>
                <w:rFonts w:ascii="Arial" w:hAnsi="Arial" w:cs="Arial"/>
              </w:rPr>
              <w:t xml:space="preserve">Only users with report access shall be able to generate Product Maintenance reports.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74"/>
              </w:numPr>
              <w:spacing w:before="20" w:after="20"/>
              <w:rPr>
                <w:rFonts w:ascii="Arial" w:hAnsi="Arial" w:cs="Arial"/>
              </w:rPr>
            </w:pPr>
            <w:r>
              <w:rPr>
                <w:rFonts w:ascii="Arial" w:hAnsi="Arial" w:cs="Arial"/>
              </w:rPr>
              <w:t xml:space="preserve">A report saved by one user can be run by another authorized user with the same result.</w:t>
            </w:r>
          </w:p>
          <w:p>
            <w:pPr>
              <w:pStyle w:val="ListParagraph"/>
              <w:numPr>
                <w:ilvl w:val="0"/>
                <w:numId w:val="74"/>
              </w:numPr>
              <w:spacing w:before="20" w:after="20"/>
              <w:rPr>
                <w:rFonts w:ascii="Arial" w:hAnsi="Arial" w:cs="Arial"/>
              </w:rPr>
            </w:pPr>
            <w:r>
              <w:rPr>
                <w:rFonts w:ascii="Arial" w:hAnsi="Arial" w:cs="Arial"/>
              </w:rPr>
              <w:t xml:space="preserve">A user without report access cannot generate the reports.</w:t>
            </w:r>
          </w:p>
          <w:p>
            <w:pPr>
              <w:pStyle w:val="ListParagraph"/>
              <w:numPr>
                <w:ilvl w:val="0"/>
                <w:numId w:val="74"/>
              </w:numPr>
              <w:spacing w:before="20" w:after="20"/>
              <w:rPr>
                <w:rFonts w:ascii="Arial" w:hAnsi="Arial" w:cs="Arial"/>
              </w:rPr>
            </w:pPr>
            <w:r>
              <w:rPr>
                <w:rFonts w:ascii="Arial" w:hAnsi="Arial" w:cs="Arial"/>
              </w:rPr>
              <w:t xml:space="preserve">A report exported to PDF and to Excel contains the same rows.</w:t>
            </w:r>
          </w:p>
        </w:tc>
      </w:tr>
      <w:tr w:rsidR="1594D931" w:rsidTr="1594D931" w14:paraId="0759D71D">
        <w:trPr/>
        <w:tc>
          <w:tcPr>
            <w:tcW w:w="1539" w:type="dxa"/>
            <w:shd w:val="clear" w:color="auto" w:fill="auto"/>
            <w:tcMar/>
          </w:tcPr>
          <w:p w:rsidR="7BFE28D2" w:rsidP="1594D931" w:rsidRDefault="7BFE28D2" w14:paraId="631B10C6" w14:textId="46EF28DA">
            <w:pPr>
              <w:spacing w:before="20" w:after="20"/>
              <w:rPr>
                <w:rFonts w:ascii="Arial" w:hAnsi="Arial" w:cs="Arial"/>
                <w:i w:val="1"/>
                <w:iCs w:val="1"/>
                <w:lang w:eastAsia="en-US"/>
              </w:rPr>
            </w:pPr>
            <w:bookmarkStart w:name="Bookmark21" w:id="1705199104"/>
            <w:r w:rsidRPr="1594D931" w:rsidR="7BFE28D2">
              <w:rPr>
                <w:rFonts w:ascii="Arial" w:hAnsi="Arial" w:cs="Arial"/>
                <w:i w:val="1"/>
                <w:iCs w:val="1"/>
                <w:lang w:eastAsia="en-US"/>
              </w:rPr>
              <w:t>FRPM.02</w:t>
            </w:r>
            <w:r w:rsidRPr="1594D931" w:rsidR="00BF83AD">
              <w:rPr>
                <w:rFonts w:ascii="Arial" w:hAnsi="Arial" w:cs="Arial"/>
                <w:i w:val="1"/>
                <w:iCs w:val="1"/>
                <w:lang w:eastAsia="en-US"/>
              </w:rPr>
              <w:t>1</w:t>
            </w:r>
            <w:bookmarkEnd w:id="1705199104"/>
          </w:p>
          <w:p w:rsidR="1594D931" w:rsidP="1594D931" w:rsidRDefault="1594D931" w14:paraId="053901CA" w14:textId="6F926C7C">
            <w:pPr>
              <w:spacing w:before="20" w:after="20"/>
              <w:rPr>
                <w:rFonts w:ascii="Arial" w:hAnsi="Arial" w:cs="Arial"/>
                <w:i w:val="1"/>
                <w:iCs w:val="1"/>
                <w:lang w:eastAsia="en-US"/>
              </w:rPr>
            </w:pPr>
          </w:p>
        </w:tc>
        <w:tc>
          <w:tcPr>
            <w:tcW w:w="1429" w:type="dxa"/>
            <w:shd w:val="clear" w:color="auto" w:fill="auto"/>
            <w:tcMar/>
          </w:tcPr>
          <w:p w:rsidR="7BC50ACE" w:rsidP="1594D931" w:rsidRDefault="7BC50ACE" w14:paraId="4194085B" w14:textId="145DB008">
            <w:pPr>
              <w:pStyle w:val="Normal"/>
              <w:spacing w:before="20" w:after="20"/>
            </w:pPr>
            <w:r w:rsidRPr="1594D931" w:rsidR="7BC50ACE">
              <w:rPr>
                <w:rFonts w:ascii="Arial" w:hAnsi="Arial" w:cs="Arial"/>
              </w:rPr>
              <w:t>Audit Trail</w:t>
            </w:r>
          </w:p>
        </w:tc>
        <w:tc>
          <w:tcPr>
            <w:tcW w:w="1906" w:type="dxa"/>
            <w:shd w:val="clear" w:color="auto" w:fill="auto"/>
            <w:tcMar/>
          </w:tcPr>
          <w:p w:rsidR="7BC50ACE" w:rsidP="1594D931" w:rsidRDefault="7BC50ACE" w14:paraId="253D01B9" w14:textId="145DB008">
            <w:pPr>
              <w:pStyle w:val="Normal"/>
              <w:spacing w:before="20" w:after="20"/>
            </w:pPr>
            <w:r w:rsidRPr="1594D931" w:rsidR="7BC50ACE">
              <w:rPr>
                <w:rFonts w:ascii="Arial" w:hAnsi="Arial" w:cs="Arial"/>
              </w:rPr>
              <w:t>Audit Trail</w:t>
            </w:r>
          </w:p>
          <w:p w:rsidR="7BC50ACE" w:rsidP="1594D931" w:rsidRDefault="7BC50ACE" w14:paraId="6E340F79" w14:textId="1BB93328">
            <w:pPr>
              <w:pStyle w:val="Normal"/>
              <w:spacing w:before="20" w:after="20"/>
            </w:pPr>
            <w:r w:rsidRPr="1594D931" w:rsidR="7BC50ACE">
              <w:rPr>
                <w:rFonts w:ascii="Arial" w:hAnsi="Arial" w:cs="Arial"/>
                <w:lang w:val="en-US"/>
              </w:rPr>
              <w:t>Generation</w:t>
            </w:r>
          </w:p>
        </w:tc>
        <w:tc>
          <w:tcPr>
            <w:tcW w:w="5561" w:type="dxa"/>
            <w:shd w:val="clear" w:color="auto" w:fill="auto"/>
            <w:tcMar/>
          </w:tcPr>
          <w:p w:rsidR="0CBC4E78" w:rsidP="1594D931" w:rsidRDefault="0CBC4E78" w14:paraId="07D8B1A9" w14:textId="7CB06651">
            <w:pPr>
              <w:spacing w:before="20" w:beforeAutospacing="off" w:after="20" w:afterAutospacing="off"/>
            </w:pPr>
            <w:r w:rsidRPr="1594D931" w:rsidR="0CBC4E78">
              <w:rPr>
                <w:rFonts w:ascii="Arial" w:hAnsi="Arial" w:eastAsia="Arial" w:cs="Arial"/>
                <w:b w:val="1"/>
                <w:bCs w:val="1"/>
                <w:sz w:val="20"/>
                <w:szCs w:val="20"/>
                <w:lang w:val="en-CA"/>
              </w:rPr>
              <w:t>FRPM.02</w:t>
            </w:r>
            <w:r w:rsidRPr="1594D931" w:rsidR="427D525A">
              <w:rPr>
                <w:rFonts w:ascii="Arial" w:hAnsi="Arial" w:eastAsia="Arial" w:cs="Arial"/>
                <w:b w:val="1"/>
                <w:bCs w:val="1"/>
                <w:sz w:val="20"/>
                <w:szCs w:val="20"/>
                <w:lang w:val="en-CA"/>
              </w:rPr>
              <w:t>1</w:t>
            </w:r>
            <w:r w:rsidRPr="1594D931" w:rsidR="1594D931">
              <w:rPr>
                <w:rFonts w:ascii="Arial" w:hAnsi="Arial" w:eastAsia="Arial" w:cs="Arial"/>
                <w:b w:val="1"/>
                <w:bCs w:val="1"/>
                <w:sz w:val="20"/>
                <w:szCs w:val="20"/>
                <w:lang w:val="en-CA"/>
              </w:rPr>
              <w:t>.01 Audit Logs Module and List View</w:t>
            </w:r>
            <w:r w:rsidRPr="1594D931" w:rsidR="1594D931">
              <w:rPr>
                <w:rFonts w:ascii="Arial" w:hAnsi="Arial" w:eastAsia="Arial" w:cs="Arial"/>
                <w:b w:val="1"/>
                <w:bCs w:val="1"/>
                <w:sz w:val="20"/>
                <w:szCs w:val="20"/>
              </w:rPr>
              <w:t xml:space="preserve"> </w:t>
            </w:r>
          </w:p>
          <w:p w:rsidR="1594D931" w:rsidP="1594D931" w:rsidRDefault="1594D931" w14:paraId="524E7693" w14:textId="7B86167B">
            <w:pPr>
              <w:pStyle w:val="ListParagraph"/>
              <w:numPr>
                <w:ilvl w:val="0"/>
                <w:numId w:val="39"/>
              </w:numPr>
              <w:tabs>
                <w:tab w:val="left" w:leader="none" w:pos="0"/>
                <w:tab w:val="left" w:leader="none" w:pos="720"/>
              </w:tabs>
              <w:spacing w:before="20" w:beforeAutospacing="off" w:after="20" w:afterAutospacing="off"/>
              <w:rPr>
                <w:rFonts w:ascii="Arial" w:hAnsi="Arial" w:eastAsia="Arial" w:cs="Arial"/>
                <w:sz w:val="20"/>
                <w:szCs w:val="20"/>
                <w:lang w:val="en-CA"/>
              </w:rPr>
            </w:pPr>
            <w:r w:rsidRPr="1594D931" w:rsidR="1594D931">
              <w:rPr>
                <w:rFonts w:ascii="Arial" w:hAnsi="Arial" w:eastAsia="Arial" w:cs="Arial"/>
                <w:sz w:val="20"/>
                <w:szCs w:val="20"/>
                <w:lang w:val="en-CA"/>
              </w:rPr>
              <w:t>The system shall include an "Audit Logs" section within the menu, for tracking all activities.</w:t>
            </w:r>
          </w:p>
          <w:p w:rsidR="1594D931" w:rsidP="1594D931" w:rsidRDefault="1594D931" w14:paraId="6478ECCB" w14:textId="7D42A375">
            <w:pPr>
              <w:pStyle w:val="ListParagraph"/>
              <w:numPr>
                <w:ilvl w:val="0"/>
                <w:numId w:val="39"/>
              </w:numPr>
              <w:tabs>
                <w:tab w:val="left" w:leader="none" w:pos="0"/>
                <w:tab w:val="left" w:leader="none" w:pos="72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The system shall display audit logs in a tabular format with sortable columns.</w:t>
            </w:r>
            <w:r w:rsidRPr="1594D931" w:rsidR="1594D931">
              <w:rPr>
                <w:rFonts w:ascii="Arial" w:hAnsi="Arial" w:eastAsia="Arial" w:cs="Arial"/>
                <w:sz w:val="20"/>
                <w:szCs w:val="20"/>
              </w:rPr>
              <w:t xml:space="preserve"> </w:t>
            </w:r>
          </w:p>
          <w:p w:rsidR="1594D931" w:rsidP="1594D931" w:rsidRDefault="1594D931" w14:paraId="1AFEA7B3" w14:textId="565F9DC9">
            <w:pPr>
              <w:pStyle w:val="ListParagraph"/>
              <w:numPr>
                <w:ilvl w:val="0"/>
                <w:numId w:val="39"/>
              </w:numPr>
              <w:tabs>
                <w:tab w:val="left" w:leader="none" w:pos="0"/>
                <w:tab w:val="left" w:leader="none" w:pos="720"/>
              </w:tabs>
              <w:spacing w:before="20" w:beforeAutospacing="off" w:after="20" w:afterAutospacing="off"/>
              <w:rPr>
                <w:rFonts w:ascii="Arial" w:hAnsi="Arial" w:eastAsia="Arial" w:cs="Arial"/>
                <w:sz w:val="20"/>
                <w:szCs w:val="20"/>
                <w:lang w:val="en-CA"/>
              </w:rPr>
            </w:pPr>
            <w:r w:rsidRPr="1594D931" w:rsidR="1594D931">
              <w:rPr>
                <w:rFonts w:ascii="Arial" w:hAnsi="Arial" w:eastAsia="Arial" w:cs="Arial"/>
                <w:sz w:val="20"/>
                <w:szCs w:val="20"/>
                <w:lang w:val="en-CA"/>
              </w:rPr>
              <w:t>The system shall allow users to filter audit logs by</w:t>
            </w:r>
          </w:p>
          <w:p w:rsidR="1594D931" w:rsidP="1594D931" w:rsidRDefault="1594D931" w14:paraId="0331CA9C" w14:textId="73910E59">
            <w:pPr>
              <w:pStyle w:val="ListParagraph"/>
              <w:numPr>
                <w:ilvl w:val="1"/>
                <w:numId w:val="39"/>
              </w:numPr>
              <w:tabs>
                <w:tab w:val="left" w:leader="none" w:pos="0"/>
                <w:tab w:val="left" w:leader="none" w:pos="1440"/>
              </w:tabs>
              <w:spacing w:before="20" w:beforeAutospacing="off" w:after="20" w:afterAutospacing="off"/>
              <w:rPr>
                <w:rFonts w:ascii="Arial" w:hAnsi="Arial" w:eastAsia="Arial" w:cs="Arial"/>
                <w:sz w:val="20"/>
                <w:szCs w:val="20"/>
                <w:lang w:val="en-CA"/>
              </w:rPr>
            </w:pPr>
            <w:r w:rsidRPr="1594D931" w:rsidR="1594D931">
              <w:rPr>
                <w:rFonts w:ascii="Arial" w:hAnsi="Arial" w:eastAsia="Arial" w:cs="Arial"/>
                <w:sz w:val="20"/>
                <w:szCs w:val="20"/>
                <w:lang w:val="en-CA"/>
              </w:rPr>
              <w:t>Date range</w:t>
            </w:r>
          </w:p>
          <w:p w:rsidR="1594D931" w:rsidP="1594D931" w:rsidRDefault="1594D931" w14:paraId="742E8676" w14:textId="01D4B91B">
            <w:pPr>
              <w:pStyle w:val="ListParagraph"/>
              <w:numPr>
                <w:ilvl w:val="1"/>
                <w:numId w:val="39"/>
              </w:numPr>
              <w:tabs>
                <w:tab w:val="left" w:leader="none" w:pos="0"/>
                <w:tab w:val="left" w:leader="none" w:pos="1440"/>
              </w:tabs>
              <w:spacing w:before="20" w:beforeAutospacing="off" w:after="20" w:afterAutospacing="off"/>
              <w:rPr>
                <w:rFonts w:ascii="Arial" w:hAnsi="Arial" w:eastAsia="Arial" w:cs="Arial"/>
                <w:sz w:val="20"/>
                <w:szCs w:val="20"/>
                <w:lang w:val="en-CA"/>
              </w:rPr>
            </w:pPr>
            <w:r w:rsidRPr="1594D931" w:rsidR="1594D931">
              <w:rPr>
                <w:rFonts w:ascii="Arial" w:hAnsi="Arial" w:eastAsia="Arial" w:cs="Arial"/>
                <w:sz w:val="20"/>
                <w:szCs w:val="20"/>
                <w:lang w:val="en-CA"/>
              </w:rPr>
              <w:t xml:space="preserve">Action Type </w:t>
            </w:r>
          </w:p>
          <w:p w:rsidR="1594D931" w:rsidP="1594D931" w:rsidRDefault="1594D931" w14:paraId="45C0D286" w14:textId="248897F4">
            <w:pPr>
              <w:pStyle w:val="ListParagraph"/>
              <w:numPr>
                <w:ilvl w:val="1"/>
                <w:numId w:val="39"/>
              </w:numPr>
              <w:tabs>
                <w:tab w:val="left" w:leader="none" w:pos="0"/>
                <w:tab w:val="left" w:leader="none" w:pos="1440"/>
              </w:tabs>
              <w:spacing w:before="20" w:beforeAutospacing="off" w:after="20" w:afterAutospacing="off"/>
              <w:rPr>
                <w:rFonts w:ascii="Arial" w:hAnsi="Arial" w:eastAsia="Arial" w:cs="Arial"/>
                <w:sz w:val="20"/>
                <w:szCs w:val="20"/>
                <w:lang w:val="en-CA"/>
              </w:rPr>
            </w:pPr>
            <w:r w:rsidRPr="1594D931" w:rsidR="1594D931">
              <w:rPr>
                <w:rFonts w:ascii="Arial" w:hAnsi="Arial" w:eastAsia="Arial" w:cs="Arial"/>
                <w:sz w:val="20"/>
                <w:szCs w:val="20"/>
                <w:lang w:val="en-CA"/>
              </w:rPr>
              <w:t xml:space="preserve">Reference Number </w:t>
            </w:r>
          </w:p>
          <w:p w:rsidR="1594D931" w:rsidP="1594D931" w:rsidRDefault="1594D931" w14:paraId="26E66C65" w14:textId="7D906184">
            <w:pPr>
              <w:pStyle w:val="ListParagraph"/>
              <w:numPr>
                <w:ilvl w:val="1"/>
                <w:numId w:val="39"/>
              </w:numPr>
              <w:tabs>
                <w:tab w:val="left" w:leader="none" w:pos="0"/>
                <w:tab w:val="left" w:leader="none" w:pos="1440"/>
              </w:tabs>
              <w:spacing w:before="20" w:beforeAutospacing="off" w:after="20" w:afterAutospacing="off"/>
              <w:rPr>
                <w:rFonts w:ascii="Arial" w:hAnsi="Arial" w:eastAsia="Arial" w:cs="Arial"/>
                <w:sz w:val="20"/>
                <w:szCs w:val="20"/>
                <w:lang w:val="en-CA"/>
              </w:rPr>
            </w:pPr>
            <w:r w:rsidRPr="1594D931" w:rsidR="1594D931">
              <w:rPr>
                <w:rFonts w:ascii="Arial" w:hAnsi="Arial" w:eastAsia="Arial" w:cs="Arial"/>
                <w:sz w:val="20"/>
                <w:szCs w:val="20"/>
                <w:lang w:val="en-CA"/>
              </w:rPr>
              <w:t>User</w:t>
            </w:r>
          </w:p>
          <w:p w:rsidR="1594D931" w:rsidP="1594D931" w:rsidRDefault="1594D931" w14:paraId="0D6A4B4A" w14:textId="02E5649D">
            <w:pPr>
              <w:pStyle w:val="ListParagraph"/>
              <w:numPr>
                <w:ilvl w:val="0"/>
                <w:numId w:val="39"/>
              </w:numPr>
              <w:tabs>
                <w:tab w:val="left" w:leader="none" w:pos="0"/>
                <w:tab w:val="left" w:leader="none" w:pos="72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The system shall display the following fields in the Audit logs table:</w:t>
            </w:r>
            <w:r w:rsidRPr="1594D931" w:rsidR="1594D931">
              <w:rPr>
                <w:rFonts w:ascii="Arial" w:hAnsi="Arial" w:eastAsia="Arial" w:cs="Arial"/>
                <w:sz w:val="20"/>
                <w:szCs w:val="20"/>
              </w:rPr>
              <w:t xml:space="preserve"> </w:t>
            </w:r>
          </w:p>
          <w:p w:rsidR="1594D931" w:rsidP="1594D931" w:rsidRDefault="1594D931" w14:paraId="202BE8B3" w14:textId="421648C7">
            <w:pPr>
              <w:pStyle w:val="ListParagraph"/>
              <w:numPr>
                <w:ilvl w:val="1"/>
                <w:numId w:val="39"/>
              </w:numPr>
              <w:tabs>
                <w:tab w:val="left" w:leader="none" w:pos="0"/>
                <w:tab w:val="left" w:leader="none" w:pos="144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Timestamp (Date &amp; Time)</w:t>
            </w:r>
            <w:r w:rsidRPr="1594D931" w:rsidR="1594D931">
              <w:rPr>
                <w:rFonts w:ascii="Arial" w:hAnsi="Arial" w:eastAsia="Arial" w:cs="Arial"/>
                <w:sz w:val="20"/>
                <w:szCs w:val="20"/>
              </w:rPr>
              <w:t xml:space="preserve"> </w:t>
            </w:r>
          </w:p>
          <w:p w:rsidR="1594D931" w:rsidP="1594D931" w:rsidRDefault="1594D931" w14:paraId="42819F41" w14:textId="31933182">
            <w:pPr>
              <w:pStyle w:val="ListParagraph"/>
              <w:numPr>
                <w:ilvl w:val="1"/>
                <w:numId w:val="39"/>
              </w:numPr>
              <w:tabs>
                <w:tab w:val="left" w:leader="none" w:pos="0"/>
                <w:tab w:val="left" w:leader="none" w:pos="1440"/>
              </w:tabs>
              <w:spacing w:before="20" w:beforeAutospacing="off" w:after="20" w:afterAutospacing="off"/>
              <w:rPr>
                <w:rFonts w:ascii="Arial" w:hAnsi="Arial" w:eastAsia="Arial" w:cs="Arial"/>
                <w:sz w:val="20"/>
                <w:szCs w:val="20"/>
                <w:lang w:val="en-CA"/>
              </w:rPr>
            </w:pPr>
            <w:r w:rsidRPr="1594D931" w:rsidR="1594D931">
              <w:rPr>
                <w:rFonts w:ascii="Arial" w:hAnsi="Arial" w:eastAsia="Arial" w:cs="Arial"/>
                <w:sz w:val="20"/>
                <w:szCs w:val="20"/>
                <w:lang w:val="en-CA"/>
              </w:rPr>
              <w:t>Module</w:t>
            </w:r>
          </w:p>
          <w:p w:rsidR="1594D931" w:rsidP="1594D931" w:rsidRDefault="1594D931" w14:paraId="2ED8F02A" w14:textId="20E83CAC">
            <w:pPr>
              <w:pStyle w:val="ListParagraph"/>
              <w:numPr>
                <w:ilvl w:val="2"/>
                <w:numId w:val="39"/>
              </w:numPr>
              <w:tabs>
                <w:tab w:val="left" w:leader="none" w:pos="0"/>
                <w:tab w:val="left" w:leader="none" w:pos="216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Renewal</w:t>
            </w:r>
            <w:r w:rsidRPr="1594D931" w:rsidR="1594D931">
              <w:rPr>
                <w:rFonts w:ascii="Arial" w:hAnsi="Arial" w:eastAsia="Arial" w:cs="Arial"/>
                <w:sz w:val="20"/>
                <w:szCs w:val="20"/>
              </w:rPr>
              <w:t xml:space="preserve"> </w:t>
            </w:r>
          </w:p>
          <w:p w:rsidR="1594D931" w:rsidP="1594D931" w:rsidRDefault="1594D931" w14:paraId="3C78B269" w14:textId="4AEBFE06">
            <w:pPr>
              <w:pStyle w:val="ListParagraph"/>
              <w:numPr>
                <w:ilvl w:val="1"/>
                <w:numId w:val="39"/>
              </w:numPr>
              <w:tabs>
                <w:tab w:val="left" w:leader="none" w:pos="0"/>
                <w:tab w:val="left" w:leader="none" w:pos="144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Reference Number (ID)</w:t>
            </w:r>
            <w:r w:rsidRPr="1594D931" w:rsidR="1594D931">
              <w:rPr>
                <w:rFonts w:ascii="Arial" w:hAnsi="Arial" w:eastAsia="Arial" w:cs="Arial"/>
                <w:sz w:val="20"/>
                <w:szCs w:val="20"/>
              </w:rPr>
              <w:t xml:space="preserve"> </w:t>
            </w:r>
          </w:p>
          <w:p w:rsidR="1594D931" w:rsidP="1594D931" w:rsidRDefault="1594D931" w14:paraId="3E78D860" w14:textId="21365A1B">
            <w:pPr>
              <w:pStyle w:val="ListParagraph"/>
              <w:numPr>
                <w:ilvl w:val="1"/>
                <w:numId w:val="39"/>
              </w:numPr>
              <w:tabs>
                <w:tab w:val="left" w:leader="none" w:pos="0"/>
                <w:tab w:val="left" w:leader="none" w:pos="144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Client/Assured’s Name</w:t>
            </w:r>
            <w:r w:rsidRPr="1594D931" w:rsidR="1594D931">
              <w:rPr>
                <w:rFonts w:ascii="Arial" w:hAnsi="Arial" w:eastAsia="Arial" w:cs="Arial"/>
                <w:sz w:val="20"/>
                <w:szCs w:val="20"/>
              </w:rPr>
              <w:t xml:space="preserve"> </w:t>
            </w:r>
          </w:p>
          <w:p w:rsidR="1594D931" w:rsidP="1594D931" w:rsidRDefault="1594D931" w14:paraId="483833DC" w14:textId="3FE83CD7">
            <w:pPr>
              <w:pStyle w:val="ListParagraph"/>
              <w:numPr>
                <w:ilvl w:val="1"/>
                <w:numId w:val="39"/>
              </w:numPr>
              <w:tabs>
                <w:tab w:val="left" w:leader="none" w:pos="0"/>
                <w:tab w:val="left" w:leader="none" w:pos="144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Action Type (e.g., View, Create, Update, Delete)</w:t>
            </w:r>
            <w:r w:rsidRPr="1594D931" w:rsidR="1594D931">
              <w:rPr>
                <w:rFonts w:ascii="Arial" w:hAnsi="Arial" w:eastAsia="Arial" w:cs="Arial"/>
                <w:sz w:val="20"/>
                <w:szCs w:val="20"/>
              </w:rPr>
              <w:t xml:space="preserve"> </w:t>
            </w:r>
          </w:p>
          <w:p w:rsidR="1594D931" w:rsidP="1594D931" w:rsidRDefault="1594D931" w14:paraId="14D63A8F" w14:textId="65D636B1">
            <w:pPr>
              <w:pStyle w:val="ListParagraph"/>
              <w:numPr>
                <w:ilvl w:val="1"/>
                <w:numId w:val="39"/>
              </w:numPr>
              <w:tabs>
                <w:tab w:val="left" w:leader="none" w:pos="0"/>
                <w:tab w:val="left" w:leader="none" w:pos="144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Description</w:t>
            </w:r>
            <w:r w:rsidRPr="1594D931" w:rsidR="1594D931">
              <w:rPr>
                <w:rFonts w:ascii="Arial" w:hAnsi="Arial" w:eastAsia="Arial" w:cs="Arial"/>
                <w:sz w:val="20"/>
                <w:szCs w:val="20"/>
              </w:rPr>
              <w:t xml:space="preserve"> </w:t>
            </w:r>
          </w:p>
          <w:p w:rsidR="1594D931" w:rsidP="1594D931" w:rsidRDefault="1594D931" w14:paraId="17022890" w14:textId="08533C3C">
            <w:pPr>
              <w:pStyle w:val="ListParagraph"/>
              <w:numPr>
                <w:ilvl w:val="1"/>
                <w:numId w:val="39"/>
              </w:numPr>
              <w:tabs>
                <w:tab w:val="left" w:leader="none" w:pos="0"/>
                <w:tab w:val="left" w:leader="none" w:pos="144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Old Value</w:t>
            </w:r>
            <w:r w:rsidRPr="1594D931" w:rsidR="1594D931">
              <w:rPr>
                <w:rFonts w:ascii="Arial" w:hAnsi="Arial" w:eastAsia="Arial" w:cs="Arial"/>
                <w:sz w:val="20"/>
                <w:szCs w:val="20"/>
              </w:rPr>
              <w:t xml:space="preserve"> </w:t>
            </w:r>
          </w:p>
          <w:p w:rsidR="1594D931" w:rsidP="1594D931" w:rsidRDefault="1594D931" w14:paraId="559EAC14" w14:textId="1F5D11BE">
            <w:pPr>
              <w:pStyle w:val="ListParagraph"/>
              <w:numPr>
                <w:ilvl w:val="1"/>
                <w:numId w:val="39"/>
              </w:numPr>
              <w:tabs>
                <w:tab w:val="left" w:leader="none" w:pos="0"/>
                <w:tab w:val="left" w:leader="none" w:pos="144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New Value</w:t>
            </w:r>
            <w:r w:rsidRPr="1594D931" w:rsidR="1594D931">
              <w:rPr>
                <w:rFonts w:ascii="Arial" w:hAnsi="Arial" w:eastAsia="Arial" w:cs="Arial"/>
                <w:sz w:val="20"/>
                <w:szCs w:val="20"/>
              </w:rPr>
              <w:t xml:space="preserve"> </w:t>
            </w:r>
          </w:p>
          <w:p w:rsidR="1594D931" w:rsidP="1594D931" w:rsidRDefault="1594D931" w14:paraId="0975A575" w14:textId="719F073F">
            <w:pPr>
              <w:pStyle w:val="ListParagraph"/>
              <w:numPr>
                <w:ilvl w:val="1"/>
                <w:numId w:val="39"/>
              </w:numPr>
              <w:tabs>
                <w:tab w:val="left" w:leader="none" w:pos="0"/>
                <w:tab w:val="left" w:leader="none" w:pos="144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Performed By (User Name)</w:t>
            </w:r>
            <w:r w:rsidRPr="1594D931" w:rsidR="1594D931">
              <w:rPr>
                <w:rFonts w:ascii="Arial" w:hAnsi="Arial" w:eastAsia="Arial" w:cs="Arial"/>
                <w:sz w:val="20"/>
                <w:szCs w:val="20"/>
              </w:rPr>
              <w:t xml:space="preserve"> </w:t>
            </w:r>
          </w:p>
          <w:p w:rsidR="1594D931" w:rsidP="1594D931" w:rsidRDefault="1594D931" w14:paraId="4426A6B2" w14:textId="270AFCC6">
            <w:pPr>
              <w:pStyle w:val="ListParagraph"/>
              <w:numPr>
                <w:ilvl w:val="1"/>
                <w:numId w:val="39"/>
              </w:numPr>
              <w:tabs>
                <w:tab w:val="left" w:leader="none" w:pos="0"/>
                <w:tab w:val="left" w:leader="none" w:pos="144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Remarks</w:t>
            </w:r>
            <w:r w:rsidRPr="1594D931" w:rsidR="1594D931">
              <w:rPr>
                <w:rFonts w:ascii="Arial" w:hAnsi="Arial" w:eastAsia="Arial" w:cs="Arial"/>
                <w:sz w:val="20"/>
                <w:szCs w:val="20"/>
              </w:rPr>
              <w:t xml:space="preserve"> </w:t>
            </w:r>
          </w:p>
          <w:p w:rsidR="1594D931" w:rsidP="1594D931" w:rsidRDefault="1594D931" w14:paraId="65674E15" w14:textId="24226553">
            <w:pPr>
              <w:pStyle w:val="ListParagraph"/>
              <w:numPr>
                <w:ilvl w:val="0"/>
                <w:numId w:val="39"/>
              </w:numPr>
              <w:tabs>
                <w:tab w:val="left" w:leader="none" w:pos="0"/>
                <w:tab w:val="left" w:leader="none" w:pos="72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The system shall enable users to export audit log details as a CSV or Excel file containing only the records that match the applied filters.</w:t>
            </w:r>
            <w:r w:rsidRPr="1594D931" w:rsidR="1594D931">
              <w:rPr>
                <w:rFonts w:ascii="Arial" w:hAnsi="Arial" w:eastAsia="Arial" w:cs="Arial"/>
                <w:sz w:val="20"/>
                <w:szCs w:val="20"/>
              </w:rPr>
              <w:t xml:space="preserve"> </w:t>
            </w:r>
          </w:p>
          <w:p w:rsidR="1594D931" w:rsidP="1594D931" w:rsidRDefault="1594D931" w14:paraId="27648606" w14:textId="7D69FD75">
            <w:pPr>
              <w:pStyle w:val="ListParagraph"/>
              <w:numPr>
                <w:ilvl w:val="0"/>
                <w:numId w:val="39"/>
              </w:numPr>
              <w:tabs>
                <w:tab w:val="left" w:leader="none" w:pos="0"/>
                <w:tab w:val="left" w:leader="none" w:pos="72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File name: Audit Logs_MMDDYYYY where:</w:t>
            </w:r>
            <w:r w:rsidRPr="1594D931" w:rsidR="1594D931">
              <w:rPr>
                <w:rFonts w:ascii="Arial" w:hAnsi="Arial" w:eastAsia="Arial" w:cs="Arial"/>
                <w:sz w:val="20"/>
                <w:szCs w:val="20"/>
              </w:rPr>
              <w:t xml:space="preserve"> </w:t>
            </w:r>
          </w:p>
          <w:p w:rsidR="1594D931" w:rsidP="1594D931" w:rsidRDefault="1594D931" w14:paraId="33CE96E9" w14:textId="0E2F2D6F">
            <w:pPr>
              <w:pStyle w:val="ListParagraph"/>
              <w:numPr>
                <w:ilvl w:val="1"/>
                <w:numId w:val="39"/>
              </w:numPr>
              <w:tabs>
                <w:tab w:val="left" w:leader="none" w:pos="0"/>
                <w:tab w:val="left" w:leader="none" w:pos="144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Audit Logs_ is constant</w:t>
            </w:r>
            <w:r w:rsidRPr="1594D931" w:rsidR="1594D931">
              <w:rPr>
                <w:rFonts w:ascii="Arial" w:hAnsi="Arial" w:eastAsia="Arial" w:cs="Arial"/>
                <w:sz w:val="20"/>
                <w:szCs w:val="20"/>
              </w:rPr>
              <w:t xml:space="preserve"> </w:t>
            </w:r>
          </w:p>
          <w:p w:rsidR="1594D931" w:rsidP="1594D931" w:rsidRDefault="1594D931" w14:paraId="152EA8BE" w14:textId="21AF0723">
            <w:pPr>
              <w:pStyle w:val="ListParagraph"/>
              <w:numPr>
                <w:ilvl w:val="1"/>
                <w:numId w:val="39"/>
              </w:numPr>
              <w:tabs>
                <w:tab w:val="left" w:leader="none" w:pos="0"/>
                <w:tab w:val="left" w:leader="none" w:pos="144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MMDDYYYY is the extraction date</w:t>
            </w:r>
            <w:r w:rsidRPr="1594D931" w:rsidR="1594D931">
              <w:rPr>
                <w:rFonts w:ascii="Arial" w:hAnsi="Arial" w:eastAsia="Arial" w:cs="Arial"/>
                <w:sz w:val="20"/>
                <w:szCs w:val="20"/>
              </w:rPr>
              <w:t xml:space="preserve"> </w:t>
            </w:r>
          </w:p>
          <w:p>
            <w:pPr>
              <w:pStyle w:val="ListParagraph"/>
              <w:numPr>
                <w:ilvl w:val="0"/>
                <w:numId w:val="39"/>
              </w:numPr>
              <w:spacing w:before="20" w:after="20"/>
              <w:rPr>
                <w:rFonts w:ascii="Arial" w:hAnsi="Arial" w:cs="Arial"/>
              </w:rPr>
            </w:pPr>
            <w:r>
              <w:rPr>
                <w:rFonts w:ascii="Arial" w:hAnsi="Arial" w:cs="Arial"/>
              </w:rPr>
              <w:t xml:space="preserve">Audit log entries can only be added: no user, including the System Administrator, shall be able to change or delete them.</w:t>
            </w:r>
          </w:p>
          <w:p>
            <w:pPr>
              <w:pStyle w:val="ListParagraph"/>
              <w:numPr>
                <w:ilvl w:val="0"/>
                <w:numId w:val="39"/>
              </w:numPr>
              <w:spacing w:before="20" w:after="20"/>
              <w:rPr>
                <w:rFonts w:ascii="Arial" w:hAnsi="Arial" w:cs="Arial"/>
              </w:rPr>
            </w:pPr>
            <w:r>
              <w:rPr>
                <w:rFonts w:ascii="Arial" w:hAnsi="Arial" w:cs="Arial"/>
              </w:rPr>
              <w:t xml:space="preserve">The system shall write the audit entry together with the change it records, so that a change is never kept without its audit entry.</w:t>
            </w:r>
          </w:p>
          <w:p>
            <w:pPr>
              <w:pStyle w:val="ListParagraph"/>
              <w:numPr>
                <w:ilvl w:val="0"/>
                <w:numId w:val="39"/>
              </w:numPr>
              <w:spacing w:before="20" w:after="20"/>
              <w:rPr>
                <w:rFonts w:ascii="Arial" w:hAnsi="Arial" w:cs="Arial"/>
              </w:rPr>
            </w:pPr>
            <w:r>
              <w:rPr>
                <w:rFonts w:ascii="Arial" w:hAnsi="Arial" w:cs="Arial"/>
              </w:rPr>
              <w:t xml:space="preserve">Audit entries shall be retained 5 years online and 15 years in the archive, unless BDOI states another retention for Product Maintenance.</w:t>
            </w:r>
          </w:p>
          <w:p>
            <w:pPr>
              <w:pStyle w:val="ListParagraph"/>
              <w:numPr>
                <w:ilvl w:val="0"/>
                <w:numId w:val="39"/>
              </w:numPr>
              <w:spacing w:before="20" w:after="20"/>
              <w:rPr>
                <w:rFonts w:ascii="Arial" w:hAnsi="Arial" w:cs="Arial"/>
              </w:rPr>
            </w:pPr>
            <w:r>
              <w:rPr>
                <w:rFonts w:ascii="Arial" w:hAnsi="Arial" w:cs="Arial"/>
                <w:color w:val="2E7D32"/>
              </w:rPr>
              <w:t xml:space="preserve">Each e-mail sent from Product Maintenance shall be logged with the recipient, the date and time, the subject and the name and fingerprint of the attachment.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75"/>
              </w:numPr>
              <w:spacing w:before="20" w:after="20"/>
              <w:rPr>
                <w:rFonts w:ascii="Arial" w:hAnsi="Arial" w:cs="Arial"/>
              </w:rPr>
            </w:pPr>
            <w:r>
              <w:rPr>
                <w:rFonts w:ascii="Arial" w:hAnsi="Arial" w:cs="Arial"/>
              </w:rPr>
              <w:t xml:space="preserve">No screen or direct request allows an audit entry to be edited or deleted.</w:t>
            </w:r>
          </w:p>
          <w:p>
            <w:pPr>
              <w:pStyle w:val="ListParagraph"/>
              <w:numPr>
                <w:ilvl w:val="0"/>
                <w:numId w:val="75"/>
              </w:numPr>
              <w:spacing w:before="20" w:after="20"/>
              <w:rPr>
                <w:rFonts w:ascii="Arial" w:hAnsi="Arial" w:cs="Arial"/>
              </w:rPr>
            </w:pPr>
            <w:r>
              <w:rPr>
                <w:rFonts w:ascii="Arial" w:hAnsi="Arial" w:cs="Arial"/>
              </w:rPr>
              <w:t xml:space="preserve">The audit logs of a released package list every step from submission to release with the user and date and time.</w:t>
            </w:r>
          </w:p>
          <w:p w:rsidR="1594D931" w:rsidP="1594D931" w:rsidRDefault="1594D931" w14:paraId="06F70C2E" w14:textId="3C29F52E">
            <w:pPr>
              <w:spacing w:before="20" w:beforeAutospacing="off" w:after="20" w:afterAutospacing="off"/>
            </w:pPr>
            <w:r w:rsidRPr="1594D931" w:rsidR="1594D931">
              <w:rPr>
                <w:rFonts w:ascii="Arial" w:hAnsi="Arial" w:eastAsia="Arial" w:cs="Arial"/>
                <w:sz w:val="20"/>
                <w:szCs w:val="20"/>
              </w:rPr>
              <w:t xml:space="preserve"> </w:t>
            </w:r>
          </w:p>
          <w:p w:rsidR="46CE799B" w:rsidP="1594D931" w:rsidRDefault="46CE799B" w14:paraId="6D9C3B3C" w14:textId="24D45184">
            <w:pPr>
              <w:pStyle w:val="Normal"/>
              <w:spacing w:before="20" w:beforeAutospacing="off" w:after="20" w:afterAutospacing="off"/>
            </w:pPr>
            <w:r w:rsidRPr="1594D931" w:rsidR="46CE799B">
              <w:rPr>
                <w:rFonts w:ascii="Arial" w:hAnsi="Arial" w:eastAsia="Arial" w:cs="Arial"/>
                <w:b w:val="1"/>
                <w:bCs w:val="1"/>
                <w:sz w:val="20"/>
                <w:szCs w:val="20"/>
                <w:lang w:val="en-CA"/>
              </w:rPr>
              <w:t>FRPM.02</w:t>
            </w:r>
            <w:r w:rsidRPr="1594D931" w:rsidR="79251AD4">
              <w:rPr>
                <w:rFonts w:ascii="Arial" w:hAnsi="Arial" w:eastAsia="Arial" w:cs="Arial"/>
                <w:b w:val="1"/>
                <w:bCs w:val="1"/>
                <w:sz w:val="20"/>
                <w:szCs w:val="20"/>
                <w:lang w:val="en-CA"/>
              </w:rPr>
              <w:t>1</w:t>
            </w:r>
            <w:r w:rsidRPr="1594D931" w:rsidR="1594D931">
              <w:rPr>
                <w:rFonts w:ascii="Arial" w:hAnsi="Arial" w:eastAsia="Arial" w:cs="Arial"/>
                <w:b w:val="1"/>
                <w:bCs w:val="1"/>
                <w:sz w:val="20"/>
                <w:szCs w:val="20"/>
                <w:lang w:val="en-CA"/>
              </w:rPr>
              <w:t>.02 Audit Logs per record display</w:t>
            </w:r>
            <w:r w:rsidRPr="1594D931" w:rsidR="1594D931">
              <w:rPr>
                <w:rFonts w:ascii="Arial" w:hAnsi="Arial" w:eastAsia="Arial" w:cs="Arial"/>
                <w:b w:val="1"/>
                <w:bCs w:val="1"/>
                <w:sz w:val="20"/>
                <w:szCs w:val="20"/>
              </w:rPr>
              <w:t xml:space="preserve"> </w:t>
            </w:r>
          </w:p>
          <w:p w:rsidR="1594D931" w:rsidP="1594D931" w:rsidRDefault="1594D931" w14:paraId="78A6C933" w14:textId="70C9FA01">
            <w:pPr>
              <w:pStyle w:val="ListParagraph"/>
              <w:numPr>
                <w:ilvl w:val="0"/>
                <w:numId w:val="40"/>
              </w:numPr>
              <w:tabs>
                <w:tab w:val="left" w:leader="none" w:pos="0"/>
                <w:tab w:val="left" w:leader="none" w:pos="72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Upon opening a specific record, the system shall display a new section for audit logs.</w:t>
            </w:r>
            <w:r w:rsidRPr="1594D931" w:rsidR="1594D931">
              <w:rPr>
                <w:rFonts w:ascii="Arial" w:hAnsi="Arial" w:eastAsia="Arial" w:cs="Arial"/>
                <w:sz w:val="20"/>
                <w:szCs w:val="20"/>
              </w:rPr>
              <w:t xml:space="preserve"> </w:t>
            </w:r>
          </w:p>
          <w:p w:rsidR="1594D931" w:rsidP="1594D931" w:rsidRDefault="1594D931" w14:paraId="6ACB1737" w14:textId="21AF13AD">
            <w:pPr>
              <w:pStyle w:val="ListParagraph"/>
              <w:numPr>
                <w:ilvl w:val="0"/>
                <w:numId w:val="40"/>
              </w:numPr>
              <w:tabs>
                <w:tab w:val="left" w:leader="none" w:pos="0"/>
                <w:tab w:val="left" w:leader="none" w:pos="72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Audit log fields</w:t>
            </w:r>
            <w:r w:rsidRPr="1594D931" w:rsidR="1594D931">
              <w:rPr>
                <w:rFonts w:ascii="Arial" w:hAnsi="Arial" w:eastAsia="Arial" w:cs="Arial"/>
                <w:sz w:val="20"/>
                <w:szCs w:val="20"/>
              </w:rPr>
              <w:t xml:space="preserve"> </w:t>
            </w:r>
          </w:p>
          <w:p w:rsidR="1594D931" w:rsidP="1594D931" w:rsidRDefault="1594D931" w14:paraId="5A9E21B0" w14:textId="1E3C66FF">
            <w:pPr>
              <w:pStyle w:val="ListParagraph"/>
              <w:numPr>
                <w:ilvl w:val="1"/>
                <w:numId w:val="40"/>
              </w:numPr>
              <w:tabs>
                <w:tab w:val="left" w:leader="none" w:pos="0"/>
                <w:tab w:val="left" w:leader="none" w:pos="144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Timestamp (Date &amp; Time)</w:t>
            </w:r>
            <w:r w:rsidRPr="1594D931" w:rsidR="1594D931">
              <w:rPr>
                <w:rFonts w:ascii="Arial" w:hAnsi="Arial" w:eastAsia="Arial" w:cs="Arial"/>
                <w:sz w:val="20"/>
                <w:szCs w:val="20"/>
              </w:rPr>
              <w:t xml:space="preserve"> </w:t>
            </w:r>
          </w:p>
          <w:p w:rsidR="1594D931" w:rsidP="1594D931" w:rsidRDefault="1594D931" w14:paraId="58B021F5" w14:textId="0C395EA4">
            <w:pPr>
              <w:pStyle w:val="ListParagraph"/>
              <w:numPr>
                <w:ilvl w:val="1"/>
                <w:numId w:val="40"/>
              </w:numPr>
              <w:tabs>
                <w:tab w:val="left" w:leader="none" w:pos="0"/>
                <w:tab w:val="left" w:leader="none" w:pos="144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Action Type (e.g., View, Create, Update Details, Update Status, Delete)</w:t>
            </w:r>
            <w:r w:rsidRPr="1594D931" w:rsidR="1594D931">
              <w:rPr>
                <w:rFonts w:ascii="Arial" w:hAnsi="Arial" w:eastAsia="Arial" w:cs="Arial"/>
                <w:sz w:val="20"/>
                <w:szCs w:val="20"/>
              </w:rPr>
              <w:t xml:space="preserve"> </w:t>
            </w:r>
          </w:p>
          <w:p w:rsidR="1594D931" w:rsidP="1594D931" w:rsidRDefault="1594D931" w14:paraId="718733AC" w14:textId="2E1BE383">
            <w:pPr>
              <w:pStyle w:val="ListParagraph"/>
              <w:numPr>
                <w:ilvl w:val="1"/>
                <w:numId w:val="40"/>
              </w:numPr>
              <w:tabs>
                <w:tab w:val="left" w:leader="none" w:pos="0"/>
                <w:tab w:val="left" w:leader="none" w:pos="144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Description</w:t>
            </w:r>
            <w:r w:rsidRPr="1594D931" w:rsidR="1594D931">
              <w:rPr>
                <w:rFonts w:ascii="Arial" w:hAnsi="Arial" w:eastAsia="Arial" w:cs="Arial"/>
                <w:sz w:val="20"/>
                <w:szCs w:val="20"/>
              </w:rPr>
              <w:t xml:space="preserve"> </w:t>
            </w:r>
          </w:p>
          <w:p w:rsidR="1594D931" w:rsidP="1594D931" w:rsidRDefault="1594D931" w14:paraId="4E634C8D" w14:textId="591A39B7">
            <w:pPr>
              <w:pStyle w:val="ListParagraph"/>
              <w:numPr>
                <w:ilvl w:val="1"/>
                <w:numId w:val="40"/>
              </w:numPr>
              <w:tabs>
                <w:tab w:val="left" w:leader="none" w:pos="0"/>
                <w:tab w:val="left" w:leader="none" w:pos="144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Old Value</w:t>
            </w:r>
            <w:r w:rsidRPr="1594D931" w:rsidR="1594D931">
              <w:rPr>
                <w:rFonts w:ascii="Arial" w:hAnsi="Arial" w:eastAsia="Arial" w:cs="Arial"/>
                <w:sz w:val="20"/>
                <w:szCs w:val="20"/>
              </w:rPr>
              <w:t xml:space="preserve"> </w:t>
            </w:r>
          </w:p>
          <w:p w:rsidR="1594D931" w:rsidP="1594D931" w:rsidRDefault="1594D931" w14:paraId="117001A3" w14:textId="4A3D6774">
            <w:pPr>
              <w:pStyle w:val="ListParagraph"/>
              <w:numPr>
                <w:ilvl w:val="1"/>
                <w:numId w:val="40"/>
              </w:numPr>
              <w:tabs>
                <w:tab w:val="left" w:leader="none" w:pos="0"/>
                <w:tab w:val="left" w:leader="none" w:pos="144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New Value</w:t>
            </w:r>
            <w:r w:rsidRPr="1594D931" w:rsidR="1594D931">
              <w:rPr>
                <w:rFonts w:ascii="Arial" w:hAnsi="Arial" w:eastAsia="Arial" w:cs="Arial"/>
                <w:sz w:val="20"/>
                <w:szCs w:val="20"/>
              </w:rPr>
              <w:t xml:space="preserve"> </w:t>
            </w:r>
          </w:p>
          <w:p w:rsidR="1594D931" w:rsidP="1594D931" w:rsidRDefault="1594D931" w14:paraId="430D787A" w14:textId="0F2B6DF0">
            <w:pPr>
              <w:pStyle w:val="ListParagraph"/>
              <w:numPr>
                <w:ilvl w:val="1"/>
                <w:numId w:val="40"/>
              </w:numPr>
              <w:tabs>
                <w:tab w:val="left" w:leader="none" w:pos="0"/>
                <w:tab w:val="left" w:leader="none" w:pos="144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Performed By (Username)</w:t>
            </w:r>
            <w:r w:rsidRPr="1594D931" w:rsidR="1594D931">
              <w:rPr>
                <w:rFonts w:ascii="Arial" w:hAnsi="Arial" w:eastAsia="Arial" w:cs="Arial"/>
                <w:sz w:val="20"/>
                <w:szCs w:val="20"/>
              </w:rPr>
              <w:t xml:space="preserve"> </w:t>
            </w:r>
          </w:p>
          <w:p w:rsidR="1594D931" w:rsidP="1594D931" w:rsidRDefault="1594D931" w14:paraId="46083AC8" w14:textId="37950395">
            <w:pPr>
              <w:pStyle w:val="ListParagraph"/>
              <w:numPr>
                <w:ilvl w:val="1"/>
                <w:numId w:val="40"/>
              </w:numPr>
              <w:tabs>
                <w:tab w:val="left" w:leader="none" w:pos="0"/>
                <w:tab w:val="left" w:leader="none" w:pos="144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Remarks</w:t>
            </w:r>
            <w:r w:rsidRPr="1594D931" w:rsidR="1594D931">
              <w:rPr>
                <w:rFonts w:ascii="Arial" w:hAnsi="Arial" w:eastAsia="Arial" w:cs="Arial"/>
                <w:sz w:val="20"/>
                <w:szCs w:val="20"/>
              </w:rPr>
              <w:t xml:space="preserve"> </w:t>
            </w:r>
          </w:p>
          <w:p w:rsidR="1594D931" w:rsidP="1594D931" w:rsidRDefault="1594D931" w14:paraId="2C09A057" w14:textId="4C1A999D">
            <w:pPr>
              <w:pStyle w:val="ListParagraph"/>
              <w:numPr>
                <w:ilvl w:val="0"/>
                <w:numId w:val="40"/>
              </w:numPr>
              <w:tabs>
                <w:tab w:val="left" w:leader="none" w:pos="0"/>
                <w:tab w:val="left" w:leader="none" w:pos="72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The system shall enable users to export audit log details as a CSV or Excel file.</w:t>
            </w:r>
          </w:p>
          <w:p>
            <w:pPr>
              <w:pStyle w:val="ListParagraph"/>
              <w:numPr>
                <w:ilvl w:val="0"/>
                <w:numId w:val="40"/>
              </w:numPr>
              <w:spacing w:before="20" w:after="20"/>
              <w:rPr>
                <w:rFonts w:ascii="Arial" w:hAnsi="Arial" w:cs="Arial"/>
              </w:rPr>
            </w:pPr>
            <w:r>
              <w:rPr>
                <w:rFonts w:ascii="Arial" w:hAnsi="Arial" w:cs="Arial"/>
              </w:rPr>
              <w:t xml:space="preserve">The record's audit section shall show the workflow history and the audit entries in time order.</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76"/>
              </w:numPr>
              <w:spacing w:before="20" w:after="20"/>
              <w:rPr>
                <w:rFonts w:ascii="Arial" w:hAnsi="Arial" w:cs="Arial"/>
              </w:rPr>
            </w:pPr>
            <w:r>
              <w:rPr>
                <w:rFonts w:ascii="Arial" w:hAnsi="Arial" w:cs="Arial"/>
              </w:rPr>
              <w:t xml:space="preserve">A changed insurer response shows its earlier values in the record's audit section.</w:t>
            </w:r>
          </w:p>
        </w:tc>
      </w:tr>
      <w:tr>
        <w:trPr/>
        <w:tc>
          <w:tcPr>
            <w:tcW w:w="1539" w:type="dxa"/>
            <w:shd w:val="clear" w:color="auto" w:fill="auto"/>
            <w:tcMar/>
          </w:tcPr>
          <w:p>
            <w:pPr>
              <w:spacing w:before="20" w:after="20"/>
              <w:rPr>
                <w:rFonts w:ascii="Arial" w:hAnsi="Arial" w:cs="Arial"/>
              </w:rPr>
            </w:pPr>
            <w:r>
              <w:rPr>
                <w:rFonts w:ascii="Arial" w:hAnsi="Arial" w:cs="Arial"/>
                <w:i/>
              </w:rPr>
              <w:t xml:space="preserve">FRPM.022</w:t>
            </w:r>
          </w:p>
        </w:tc>
        <w:tc>
          <w:tcPr>
            <w:tcW w:w="1429" w:type="dxa"/>
            <w:shd w:val="clear" w:color="auto" w:fill="auto"/>
            <w:tcMar/>
          </w:tcPr>
          <w:p>
            <w:pPr>
              <w:spacing w:before="20" w:after="20"/>
              <w:rPr>
                <w:rFonts w:ascii="Arial" w:hAnsi="Arial" w:cs="Arial"/>
              </w:rPr>
            </w:pPr>
            <w:r>
              <w:rPr>
                <w:rFonts w:ascii="Arial" w:hAnsi="Arial" w:cs="Arial"/>
              </w:rPr>
              <w:t xml:space="preserve">Product Matrix</w:t>
            </w:r>
          </w:p>
        </w:tc>
        <w:tc>
          <w:tcPr>
            <w:tcW w:w="1906" w:type="dxa"/>
            <w:shd w:val="clear" w:color="auto" w:fill="auto"/>
            <w:tcMar/>
          </w:tcPr>
          <w:p>
            <w:pPr>
              <w:spacing w:before="20" w:after="20"/>
              <w:rPr>
                <w:rFonts w:ascii="Arial" w:hAnsi="Arial" w:cs="Arial"/>
              </w:rPr>
            </w:pPr>
            <w:r>
              <w:rPr>
                <w:rFonts w:ascii="Arial" w:hAnsi="Arial" w:cs="Arial"/>
              </w:rPr>
              <w:t xml:space="preserve">Product Hierarchy, Coverages and Clause Library</w:t>
            </w:r>
          </w:p>
        </w:tc>
        <w:tc>
          <w:tcPr>
            <w:tcW w:w="5561" w:type="dxa"/>
            <w:shd w:val="clear" w:color="auto" w:fill="auto"/>
            <w:tcMar/>
          </w:tcPr>
          <w:p>
            <w:pPr>
              <w:keepNext/>
              <w:spacing w:before="20" w:after="20"/>
              <w:rPr>
                <w:rFonts w:ascii="Arial" w:hAnsi="Arial" w:cs="Arial"/>
              </w:rPr>
            </w:pPr>
            <w:r>
              <w:rPr>
                <w:rFonts w:ascii="Arial" w:hAnsi="Arial" w:cs="Arial"/>
                <w:b/>
                <w:bCs/>
              </w:rPr>
              <w:t xml:space="preserve">FRPM.022.01 Product Hierarchy and Coverages</w:t>
            </w:r>
          </w:p>
          <w:p>
            <w:pPr>
              <w:pStyle w:val="ListParagraph"/>
              <w:numPr>
                <w:ilvl w:val="0"/>
                <w:numId w:val="97"/>
              </w:numPr>
              <w:spacing w:before="20" w:after="20"/>
              <w:rPr>
                <w:rFonts w:ascii="Arial" w:hAnsi="Arial" w:cs="Arial"/>
              </w:rPr>
            </w:pPr>
            <w:r>
              <w:rPr>
                <w:rFonts w:ascii="Arial" w:hAnsi="Arial" w:cs="Arial"/>
              </w:rPr>
              <w:t xml:space="preserve">The system shall hold one product hierarchy for all packaged and non-packaged products:</w:t>
            </w:r>
          </w:p>
          <w:p>
            <w:pPr>
              <w:pStyle w:val="ListParagraph"/>
              <w:numPr>
                <w:ilvl w:val="1"/>
                <w:numId w:val="97"/>
              </w:numPr>
              <w:spacing w:before="20" w:after="20"/>
              <w:rPr>
                <w:rFonts w:ascii="Arial" w:hAnsi="Arial" w:cs="Arial"/>
              </w:rPr>
            </w:pPr>
            <w:r>
              <w:rPr>
                <w:rFonts w:ascii="Arial" w:hAnsi="Arial" w:cs="Arial"/>
              </w:rPr>
              <w:t xml:space="preserve">Level 1: Line of Insurance (for example Motor, Fire)</w:t>
            </w:r>
          </w:p>
          <w:p>
            <w:pPr>
              <w:pStyle w:val="ListParagraph"/>
              <w:numPr>
                <w:ilvl w:val="1"/>
                <w:numId w:val="97"/>
              </w:numPr>
              <w:spacing w:before="20" w:after="20"/>
              <w:rPr>
                <w:rFonts w:ascii="Arial" w:hAnsi="Arial" w:cs="Arial"/>
              </w:rPr>
            </w:pPr>
            <w:r>
              <w:rPr>
                <w:rFonts w:ascii="Arial" w:hAnsi="Arial" w:cs="Arial"/>
              </w:rPr>
              <w:t xml:space="preserve">Level 2: Sub-Line / cover type, with an optional subtype under it (at most two levels)</w:t>
            </w:r>
          </w:p>
          <w:p>
            <w:pPr>
              <w:pStyle w:val="ListParagraph"/>
              <w:numPr>
                <w:ilvl w:val="1"/>
                <w:numId w:val="97"/>
              </w:numPr>
              <w:spacing w:before="20" w:after="20"/>
              <w:rPr>
                <w:rFonts w:ascii="Arial" w:hAnsi="Arial" w:cs="Arial"/>
              </w:rPr>
            </w:pPr>
            <w:r>
              <w:rPr>
                <w:rFonts w:ascii="Arial" w:hAnsi="Arial" w:cs="Arial"/>
              </w:rPr>
              <w:t xml:space="preserve">Level 3: Product (risk code)</w:t>
            </w:r>
          </w:p>
          <w:p>
            <w:pPr>
              <w:pStyle w:val="ListParagraph"/>
              <w:numPr>
                <w:ilvl w:val="1"/>
                <w:numId w:val="97"/>
              </w:numPr>
              <w:spacing w:before="20" w:after="20"/>
              <w:rPr>
                <w:rFonts w:ascii="Arial" w:hAnsi="Arial" w:cs="Arial"/>
              </w:rPr>
            </w:pPr>
            <w:r>
              <w:rPr>
                <w:rFonts w:ascii="Arial" w:hAnsi="Arial" w:cs="Arial"/>
              </w:rPr>
              <w:t xml:space="preserve">Level 4: Coverages and perils of the line, used in each package configuration</w:t>
            </w:r>
          </w:p>
          <w:p>
            <w:pPr>
              <w:pStyle w:val="ListParagraph"/>
              <w:numPr>
                <w:ilvl w:val="0"/>
                <w:numId w:val="97"/>
              </w:numPr>
              <w:spacing w:before="20" w:after="20"/>
              <w:rPr>
                <w:rFonts w:ascii="Arial" w:hAnsi="Arial" w:cs="Arial"/>
              </w:rPr>
            </w:pPr>
            <w:r>
              <w:rPr>
                <w:rFonts w:ascii="Arial" w:hAnsi="Arial" w:cs="Arial"/>
              </w:rPr>
              <w:t xml:space="preserve">Coverage kinds shall be Section, Coverage, Peril and Extension (configurable list).</w:t>
            </w:r>
          </w:p>
          <w:p>
            <w:pPr>
              <w:pStyle w:val="ListParagraph"/>
              <w:numPr>
                <w:ilvl w:val="0"/>
                <w:numId w:val="97"/>
              </w:numPr>
              <w:spacing w:before="20" w:after="20"/>
              <w:rPr>
                <w:rFonts w:ascii="Arial" w:hAnsi="Arial" w:cs="Arial"/>
              </w:rPr>
            </w:pPr>
            <w:r>
              <w:rPr>
                <w:rFonts w:ascii="Arial" w:hAnsi="Arial" w:cs="Arial"/>
              </w:rPr>
              <w:t xml:space="preserve">Each new or changed hierarchy record shall be authorized by a user other than its maker before it can be used; a rejected record stays unusable and the maker can correct it.</w:t>
            </w:r>
          </w:p>
          <w:p>
            <w:pPr>
              <w:pStyle w:val="ListParagraph"/>
              <w:numPr>
                <w:ilvl w:val="0"/>
                <w:numId w:val="97"/>
              </w:numPr>
              <w:spacing w:before="20" w:after="20"/>
              <w:rPr>
                <w:rFonts w:ascii="Arial" w:hAnsi="Arial" w:cs="Arial"/>
              </w:rPr>
            </w:pPr>
            <w:r>
              <w:rPr>
                <w:rFonts w:ascii="Arial" w:hAnsi="Arial" w:cs="Arial"/>
              </w:rPr>
              <w:t xml:space="preserve">A subtype shall not be created under a subtype.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98"/>
              </w:numPr>
              <w:spacing w:before="20" w:after="20"/>
              <w:rPr>
                <w:rFonts w:ascii="Arial" w:hAnsi="Arial" w:cs="Arial"/>
              </w:rPr>
            </w:pPr>
            <w:r>
              <w:rPr>
                <w:rFonts w:ascii="Arial" w:hAnsi="Arial" w:cs="Arial"/>
              </w:rPr>
              <w:t xml:space="preserve">A new coverage is usable in package configurations only after another user authorizes it.</w:t>
            </w:r>
          </w:p>
          <w:p>
            <w:pPr>
              <w:pStyle w:val="ListParagraph"/>
              <w:numPr>
                <w:ilvl w:val="0"/>
                <w:numId w:val="98"/>
              </w:numPr>
              <w:spacing w:before="20" w:after="20"/>
              <w:rPr>
                <w:rFonts w:ascii="Arial" w:hAnsi="Arial" w:cs="Arial"/>
              </w:rPr>
            </w:pPr>
            <w:r>
              <w:rPr>
                <w:rFonts w:ascii="Arial" w:hAnsi="Arial" w:cs="Arial"/>
              </w:rPr>
              <w:t xml:space="preserve">A subtype under a subtype is refused.</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FRPM.022.02 Clause Library</w:t>
            </w:r>
          </w:p>
          <w:p>
            <w:pPr>
              <w:pStyle w:val="ListParagraph"/>
              <w:numPr>
                <w:ilvl w:val="0"/>
                <w:numId w:val="99"/>
              </w:numPr>
              <w:spacing w:before="20" w:after="20"/>
              <w:rPr>
                <w:rFonts w:ascii="Arial" w:hAnsi="Arial" w:cs="Arial"/>
              </w:rPr>
            </w:pPr>
            <w:r>
              <w:rPr>
                <w:rFonts w:ascii="Arial" w:hAnsi="Arial" w:cs="Arial"/>
              </w:rPr>
              <w:t xml:space="preserve">The system shall hold warranties, clauses, exclusions and deductible wordings once, in a clause library, with their kind, Line of Insurance (or all lines), title, wording and effective dates.</w:t>
            </w:r>
          </w:p>
          <w:p>
            <w:pPr>
              <w:pStyle w:val="ListParagraph"/>
              <w:numPr>
                <w:ilvl w:val="0"/>
                <w:numId w:val="99"/>
              </w:numPr>
              <w:spacing w:before="20" w:after="20"/>
              <w:rPr>
                <w:rFonts w:ascii="Arial" w:hAnsi="Arial" w:cs="Arial"/>
              </w:rPr>
            </w:pPr>
            <w:r>
              <w:rPr>
                <w:rFonts w:ascii="Arial" w:hAnsi="Arial" w:cs="Arial"/>
              </w:rPr>
              <w:t xml:space="preserve">Package configurations shall refer to the clauses of the library for each insurer and coverage (FRPM.023).</w:t>
            </w:r>
          </w:p>
          <w:p>
            <w:pPr>
              <w:pStyle w:val="ListParagraph"/>
              <w:numPr>
                <w:ilvl w:val="0"/>
                <w:numId w:val="99"/>
              </w:numPr>
              <w:spacing w:before="20" w:after="20"/>
              <w:rPr>
                <w:rFonts w:ascii="Arial" w:hAnsi="Arial" w:cs="Arial"/>
              </w:rPr>
            </w:pPr>
            <w:r>
              <w:rPr>
                <w:rFonts w:ascii="Arial" w:hAnsi="Arial" w:cs="Arial"/>
              </w:rPr>
              <w:t xml:space="preserve">Each new or changed clause shall be authorized by a user other than its maker.</w:t>
            </w:r>
          </w:p>
          <w:p>
            <w:pPr>
              <w:pStyle w:val="ListParagraph"/>
              <w:numPr>
                <w:ilvl w:val="0"/>
                <w:numId w:val="99"/>
              </w:numPr>
              <w:spacing w:before="20" w:after="20"/>
              <w:rPr>
                <w:rFonts w:ascii="Arial" w:hAnsi="Arial" w:cs="Arial"/>
              </w:rPr>
            </w:pPr>
            <w:r>
              <w:rPr>
                <w:rFonts w:ascii="Arial" w:hAnsi="Arial" w:cs="Arial"/>
              </w:rPr>
              <w:t xml:space="preserve">A clause shall never be deleted; it is end-dated or deactivated and stays readable on the configurations that used it.</w:t>
            </w:r>
          </w:p>
          <w:p>
            <w:pPr>
              <w:pStyle w:val="ListParagraph"/>
              <w:numPr>
                <w:ilvl w:val="0"/>
                <w:numId w:val="99"/>
              </w:numPr>
              <w:spacing w:before="20" w:after="20"/>
              <w:rPr>
                <w:rFonts w:ascii="Arial" w:hAnsi="Arial" w:cs="Arial"/>
              </w:rPr>
            </w:pPr>
            <w:r>
              <w:rPr>
                <w:rFonts w:ascii="Arial" w:hAnsi="Arial" w:cs="Arial"/>
              </w:rPr>
              <w:t xml:space="preserve">The system shall show the following messages:</w:t>
            </w:r>
          </w:p>
          <w:p>
            <w:pPr>
              <w:pStyle w:val="ListParagraph"/>
              <w:numPr>
                <w:ilvl w:val="1"/>
                <w:numId w:val="99"/>
              </w:numPr>
              <w:spacing w:before="20" w:after="20"/>
              <w:rPr>
                <w:rFonts w:ascii="Arial" w:hAnsi="Arial" w:cs="Arial"/>
              </w:rPr>
            </w:pPr>
            <w:r>
              <w:rPr>
                <w:rFonts w:ascii="Arial" w:hAnsi="Arial" w:cs="Arial"/>
              </w:rPr>
              <w:t xml:space="preserve">"Enter the wording"</w:t>
            </w:r>
          </w:p>
          <w:p>
            <w:pPr>
              <w:pStyle w:val="ListParagraph"/>
              <w:numPr>
                <w:ilvl w:val="1"/>
                <w:numId w:val="99"/>
              </w:numPr>
              <w:spacing w:before="20" w:after="20"/>
              <w:rPr>
                <w:rFonts w:ascii="Arial" w:hAnsi="Arial" w:cs="Arial"/>
              </w:rPr>
            </w:pPr>
            <w:r>
              <w:rPr>
                <w:rFonts w:ascii="Arial" w:hAnsi="Arial" w:cs="Arial"/>
              </w:rPr>
              <w:t xml:space="preserve">"The end date must be on or after the start date"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00"/>
              </w:numPr>
              <w:spacing w:before="20" w:after="20"/>
              <w:rPr>
                <w:rFonts w:ascii="Arial" w:hAnsi="Arial" w:cs="Arial"/>
              </w:rPr>
            </w:pPr>
            <w:r>
              <w:rPr>
                <w:rFonts w:ascii="Arial" w:hAnsi="Arial" w:cs="Arial"/>
              </w:rPr>
              <w:t xml:space="preserve">A clause is selectable in insurer terms only after authorization and within its effective dates.</w:t>
            </w:r>
          </w:p>
          <w:p>
            <w:pPr>
              <w:pStyle w:val="ListParagraph"/>
              <w:numPr>
                <w:ilvl w:val="0"/>
                <w:numId w:val="100"/>
              </w:numPr>
              <w:spacing w:before="20" w:after="20"/>
              <w:rPr>
                <w:rFonts w:ascii="Arial" w:hAnsi="Arial" w:cs="Arial"/>
              </w:rPr>
            </w:pPr>
            <w:r>
              <w:rPr>
                <w:rFonts w:ascii="Arial" w:hAnsi="Arial" w:cs="Arial"/>
              </w:rPr>
              <w:t xml:space="preserve">An end-dated clause stays readable on the versions that used it.</w:t>
            </w:r>
          </w:p>
        </w:tc>
      </w:tr>
      <w:tr>
        <w:trPr/>
        <w:tc>
          <w:tcPr>
            <w:tcW w:w="1539" w:type="dxa"/>
            <w:shd w:val="clear" w:color="auto" w:fill="auto"/>
            <w:tcMar/>
          </w:tcPr>
          <w:p>
            <w:pPr>
              <w:spacing w:before="20" w:after="20"/>
              <w:rPr>
                <w:rFonts w:ascii="Arial" w:hAnsi="Arial" w:cs="Arial"/>
              </w:rPr>
            </w:pPr>
            <w:r>
              <w:rPr>
                <w:rFonts w:ascii="Arial" w:hAnsi="Arial" w:cs="Arial"/>
                <w:i/>
              </w:rPr>
              <w:t xml:space="preserve">FRPM.023</w:t>
            </w:r>
          </w:p>
        </w:tc>
        <w:tc>
          <w:tcPr>
            <w:tcW w:w="1429" w:type="dxa"/>
            <w:shd w:val="clear" w:color="auto" w:fill="auto"/>
            <w:tcMar/>
          </w:tcPr>
          <w:p>
            <w:pPr>
              <w:spacing w:before="20" w:after="20"/>
              <w:rPr>
                <w:rFonts w:ascii="Arial" w:hAnsi="Arial" w:cs="Arial"/>
              </w:rPr>
            </w:pPr>
            <w:r>
              <w:rPr>
                <w:rFonts w:ascii="Arial" w:hAnsi="Arial" w:cs="Arial"/>
              </w:rPr>
              <w:t xml:space="preserve">Product Matrix</w:t>
            </w:r>
          </w:p>
        </w:tc>
        <w:tc>
          <w:tcPr>
            <w:tcW w:w="1906" w:type="dxa"/>
            <w:shd w:val="clear" w:color="auto" w:fill="auto"/>
            <w:tcMar/>
          </w:tcPr>
          <w:p>
            <w:pPr>
              <w:spacing w:before="20" w:after="20"/>
              <w:rPr>
                <w:rFonts w:ascii="Arial" w:hAnsi="Arial" w:cs="Arial"/>
              </w:rPr>
            </w:pPr>
            <w:r>
              <w:rPr>
                <w:rFonts w:ascii="Arial" w:hAnsi="Arial" w:cs="Arial"/>
              </w:rPr>
              <w:t xml:space="preserve">Insurer-Specific Package Terms</w:t>
            </w:r>
          </w:p>
        </w:tc>
        <w:tc>
          <w:tcPr>
            <w:tcW w:w="5561" w:type="dxa"/>
            <w:shd w:val="clear" w:color="auto" w:fill="auto"/>
            <w:tcMar/>
          </w:tcPr>
          <w:p>
            <w:pPr>
              <w:keepNext/>
              <w:spacing w:before="20" w:after="20"/>
              <w:rPr>
                <w:rFonts w:ascii="Arial" w:hAnsi="Arial" w:cs="Arial"/>
              </w:rPr>
            </w:pPr>
            <w:r>
              <w:rPr>
                <w:rFonts w:ascii="Arial" w:hAnsi="Arial" w:cs="Arial"/>
                <w:b/>
                <w:bCs/>
              </w:rPr>
              <w:t xml:space="preserve">FRPM.023.01 Insurer-Specific Coverages, Deductibles and Warranties</w:t>
            </w:r>
          </w:p>
          <w:p>
            <w:pPr>
              <w:pStyle w:val="ListParagraph"/>
              <w:numPr>
                <w:ilvl w:val="0"/>
                <w:numId w:val="101"/>
              </w:numPr>
              <w:spacing w:before="20" w:after="20"/>
              <w:rPr>
                <w:rFonts w:ascii="Arial" w:hAnsi="Arial" w:cs="Arial"/>
              </w:rPr>
            </w:pPr>
            <w:r>
              <w:rPr>
                <w:rFonts w:ascii="Arial" w:hAnsi="Arial" w:cs="Arial"/>
              </w:rPr>
              <w:t xml:space="preserve">Each package configuration shall list its insurers with their role (Lead, Participant or Panel), share (co-insurance), rate and minimum premium.</w:t>
            </w:r>
          </w:p>
          <w:p>
            <w:pPr>
              <w:pStyle w:val="ListParagraph"/>
              <w:numPr>
                <w:ilvl w:val="0"/>
                <w:numId w:val="101"/>
              </w:numPr>
              <w:spacing w:before="20" w:after="20"/>
              <w:rPr>
                <w:rFonts w:ascii="Arial" w:hAnsi="Arial" w:cs="Arial"/>
              </w:rPr>
            </w:pPr>
            <w:r>
              <w:rPr>
                <w:rFonts w:ascii="Arial" w:hAnsi="Arial" w:cs="Arial"/>
              </w:rPr>
              <w:t xml:space="preserve">For each insurer and coverage, the configuration shall hold whether the coverage is included, the limit and sub-limit, the deductible (amount, percentage or wording) and the clauses that apply, maintained by MBS without IT intervention.</w:t>
            </w:r>
          </w:p>
          <w:p>
            <w:pPr>
              <w:pStyle w:val="ListParagraph"/>
              <w:numPr>
                <w:ilvl w:val="0"/>
                <w:numId w:val="101"/>
              </w:numPr>
              <w:spacing w:before="20" w:after="20"/>
              <w:rPr>
                <w:rFonts w:ascii="Arial" w:hAnsi="Arial" w:cs="Arial"/>
              </w:rPr>
            </w:pPr>
            <w:r>
              <w:rPr>
                <w:rFonts w:ascii="Arial" w:hAnsi="Arial" w:cs="Arial"/>
              </w:rPr>
              <w:t xml:space="preserve">Insurer terms shall be maintained on a draft configuration only and reach new business after validation and release (FRPM.016.02), so that a change never alters a package already on sale.</w:t>
            </w:r>
          </w:p>
          <w:p>
            <w:pPr>
              <w:pStyle w:val="ListParagraph"/>
              <w:numPr>
                <w:ilvl w:val="0"/>
                <w:numId w:val="101"/>
              </w:numPr>
              <w:spacing w:before="20" w:after="20"/>
              <w:rPr>
                <w:rFonts w:ascii="Arial" w:hAnsi="Arial" w:cs="Arial"/>
              </w:rPr>
            </w:pPr>
            <w:r>
              <w:rPr>
                <w:rFonts w:ascii="Arial" w:hAnsi="Arial" w:cs="Arial"/>
              </w:rPr>
              <w:t xml:space="preserve">When shares are used they shall total 100%, and every insurer shall have terms for every included coverage before the configuration is submitted for validation.</w:t>
            </w:r>
          </w:p>
          <w:p>
            <w:pPr>
              <w:pStyle w:val="ListParagraph"/>
              <w:numPr>
                <w:ilvl w:val="0"/>
                <w:numId w:val="101"/>
              </w:numPr>
              <w:spacing w:before="20" w:after="20"/>
              <w:rPr>
                <w:rFonts w:ascii="Arial" w:hAnsi="Arial" w:cs="Arial"/>
              </w:rPr>
            </w:pPr>
            <w:r>
              <w:rPr>
                <w:rFonts w:ascii="Arial" w:hAnsi="Arial" w:cs="Arial"/>
              </w:rPr>
              <w:t xml:space="preserve">A new-business transaction with an insurer that is not on the package's panel shall be refused ("Insurer &lt;code&gt; is not on the panel of &lt;package&gt;").</w:t>
            </w:r>
          </w:p>
          <w:p>
            <w:pPr>
              <w:pStyle w:val="ListParagraph"/>
              <w:numPr>
                <w:ilvl w:val="0"/>
                <w:numId w:val="101"/>
              </w:numPr>
              <w:spacing w:before="20" w:after="20"/>
              <w:rPr>
                <w:rFonts w:ascii="Arial" w:hAnsi="Arial" w:cs="Arial"/>
              </w:rPr>
            </w:pPr>
            <w:r>
              <w:rPr>
                <w:rFonts w:ascii="Arial" w:hAnsi="Arial" w:cs="Arial"/>
              </w:rPr>
              <w:t xml:space="preserve">The system shall show the following messages:</w:t>
            </w:r>
          </w:p>
          <w:p>
            <w:pPr>
              <w:pStyle w:val="ListParagraph"/>
              <w:numPr>
                <w:ilvl w:val="1"/>
                <w:numId w:val="101"/>
              </w:numPr>
              <w:spacing w:before="20" w:after="20"/>
              <w:rPr>
                <w:rFonts w:ascii="Arial" w:hAnsi="Arial" w:cs="Arial"/>
              </w:rPr>
            </w:pPr>
            <w:r>
              <w:rPr>
                <w:rFonts w:ascii="Arial" w:hAnsi="Arial" w:cs="Arial"/>
              </w:rPr>
              <w:t xml:space="preserve">"The co-insurance shares must add up to 100%"</w:t>
            </w:r>
          </w:p>
          <w:p>
            <w:pPr>
              <w:pStyle w:val="ListParagraph"/>
              <w:numPr>
                <w:ilvl w:val="1"/>
                <w:numId w:val="101"/>
              </w:numPr>
              <w:spacing w:before="20" w:after="20"/>
              <w:rPr>
                <w:rFonts w:ascii="Arial" w:hAnsi="Arial" w:cs="Arial"/>
              </w:rPr>
            </w:pPr>
            <w:r>
              <w:rPr>
                <w:rFonts w:ascii="Arial" w:hAnsi="Arial" w:cs="Arial"/>
              </w:rPr>
              <w:t xml:space="preserve">"Insurer &lt;code&gt; has no terms for coverage &lt;coverage&gt;"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02"/>
              </w:numPr>
              <w:spacing w:before="20" w:after="20"/>
              <w:rPr>
                <w:rFonts w:ascii="Arial" w:hAnsi="Arial" w:cs="Arial"/>
              </w:rPr>
            </w:pPr>
            <w:r>
              <w:rPr>
                <w:rFonts w:ascii="Arial" w:hAnsi="Arial" w:cs="Arial"/>
              </w:rPr>
              <w:t xml:space="preserve">MBS maintains different deductibles for two insurers on the same coverage without IT.</w:t>
            </w:r>
          </w:p>
          <w:p>
            <w:pPr>
              <w:pStyle w:val="ListParagraph"/>
              <w:numPr>
                <w:ilvl w:val="0"/>
                <w:numId w:val="102"/>
              </w:numPr>
              <w:spacing w:before="20" w:after="20"/>
              <w:rPr>
                <w:rFonts w:ascii="Arial" w:hAnsi="Arial" w:cs="Arial"/>
              </w:rPr>
            </w:pPr>
            <w:r>
              <w:rPr>
                <w:rFonts w:ascii="Arial" w:hAnsi="Arial" w:cs="Arial"/>
              </w:rPr>
              <w:t xml:space="preserve">A configuration whose insurer has no terms for an included coverage cannot be submitted.</w:t>
            </w:r>
          </w:p>
          <w:p>
            <w:pPr>
              <w:pStyle w:val="ListParagraph"/>
              <w:numPr>
                <w:ilvl w:val="0"/>
                <w:numId w:val="102"/>
              </w:numPr>
              <w:spacing w:before="20" w:after="20"/>
              <w:rPr>
                <w:rFonts w:ascii="Arial" w:hAnsi="Arial" w:cs="Arial"/>
              </w:rPr>
            </w:pPr>
            <w:r>
              <w:rPr>
                <w:rFonts w:ascii="Arial" w:hAnsi="Arial" w:cs="Arial"/>
              </w:rPr>
              <w:t xml:space="preserve">A quotation on the package with an insurer outside the panel is refused.</w:t>
            </w:r>
          </w:p>
        </w:tc>
      </w:tr>
      <w:tr>
        <w:trPr/>
        <w:tc>
          <w:tcPr>
            <w:tcW w:w="1539" w:type="dxa"/>
            <w:shd w:val="clear" w:color="auto" w:fill="auto"/>
            <w:tcMar/>
          </w:tcPr>
          <w:p>
            <w:pPr>
              <w:spacing w:before="20" w:after="20"/>
              <w:rPr>
                <w:rFonts w:ascii="Arial" w:hAnsi="Arial" w:cs="Arial"/>
              </w:rPr>
            </w:pPr>
            <w:r>
              <w:rPr>
                <w:rFonts w:ascii="Arial" w:hAnsi="Arial" w:cs="Arial"/>
                <w:i/>
              </w:rPr>
              <w:t xml:space="preserve">FRPM.024</w:t>
            </w:r>
          </w:p>
        </w:tc>
        <w:tc>
          <w:tcPr>
            <w:tcW w:w="1429" w:type="dxa"/>
            <w:shd w:val="clear" w:color="auto" w:fill="auto"/>
            <w:tcMar/>
          </w:tcPr>
          <w:p>
            <w:pPr>
              <w:spacing w:before="20" w:after="20"/>
              <w:rPr>
                <w:rFonts w:ascii="Arial" w:hAnsi="Arial" w:cs="Arial"/>
              </w:rPr>
            </w:pPr>
            <w:r>
              <w:rPr>
                <w:rFonts w:ascii="Arial" w:hAnsi="Arial" w:cs="Arial"/>
              </w:rPr>
              <w:t xml:space="preserve">Product Matrix / New Business</w:t>
            </w:r>
          </w:p>
        </w:tc>
        <w:tc>
          <w:tcPr>
            <w:tcW w:w="1906" w:type="dxa"/>
            <w:shd w:val="clear" w:color="auto" w:fill="auto"/>
            <w:tcMar/>
          </w:tcPr>
          <w:p>
            <w:pPr>
              <w:spacing w:before="20" w:after="20"/>
              <w:rPr>
                <w:rFonts w:ascii="Arial" w:hAnsi="Arial" w:cs="Arial"/>
              </w:rPr>
            </w:pPr>
            <w:r>
              <w:rPr>
                <w:rFonts w:ascii="Arial" w:hAnsi="Arial" w:cs="Arial"/>
              </w:rPr>
              <w:t xml:space="preserve">Package Versions and Latest Approved Rate Scheme</w:t>
            </w:r>
          </w:p>
        </w:tc>
        <w:tc>
          <w:tcPr>
            <w:tcW w:w="5561" w:type="dxa"/>
            <w:shd w:val="clear" w:color="auto" w:fill="auto"/>
            <w:tcMar/>
          </w:tcPr>
          <w:p>
            <w:pPr>
              <w:keepNext/>
              <w:spacing w:before="20" w:after="20"/>
              <w:rPr>
                <w:rFonts w:ascii="Arial" w:hAnsi="Arial" w:cs="Arial"/>
              </w:rPr>
            </w:pPr>
            <w:r>
              <w:rPr>
                <w:rFonts w:ascii="Arial" w:hAnsi="Arial" w:cs="Arial"/>
                <w:b/>
                <w:bCs/>
              </w:rPr>
              <w:t xml:space="preserve">FRPM.024.01 Package Versions</w:t>
            </w:r>
          </w:p>
          <w:p>
            <w:pPr>
              <w:pStyle w:val="ListParagraph"/>
              <w:numPr>
                <w:ilvl w:val="0"/>
                <w:numId w:val="103"/>
              </w:numPr>
              <w:spacing w:before="20" w:after="20"/>
              <w:rPr>
                <w:rFonts w:ascii="Arial" w:hAnsi="Arial" w:cs="Arial"/>
              </w:rPr>
            </w:pPr>
            <w:r>
              <w:rPr>
                <w:rFonts w:ascii="Arial" w:hAnsi="Arial" w:cs="Arial"/>
              </w:rPr>
              <w:t xml:space="preserve">The commercial terms of a package (rate scheme, coverages, insurers, insurer terms and dates) shall be held in numbered versions with an effective date; a package shall never be edited in place.</w:t>
            </w:r>
          </w:p>
          <w:p>
            <w:pPr>
              <w:pStyle w:val="ListParagraph"/>
              <w:numPr>
                <w:ilvl w:val="0"/>
                <w:numId w:val="103"/>
              </w:numPr>
              <w:spacing w:before="20" w:after="20"/>
              <w:rPr>
                <w:rFonts w:ascii="Arial" w:hAnsi="Arial" w:cs="Arial"/>
              </w:rPr>
            </w:pPr>
            <w:r>
              <w:rPr>
                <w:rFonts w:ascii="Arial" w:hAnsi="Arial" w:cs="Arial"/>
              </w:rPr>
              <w:t xml:space="preserve">MBS shall create a new draft version (New Version) as a copy of the version in force, effective the next day; the version in force keeps selling while the new version is validated and released.</w:t>
            </w:r>
          </w:p>
          <w:p>
            <w:pPr>
              <w:pStyle w:val="ListParagraph"/>
              <w:numPr>
                <w:ilvl w:val="0"/>
                <w:numId w:val="103"/>
              </w:numPr>
              <w:spacing w:before="20" w:after="20"/>
              <w:rPr>
                <w:rFonts w:ascii="Arial" w:hAnsi="Arial" w:cs="Arial"/>
              </w:rPr>
            </w:pPr>
            <w:r>
              <w:rPr>
                <w:rFonts w:ascii="Arial" w:hAnsi="Arial" w:cs="Arial"/>
              </w:rPr>
              <w:t xml:space="preserve">Version statuses: Draft; For Validation; Released; Superseded (ended by a newer released version); Expired (expiry date passed with no newer version).</w:t>
            </w:r>
          </w:p>
          <w:p>
            <w:pPr>
              <w:pStyle w:val="ListParagraph"/>
              <w:numPr>
                <w:ilvl w:val="0"/>
                <w:numId w:val="103"/>
              </w:numPr>
              <w:spacing w:before="20" w:after="20"/>
              <w:rPr>
                <w:rFonts w:ascii="Arial" w:hAnsi="Arial" w:cs="Arial"/>
              </w:rPr>
            </w:pPr>
            <w:r>
              <w:rPr>
                <w:rFonts w:ascii="Arial" w:hAnsi="Arial" w:cs="Arial"/>
              </w:rPr>
              <w:t xml:space="preserve">One released version shall be in force per package at any date; the previous one ends on the day before the next takes effect.</w:t>
            </w:r>
          </w:p>
          <w:p>
            <w:pPr>
              <w:pStyle w:val="ListParagraph"/>
              <w:numPr>
                <w:ilvl w:val="0"/>
                <w:numId w:val="103"/>
              </w:numPr>
              <w:spacing w:before="20" w:after="20"/>
              <w:rPr>
                <w:rFonts w:ascii="Arial" w:hAnsi="Arial" w:cs="Arial"/>
              </w:rPr>
            </w:pPr>
            <w:r>
              <w:rPr>
                <w:rFonts w:ascii="Arial" w:hAnsi="Arial" w:cs="Arial"/>
              </w:rPr>
              <w:t xml:space="preserve">The packages in force at go-live shall be set up through package requests with their signed package slip and ManCom reference, and validated before go-live.</w:t>
            </w:r>
          </w:p>
          <w:p>
            <w:pPr>
              <w:pStyle w:val="ListParagraph"/>
              <w:numPr>
                <w:ilvl w:val="0"/>
                <w:numId w:val="103"/>
              </w:numPr>
              <w:spacing w:before="20" w:after="20"/>
              <w:rPr>
                <w:rFonts w:ascii="Arial" w:hAnsi="Arial" w:cs="Arial"/>
              </w:rPr>
            </w:pPr>
            <w:r>
              <w:rPr>
                <w:rFonts w:ascii="Arial" w:hAnsi="Arial" w:cs="Arial"/>
              </w:rPr>
              <w:t xml:space="preserve">Users shall be able to compare two versions of a package.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04"/>
              </w:numPr>
              <w:spacing w:before="20" w:after="20"/>
              <w:rPr>
                <w:rFonts w:ascii="Arial" w:hAnsi="Arial" w:cs="Arial"/>
              </w:rPr>
            </w:pPr>
            <w:r>
              <w:rPr>
                <w:rFonts w:ascii="Arial" w:hAnsi="Arial" w:cs="Arial"/>
              </w:rPr>
              <w:t xml:space="preserve">Changing the rate of a released package creates version n+1; version n stays in force until n+1 takes effect.</w:t>
            </w:r>
          </w:p>
          <w:p>
            <w:pPr>
              <w:pStyle w:val="ListParagraph"/>
              <w:numPr>
                <w:ilvl w:val="0"/>
                <w:numId w:val="104"/>
              </w:numPr>
              <w:spacing w:before="20" w:after="20"/>
              <w:rPr>
                <w:rFonts w:ascii="Arial" w:hAnsi="Arial" w:cs="Arial"/>
              </w:rPr>
            </w:pPr>
            <w:r>
              <w:rPr>
                <w:rFonts w:ascii="Arial" w:hAnsi="Arial" w:cs="Arial"/>
              </w:rPr>
              <w:t xml:space="preserve">The versions of a package are shown with their status and effective dates.</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FRPM.024.02 New Business on the Latest Approved Rate Scheme</w:t>
            </w:r>
          </w:p>
          <w:p>
            <w:pPr>
              <w:pStyle w:val="ListParagraph"/>
              <w:numPr>
                <w:ilvl w:val="0"/>
                <w:numId w:val="105"/>
              </w:numPr>
              <w:spacing w:before="20" w:after="20"/>
              <w:rPr>
                <w:rFonts w:ascii="Arial" w:hAnsi="Arial" w:cs="Arial"/>
              </w:rPr>
            </w:pPr>
            <w:r>
              <w:rPr>
                <w:rFonts w:ascii="Arial" w:hAnsi="Arial" w:cs="Arial"/>
              </w:rPr>
              <w:t xml:space="preserve">A new-business quotation or account on a package shall be priced on the version in force on the transaction date, whatever the period start, so that an outdated rate cannot be selected.</w:t>
            </w:r>
          </w:p>
          <w:p>
            <w:pPr>
              <w:pStyle w:val="ListParagraph"/>
              <w:numPr>
                <w:ilvl w:val="0"/>
                <w:numId w:val="105"/>
              </w:numPr>
              <w:spacing w:before="20" w:after="20"/>
              <w:rPr>
                <w:rFonts w:ascii="Arial" w:hAnsi="Arial" w:cs="Arial"/>
              </w:rPr>
            </w:pPr>
            <w:r>
              <w:rPr>
                <w:rFonts w:ascii="Arial" w:hAnsi="Arial" w:cs="Arial"/>
              </w:rPr>
              <w:t xml:space="preserve">The version number shall be stored on the quotation, the account and the invoice, and shown to the user ("Priced on version n").</w:t>
            </w:r>
          </w:p>
          <w:p>
            <w:pPr>
              <w:pStyle w:val="ListParagraph"/>
              <w:numPr>
                <w:ilvl w:val="0"/>
                <w:numId w:val="105"/>
              </w:numPr>
              <w:spacing w:before="20" w:after="20"/>
              <w:rPr>
                <w:rFonts w:ascii="Arial" w:hAnsi="Arial" w:cs="Arial"/>
              </w:rPr>
            </w:pPr>
            <w:r>
              <w:rPr>
                <w:rFonts w:ascii="Arial" w:hAnsi="Arial" w:cs="Arial"/>
              </w:rPr>
              <w:t xml:space="preserve">An item rate different from the scheme rate, or the use of a version that is not current, shall require an approved rate-scheme exception; without it the submission is refused ("Package &lt;code&gt; is priced on the current rate scheme: rate &lt;n&gt;% needs an approved rate exception").</w:t>
            </w:r>
          </w:p>
          <w:p>
            <w:pPr>
              <w:pStyle w:val="ListParagraph"/>
              <w:numPr>
                <w:ilvl w:val="0"/>
                <w:numId w:val="105"/>
              </w:numPr>
              <w:spacing w:before="20" w:after="20"/>
              <w:rPr>
                <w:rFonts w:ascii="Arial" w:hAnsi="Arial" w:cs="Arial"/>
              </w:rPr>
            </w:pPr>
            <w:r>
              <w:rPr>
                <w:rFonts w:ascii="Arial" w:hAnsi="Arial" w:cs="Arial"/>
              </w:rPr>
              <w:t xml:space="preserve">The requester shall state the reason of the exception; the approver, who is not the requester, compares the requested rate with the scheme in force on the exception record and approves it (optional comment) or rejects it (reason required). The requester is notified of the decision.</w:t>
            </w:r>
          </w:p>
          <w:p>
            <w:pPr>
              <w:pStyle w:val="ListParagraph"/>
              <w:numPr>
                <w:ilvl w:val="0"/>
                <w:numId w:val="105"/>
              </w:numPr>
              <w:spacing w:before="20" w:after="20"/>
              <w:rPr>
                <w:rFonts w:ascii="Arial" w:hAnsi="Arial" w:cs="Arial"/>
              </w:rPr>
            </w:pPr>
            <w:r>
              <w:rPr>
                <w:rFonts w:ascii="Arial" w:hAnsi="Arial" w:cs="Arial"/>
              </w:rPr>
              <w:t xml:space="preserve">An approved exception shall be valid for 30 days.</w:t>
            </w:r>
          </w:p>
          <w:p>
            <w:pPr>
              <w:pStyle w:val="ListParagraph"/>
              <w:numPr>
                <w:ilvl w:val="0"/>
                <w:numId w:val="105"/>
              </w:numPr>
              <w:spacing w:before="20" w:after="20"/>
              <w:rPr>
                <w:rFonts w:ascii="Arial" w:hAnsi="Arial" w:cs="Arial"/>
              </w:rPr>
            </w:pPr>
            <w:r>
              <w:rPr>
                <w:rFonts w:ascii="Arial" w:hAnsi="Arial" w:cs="Arial"/>
              </w:rPr>
              <w:t xml:space="preserve">Renewals and endorsements shall use the version of the original account.</w:t>
            </w:r>
          </w:p>
          <w:p>
            <w:pPr>
              <w:pStyle w:val="ListParagraph"/>
              <w:numPr>
                <w:ilvl w:val="0"/>
                <w:numId w:val="105"/>
              </w:numPr>
              <w:spacing w:before="20" w:after="20"/>
              <w:rPr>
                <w:rFonts w:ascii="Arial" w:hAnsi="Arial" w:cs="Arial"/>
              </w:rPr>
            </w:pPr>
            <w:r>
              <w:rPr>
                <w:rFonts w:ascii="Arial" w:hAnsi="Arial" w:cs="Arial"/>
              </w:rPr>
              <w:t xml:space="preserve">Statutory charges (documentary stamp tax, VAT, premium tax and local government tax) keep their own effective dates.</w:t>
            </w:r>
          </w:p>
          <w:p>
            <w:pPr>
              <w:pStyle w:val="ListParagraph"/>
              <w:numPr>
                <w:ilvl w:val="0"/>
                <w:numId w:val="105"/>
              </w:numPr>
              <w:spacing w:before="20" w:after="20"/>
              <w:rPr>
                <w:rFonts w:ascii="Arial" w:hAnsi="Arial" w:cs="Arial"/>
              </w:rPr>
            </w:pPr>
            <w:r>
              <w:rPr>
                <w:rFonts w:ascii="Arial" w:hAnsi="Arial" w:cs="Arial"/>
              </w:rPr>
              <w:t xml:space="preserve">Whether a package version allows manual item rates shall be a setting of the version, off unless BDOI decides otherwise.</w:t>
            </w:r>
          </w:p>
          <w:p>
            <w:pPr>
              <w:pStyle w:val="ListParagraph"/>
              <w:numPr>
                <w:ilvl w:val="0"/>
                <w:numId w:val="105"/>
              </w:numPr>
              <w:spacing w:before="20" w:after="20"/>
              <w:rPr>
                <w:rFonts w:ascii="Arial" w:hAnsi="Arial" w:cs="Arial"/>
              </w:rPr>
            </w:pPr>
            <w:r>
              <w:rPr>
                <w:rFonts w:ascii="Arial" w:hAnsi="Arial" w:cs="Arial"/>
              </w:rPr>
              <w:t xml:space="preserve">A quotation priced on a version that changed while it was in draft shall be refused on submission until it is repriced on the current version.</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06"/>
              </w:numPr>
              <w:spacing w:before="20" w:after="20"/>
              <w:rPr>
                <w:rFonts w:ascii="Arial" w:hAnsi="Arial" w:cs="Arial"/>
              </w:rPr>
            </w:pPr>
            <w:r>
              <w:rPr>
                <w:rFonts w:ascii="Arial" w:hAnsi="Arial" w:cs="Arial"/>
              </w:rPr>
              <w:t xml:space="preserve">A quotation with a period start before the new version's effective date is priced on the new version.</w:t>
            </w:r>
          </w:p>
          <w:p>
            <w:pPr>
              <w:pStyle w:val="ListParagraph"/>
              <w:numPr>
                <w:ilvl w:val="0"/>
                <w:numId w:val="106"/>
              </w:numPr>
              <w:spacing w:before="20" w:after="20"/>
              <w:rPr>
                <w:rFonts w:ascii="Arial" w:hAnsi="Arial" w:cs="Arial"/>
              </w:rPr>
            </w:pPr>
            <w:r>
              <w:rPr>
                <w:rFonts w:ascii="Arial" w:hAnsi="Arial" w:cs="Arial"/>
              </w:rPr>
              <w:t xml:space="preserve">Submission with a manual rate different from the scheme is refused without an approved exception and accepted with one.</w:t>
            </w:r>
          </w:p>
          <w:p>
            <w:pPr>
              <w:pStyle w:val="ListParagraph"/>
              <w:numPr>
                <w:ilvl w:val="0"/>
                <w:numId w:val="106"/>
              </w:numPr>
              <w:spacing w:before="20" w:after="20"/>
              <w:rPr>
                <w:rFonts w:ascii="Arial" w:hAnsi="Arial" w:cs="Arial"/>
              </w:rPr>
            </w:pPr>
            <w:r>
              <w:rPr>
                <w:rFonts w:ascii="Arial" w:hAnsi="Arial" w:cs="Arial"/>
              </w:rPr>
              <w:t xml:space="preserve">The approver approves or rejects the exception on its record; the requester cannot decide it and a rejection needs its reason.</w:t>
            </w:r>
          </w:p>
          <w:p>
            <w:pPr>
              <w:pStyle w:val="ListParagraph"/>
              <w:numPr>
                <w:ilvl w:val="0"/>
                <w:numId w:val="106"/>
              </w:numPr>
              <w:spacing w:before="20" w:after="20"/>
              <w:rPr>
                <w:rFonts w:ascii="Arial" w:hAnsi="Arial" w:cs="Arial"/>
              </w:rPr>
            </w:pPr>
            <w:r>
              <w:rPr>
                <w:rFonts w:ascii="Arial" w:hAnsi="Arial" w:cs="Arial"/>
              </w:rPr>
              <w:t xml:space="preserve">The quotation, account and invoice show the version number that priced them.</w:t>
            </w:r>
          </w:p>
        </w:tc>
      </w:tr>
      <w:tr>
        <w:trPr/>
        <w:tc>
          <w:tcPr>
            <w:tcW w:w="1539" w:type="dxa"/>
            <w:shd w:val="clear" w:color="auto" w:fill="auto"/>
            <w:tcMar/>
          </w:tcPr>
          <w:p>
            <w:pPr>
              <w:spacing w:before="20" w:after="20"/>
              <w:rPr>
                <w:rFonts w:ascii="Arial" w:hAnsi="Arial" w:cs="Arial"/>
              </w:rPr>
            </w:pPr>
            <w:r>
              <w:rPr>
                <w:rFonts w:ascii="Arial" w:hAnsi="Arial" w:cs="Arial"/>
                <w:i/>
              </w:rPr>
              <w:t xml:space="preserve">FRPM.025</w:t>
            </w:r>
          </w:p>
        </w:tc>
        <w:tc>
          <w:tcPr>
            <w:tcW w:w="1429" w:type="dxa"/>
            <w:shd w:val="clear" w:color="auto" w:fill="auto"/>
            <w:tcMar/>
          </w:tcPr>
          <w:p>
            <w:pPr>
              <w:spacing w:before="20" w:after="20"/>
              <w:rPr>
                <w:rFonts w:ascii="Arial" w:hAnsi="Arial" w:cs="Arial"/>
              </w:rPr>
            </w:pPr>
            <w:r>
              <w:rPr>
                <w:rFonts w:ascii="Arial" w:hAnsi="Arial" w:cs="Arial"/>
              </w:rPr>
              <w:t xml:space="preserve">Package Request</w:t>
            </w:r>
          </w:p>
        </w:tc>
        <w:tc>
          <w:tcPr>
            <w:tcW w:w="1906" w:type="dxa"/>
            <w:shd w:val="clear" w:color="auto" w:fill="auto"/>
            <w:tcMar/>
          </w:tcPr>
          <w:p>
            <w:pPr>
              <w:spacing w:before="20" w:after="20"/>
              <w:rPr>
                <w:rFonts w:ascii="Arial" w:hAnsi="Arial" w:cs="Arial"/>
              </w:rPr>
            </w:pPr>
            <w:r>
              <w:rPr>
                <w:rFonts w:ascii="Arial" w:hAnsi="Arial" w:cs="Arial"/>
              </w:rPr>
              <w:t xml:space="preserve">Package Advisories</w:t>
            </w:r>
          </w:p>
        </w:tc>
        <w:tc>
          <w:tcPr>
            <w:tcW w:w="5561" w:type="dxa"/>
            <w:shd w:val="clear" w:color="auto" w:fill="auto"/>
            <w:tcMar/>
          </w:tcPr>
          <w:p>
            <w:pPr>
              <w:keepNext/>
              <w:spacing w:before="20" w:after="20"/>
              <w:rPr>
                <w:rFonts w:ascii="Arial" w:hAnsi="Arial" w:cs="Arial"/>
              </w:rPr>
            </w:pPr>
            <w:r>
              <w:rPr>
                <w:rFonts w:ascii="Arial" w:hAnsi="Arial" w:cs="Arial"/>
                <w:b/>
                <w:bCs/>
              </w:rPr>
              <w:t xml:space="preserve">FRPM.025.01 Draft and Send Package Advisories</w:t>
            </w:r>
          </w:p>
          <w:p>
            <w:pPr>
              <w:pStyle w:val="ListParagraph"/>
              <w:numPr>
                <w:ilvl w:val="0"/>
                <w:numId w:val="107"/>
              </w:numPr>
              <w:spacing w:before="20" w:after="20"/>
              <w:rPr>
                <w:rFonts w:ascii="Arial" w:hAnsi="Arial" w:cs="Arial"/>
              </w:rPr>
            </w:pPr>
            <w:r>
              <w:rPr>
                <w:rFonts w:ascii="Arial" w:hAnsi="Arial" w:cs="Arial"/>
              </w:rPr>
              <w:t xml:space="preserve">On release, the system shall draft the advisory automatically:</w:t>
            </w:r>
          </w:p>
          <w:p>
            <w:pPr>
              <w:pStyle w:val="ListParagraph"/>
              <w:numPr>
                <w:ilvl w:val="1"/>
                <w:numId w:val="107"/>
              </w:numPr>
              <w:spacing w:before="20" w:after="20"/>
              <w:rPr>
                <w:rFonts w:ascii="Arial" w:hAnsi="Arial" w:cs="Arial"/>
              </w:rPr>
            </w:pPr>
            <w:r>
              <w:rPr>
                <w:rFonts w:ascii="Arial" w:hAnsi="Arial" w:cs="Arial"/>
              </w:rPr>
              <w:t xml:space="preserve">New package advisory, for a new or reactivated package</w:t>
            </w:r>
          </w:p>
          <w:p>
            <w:pPr>
              <w:pStyle w:val="ListParagraph"/>
              <w:numPr>
                <w:ilvl w:val="1"/>
                <w:numId w:val="107"/>
              </w:numPr>
              <w:spacing w:before="20" w:after="20"/>
              <w:rPr>
                <w:rFonts w:ascii="Arial" w:hAnsi="Arial" w:cs="Arial"/>
              </w:rPr>
            </w:pPr>
            <w:r>
              <w:rPr>
                <w:rFonts w:ascii="Arial" w:hAnsi="Arial" w:cs="Arial"/>
              </w:rPr>
              <w:t xml:space="preserve">Renewal advisory, for a renewed package (with the previous and new term dates)</w:t>
            </w:r>
          </w:p>
          <w:p>
            <w:pPr>
              <w:pStyle w:val="ListParagraph"/>
              <w:numPr>
                <w:ilvl w:val="1"/>
                <w:numId w:val="107"/>
              </w:numPr>
              <w:spacing w:before="20" w:after="20"/>
              <w:rPr>
                <w:rFonts w:ascii="Arial" w:hAnsi="Arial" w:cs="Arial"/>
              </w:rPr>
            </w:pPr>
            <w:r>
              <w:rPr>
                <w:rFonts w:ascii="Arial" w:hAnsi="Arial" w:cs="Arial"/>
              </w:rPr>
              <w:t xml:space="preserve">Package update advisory, for other changes</w:t>
            </w:r>
          </w:p>
          <w:p>
            <w:pPr>
              <w:pStyle w:val="ListParagraph"/>
              <w:numPr>
                <w:ilvl w:val="1"/>
                <w:numId w:val="107"/>
              </w:numPr>
              <w:spacing w:before="20" w:after="20"/>
              <w:rPr>
                <w:rFonts w:ascii="Arial" w:hAnsi="Arial" w:cs="Arial"/>
              </w:rPr>
            </w:pPr>
            <w:r>
              <w:rPr>
                <w:rFonts w:ascii="Arial" w:hAnsi="Arial" w:cs="Arial"/>
              </w:rPr>
              <w:t xml:space="preserve">Deactivation advisory, for a deactivated package</w:t>
            </w:r>
          </w:p>
          <w:p>
            <w:pPr>
              <w:pStyle w:val="ListParagraph"/>
              <w:numPr>
                <w:ilvl w:val="0"/>
                <w:numId w:val="107"/>
              </w:numPr>
              <w:spacing w:before="20" w:after="20"/>
              <w:rPr>
                <w:rFonts w:ascii="Arial" w:hAnsi="Arial" w:cs="Arial"/>
              </w:rPr>
            </w:pPr>
            <w:r>
              <w:rPr>
                <w:rFonts w:ascii="Arial" w:hAnsi="Arial" w:cs="Arial"/>
              </w:rPr>
              <w:t xml:space="preserve">The user shall check and edit the recipients, the subject and the text before sending.</w:t>
            </w:r>
          </w:p>
          <w:p>
            <w:pPr>
              <w:pStyle w:val="ListParagraph"/>
              <w:numPr>
                <w:ilvl w:val="0"/>
                <w:numId w:val="107"/>
              </w:numPr>
              <w:spacing w:before="20" w:after="20"/>
              <w:rPr>
                <w:rFonts w:ascii="Arial" w:hAnsi="Arial" w:cs="Arial"/>
              </w:rPr>
            </w:pPr>
            <w:r>
              <w:rPr>
                <w:rFonts w:ascii="Arial" w:hAnsi="Arial" w:cs="Arial"/>
              </w:rPr>
              <w:t xml:space="preserve">Recipient groups: Marketing, TSU, MBS, Processing and Operations; default Marketing, TSU, MBS and Operations (configurable).</w:t>
            </w:r>
          </w:p>
          <w:p>
            <w:pPr>
              <w:pStyle w:val="ListParagraph"/>
              <w:numPr>
                <w:ilvl w:val="0"/>
                <w:numId w:val="107"/>
              </w:numPr>
              <w:spacing w:before="20" w:after="20"/>
              <w:rPr>
                <w:rFonts w:ascii="Arial" w:hAnsi="Arial" w:cs="Arial"/>
              </w:rPr>
            </w:pPr>
            <w:r>
              <w:rPr>
                <w:rFonts w:ascii="Arial" w:hAnsi="Arial" w:cs="Arial"/>
              </w:rPr>
              <w:t xml:space="preserve">Sending shall be blocked until the supporting documents are on the request: the signed package slip and the ManCom sign-off (for a deactivation, the ManCom sign-off only) ("Attach the supporting documents before sending: &lt;documents&gt;").</w:t>
            </w:r>
          </w:p>
          <w:p>
            <w:pPr>
              <w:pStyle w:val="ListParagraph"/>
              <w:numPr>
                <w:ilvl w:val="0"/>
                <w:numId w:val="107"/>
              </w:numPr>
              <w:spacing w:before="20" w:after="20"/>
              <w:rPr>
                <w:rFonts w:ascii="Arial" w:hAnsi="Arial" w:cs="Arial"/>
              </w:rPr>
            </w:pPr>
            <w:r>
              <w:rPr>
                <w:rFonts w:ascii="Arial" w:hAnsi="Arial" w:cs="Arial"/>
              </w:rPr>
              <w:t xml:space="preserve">Recipients shall receive an in-system notification; e-mail addresses given on the advisory shall receive the advisory as a password-protected document.</w:t>
            </w:r>
          </w:p>
          <w:p>
            <w:pPr>
              <w:pStyle w:val="ListParagraph"/>
              <w:numPr>
                <w:ilvl w:val="0"/>
                <w:numId w:val="107"/>
              </w:numPr>
              <w:spacing w:before="20" w:after="20"/>
              <w:rPr>
                <w:rFonts w:ascii="Arial" w:hAnsi="Arial" w:cs="Arial"/>
              </w:rPr>
            </w:pPr>
            <w:r>
              <w:rPr>
                <w:rFonts w:ascii="Arial" w:hAnsi="Arial" w:cs="Arial"/>
              </w:rPr>
              <w:t xml:space="preserve">The sent advisory shall be stored on the package request with its supporting documents listed.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08"/>
              </w:numPr>
              <w:spacing w:before="20" w:after="20"/>
              <w:rPr>
                <w:rFonts w:ascii="Arial" w:hAnsi="Arial" w:cs="Arial"/>
              </w:rPr>
            </w:pPr>
            <w:r>
              <w:rPr>
                <w:rFonts w:ascii="Arial" w:hAnsi="Arial" w:cs="Arial"/>
              </w:rPr>
              <w:t xml:space="preserve">An advisory cannot be sent while the signed package slip is missing.</w:t>
            </w:r>
          </w:p>
          <w:p>
            <w:pPr>
              <w:pStyle w:val="ListParagraph"/>
              <w:numPr>
                <w:ilvl w:val="0"/>
                <w:numId w:val="108"/>
              </w:numPr>
              <w:spacing w:before="20" w:after="20"/>
              <w:rPr>
                <w:rFonts w:ascii="Arial" w:hAnsi="Arial" w:cs="Arial"/>
              </w:rPr>
            </w:pPr>
            <w:r>
              <w:rPr>
                <w:rFonts w:ascii="Arial" w:hAnsi="Arial" w:cs="Arial"/>
              </w:rPr>
              <w:t xml:space="preserve">A sent advisory reaches the users of each selected group in the system and lists the supporting documents.</w:t>
            </w:r>
          </w:p>
          <w:p>
            <w:pPr>
              <w:pStyle w:val="ListParagraph"/>
              <w:numPr>
                <w:ilvl w:val="0"/>
                <w:numId w:val="108"/>
              </w:numPr>
              <w:spacing w:before="20" w:after="20"/>
              <w:rPr>
                <w:rFonts w:ascii="Arial" w:hAnsi="Arial" w:cs="Arial"/>
              </w:rPr>
            </w:pPr>
            <w:r>
              <w:rPr>
                <w:rFonts w:ascii="Arial" w:hAnsi="Arial" w:cs="Arial"/>
              </w:rPr>
              <w:t xml:space="preserve">The advisory document is stored on the request.</w:t>
            </w:r>
          </w:p>
        </w:tc>
      </w:tr>
      <w:tr>
        <w:trPr/>
        <w:tc>
          <w:tcPr>
            <w:tcW w:w="1539" w:type="dxa"/>
            <w:shd w:val="clear" w:color="auto" w:fill="auto"/>
            <w:tcMar/>
          </w:tcPr>
          <w:p>
            <w:pPr>
              <w:spacing w:before="20" w:after="20"/>
              <w:rPr>
                <w:rFonts w:ascii="Arial" w:hAnsi="Arial" w:cs="Arial"/>
              </w:rPr>
            </w:pPr>
            <w:r>
              <w:rPr>
                <w:rFonts w:ascii="Arial" w:hAnsi="Arial" w:cs="Arial"/>
                <w:i/>
              </w:rPr>
              <w:t xml:space="preserve">FRPM.026</w:t>
            </w:r>
          </w:p>
        </w:tc>
        <w:tc>
          <w:tcPr>
            <w:tcW w:w="1429" w:type="dxa"/>
            <w:shd w:val="clear" w:color="auto" w:fill="auto"/>
            <w:tcMar/>
          </w:tcPr>
          <w:p>
            <w:pPr>
              <w:spacing w:before="20" w:after="20"/>
              <w:rPr>
                <w:rFonts w:ascii="Arial" w:hAnsi="Arial" w:cs="Arial"/>
              </w:rPr>
            </w:pPr>
            <w:r>
              <w:rPr>
                <w:rFonts w:ascii="Arial" w:hAnsi="Arial" w:cs="Arial"/>
              </w:rPr>
              <w:t xml:space="preserve">Package Request</w:t>
            </w:r>
          </w:p>
        </w:tc>
        <w:tc>
          <w:tcPr>
            <w:tcW w:w="1906" w:type="dxa"/>
            <w:shd w:val="clear" w:color="auto" w:fill="auto"/>
            <w:tcMar/>
          </w:tcPr>
          <w:p>
            <w:pPr>
              <w:spacing w:before="20" w:after="20"/>
              <w:rPr>
                <w:rFonts w:ascii="Arial" w:hAnsi="Arial" w:cs="Arial"/>
              </w:rPr>
            </w:pPr>
            <w:r>
              <w:rPr>
                <w:rFonts w:ascii="Arial" w:hAnsi="Arial" w:cs="Arial"/>
              </w:rPr>
              <w:t xml:space="preserve">Package Renewal Requests</w:t>
            </w:r>
          </w:p>
        </w:tc>
        <w:tc>
          <w:tcPr>
            <w:tcW w:w="5561" w:type="dxa"/>
            <w:shd w:val="clear" w:color="auto" w:fill="auto"/>
            <w:tcMar/>
          </w:tcPr>
          <w:p>
            <w:pPr>
              <w:keepNext/>
              <w:spacing w:before="20" w:after="20"/>
              <w:rPr>
                <w:rFonts w:ascii="Arial" w:hAnsi="Arial" w:cs="Arial"/>
              </w:rPr>
            </w:pPr>
            <w:r>
              <w:rPr>
                <w:rFonts w:ascii="Arial" w:hAnsi="Arial" w:cs="Arial"/>
                <w:b/>
                <w:bCs/>
              </w:rPr>
              <w:t xml:space="preserve">FRPM.026.01 Generate Renewal Requests from the Expiry List</w:t>
            </w:r>
          </w:p>
          <w:p>
            <w:pPr>
              <w:pStyle w:val="ListParagraph"/>
              <w:numPr>
                <w:ilvl w:val="0"/>
                <w:numId w:val="109"/>
              </w:numPr>
              <w:spacing w:before="20" w:after="20"/>
              <w:rPr>
                <w:rFonts w:ascii="Arial" w:hAnsi="Arial" w:cs="Arial"/>
              </w:rPr>
            </w:pPr>
            <w:r>
              <w:rPr>
                <w:rFonts w:ascii="Arial" w:hAnsi="Arial" w:cs="Arial"/>
              </w:rPr>
              <w:t xml:space="preserve">The TSU Officer shall be able to select expiring packages on the Package Expiry screen and generate one renewal request per package (Generate Renewal Request).</w:t>
            </w:r>
          </w:p>
          <w:p>
            <w:pPr>
              <w:pStyle w:val="ListParagraph"/>
              <w:numPr>
                <w:ilvl w:val="0"/>
                <w:numId w:val="109"/>
              </w:numPr>
              <w:spacing w:before="20" w:after="20"/>
              <w:rPr>
                <w:rFonts w:ascii="Arial" w:hAnsi="Arial" w:cs="Arial"/>
              </w:rPr>
            </w:pPr>
            <w:r>
              <w:rPr>
                <w:rFonts w:ascii="Arial" w:hAnsi="Arial" w:cs="Arial"/>
              </w:rPr>
              <w:t xml:space="preserve">Each renewal request shall be pre-filled from the version in force, with the next term's dates (start = previous expiry date + 1 day, same length); the officer edits dates, terms and rates as needed and submits it through the normal package request workflow, with or without negotiation.</w:t>
            </w:r>
          </w:p>
          <w:p>
            <w:pPr>
              <w:pStyle w:val="ListParagraph"/>
              <w:numPr>
                <w:ilvl w:val="0"/>
                <w:numId w:val="109"/>
              </w:numPr>
              <w:spacing w:before="20" w:after="20"/>
              <w:rPr>
                <w:rFonts w:ascii="Arial" w:hAnsi="Arial" w:cs="Arial"/>
              </w:rPr>
            </w:pPr>
            <w:r>
              <w:rPr>
                <w:rFonts w:ascii="Arial" w:hAnsi="Arial" w:cs="Arial"/>
              </w:rPr>
              <w:t xml:space="preserve">A package shall have at most one open renewal request ("Select the packages to renew" when none is selected).</w:t>
            </w:r>
          </w:p>
          <w:p>
            <w:pPr>
              <w:pStyle w:val="ListParagraph"/>
              <w:numPr>
                <w:ilvl w:val="0"/>
                <w:numId w:val="109"/>
              </w:numPr>
              <w:spacing w:before="20" w:after="20"/>
              <w:rPr>
                <w:rFonts w:ascii="Arial" w:hAnsi="Arial" w:cs="Arial"/>
              </w:rPr>
            </w:pPr>
            <w:r>
              <w:rPr>
                <w:rFonts w:ascii="Arial" w:hAnsi="Arial" w:cs="Arial"/>
              </w:rPr>
              <w:t xml:space="preserve">When automatic drafting is switched on by the System Administrator, the system shall draft the renewal request at the first expiry alert and the TSU Officer completes and submits it; no second request is drafted while one is open.</w:t>
            </w:r>
          </w:p>
          <w:p>
            <w:pPr>
              <w:pStyle w:val="ListParagraph"/>
              <w:numPr>
                <w:ilvl w:val="0"/>
                <w:numId w:val="109"/>
              </w:numPr>
              <w:spacing w:before="20" w:after="20"/>
              <w:rPr>
                <w:rFonts w:ascii="Arial" w:hAnsi="Arial" w:cs="Arial"/>
              </w:rPr>
            </w:pPr>
            <w:r>
              <w:rPr>
                <w:rFonts w:ascii="Arial" w:hAnsi="Arial" w:cs="Arial"/>
              </w:rPr>
              <w:t xml:space="preserve">MBS shall accept or return the renewal documentation at the set-up step; the renewal advisory follows FRPM.025.</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10"/>
              </w:numPr>
              <w:spacing w:before="20" w:after="20"/>
              <w:rPr>
                <w:rFonts w:ascii="Arial" w:hAnsi="Arial" w:cs="Arial"/>
              </w:rPr>
            </w:pPr>
            <w:r>
              <w:rPr>
                <w:rFonts w:ascii="Arial" w:hAnsi="Arial" w:cs="Arial"/>
              </w:rPr>
              <w:t xml:space="preserve">A generated renewal request has the terms of the current version and the next term's dates.</w:t>
            </w:r>
          </w:p>
          <w:p>
            <w:pPr>
              <w:pStyle w:val="ListParagraph"/>
              <w:numPr>
                <w:ilvl w:val="0"/>
                <w:numId w:val="110"/>
              </w:numPr>
              <w:spacing w:before="20" w:after="20"/>
              <w:rPr>
                <w:rFonts w:ascii="Arial" w:hAnsi="Arial" w:cs="Arial"/>
              </w:rPr>
            </w:pPr>
            <w:r>
              <w:rPr>
                <w:rFonts w:ascii="Arial" w:hAnsi="Arial" w:cs="Arial"/>
              </w:rPr>
              <w:t xml:space="preserve">A package with an open renewal request cannot get a second one.</w:t>
            </w:r>
          </w:p>
          <w:p>
            <w:pPr>
              <w:pStyle w:val="ListParagraph"/>
              <w:numPr>
                <w:ilvl w:val="0"/>
                <w:numId w:val="110"/>
              </w:numPr>
              <w:spacing w:before="20" w:after="20"/>
              <w:rPr>
                <w:rFonts w:ascii="Arial" w:hAnsi="Arial" w:cs="Arial"/>
              </w:rPr>
            </w:pPr>
            <w:r>
              <w:rPr>
                <w:rFonts w:ascii="Arial" w:hAnsi="Arial" w:cs="Arial"/>
              </w:rPr>
              <w:t xml:space="preserve">With automatic drafting switched on, the first alert of a package also drafts its renewal request.</w:t>
            </w:r>
          </w:p>
        </w:tc>
      </w:tr>
      <w:tr>
        <w:trPr/>
        <w:tc>
          <w:tcPr>
            <w:tcW w:w="1539" w:type="dxa"/>
            <w:shd w:val="clear" w:color="auto" w:fill="auto"/>
            <w:tcMar/>
          </w:tcPr>
          <w:p>
            <w:pPr>
              <w:spacing w:before="20" w:after="20"/>
              <w:rPr>
                <w:rFonts w:ascii="Arial" w:hAnsi="Arial" w:cs="Arial"/>
              </w:rPr>
            </w:pPr>
            <w:r>
              <w:rPr>
                <w:rFonts w:ascii="Arial" w:hAnsi="Arial" w:cs="Arial"/>
                <w:i/>
              </w:rPr>
              <w:t xml:space="preserve">FRPM.027</w:t>
            </w:r>
          </w:p>
        </w:tc>
        <w:tc>
          <w:tcPr>
            <w:tcW w:w="1429" w:type="dxa"/>
            <w:shd w:val="clear" w:color="auto" w:fill="auto"/>
            <w:tcMar/>
          </w:tcPr>
          <w:p>
            <w:pPr>
              <w:spacing w:before="20" w:after="20"/>
              <w:rPr>
                <w:rFonts w:ascii="Arial" w:hAnsi="Arial" w:cs="Arial"/>
              </w:rPr>
            </w:pPr>
            <w:r>
              <w:rPr>
                <w:rFonts w:ascii="Arial" w:hAnsi="Arial" w:cs="Arial"/>
              </w:rPr>
              <w:t xml:space="preserve">Documents</w:t>
            </w:r>
          </w:p>
        </w:tc>
        <w:tc>
          <w:tcPr>
            <w:tcW w:w="1906" w:type="dxa"/>
            <w:shd w:val="clear" w:color="auto" w:fill="auto"/>
            <w:tcMar/>
          </w:tcPr>
          <w:p>
            <w:pPr>
              <w:spacing w:before="20" w:after="20"/>
              <w:rPr>
                <w:rFonts w:ascii="Arial" w:hAnsi="Arial" w:cs="Arial"/>
              </w:rPr>
            </w:pPr>
            <w:r>
              <w:rPr>
                <w:rFonts w:ascii="Arial" w:hAnsi="Arial" w:cs="Arial"/>
              </w:rPr>
              <w:t xml:space="preserve">Document Protection</w:t>
            </w:r>
          </w:p>
        </w:tc>
        <w:tc>
          <w:tcPr>
            <w:tcW w:w="5561" w:type="dxa"/>
            <w:shd w:val="clear" w:color="auto" w:fill="auto"/>
            <w:tcMar/>
          </w:tcPr>
          <w:p>
            <w:pPr>
              <w:keepNext/>
              <w:spacing w:before="20" w:after="20"/>
              <w:rPr>
                <w:rFonts w:ascii="Arial" w:hAnsi="Arial" w:cs="Arial"/>
              </w:rPr>
            </w:pPr>
            <w:r>
              <w:rPr>
                <w:rFonts w:ascii="Arial" w:hAnsi="Arial" w:cs="Arial"/>
                <w:b/>
                <w:bCs/>
              </w:rPr>
              <w:t xml:space="preserve">FRPM.027.01 Password Protection of Documents Shared Outside the System</w:t>
            </w:r>
          </w:p>
          <w:p>
            <w:pPr>
              <w:pStyle w:val="ListParagraph"/>
              <w:numPr>
                <w:ilvl w:val="0"/>
                <w:numId w:val="111"/>
              </w:numPr>
              <w:spacing w:before="20" w:after="20"/>
              <w:rPr>
                <w:rFonts w:ascii="Arial" w:hAnsi="Arial" w:cs="Arial"/>
              </w:rPr>
            </w:pPr>
            <w:r>
              <w:rPr>
                <w:rFonts w:ascii="Arial" w:hAnsi="Arial" w:cs="Arial"/>
              </w:rPr>
              <w:t xml:space="preserve">Quotation Slips, Comparative Tables and client views, Proposals, package slips and advisories e-mailed from the system shall be sent as password-protected PDF or password-protected Excel files, with the password in a separate e-mail.</w:t>
            </w:r>
          </w:p>
          <w:p>
            <w:pPr>
              <w:pStyle w:val="ListParagraph"/>
              <w:numPr>
                <w:ilvl w:val="0"/>
                <w:numId w:val="111"/>
              </w:numPr>
              <w:spacing w:before="20" w:after="20"/>
              <w:rPr>
                <w:rFonts w:ascii="Arial" w:hAnsi="Arial" w:cs="Arial"/>
              </w:rPr>
            </w:pPr>
            <w:r>
              <w:rPr>
                <w:rFonts w:ascii="Arial" w:hAnsi="Arial" w:cs="Arial"/>
              </w:rPr>
              <w:t xml:space="preserve">Protection shall apply to every document e-mailed outside the system and shall not be switched off per e-mail.</w:t>
            </w:r>
          </w:p>
          <w:p>
            <w:pPr>
              <w:pStyle w:val="ListParagraph"/>
              <w:numPr>
                <w:ilvl w:val="0"/>
                <w:numId w:val="111"/>
              </w:numPr>
              <w:spacing w:before="20" w:after="20"/>
              <w:rPr>
                <w:rFonts w:ascii="Arial" w:hAnsi="Arial" w:cs="Arial"/>
              </w:rPr>
            </w:pPr>
            <w:r>
              <w:rPr>
                <w:rFonts w:ascii="Arial" w:hAnsi="Arial" w:cs="Arial"/>
              </w:rPr>
              <w:t xml:space="preserve">The password convention shall be the one BDOI confirms; until then the system generates a password per e-mail.</w:t>
            </w:r>
          </w:p>
          <w:p>
            <w:pPr>
              <w:pStyle w:val="ListParagraph"/>
              <w:numPr>
                <w:ilvl w:val="0"/>
                <w:numId w:val="111"/>
              </w:numPr>
              <w:spacing w:before="20" w:after="20"/>
              <w:rPr>
                <w:rFonts w:ascii="Arial" w:hAnsi="Arial" w:cs="Arial"/>
              </w:rPr>
            </w:pPr>
            <w:r>
              <w:rPr>
                <w:rFonts w:ascii="Arial" w:hAnsi="Arial" w:cs="Arial"/>
              </w:rPr>
              <w:t xml:space="preserve">Inside the system, package documents shall open only for users with access to the package request.</w:t>
            </w:r>
          </w:p>
          <w:p>
            <w:pPr>
              <w:pStyle w:val="ListParagraph"/>
              <w:numPr>
                <w:ilvl w:val="0"/>
                <w:numId w:val="111"/>
              </w:numPr>
              <w:spacing w:before="20" w:after="20"/>
              <w:rPr>
                <w:rFonts w:ascii="Arial" w:hAnsi="Arial" w:cs="Arial"/>
              </w:rPr>
            </w:pPr>
            <w:r>
              <w:rPr>
                <w:rFonts w:ascii="Arial" w:hAnsi="Arial" w:cs="Arial"/>
              </w:rPr>
              <w:t xml:space="preserve">Each e-mail shall be logged on the request with its status; a failed e-mail can be resent.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12"/>
              </w:numPr>
              <w:spacing w:before="20" w:after="20"/>
              <w:rPr>
                <w:rFonts w:ascii="Arial" w:hAnsi="Arial" w:cs="Arial"/>
              </w:rPr>
            </w:pPr>
            <w:r>
              <w:rPr>
                <w:rFonts w:ascii="Arial" w:hAnsi="Arial" w:cs="Arial"/>
              </w:rPr>
              <w:t xml:space="preserve">A Quotation Slip e-mailed to an insurer arrives as a protected document, and the password arrives in a separate e-mail.</w:t>
            </w:r>
          </w:p>
          <w:p>
            <w:pPr>
              <w:pStyle w:val="ListParagraph"/>
              <w:numPr>
                <w:ilvl w:val="0"/>
                <w:numId w:val="112"/>
              </w:numPr>
              <w:spacing w:before="20" w:after="20"/>
              <w:rPr>
                <w:rFonts w:ascii="Arial" w:hAnsi="Arial" w:cs="Arial"/>
              </w:rPr>
            </w:pPr>
            <w:r>
              <w:rPr>
                <w:rFonts w:ascii="Arial" w:hAnsi="Arial" w:cs="Arial"/>
              </w:rPr>
              <w:t xml:space="preserve">A user without access to the package request cannot open its documents.</w:t>
            </w:r>
          </w:p>
        </w:tc>
      </w:tr>
      <w:tr>
        <w:trPr/>
        <w:tc>
          <w:tcPr>
            <w:tcW w:w="1539" w:type="dxa"/>
            <w:shd w:val="clear" w:color="auto" w:fill="auto"/>
            <w:tcMar/>
          </w:tcPr>
          <w:p>
            <w:pPr>
              <w:spacing w:before="20" w:after="20"/>
              <w:rPr>
                <w:rFonts w:ascii="Arial" w:hAnsi="Arial" w:cs="Arial"/>
              </w:rPr>
            </w:pPr>
            <w:r>
              <w:rPr>
                <w:rFonts w:ascii="Arial" w:hAnsi="Arial" w:cs="Arial"/>
                <w:i/>
              </w:rPr>
              <w:t xml:space="preserve">FRPM.028</w:t>
            </w:r>
          </w:p>
        </w:tc>
        <w:tc>
          <w:tcPr>
            <w:tcW w:w="1429" w:type="dxa"/>
            <w:shd w:val="clear" w:color="auto" w:fill="auto"/>
            <w:tcMar/>
          </w:tcPr>
          <w:p>
            <w:pPr>
              <w:spacing w:before="20" w:after="20"/>
              <w:rPr>
                <w:rFonts w:ascii="Arial" w:hAnsi="Arial" w:cs="Arial"/>
              </w:rPr>
            </w:pPr>
            <w:r>
              <w:rPr>
                <w:rFonts w:ascii="Arial" w:hAnsi="Arial" w:cs="Arial"/>
              </w:rPr>
              <w:t xml:space="preserve">Workflow</w:t>
            </w:r>
          </w:p>
        </w:tc>
        <w:tc>
          <w:tcPr>
            <w:tcW w:w="1906" w:type="dxa"/>
            <w:shd w:val="clear" w:color="auto" w:fill="auto"/>
            <w:tcMar/>
          </w:tcPr>
          <w:p>
            <w:pPr>
              <w:spacing w:before="20" w:after="20"/>
              <w:rPr>
                <w:rFonts w:ascii="Arial" w:hAnsi="Arial" w:cs="Arial"/>
              </w:rPr>
            </w:pPr>
            <w:r>
              <w:rPr>
                <w:rFonts w:ascii="Arial" w:hAnsi="Arial" w:cs="Arial"/>
              </w:rPr>
              <w:t xml:space="preserve">Workflow Enforcement, Segregation of Duties and Service Levels</w:t>
            </w:r>
          </w:p>
        </w:tc>
        <w:tc>
          <w:tcPr>
            <w:tcW w:w="5561" w:type="dxa"/>
            <w:shd w:val="clear" w:color="auto" w:fill="auto"/>
            <w:tcMar/>
          </w:tcPr>
          <w:p>
            <w:pPr>
              <w:keepNext/>
              <w:spacing w:before="20" w:after="20"/>
              <w:rPr>
                <w:rFonts w:ascii="Arial" w:hAnsi="Arial" w:cs="Arial"/>
              </w:rPr>
            </w:pPr>
            <w:r>
              <w:rPr>
                <w:rFonts w:ascii="Arial" w:hAnsi="Arial" w:cs="Arial"/>
                <w:b/>
                <w:bCs/>
              </w:rPr>
              <w:t xml:space="preserve">FRPM.028.01 Enforce Validations, Approvals and Service Levels</w:t>
            </w:r>
          </w:p>
          <w:p>
            <w:pPr>
              <w:pStyle w:val="ListParagraph"/>
              <w:numPr>
                <w:ilvl w:val="0"/>
                <w:numId w:val="113"/>
              </w:numPr>
              <w:spacing w:before="20" w:after="20"/>
              <w:rPr>
                <w:rFonts w:ascii="Arial" w:hAnsi="Arial" w:cs="Arial"/>
              </w:rPr>
            </w:pPr>
            <w:r>
              <w:rPr>
                <w:rFonts w:ascii="Arial" w:hAnsi="Arial" w:cs="Arial"/>
              </w:rPr>
              <w:t xml:space="preserve">Each workflow stage shall have an owner and a service level in hours; each action shall check the user's access, the segregation of duties and the data of the action before the request moves on.</w:t>
            </w:r>
          </w:p>
          <w:p>
            <w:pPr>
              <w:pStyle w:val="ListParagraph"/>
              <w:numPr>
                <w:ilvl w:val="0"/>
                <w:numId w:val="113"/>
              </w:numPr>
              <w:spacing w:before="20" w:after="20"/>
              <w:rPr>
                <w:rFonts w:ascii="Arial" w:hAnsi="Arial" w:cs="Arial"/>
              </w:rPr>
            </w:pPr>
            <w:r>
              <w:rPr>
                <w:rFonts w:ascii="Arial" w:hAnsi="Arial" w:cs="Arial"/>
              </w:rPr>
              <w:t xml:space="preserve">A request or document shall not move, be sent or be finalised until its checks and approvals are complete; only the transitions of the workflow are possible ("'&lt;action&gt;' is not allowed while &lt;reference&gt; is in stage &lt;stage name&gt;").</w:t>
            </w:r>
          </w:p>
          <w:p>
            <w:pPr>
              <w:pStyle w:val="ListParagraph"/>
              <w:numPr>
                <w:ilvl w:val="0"/>
                <w:numId w:val="113"/>
              </w:numPr>
              <w:spacing w:before="20" w:after="20"/>
              <w:rPr>
                <w:rFonts w:ascii="Arial" w:hAnsi="Arial" w:cs="Arial"/>
              </w:rPr>
            </w:pPr>
            <w:r>
              <w:rPr>
                <w:rFonts w:ascii="Arial" w:hAnsi="Arial" w:cs="Arial"/>
              </w:rPr>
              <w:t xml:space="preserve">Segregation of duties, which no role setting can switch off:</w:t>
            </w:r>
          </w:p>
          <w:p>
            <w:pPr>
              <w:pStyle w:val="ListParagraph"/>
              <w:numPr>
                <w:ilvl w:val="1"/>
                <w:numId w:val="113"/>
              </w:numPr>
              <w:spacing w:before="20" w:after="20"/>
              <w:rPr>
                <w:rFonts w:ascii="Arial" w:hAnsi="Arial" w:cs="Arial"/>
              </w:rPr>
            </w:pPr>
            <w:r>
              <w:rPr>
                <w:rFonts w:ascii="Arial" w:hAnsi="Arial" w:cs="Arial"/>
              </w:rPr>
              <w:t xml:space="preserve">A request is never approved by its maker</w:t>
            </w:r>
          </w:p>
          <w:p>
            <w:pPr>
              <w:pStyle w:val="ListParagraph"/>
              <w:numPr>
                <w:ilvl w:val="1"/>
                <w:numId w:val="113"/>
              </w:numPr>
              <w:spacing w:before="20" w:after="20"/>
              <w:rPr>
                <w:rFonts w:ascii="Arial" w:hAnsi="Arial" w:cs="Arial"/>
              </w:rPr>
            </w:pPr>
            <w:r>
              <w:rPr>
                <w:rFonts w:ascii="Arial" w:hAnsi="Arial" w:cs="Arial"/>
              </w:rPr>
              <w:t xml:space="preserve">A Quotation Slip or Proposal is never approved by its preparer</w:t>
            </w:r>
          </w:p>
          <w:p>
            <w:pPr>
              <w:pStyle w:val="ListParagraph"/>
              <w:numPr>
                <w:ilvl w:val="1"/>
                <w:numId w:val="113"/>
              </w:numPr>
              <w:spacing w:before="20" w:after="20"/>
              <w:rPr>
                <w:rFonts w:ascii="Arial" w:hAnsi="Arial" w:cs="Arial"/>
              </w:rPr>
            </w:pPr>
            <w:r>
              <w:rPr>
                <w:rFonts w:ascii="Arial" w:hAnsi="Arial" w:cs="Arial"/>
              </w:rPr>
              <w:t xml:space="preserve">ManCom never approves requirements submitted by the same user</w:t>
            </w:r>
          </w:p>
          <w:p>
            <w:pPr>
              <w:pStyle w:val="ListParagraph"/>
              <w:numPr>
                <w:ilvl w:val="1"/>
                <w:numId w:val="113"/>
              </w:numPr>
              <w:spacing w:before="20" w:after="20"/>
              <w:rPr>
                <w:rFonts w:ascii="Arial" w:hAnsi="Arial" w:cs="Arial"/>
              </w:rPr>
            </w:pPr>
            <w:r>
              <w:rPr>
                <w:rFonts w:ascii="Arial" w:hAnsi="Arial" w:cs="Arial"/>
              </w:rPr>
              <w:t xml:space="preserve">A package configuration is never validated by its maker or submitter</w:t>
            </w:r>
          </w:p>
          <w:p>
            <w:pPr>
              <w:pStyle w:val="ListParagraph"/>
              <w:numPr>
                <w:ilvl w:val="1"/>
                <w:numId w:val="113"/>
              </w:numPr>
              <w:spacing w:before="20" w:after="20"/>
              <w:rPr>
                <w:rFonts w:ascii="Arial" w:hAnsi="Arial" w:cs="Arial"/>
              </w:rPr>
            </w:pPr>
            <w:r>
              <w:rPr>
                <w:rFonts w:ascii="Arial" w:hAnsi="Arial" w:cs="Arial"/>
              </w:rPr>
              <w:t xml:space="preserve">A rate exception is never decided by its requester</w:t>
            </w:r>
          </w:p>
          <w:p>
            <w:pPr>
              <w:pStyle w:val="ListParagraph"/>
              <w:numPr>
                <w:ilvl w:val="0"/>
                <w:numId w:val="113"/>
              </w:numPr>
              <w:spacing w:before="20" w:after="20"/>
              <w:rPr>
                <w:rFonts w:ascii="Arial" w:hAnsi="Arial" w:cs="Arial"/>
              </w:rPr>
            </w:pPr>
            <w:r>
              <w:rPr>
                <w:rFonts w:ascii="Arial" w:hAnsi="Arial" w:cs="Arial"/>
              </w:rPr>
              <w:t xml:space="preserve">Pending actions shall appear in the owners' work queues; when the service level of a stage passes, the stage owners shall be alerted.</w:t>
            </w:r>
          </w:p>
          <w:p>
            <w:pPr>
              <w:pStyle w:val="ListParagraph"/>
              <w:numPr>
                <w:ilvl w:val="0"/>
                <w:numId w:val="113"/>
              </w:numPr>
              <w:spacing w:before="20" w:after="20"/>
              <w:rPr>
                <w:rFonts w:ascii="Arial" w:hAnsi="Arial" w:cs="Arial"/>
              </w:rPr>
            </w:pPr>
            <w:r>
              <w:rPr>
                <w:rFonts w:ascii="Arial" w:hAnsi="Arial" w:cs="Arial"/>
              </w:rPr>
              <w:t xml:space="preserve">Default service levels (hours, configurable): Marketing approval 24; TSU review 24; TSU Head approval 24; negotiation 120; negotiated terms review 24; Marketing review 48; requirements preparation 48; ManCom approval 72; MBS set-up 48; validation 24.</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14"/>
              </w:numPr>
              <w:spacing w:before="20" w:after="20"/>
              <w:rPr>
                <w:rFonts w:ascii="Arial" w:hAnsi="Arial" w:cs="Arial"/>
              </w:rPr>
            </w:pPr>
            <w:r>
              <w:rPr>
                <w:rFonts w:ascii="Arial" w:hAnsi="Arial" w:cs="Arial"/>
              </w:rPr>
              <w:t xml:space="preserve">A request cannot be sent to MBS without the ManCom approval, even by a direct request.</w:t>
            </w:r>
          </w:p>
          <w:p>
            <w:pPr>
              <w:pStyle w:val="ListParagraph"/>
              <w:numPr>
                <w:ilvl w:val="0"/>
                <w:numId w:val="114"/>
              </w:numPr>
              <w:spacing w:before="20" w:after="20"/>
              <w:rPr>
                <w:rFonts w:ascii="Arial" w:hAnsi="Arial" w:cs="Arial"/>
              </w:rPr>
            </w:pPr>
            <w:r>
              <w:rPr>
                <w:rFonts w:ascii="Arial" w:hAnsi="Arial" w:cs="Arial"/>
              </w:rPr>
              <w:t xml:space="preserve">A request past its stage service level raises an alert to the stage owners.</w:t>
            </w:r>
          </w:p>
        </w:tc>
      </w:tr>
      <w:tr>
        <w:trPr/>
        <w:tc>
          <w:tcPr>
            <w:tcW w:w="1539" w:type="dxa"/>
            <w:shd w:val="clear" w:color="auto" w:fill="auto"/>
            <w:tcMar/>
          </w:tcPr>
          <w:p>
            <w:pPr>
              <w:spacing w:before="20" w:after="20"/>
              <w:rPr>
                <w:rFonts w:ascii="Arial" w:hAnsi="Arial" w:cs="Arial"/>
              </w:rPr>
            </w:pPr>
            <w:r>
              <w:rPr>
                <w:rFonts w:ascii="Arial" w:hAnsi="Arial" w:cs="Arial"/>
                <w:i/>
              </w:rPr>
              <w:t xml:space="preserve">FRPM.029</w:t>
            </w:r>
          </w:p>
        </w:tc>
        <w:tc>
          <w:tcPr>
            <w:tcW w:w="1429" w:type="dxa"/>
            <w:shd w:val="clear" w:color="auto" w:fill="auto"/>
            <w:tcMar/>
          </w:tcPr>
          <w:p>
            <w:pPr>
              <w:spacing w:before="20" w:after="20"/>
              <w:rPr>
                <w:rFonts w:ascii="Arial" w:hAnsi="Arial" w:cs="Arial"/>
              </w:rPr>
            </w:pPr>
            <w:r>
              <w:rPr>
                <w:rFonts w:ascii="Arial" w:hAnsi="Arial" w:cs="Arial"/>
              </w:rPr>
              <w:t xml:space="preserve">Notifications</w:t>
            </w:r>
          </w:p>
        </w:tc>
        <w:tc>
          <w:tcPr>
            <w:tcW w:w="1906" w:type="dxa"/>
            <w:shd w:val="clear" w:color="auto" w:fill="auto"/>
            <w:tcMar/>
          </w:tcPr>
          <w:p>
            <w:pPr>
              <w:spacing w:before="20" w:after="20"/>
              <w:rPr>
                <w:rFonts w:ascii="Arial" w:hAnsi="Arial" w:cs="Arial"/>
              </w:rPr>
            </w:pPr>
            <w:r>
              <w:rPr>
                <w:rFonts w:ascii="Arial" w:hAnsi="Arial" w:cs="Arial"/>
              </w:rPr>
              <w:t xml:space="preserve">Notifications and Product Master Changes to BDOI Systems</w:t>
            </w:r>
          </w:p>
        </w:tc>
        <w:tc>
          <w:tcPr>
            <w:tcW w:w="5561" w:type="dxa"/>
            <w:shd w:val="clear" w:color="auto" w:fill="auto"/>
            <w:tcMar/>
          </w:tcPr>
          <w:p>
            <w:pPr>
              <w:keepNext/>
              <w:spacing w:before="20" w:after="20"/>
              <w:rPr>
                <w:rFonts w:ascii="Arial" w:hAnsi="Arial" w:cs="Arial"/>
              </w:rPr>
            </w:pPr>
            <w:r>
              <w:rPr>
                <w:rFonts w:ascii="Arial" w:hAnsi="Arial" w:cs="Arial"/>
                <w:b/>
                <w:bCs/>
              </w:rPr>
              <w:t xml:space="preserve">FRPM.029.01 Notifications and Product Master Change Records</w:t>
            </w:r>
          </w:p>
          <w:p>
            <w:pPr>
              <w:pStyle w:val="ListParagraph"/>
              <w:numPr>
                <w:ilvl w:val="0"/>
                <w:numId w:val="115"/>
              </w:numPr>
              <w:spacing w:before="20" w:after="20"/>
              <w:rPr>
                <w:rFonts w:ascii="Arial" w:hAnsi="Arial" w:cs="Arial"/>
              </w:rPr>
            </w:pPr>
            <w:r>
              <w:rPr>
                <w:rFonts w:ascii="Arial" w:hAnsi="Arial" w:cs="Arial"/>
              </w:rPr>
              <w:t xml:space="preserve">The system shall notify the users concerned on every stage entry, return, service-level breach, release, expiry and advisory, in the system and, where set in the user's preferences, by e-mail (Annex I).</w:t>
            </w:r>
          </w:p>
          <w:p>
            <w:pPr>
              <w:pStyle w:val="ListParagraph"/>
              <w:numPr>
                <w:ilvl w:val="0"/>
                <w:numId w:val="115"/>
              </w:numPr>
              <w:spacing w:before="20" w:after="20"/>
              <w:rPr>
                <w:rFonts w:ascii="Arial" w:hAnsi="Arial" w:cs="Arial"/>
              </w:rPr>
            </w:pPr>
            <w:r>
              <w:rPr>
                <w:rFonts w:ascii="Arial" w:hAnsi="Arial" w:cs="Arial"/>
              </w:rPr>
              <w:t xml:space="preserve">Users shall set their notification preferences (in-system or e-mail) per event type.</w:t>
            </w:r>
          </w:p>
          <w:p>
            <w:pPr>
              <w:pStyle w:val="ListParagraph"/>
              <w:numPr>
                <w:ilvl w:val="0"/>
                <w:numId w:val="115"/>
              </w:numPr>
              <w:spacing w:before="20" w:after="20"/>
              <w:rPr>
                <w:rFonts w:ascii="Arial" w:hAnsi="Arial" w:cs="Arial"/>
              </w:rPr>
            </w:pPr>
            <w:r>
              <w:rPr>
                <w:rFonts w:ascii="Arial" w:hAnsi="Arial" w:cs="Arial"/>
              </w:rPr>
              <w:t xml:space="preserve">Released and expired package versions shall be recorded as product master changes with product, version and effective date, for the BDOI tracking and reporting systems that BDOI names; the transfer to those systems shall follow BDOI's choice of systems, format and timing.</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16"/>
              </w:numPr>
              <w:spacing w:before="20" w:after="20"/>
              <w:rPr>
                <w:rFonts w:ascii="Arial" w:hAnsi="Arial" w:cs="Arial"/>
              </w:rPr>
            </w:pPr>
            <w:r>
              <w:rPr>
                <w:rFonts w:ascii="Arial" w:hAnsi="Arial" w:cs="Arial"/>
              </w:rPr>
              <w:t xml:space="preserve">The TSU Team Lead receives a notification when a request enters TSU review.</w:t>
            </w:r>
          </w:p>
          <w:p>
            <w:pPr>
              <w:pStyle w:val="ListParagraph"/>
              <w:numPr>
                <w:ilvl w:val="0"/>
                <w:numId w:val="116"/>
              </w:numPr>
              <w:spacing w:before="20" w:after="20"/>
              <w:rPr>
                <w:rFonts w:ascii="Arial" w:hAnsi="Arial" w:cs="Arial"/>
              </w:rPr>
            </w:pPr>
            <w:r>
              <w:rPr>
                <w:rFonts w:ascii="Arial" w:hAnsi="Arial" w:cs="Arial"/>
              </w:rPr>
              <w:t xml:space="preserve">A release records a product master change with the product, version and effective date.</w:t>
            </w:r>
          </w:p>
        </w:tc>
      </w:tr>
      <w:tr>
        <w:trPr/>
        <w:tc>
          <w:tcPr>
            <w:tcW w:w="1539" w:type="dxa"/>
            <w:shd w:val="clear" w:color="auto" w:fill="auto"/>
            <w:tcMar/>
          </w:tcPr>
          <w:p>
            <w:pPr>
              <w:spacing w:before="20" w:after="20"/>
              <w:rPr>
                <w:rFonts w:ascii="Arial" w:hAnsi="Arial" w:cs="Arial"/>
              </w:rPr>
            </w:pPr>
            <w:r>
              <w:rPr>
                <w:rFonts w:ascii="Arial" w:hAnsi="Arial" w:cs="Arial"/>
                <w:i/>
              </w:rPr>
              <w:t xml:space="preserve">FRPM.030</w:t>
            </w:r>
          </w:p>
        </w:tc>
        <w:tc>
          <w:tcPr>
            <w:tcW w:w="1429" w:type="dxa"/>
            <w:shd w:val="clear" w:color="auto" w:fill="auto"/>
            <w:tcMar/>
          </w:tcPr>
          <w:p>
            <w:pPr>
              <w:spacing w:before="20" w:after="20"/>
              <w:rPr>
                <w:rFonts w:ascii="Arial" w:hAnsi="Arial" w:cs="Arial"/>
              </w:rPr>
            </w:pPr>
            <w:r>
              <w:rPr>
                <w:rFonts w:ascii="Arial" w:hAnsi="Arial" w:cs="Arial"/>
              </w:rPr>
              <w:t xml:space="preserve">Documents</w:t>
            </w:r>
          </w:p>
        </w:tc>
        <w:tc>
          <w:tcPr>
            <w:tcW w:w="1906" w:type="dxa"/>
            <w:shd w:val="clear" w:color="auto" w:fill="auto"/>
            <w:tcMar/>
          </w:tcPr>
          <w:p>
            <w:pPr>
              <w:spacing w:before="20" w:after="20"/>
              <w:rPr>
                <w:rFonts w:ascii="Arial" w:hAnsi="Arial" w:cs="Arial"/>
              </w:rPr>
            </w:pPr>
            <w:r>
              <w:rPr>
                <w:rFonts w:ascii="Arial" w:hAnsi="Arial" w:cs="Arial"/>
              </w:rPr>
              <w:t xml:space="preserve">Shared Document Templates</w:t>
            </w:r>
          </w:p>
        </w:tc>
        <w:tc>
          <w:tcPr>
            <w:tcW w:w="5561" w:type="dxa"/>
            <w:shd w:val="clear" w:color="auto" w:fill="auto"/>
            <w:tcMar/>
          </w:tcPr>
          <w:p>
            <w:pPr>
              <w:keepNext/>
              <w:spacing w:before="20" w:after="20"/>
              <w:rPr>
                <w:rFonts w:ascii="Arial" w:hAnsi="Arial" w:cs="Arial"/>
              </w:rPr>
            </w:pPr>
            <w:r>
              <w:rPr>
                <w:rFonts w:ascii="Arial" w:hAnsi="Arial" w:cs="Arial"/>
                <w:b/>
                <w:bCs/>
              </w:rPr>
              <w:t xml:space="preserve">FRPM.030.01 Shared Templates with Product-Specific Sections</w:t>
            </w:r>
          </w:p>
          <w:p>
            <w:pPr>
              <w:pStyle w:val="ListParagraph"/>
              <w:numPr>
                <w:ilvl w:val="0"/>
                <w:numId w:val="117"/>
              </w:numPr>
              <w:spacing w:before="20" w:after="20"/>
              <w:rPr>
                <w:rFonts w:ascii="Arial" w:hAnsi="Arial" w:cs="Arial"/>
              </w:rPr>
            </w:pPr>
            <w:r>
              <w:rPr>
                <w:rFonts w:ascii="Arial" w:hAnsi="Arial" w:cs="Arial"/>
              </w:rPr>
              <w:t xml:space="preserve">Product Maintenance documents (package request form, Quotation Slip, Comparative Table, package slip and advisories) shall be generated from versioned templates with line-specific sections, so that one template serves Motor, Fire, Liability, Engineering, Marine and the other lines.</w:t>
            </w:r>
          </w:p>
          <w:p>
            <w:pPr>
              <w:pStyle w:val="ListParagraph"/>
              <w:numPr>
                <w:ilvl w:val="0"/>
                <w:numId w:val="117"/>
              </w:numPr>
              <w:spacing w:before="20" w:after="20"/>
              <w:rPr>
                <w:rFonts w:ascii="Arial" w:hAnsi="Arial" w:cs="Arial"/>
              </w:rPr>
            </w:pPr>
            <w:r>
              <w:rPr>
                <w:rFonts w:ascii="Arial" w:hAnsi="Arial" w:cs="Arial"/>
              </w:rPr>
              <w:t xml:space="preserve">BDOI's Quotation Slip templates (Annex D and F) shall be loaded as the templates of the lines they cover.</w:t>
            </w:r>
          </w:p>
          <w:p>
            <w:pPr>
              <w:pStyle w:val="ListParagraph"/>
              <w:numPr>
                <w:ilvl w:val="0"/>
                <w:numId w:val="117"/>
              </w:numPr>
              <w:spacing w:before="20" w:after="20"/>
              <w:rPr>
                <w:rFonts w:ascii="Arial" w:hAnsi="Arial" w:cs="Arial"/>
              </w:rPr>
            </w:pPr>
            <w:r>
              <w:rPr>
                <w:rFonts w:ascii="Arial" w:hAnsi="Arial" w:cs="Arial"/>
              </w:rPr>
              <w:t xml:space="preserve">Each generated document shall record the template version used, and a document regenerated later shall show the same content.</w:t>
            </w:r>
          </w:p>
          <w:p>
            <w:pPr>
              <w:pStyle w:val="ListParagraph"/>
              <w:numPr>
                <w:ilvl w:val="0"/>
                <w:numId w:val="117"/>
              </w:numPr>
              <w:spacing w:before="20" w:after="20"/>
              <w:rPr>
                <w:rFonts w:ascii="Arial" w:hAnsi="Arial" w:cs="Arial"/>
              </w:rPr>
            </w:pPr>
            <w:r>
              <w:rPr>
                <w:rFonts w:ascii="Arial" w:hAnsi="Arial" w:cs="Arial"/>
              </w:rPr>
              <w:t xml:space="preserve">A document shall not be generated when no active template of its type exists ("The template &lt;code&gt; is not available").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18"/>
              </w:numPr>
              <w:spacing w:before="20" w:after="20"/>
              <w:rPr>
                <w:rFonts w:ascii="Arial" w:hAnsi="Arial" w:cs="Arial"/>
              </w:rPr>
            </w:pPr>
            <w:r>
              <w:rPr>
                <w:rFonts w:ascii="Arial" w:hAnsi="Arial" w:cs="Arial"/>
              </w:rPr>
              <w:t xml:space="preserve">A Quotation Slip for a Motor package shows the Motor coverages and deductibles; one for a Fire package shows the Fire coverages.</w:t>
            </w:r>
          </w:p>
          <w:p>
            <w:pPr>
              <w:pStyle w:val="ListParagraph"/>
              <w:numPr>
                <w:ilvl w:val="0"/>
                <w:numId w:val="118"/>
              </w:numPr>
              <w:spacing w:before="20" w:after="20"/>
              <w:rPr>
                <w:rFonts w:ascii="Arial" w:hAnsi="Arial" w:cs="Arial"/>
              </w:rPr>
            </w:pPr>
            <w:r>
              <w:rPr>
                <w:rFonts w:ascii="Arial" w:hAnsi="Arial" w:cs="Arial"/>
              </w:rPr>
              <w:t xml:space="preserve">Each generated document shows the template version in its record.</w:t>
            </w:r>
          </w:p>
        </w:tc>
      </w:tr>
    </w:tbl>
    <w:p w:rsidR="004243A4" w:rsidP="00C375F4" w:rsidRDefault="38044161" w14:paraId="6099C7C1" w14:textId="2352A965">
      <w:pPr>
        <w:pStyle w:val="Heading1"/>
        <w:keepNext/>
        <w:keepLines/>
        <w:pageBreakBefore/>
      </w:pPr>
      <w:bookmarkStart w:name="_Toc96081442" w:id="34"/>
      <w:bookmarkStart w:name="_Toc150594845" w:id="35"/>
      <w:bookmarkStart w:name="_Toc1873812153" w:id="36"/>
      <w:bookmarkStart w:name="_Toc90196403" w:id="37"/>
      <w:bookmarkEnd w:id="31"/>
      <w:r>
        <w:t>Process Flow</w:t>
      </w:r>
    </w:p>
    <w:p>
      <w:pPr>
        <w:pStyle w:val="Heading1"/>
        <w:keepNext/>
        <w:keepLines/>
        <w:spacing w:line="259" w:lineRule="auto"/>
      </w:pPr>
      <w:r>
        <w:rPr>
          <w:rFonts w:ascii="Arial" w:hAnsi="Arial" w:cs="Arial"/>
          <w:shd w:val="clear" w:color="auto" w:fill="FFF59D"/>
        </w:rPr>
        <w:t xml:space="preserve">End-to-End Process Flow (all actors and systems)</w:t>
      </w:r>
    </w:p>
    <w:p>
      <w:pPr>
        <w:keepNext/>
        <w:spacing w:before="120" w:after="60"/>
        <w:jc w:val="center"/>
      </w:pPr>
      <w:r>
        <w:drawing>
          <wp:inline>
            <wp:extent cx="6126480" cy="4594860"/>
            <wp:docPr id="448933134" name="Picture 448933134"/>
            <wp:cNvGraphicFramePr>
              <a:graphicFrameLocks noChangeAspect="1"/>
            </wp:cNvGraphicFramePr>
            <a:graphic>
              <a:graphicData uri="http://schemas.openxmlformats.org/drawingml/2006/picture">
                <pic:pic>
                  <pic:nvPicPr>
                    <pic:cNvPr id="0" name="pm_e2e.png"/>
                    <pic:cNvPicPr/>
                  </pic:nvPicPr>
                  <pic:blipFill>
                    <a:blip r:embed="rId24"/>
                    <a:stretch>
                      <a:fillRect/>
                    </a:stretch>
                  </pic:blipFill>
                  <pic:spPr>
                    <a:xfrm>
                      <a:off x="0" y="0"/>
                      <a:ext cx="6126480" cy="4594860"/>
                    </a:xfrm>
                    <a:prstGeom prst="rect"/>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2 – End-to-End Process Flow (all actors and systems)</w:t>
      </w:r>
    </w:p>
    <w:p>
      <w:pPr>
        <w:rPr>
          <w:rFonts w:ascii="Arial" w:hAnsi="Arial" w:cs="Arial"/>
        </w:rPr>
      </w:pPr>
      <w:r>
        <w:rPr>
          <w:rFonts w:ascii="Arial" w:hAnsi="Arial" w:cs="Arial"/>
          <w:shd w:val="clear" w:color="auto" w:fill="FFF59D"/>
        </w:rPr>
        <w:t xml:space="preserve">Figure 2 shows the whole module across the actors and systems: Marketing, TSU, the insurers, ManCom, MBS, BIBS, the modules and BDOI systems that use the package, and the reports and audit. The tags name the change requests of Annex Y.2 (blue: extends a BRD requirement; yellow: not in any BRD) and the programme NFRs that are BRD requirements (green). The figures that follow draw each process in detail.</w:t>
      </w:r>
    </w:p>
    <w:p w:rsidR="004243A4" w:rsidP="4519083F" w:rsidRDefault="38044161" w14:paraId="08F8D59E" w14:textId="44AFD05C">
      <w:pPr>
        <w:pStyle w:val="Heading1"/>
        <w:keepNext/>
        <w:keepLines/>
        <w:spacing w:line="259" w:lineRule="auto"/>
      </w:pPr>
      <w:r w:rsidRPr="4519083F">
        <w:rPr>
          <w:sz w:val="24"/>
          <w:szCs w:val="24"/>
        </w:rPr>
        <w:t>Non-Package Request Process Flow</w:t>
      </w:r>
    </w:p>
    <w:p w:rsidRPr="00C04513" w:rsidR="00D4143D" w:rsidP="00D4143D" w:rsidRDefault="00D4143D" w14:paraId="03D3458F" w14:textId="256707FF">
      <w:pPr>
        <w:keepNext/>
        <w:spacing w:before="120" w:after="60"/>
        <w:jc w:val="center"/>
        <w:rPr>
          <w:lang w:val="en-US"/>
        </w:rPr>
      </w:pPr>
      <w:r w:rsidR="727541CB">
        <w:drawing>
          <wp:inline wp14:editId="5A2FCB4F" wp14:anchorId="7715D663">
            <wp:extent cx="5082717" cy="7223760"/>
            <wp:effectExtent l="0" t="0" r="0" b="0"/>
            <wp:docPr id="8" name="Picture 8" descr="A black screen with many small squares&#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 name="Picture 8" descr="A black screen with many small squares&#10;&#10;AI-generated content may be incorrect."/>
                    <pic:cNvPicPr/>
                  </pic:nvPicPr>
                  <pic:blipFill>
                    <a:blip xmlns:r="http://schemas.openxmlformats.org/officeDocument/2006/relationships" r:embed="rId19">
                      <a:extLst>
                        <a:ext uri="{28A0092B-C50C-407E-A947-70E740481C1C}" cx="5082717" cy="7223760">
                          <a14:useLocalDpi xmlns:a14="http://schemas.microsoft.com/office/drawing/2010/main"/>
                        </a:ext>
                      </a:extLst>
                    </a:blip>
                    <a:stretch>
                      <a:fillRect/>
                    </a:stretch>
                  </pic:blipFill>
                  <pic:spPr>
                    <a:xfrm rot="0">
                      <a:off x="0" y="0"/>
                      <a:ext cx="5082717" cy="7223760"/>
                    </a:xfrm>
                    <a:prstGeom prst="rect">
                      <a:avLst/>
                    </a:prstGeom>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3 – Non-Package Request Process Flow</w:t>
      </w:r>
    </w:p>
    <w:p w:rsidR="004243A4" w:rsidP="4519083F" w:rsidRDefault="38044161" w14:paraId="13D194B4" w14:textId="7E3F4BD0">
      <w:pPr>
        <w:pStyle w:val="Heading1"/>
        <w:keepNext/>
        <w:keepLines/>
        <w:spacing w:line="259" w:lineRule="auto"/>
      </w:pPr>
      <w:r w:rsidRPr="4519083F">
        <w:rPr>
          <w:sz w:val="24"/>
          <w:szCs w:val="24"/>
        </w:rPr>
        <w:t>New Request Process Flow</w:t>
      </w:r>
    </w:p>
    <w:p w:rsidR="004243A4" w:rsidP="00731779" w:rsidRDefault="004C651F" w14:paraId="1D2CC15C" w14:textId="5D454D55">
      <w:pPr>
        <w:keepNext/>
        <w:spacing w:before="120" w:after="60"/>
        <w:jc w:val="center"/>
      </w:pPr>
      <w:r>
        <w:rPr>
          <w:noProof/>
        </w:rPr>
        <w:drawing>
          <wp:inline distT="0" distB="0" distL="0" distR="0" wp14:anchorId="46B49CAE" wp14:editId="4728C4C0">
            <wp:extent cx="5877844" cy="72237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0">
                      <a:extLst>
                        <a:ext uri="{28A0092B-C50C-407E-A947-70E740481C1C}" cx="5877844" cy="7223760">
                          <a14:useLocalDpi xmlns:a14="http://schemas.microsoft.com/office/drawing/2010/main" val="0"/>
                        </a:ext>
                      </a:extLst>
                    </a:blip>
                    <a:stretch>
                      <a:fillRect/>
                    </a:stretch>
                  </pic:blipFill>
                  <pic:spPr>
                    <a:xfrm>
                      <a:off x="0" y="0"/>
                      <a:ext cx="5877844" cy="7223760"/>
                    </a:xfrm>
                    <a:prstGeom prst="rect">
                      <a:avLst/>
                    </a:prstGeom>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4 – New Request Process Flow</w:t>
      </w:r>
    </w:p>
    <w:p>
      <w:pPr>
        <w:pStyle w:val="Heading1"/>
        <w:keepNext/>
        <w:keepLines/>
        <w:pageBreakBefore/>
        <w:spacing w:line="259" w:lineRule="auto"/>
      </w:pPr>
      <w:r>
        <w:rPr>
          <w:rFonts w:ascii="Arial" w:hAnsi="Arial" w:cs="Arial"/>
        </w:rPr>
        <w:t xml:space="preserve">Package Set-up, Validation and Release Process Flow</w:t>
      </w:r>
    </w:p>
    <w:p>
      <w:pPr>
        <w:keepNext/>
        <w:spacing w:before="120" w:after="60"/>
        <w:jc w:val="center"/>
      </w:pPr>
      <w:r>
        <w:drawing>
          <wp:inline>
            <wp:extent cx="5987603" cy="7132319"/>
            <wp:docPr id="448933131" name="Picture 448933131"/>
            <wp:cNvGraphicFramePr>
              <a:graphicFrameLocks noChangeAspect="1"/>
            </wp:cNvGraphicFramePr>
            <a:graphic>
              <a:graphicData uri="http://schemas.openxmlformats.org/drawingml/2006/picture">
                <pic:pic>
                  <pic:nvPicPr>
                    <pic:cNvPr id="0" name="pm_setup_release.png"/>
                    <pic:cNvPicPr/>
                  </pic:nvPicPr>
                  <pic:blipFill>
                    <a:blip r:embed="rId21"/>
                    <a:stretch>
                      <a:fillRect/>
                    </a:stretch>
                  </pic:blipFill>
                  <pic:spPr>
                    <a:xfrm>
                      <a:off x="0" y="0"/>
                      <a:ext cx="5987603" cy="7132319"/>
                    </a:xfrm>
                    <a:prstGeom prst="rect"/>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5 – Package Set-up, Validation and Release Process Flow</w:t>
      </w:r>
    </w:p>
    <w:p>
      <w:pPr>
        <w:pStyle w:val="Heading1"/>
        <w:keepNext/>
        <w:keepLines/>
        <w:pageBreakBefore/>
        <w:spacing w:line="259" w:lineRule="auto"/>
      </w:pPr>
      <w:r>
        <w:rPr>
          <w:rFonts w:ascii="Arial" w:hAnsi="Arial" w:cs="Arial"/>
        </w:rPr>
        <w:t xml:space="preserve">Package Expiry, Renewal and Deactivation Process Flow</w:t>
      </w:r>
    </w:p>
    <w:p>
      <w:pPr>
        <w:keepNext/>
        <w:spacing w:before="120" w:after="60"/>
        <w:jc w:val="center"/>
      </w:pPr>
      <w:r>
        <w:drawing>
          <wp:inline>
            <wp:extent cx="6400800" cy="5299277"/>
            <wp:docPr id="448933132" name="Picture 448933132"/>
            <wp:cNvGraphicFramePr>
              <a:graphicFrameLocks noChangeAspect="1"/>
            </wp:cNvGraphicFramePr>
            <a:graphic>
              <a:graphicData uri="http://schemas.openxmlformats.org/drawingml/2006/picture">
                <pic:pic>
                  <pic:nvPicPr>
                    <pic:cNvPr id="0" name="pm_expiry_renewal.png"/>
                    <pic:cNvPicPr/>
                  </pic:nvPicPr>
                  <pic:blipFill>
                    <a:blip r:embed="rId22"/>
                    <a:stretch>
                      <a:fillRect/>
                    </a:stretch>
                  </pic:blipFill>
                  <pic:spPr>
                    <a:xfrm>
                      <a:off x="0" y="0"/>
                      <a:ext cx="6400800" cy="5299277"/>
                    </a:xfrm>
                    <a:prstGeom prst="rect"/>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6 – Package Expiry, Renewal and Deactivation Process Flow</w:t>
      </w:r>
    </w:p>
    <w:p>
      <w:pPr>
        <w:pStyle w:val="Heading1"/>
        <w:keepNext/>
        <w:keepLines/>
        <w:pageBreakBefore/>
        <w:spacing w:line="259" w:lineRule="auto"/>
      </w:pPr>
      <w:r>
        <w:rPr>
          <w:rFonts w:ascii="Arial" w:hAnsi="Arial" w:cs="Arial"/>
        </w:rPr>
        <w:t xml:space="preserve">Rate Exception Process Flow (New Business on a Package)</w:t>
      </w:r>
    </w:p>
    <w:p>
      <w:pPr>
        <w:keepNext/>
        <w:spacing w:before="120" w:after="60"/>
        <w:jc w:val="center"/>
      </w:pPr>
      <w:r>
        <w:drawing>
          <wp:inline>
            <wp:extent cx="6400800" cy="6812824"/>
            <wp:docPr id="448933133" name="Picture 448933133"/>
            <wp:cNvGraphicFramePr>
              <a:graphicFrameLocks noChangeAspect="1"/>
            </wp:cNvGraphicFramePr>
            <a:graphic>
              <a:graphicData uri="http://schemas.openxmlformats.org/drawingml/2006/picture">
                <pic:pic>
                  <pic:nvPicPr>
                    <pic:cNvPr id="0" name="pm_rate_exception.png"/>
                    <pic:cNvPicPr/>
                  </pic:nvPicPr>
                  <pic:blipFill>
                    <a:blip r:embed="rId23"/>
                    <a:stretch>
                      <a:fillRect/>
                    </a:stretch>
                  </pic:blipFill>
                  <pic:spPr>
                    <a:xfrm>
                      <a:off x="0" y="0"/>
                      <a:ext cx="6400800" cy="6812824"/>
                    </a:xfrm>
                    <a:prstGeom prst="rect"/>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7 – Rate Exception Process Flow (New Business on a Package)</w:t>
      </w:r>
    </w:p>
    <w:p>
      <w:pPr>
        <w:pStyle w:val="Heading1"/>
        <w:keepNext/>
        <w:keepLines/>
        <w:pageBreakBefore/>
        <w:spacing w:line="259" w:lineRule="auto"/>
      </w:pPr>
      <w:r>
        <w:rPr>
          <w:rFonts w:ascii="Arial" w:hAnsi="Arial" w:cs="Arial"/>
        </w:rPr>
        <w:t xml:space="preserve">Package Request and Approval Process Flow (Marketing and TSU)</w:t>
      </w:r>
    </w:p>
    <w:p>
      <w:pPr>
        <w:keepNext/>
        <w:spacing w:before="120" w:after="60"/>
        <w:jc w:val="center"/>
      </w:pPr>
      <w:r>
        <w:drawing>
          <wp:inline>
            <wp:extent cx="6035040" cy="6758642"/>
            <wp:docPr id="448933135" name="Picture 448933135"/>
            <wp:cNvGraphicFramePr>
              <a:graphicFrameLocks noChangeAspect="1"/>
            </wp:cNvGraphicFramePr>
            <a:graphic>
              <a:graphicData uri="http://schemas.openxmlformats.org/drawingml/2006/picture">
                <pic:pic>
                  <pic:nvPicPr>
                    <pic:cNvPr id="0" name="brd03_request_approval_240.png"/>
                    <pic:cNvPicPr/>
                  </pic:nvPicPr>
                  <pic:blipFill>
                    <a:blip r:embed="rId25"/>
                    <a:stretch>
                      <a:fillRect/>
                    </a:stretch>
                  </pic:blipFill>
                  <pic:spPr>
                    <a:xfrm>
                      <a:off x="0" y="0"/>
                      <a:ext cx="6035040" cy="6758642"/>
                    </a:xfrm>
                    <a:prstGeom prst="rect"/>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8 – Package request and approval, with the default service levels</w:t>
      </w:r>
    </w:p>
    <w:p>
      <w:pPr>
        <w:pStyle w:val="Heading1"/>
        <w:keepNext/>
        <w:keepLines/>
        <w:pageBreakBefore/>
        <w:spacing w:line="259" w:lineRule="auto"/>
      </w:pPr>
      <w:r>
        <w:rPr>
          <w:rFonts w:ascii="Arial" w:hAnsi="Arial" w:cs="Arial"/>
        </w:rPr>
        <w:t xml:space="preserve">Negotiation, Comparative Table and Terms Review Process Flow</w:t>
      </w:r>
    </w:p>
    <w:p>
      <w:pPr>
        <w:keepNext/>
        <w:spacing w:before="120" w:after="60"/>
        <w:jc w:val="center"/>
      </w:pPr>
      <w:r>
        <w:drawing>
          <wp:inline>
            <wp:extent cx="6035040" cy="6588957"/>
            <wp:docPr id="448933135" name="Picture 448933135"/>
            <wp:cNvGraphicFramePr>
              <a:graphicFrameLocks noChangeAspect="1"/>
            </wp:cNvGraphicFramePr>
            <a:graphic>
              <a:graphicData uri="http://schemas.openxmlformats.org/drawingml/2006/picture">
                <pic:pic>
                  <pic:nvPicPr>
                    <pic:cNvPr id="0" name="brd03_negotiation_240.png"/>
                    <pic:cNvPicPr/>
                  </pic:nvPicPr>
                  <pic:blipFill>
                    <a:blip r:embed="rId26"/>
                    <a:stretch>
                      <a:fillRect/>
                    </a:stretch>
                  </pic:blipFill>
                  <pic:spPr>
                    <a:xfrm>
                      <a:off x="0" y="0"/>
                      <a:ext cx="6035040" cy="6588957"/>
                    </a:xfrm>
                    <a:prstGeom prst="rect"/>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9 – Negotiation with insurers, Comparative Table and review of the negotiated terms</w:t>
      </w:r>
    </w:p>
    <w:p>
      <w:pPr>
        <w:pStyle w:val="Heading1"/>
        <w:keepNext/>
        <w:keepLines/>
        <w:pageBreakBefore/>
        <w:spacing w:line="259" w:lineRule="auto"/>
      </w:pPr>
      <w:r>
        <w:rPr>
          <w:rFonts w:ascii="Arial" w:hAnsi="Arial" w:cs="Arial"/>
        </w:rPr>
        <w:t xml:space="preserve">Product Master Maintenance Process Flow (Maker-Checker)</w:t>
      </w:r>
    </w:p>
    <w:p>
      <w:pPr>
        <w:keepNext/>
        <w:spacing w:before="120" w:after="60"/>
        <w:jc w:val="center"/>
      </w:pPr>
      <w:r>
        <w:drawing>
          <wp:inline>
            <wp:extent cx="4995841" cy="7223760"/>
            <wp:docPr id="448933135" name="Picture 448933135"/>
            <wp:cNvGraphicFramePr>
              <a:graphicFrameLocks noChangeAspect="1"/>
            </wp:cNvGraphicFramePr>
            <a:graphic>
              <a:graphicData uri="http://schemas.openxmlformats.org/drawingml/2006/picture">
                <pic:pic>
                  <pic:nvPicPr>
                    <pic:cNvPr id="0" name="brd03_master_maintenance_240.png"/>
                    <pic:cNvPicPr/>
                  </pic:nvPicPr>
                  <pic:blipFill>
                    <a:blip r:embed="rId33"/>
                    <a:stretch>
                      <a:fillRect/>
                    </a:stretch>
                  </pic:blipFill>
                  <pic:spPr>
                    <a:xfrm>
                      <a:off x="0" y="0"/>
                      <a:ext cx="4995841" cy="7223760"/>
                    </a:xfrm>
                    <a:prstGeom prst="rect"/>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10 – Maintenance of the product hierarchy, clauses, field rules and incentive rules</w:t>
      </w:r>
    </w:p>
    <w:p>
      <w:pPr>
        <w:pStyle w:val="Heading1"/>
        <w:keepNext/>
        <w:keepLines/>
        <w:pageBreakBefore/>
        <w:spacing w:line="259" w:lineRule="auto"/>
      </w:pPr>
      <w:r>
        <w:rPr>
          <w:rFonts w:ascii="Arial" w:hAnsi="Arial" w:cs="Arial"/>
        </w:rPr>
        <w:t xml:space="preserve">Status Life-cycles</w:t>
      </w:r>
    </w:p>
    <w:p>
      <w:pPr>
        <w:rPr>
          <w:rFonts w:ascii="Arial" w:hAnsi="Arial" w:cs="Arial"/>
        </w:rPr>
      </w:pPr>
      <w:r>
        <w:rPr>
          <w:rFonts w:ascii="Arial" w:hAnsi="Arial" w:cs="Arial"/>
        </w:rPr>
        <w:t xml:space="preserve">The statuses each record passes through. Solid arrows are the main path; dashed arrows are returns; dotted arrows close the record.</w:t>
      </w:r>
    </w:p>
    <w:p>
      <w:pPr>
        <w:keepNext/>
        <w:spacing w:before="120" w:after="60"/>
        <w:jc w:val="center"/>
      </w:pPr>
      <w:r>
        <w:drawing>
          <wp:inline>
            <wp:extent cx="5269196" cy="4023360"/>
            <wp:docPr id="448933135" name="Picture 448933135"/>
            <wp:cNvGraphicFramePr>
              <a:graphicFrameLocks noChangeAspect="1"/>
            </wp:cNvGraphicFramePr>
            <a:graphic>
              <a:graphicData uri="http://schemas.openxmlformats.org/drawingml/2006/picture">
                <pic:pic>
                  <pic:nvPicPr>
                    <pic:cNvPr id="0" name="brd03_lc_request_240.png"/>
                    <pic:cNvPicPr/>
                  </pic:nvPicPr>
                  <pic:blipFill>
                    <a:blip r:embed="rId34"/>
                    <a:stretch>
                      <a:fillRect/>
                    </a:stretch>
                  </pic:blipFill>
                  <pic:spPr>
                    <a:xfrm>
                      <a:off x="0" y="0"/>
                      <a:ext cx="5269196" cy="4023360"/>
                    </a:xfrm>
                    <a:prstGeom prst="rect"/>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11 – Life-cycle of a package request (BDOI's status names in brackets)</w:t>
      </w:r>
    </w:p>
    <w:p>
      <w:pPr>
        <w:keepNext/>
        <w:spacing w:before="120" w:after="60"/>
        <w:jc w:val="center"/>
      </w:pPr>
      <w:r>
        <w:drawing>
          <wp:inline>
            <wp:extent cx="6035040" cy="889002"/>
            <wp:docPr id="448933135" name="Picture 448933135"/>
            <wp:cNvGraphicFramePr>
              <a:graphicFrameLocks noChangeAspect="1"/>
            </wp:cNvGraphicFramePr>
            <a:graphic>
              <a:graphicData uri="http://schemas.openxmlformats.org/drawingml/2006/picture">
                <pic:pic>
                  <pic:nvPicPr>
                    <pic:cNvPr id="0" name="brd03_lc_version_240.png"/>
                    <pic:cNvPicPr/>
                  </pic:nvPicPr>
                  <pic:blipFill>
                    <a:blip r:embed="rId35"/>
                    <a:stretch>
                      <a:fillRect/>
                    </a:stretch>
                  </pic:blipFill>
                  <pic:spPr>
                    <a:xfrm>
                      <a:off x="0" y="0"/>
                      <a:ext cx="6035040" cy="889002"/>
                    </a:xfrm>
                    <a:prstGeom prst="rect"/>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12 – Life-cycle of a package version</w:t>
      </w:r>
    </w:p>
    <w:p>
      <w:pPr>
        <w:keepNext/>
        <w:spacing w:before="120" w:after="60"/>
        <w:jc w:val="center"/>
      </w:pPr>
      <w:r>
        <w:drawing>
          <wp:inline>
            <wp:extent cx="6035040" cy="1341427"/>
            <wp:docPr id="448933135" name="Picture 448933135"/>
            <wp:cNvGraphicFramePr>
              <a:graphicFrameLocks noChangeAspect="1"/>
            </wp:cNvGraphicFramePr>
            <a:graphic>
              <a:graphicData uri="http://schemas.openxmlformats.org/drawingml/2006/picture">
                <pic:pic>
                  <pic:nvPicPr>
                    <pic:cNvPr id="0" name="brd03_lc_master_240.png"/>
                    <pic:cNvPicPr/>
                  </pic:nvPicPr>
                  <pic:blipFill>
                    <a:blip r:embed="rId36"/>
                    <a:stretch>
                      <a:fillRect/>
                    </a:stretch>
                  </pic:blipFill>
                  <pic:spPr>
                    <a:xfrm>
                      <a:off x="0" y="0"/>
                      <a:ext cx="6035040" cy="1341427"/>
                    </a:xfrm>
                    <a:prstGeom prst="rect"/>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13 – Life-cycle of a product master record or incentive rule</w:t>
      </w:r>
    </w:p>
    <w:p>
      <w:pPr>
        <w:keepNext/>
        <w:spacing w:before="120" w:after="60"/>
        <w:jc w:val="center"/>
      </w:pPr>
      <w:r>
        <w:drawing>
          <wp:inline>
            <wp:extent cx="6035040" cy="2020509"/>
            <wp:docPr id="448933135" name="Picture 448933135"/>
            <wp:cNvGraphicFramePr>
              <a:graphicFrameLocks noChangeAspect="1"/>
            </wp:cNvGraphicFramePr>
            <a:graphic>
              <a:graphicData uri="http://schemas.openxmlformats.org/drawingml/2006/picture">
                <pic:pic>
                  <pic:nvPicPr>
                    <pic:cNvPr id="0" name="brd03_lc_rate_exception_240.png"/>
                    <pic:cNvPicPr/>
                  </pic:nvPicPr>
                  <pic:blipFill>
                    <a:blip r:embed="rId37"/>
                    <a:stretch>
                      <a:fillRect/>
                    </a:stretch>
                  </pic:blipFill>
                  <pic:spPr>
                    <a:xfrm>
                      <a:off x="0" y="0"/>
                      <a:ext cx="6035040" cy="2020509"/>
                    </a:xfrm>
                    <a:prstGeom prst="rect"/>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14 – Life-cycle of a rate exception</w:t>
      </w:r>
    </w:p>
    <w:p>
      <w:pPr>
        <w:keepNext/>
        <w:spacing w:before="120" w:after="60"/>
        <w:jc w:val="center"/>
      </w:pPr>
      <w:r>
        <w:drawing>
          <wp:inline>
            <wp:extent cx="4014795" cy="4023360"/>
            <wp:docPr id="448933135" name="Picture 448933135"/>
            <wp:cNvGraphicFramePr>
              <a:graphicFrameLocks noChangeAspect="1"/>
            </wp:cNvGraphicFramePr>
            <a:graphic>
              <a:graphicData uri="http://schemas.openxmlformats.org/drawingml/2006/picture">
                <pic:pic>
                  <pic:nvPicPr>
                    <pic:cNvPr id="0" name="brd03_lc_quotation_request_240.png"/>
                    <pic:cNvPicPr/>
                  </pic:nvPicPr>
                  <pic:blipFill>
                    <a:blip r:embed="rId38"/>
                    <a:stretch>
                      <a:fillRect/>
                    </a:stretch>
                  </pic:blipFill>
                  <pic:spPr>
                    <a:xfrm>
                      <a:off x="0" y="0"/>
                      <a:ext cx="4014795" cy="4023360"/>
                    </a:xfrm>
                    <a:prstGeom prst="rect"/>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15 – Life-cycle of a non-package quotation request (BDOI's statuses)</w:t>
      </w:r>
    </w:p>
    <w:p>
      <w:pPr>
        <w:pStyle w:val="Heading1"/>
        <w:keepNext/>
        <w:keepLines/>
        <w:pageBreakBefore/>
        <w:spacing w:line="259" w:lineRule="auto"/>
      </w:pPr>
      <w:r>
        <w:rPr>
          <w:rFonts w:ascii="Arial" w:hAnsi="Arial" w:cs="Arial"/>
        </w:rPr>
        <w:t xml:space="preserve">Integration Context Diagram</w:t>
      </w:r>
    </w:p>
    <w:p>
      <w:pPr>
        <w:rPr>
          <w:rFonts w:ascii="Arial" w:hAnsi="Arial" w:cs="Arial"/>
        </w:rPr>
      </w:pPr>
      <w:r>
        <w:rPr>
          <w:rFonts w:ascii="Arial" w:hAnsi="Arial" w:cs="Arial"/>
        </w:rPr>
        <w:t xml:space="preserve">The systems and modules Product Maintenance exchanges information with, in business terms; each interface is described in Annex S.</w:t>
      </w:r>
    </w:p>
    <w:p>
      <w:pPr>
        <w:keepNext/>
        <w:spacing w:before="120" w:after="60"/>
        <w:jc w:val="center"/>
      </w:pPr>
      <w:r>
        <w:drawing>
          <wp:inline>
            <wp:extent cx="6035040" cy="4230701"/>
            <wp:docPr id="448933135" name="Picture 448933135"/>
            <wp:cNvGraphicFramePr>
              <a:graphicFrameLocks noChangeAspect="1"/>
            </wp:cNvGraphicFramePr>
            <a:graphic>
              <a:graphicData uri="http://schemas.openxmlformats.org/drawingml/2006/picture">
                <pic:pic>
                  <pic:nvPicPr>
                    <pic:cNvPr id="0" name="brd03_integration_context_240.png"/>
                    <pic:cNvPicPr/>
                  </pic:nvPicPr>
                  <pic:blipFill>
                    <a:blip r:embed="rId39"/>
                    <a:stretch>
                      <a:fillRect/>
                    </a:stretch>
                  </pic:blipFill>
                  <pic:spPr>
                    <a:xfrm>
                      <a:off x="0" y="0"/>
                      <a:ext cx="6035040" cy="4230701"/>
                    </a:xfrm>
                    <a:prstGeom prst="rect"/>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16 – Integration context of Product Maintenance (business level; dashed = waits for a BDOI input)</w:t>
      </w:r>
    </w:p>
    <w:p w:rsidR="004243A4" w:rsidP="00C375F4" w:rsidRDefault="6BA58290" w14:paraId="6CD44B37" w14:textId="12D979A4">
      <w:pPr>
        <w:pStyle w:val="Heading1"/>
        <w:keepNext/>
        <w:keepLines/>
        <w:pageBreakBefore/>
      </w:pPr>
      <w:r>
        <w:t>S</w:t>
      </w:r>
      <w:r w:rsidR="3E4C728B">
        <w:t>ig</w:t>
      </w:r>
      <w:r>
        <w:t>n</w:t>
      </w:r>
      <w:r w:rsidR="3E4C728B">
        <w:t>off Sheet</w:t>
      </w:r>
      <w:bookmarkEnd w:id="34"/>
      <w:bookmarkEnd w:id="35"/>
      <w:bookmarkEnd w:id="36"/>
    </w:p>
    <w:tbl>
      <w:tblPr>
        <w:tblW w:w="10800" w:type="dxa"/>
        <w:jc w:val="center"/>
        <w:tblCellMar>
          <w:left w:w="115" w:type="dxa"/>
          <w:right w:w="115" w:type="dxa"/>
        </w:tblCellMar>
        <w:tblLook w:val="04A0" w:firstRow="1" w:lastRow="0" w:firstColumn="1" w:lastColumn="0" w:noHBand="0" w:noVBand="1"/>
      </w:tblPr>
      <w:tblGrid>
        <w:gridCol w:w="10800"/>
      </w:tblGrid>
      <w:tr w:rsidRPr="00EF7B60" w:rsidR="00ED12E7" w:rsidTr="33AA4B3B" w14:paraId="7CBC683F" w14:textId="77777777">
        <w:trPr>
          <w:cantSplit/>
          <w:trHeight w:val="300"/>
          <w:jc w:val="center"/>
          <w:tblHeader/>
        </w:trPr>
        <w:tc>
          <w:tcPr>
            <w:tcW w:w="108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47C871A3" w:rsidP="47C871A3" w:rsidRDefault="47C871A3" w14:paraId="118DA259" w14:textId="55599064">
            <w:pPr>
              <w:spacing w:after="240"/>
              <w:jc w:val="center"/>
              <w:rPr>
                <w:rFonts w:ascii="Arial" w:hAnsi="Arial" w:cs="Arial"/>
                <w:lang w:val="en-US" w:eastAsia="en-US"/>
              </w:rPr>
            </w:pPr>
          </w:p>
          <w:p w:rsidR="0076232E" w:rsidP="00CF1B7D" w:rsidRDefault="009263E1" w14:paraId="34DC8351" w14:textId="77777777">
            <w:pPr>
              <w:spacing w:after="240"/>
              <w:jc w:val="center"/>
              <w:rPr>
                <w:rFonts w:ascii="Arial" w:hAnsi="Arial" w:cs="Arial"/>
                <w:szCs w:val="20"/>
                <w:lang w:val="en-US" w:eastAsia="en-US"/>
              </w:rPr>
            </w:pPr>
            <w:r>
              <w:rPr>
                <w:rFonts w:ascii="Arial" w:hAnsi="Arial" w:cs="Arial"/>
                <w:b/>
                <w:szCs w:val="20"/>
                <w:lang w:val="en-US" w:eastAsia="en-US"/>
              </w:rPr>
              <w:t>Prepar</w:t>
            </w:r>
            <w:r w:rsidRPr="00EF7B60" w:rsidR="00EE2469">
              <w:rPr>
                <w:rFonts w:ascii="Arial" w:hAnsi="Arial" w:cs="Arial"/>
                <w:b/>
                <w:szCs w:val="20"/>
                <w:lang w:val="en-US" w:eastAsia="en-US"/>
              </w:rPr>
              <w:t>ed</w:t>
            </w:r>
            <w:r w:rsidRPr="00EF7B60" w:rsidR="00981DBF">
              <w:rPr>
                <w:rFonts w:ascii="Arial" w:hAnsi="Arial" w:cs="Arial"/>
                <w:b/>
                <w:szCs w:val="20"/>
                <w:lang w:val="en-US" w:eastAsia="en-US"/>
              </w:rPr>
              <w:t xml:space="preserve"> by</w:t>
            </w:r>
            <w:r w:rsidRPr="00EF7B60" w:rsidR="00EE2469">
              <w:rPr>
                <w:rFonts w:ascii="Arial" w:hAnsi="Arial" w:cs="Arial"/>
                <w:szCs w:val="20"/>
                <w:lang w:val="en-US" w:eastAsia="en-US"/>
              </w:rPr>
            </w:r>
          </w:p>
          <w:p w:rsidRPr="00CF1B7D" w:rsidR="00EE2469" w:rsidP="00FC68C3" w:rsidRDefault="00EE2469" w14:paraId="0AA68C07" w14:textId="77777777">
            <w:pPr>
              <w:spacing w:before="20" w:after="20"/>
              <w:jc w:val="center"/>
              <w:rPr>
                <w:rFonts w:ascii="Arial" w:hAnsi="Arial" w:cs="Arial"/>
                <w:szCs w:val="20"/>
                <w:lang w:val="en-US" w:eastAsia="en-US"/>
              </w:rPr>
            </w:pPr>
            <w:r w:rsidRPr="00EF7B60">
              <w:rPr>
                <w:rFonts w:ascii="Arial" w:hAnsi="Arial" w:cs="Arial"/>
                <w:szCs w:val="20"/>
                <w:lang w:val="en-US" w:eastAsia="en-US"/>
              </w:rPr>
              <w:br/>
            </w:r>
            <w:r w:rsidRPr="00EF7B60">
              <w:rPr>
                <w:rFonts w:ascii="Arial" w:hAnsi="Arial" w:cs="Arial"/>
                <w:b/>
                <w:bCs/>
                <w:szCs w:val="20"/>
                <w:lang w:val="en-US" w:eastAsia="en-US"/>
              </w:rPr>
              <w:t>______________________________________</w:t>
            </w:r>
          </w:p>
          <w:p w:rsidR="47C871A3" w:rsidP="33AA4B3B" w:rsidRDefault="561E0CD7" w14:paraId="360C9F95" w14:textId="1ADC5252">
            <w:pPr>
              <w:spacing w:after="240"/>
              <w:jc w:val="center"/>
              <w:rPr>
                <w:rFonts w:ascii="Arial" w:hAnsi="Arial" w:cs="Arial"/>
                <w:lang w:val="en-US" w:eastAsia="en-US"/>
              </w:rPr>
            </w:pPr>
            <w:r w:rsidRPr="33AA4B3B">
              <w:rPr>
                <w:rFonts w:ascii="Arial" w:hAnsi="Arial" w:cs="Arial"/>
                <w:b/>
                <w:lang w:val="en-US" w:eastAsia="en-US"/>
              </w:rPr>
              <w:t>System Analyst</w:t>
            </w:r>
          </w:p>
          <w:p>
            <w:pPr>
              <w:spacing w:after="240"/>
              <w:jc w:val="center"/>
              <w:rPr>
                <w:rFonts w:ascii="Arial" w:hAnsi="Arial" w:cs="Arial"/>
                <w:lang w:val="en-US" w:eastAsia="en-US"/>
              </w:rPr>
            </w:pPr>
            <w:r>
              <w:rPr>
                <w:rFonts w:ascii="Arial" w:hAnsi="Arial" w:cs="Arial"/>
                <w:b/>
                <w:lang w:val="en-US" w:eastAsia="en-US"/>
              </w:rPr>
              <w:t xml:space="preserve">iorta TechNXT Project Team (drafting support)</w:t>
            </w:r>
          </w:p>
          <w:p w:rsidR="47C871A3" w:rsidP="47C871A3" w:rsidRDefault="47C871A3" w14:paraId="51D50DA2" w14:textId="31E73F4C">
            <w:pPr>
              <w:spacing w:before="20" w:after="20"/>
              <w:jc w:val="center"/>
              <w:rPr>
                <w:rFonts w:ascii="Arial" w:hAnsi="Arial" w:cs="Arial"/>
                <w:lang w:val="en-US" w:eastAsia="en-US"/>
              </w:rPr>
            </w:pPr>
          </w:p>
        </w:tc>
      </w:tr>
      <w:tr w:rsidR="47C871A3" w:rsidTr="33AA4B3B" w14:paraId="184E5992" w14:textId="77777777">
        <w:trPr>
          <w:cantSplit/>
          <w:trHeight w:val="300"/>
          <w:jc w:val="center"/>
        </w:trPr>
        <w:tc>
          <w:tcPr>
            <w:tcW w:w="108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47C871A3" w:rsidP="47C871A3" w:rsidRDefault="47C871A3" w14:paraId="4A316F47" w14:textId="6D1936C7">
            <w:pPr>
              <w:keepNext/>
              <w:spacing w:before="20" w:after="20"/>
              <w:jc w:val="center"/>
              <w:rPr>
                <w:rFonts w:ascii="Arial" w:hAnsi="Arial" w:cs="Arial"/>
                <w:lang w:val="en-US" w:eastAsia="en-US"/>
              </w:rPr>
            </w:pPr>
          </w:p>
          <w:p w:rsidR="47C871A3" w:rsidP="47C871A3" w:rsidRDefault="47C871A3" w14:paraId="1FB57C65" w14:textId="3A419869">
            <w:pPr>
              <w:keepNext/>
              <w:spacing w:before="20" w:after="20"/>
              <w:jc w:val="center"/>
              <w:rPr>
                <w:rFonts w:ascii="Arial" w:hAnsi="Arial" w:cs="Arial"/>
                <w:lang w:val="en-US" w:eastAsia="en-US"/>
              </w:rPr>
            </w:pPr>
          </w:p>
          <w:p w:rsidR="2C751EF2" w:rsidP="47C871A3" w:rsidRDefault="2C751EF2" w14:paraId="75204DEF" w14:textId="234C7105">
            <w:pPr>
              <w:keepNext/>
              <w:spacing w:after="240"/>
              <w:jc w:val="center"/>
              <w:rPr>
                <w:rFonts w:ascii="Arial" w:hAnsi="Arial" w:eastAsia="Arial" w:cs="Arial"/>
                <w:color w:val="000000" w:themeColor="text1"/>
                <w:szCs w:val="20"/>
                <w:lang w:val="en-US"/>
              </w:rPr>
            </w:pPr>
            <w:r w:rsidRPr="47C871A3">
              <w:rPr>
                <w:rFonts w:ascii="Arial" w:hAnsi="Arial" w:eastAsia="Arial" w:cs="Arial"/>
                <w:color w:val="000000" w:themeColor="text1"/>
                <w:szCs w:val="20"/>
                <w:lang w:val="en-US"/>
              </w:rPr>
              <w:t>Reviewed by</w:t>
            </w:r>
            <w:r/>
          </w:p>
          <w:p w:rsidR="2C751EF2" w:rsidP="47C871A3" w:rsidRDefault="2C751EF2" w14:paraId="028C38F9" w14:textId="7524BF60">
            <w:pPr>
              <w:keepNext/>
              <w:spacing w:before="20" w:after="20"/>
              <w:jc w:val="center"/>
              <w:rPr>
                <w:rFonts w:ascii="Arial" w:hAnsi="Arial" w:eastAsia="Arial" w:cs="Arial"/>
                <w:color w:val="000000" w:themeColor="text1"/>
                <w:szCs w:val="20"/>
                <w:lang w:val="en-US"/>
              </w:rPr>
            </w:pPr>
            <w:r>
              <w:br/>
            </w:r>
            <w:r w:rsidRPr="47C871A3">
              <w:rPr>
                <w:rFonts w:ascii="Arial" w:hAnsi="Arial" w:eastAsia="Arial" w:cs="Arial"/>
                <w:b/>
                <w:bCs/>
                <w:color w:val="000000" w:themeColor="text1"/>
                <w:szCs w:val="20"/>
                <w:lang w:val="en-US"/>
              </w:rPr>
              <w:t>______________________________________</w:t>
            </w:r>
          </w:p>
          <w:p w:rsidR="2C751EF2" w:rsidP="47C871A3" w:rsidRDefault="2C751EF2" w14:paraId="38261A0D" w14:textId="6B11FC9A">
            <w:pPr>
              <w:keepNext/>
              <w:spacing w:line="259" w:lineRule="auto" w:before="20" w:after="20"/>
              <w:jc w:val="center"/>
            </w:pPr>
            <w:r w:rsidRPr="47C871A3">
              <w:rPr>
                <w:rFonts w:ascii="Arial" w:hAnsi="Arial" w:eastAsia="Arial" w:cs="Arial"/>
                <w:szCs w:val="20"/>
                <w:lang w:val="en-US"/>
              </w:rPr>
              <w:t xml:space="preserve">Tech </w:t>
            </w:r>
            <w:proofErr w:type="gramStart"/>
            <w:r w:rsidRPr="47C871A3">
              <w:rPr>
                <w:rFonts w:ascii="Arial" w:hAnsi="Arial" w:eastAsia="Arial" w:cs="Arial"/>
                <w:szCs w:val="20"/>
                <w:lang w:val="en-US"/>
              </w:rPr>
              <w:t>Lead</w:t>
            </w:r>
            <w:proofErr w:type="gramEnd"/>
          </w:p>
          <w:p w:rsidR="47C871A3" w:rsidP="47C871A3" w:rsidRDefault="47C871A3" w14:paraId="03B3117D" w14:textId="12283F11">
            <w:pPr>
              <w:keepNext/>
              <w:spacing w:line="259" w:lineRule="auto" w:before="20" w:after="20"/>
              <w:jc w:val="center"/>
              <w:rPr>
                <w:rFonts w:ascii="Arial" w:hAnsi="Arial" w:eastAsia="Arial" w:cs="Arial"/>
                <w:szCs w:val="20"/>
                <w:lang w:val="en-US"/>
              </w:rPr>
            </w:pPr>
          </w:p>
          <w:p w:rsidR="47C871A3" w:rsidP="47C871A3" w:rsidRDefault="47C871A3" w14:paraId="1D89F80E" w14:textId="53BB8E18">
            <w:pPr>
              <w:keepNext/>
              <w:spacing w:line="259" w:lineRule="auto" w:before="20" w:after="20"/>
              <w:jc w:val="center"/>
              <w:rPr>
                <w:rFonts w:ascii="Arial" w:hAnsi="Arial" w:eastAsia="Arial" w:cs="Arial"/>
                <w:szCs w:val="20"/>
                <w:lang w:val="en-US"/>
              </w:rPr>
            </w:pPr>
          </w:p>
          <w:p w:rsidR="47C871A3" w:rsidP="02C5C8D5" w:rsidRDefault="47C871A3" w14:paraId="5DE413DF" w14:textId="45B1B6A6">
            <w:pPr>
              <w:keepNext/>
              <w:spacing w:line="259" w:lineRule="auto" w:before="20" w:after="20"/>
              <w:jc w:val="center"/>
              <w:rPr>
                <w:rFonts w:ascii="Arial" w:hAnsi="Arial" w:eastAsia="Arial" w:cs="Arial"/>
                <w:szCs w:val="20"/>
                <w:lang w:val="en-US"/>
              </w:rPr>
            </w:pPr>
          </w:p>
          <w:p w:rsidR="02C5C8D5" w:rsidP="02C5C8D5" w:rsidRDefault="02C5C8D5" w14:paraId="694E0D65" w14:textId="3AD5A80D">
            <w:pPr>
              <w:keepNext/>
              <w:spacing w:line="259" w:lineRule="auto" w:before="20" w:after="20"/>
              <w:jc w:val="center"/>
              <w:rPr>
                <w:rFonts w:ascii="Arial" w:hAnsi="Arial" w:eastAsia="Arial" w:cs="Arial"/>
                <w:szCs w:val="20"/>
                <w:lang w:val="en-US"/>
              </w:rPr>
            </w:pPr>
          </w:p>
          <w:p w:rsidR="2C751EF2" w:rsidP="47C871A3" w:rsidRDefault="2C751EF2" w14:paraId="3B4C8DD2" w14:textId="325CF8A1">
            <w:pPr>
              <w:keepNext/>
              <w:spacing w:before="20" w:after="20"/>
              <w:jc w:val="center"/>
              <w:rPr>
                <w:rFonts w:ascii="Arial" w:hAnsi="Arial" w:cs="Arial"/>
                <w:lang w:val="en-US" w:eastAsia="en-US"/>
              </w:rPr>
            </w:pPr>
            <w:r w:rsidRPr="47C871A3">
              <w:rPr>
                <w:rFonts w:ascii="Arial" w:hAnsi="Arial" w:cs="Arial"/>
                <w:b/>
                <w:bCs/>
                <w:lang w:val="en-US" w:eastAsia="en-US"/>
              </w:rPr>
              <w:t>______________________________________</w:t>
            </w:r>
          </w:p>
          <w:p w:rsidR="2C751EF2" w:rsidP="47C871A3" w:rsidRDefault="2C751EF2" w14:paraId="74E0454D" w14:textId="0A04D52F">
            <w:pPr>
              <w:keepNext/>
              <w:spacing w:before="20" w:after="20"/>
              <w:jc w:val="center"/>
              <w:rPr>
                <w:rFonts w:ascii="Arial" w:hAnsi="Arial" w:cs="Arial"/>
                <w:i/>
                <w:iCs/>
                <w:sz w:val="16"/>
                <w:szCs w:val="16"/>
                <w:lang w:val="en-US" w:eastAsia="en-US"/>
              </w:rPr>
            </w:pPr>
            <w:r w:rsidRPr="47C871A3">
              <w:rPr>
                <w:rFonts w:ascii="Arial" w:hAnsi="Arial" w:cs="Arial"/>
                <w:lang w:val="en-US" w:eastAsia="en-US"/>
              </w:rPr>
              <w:t xml:space="preserve">Application or Platform Owner </w:t>
            </w:r>
          </w:p>
          <w:p w:rsidR="2C751EF2" w:rsidP="33AA4B3B" w:rsidRDefault="41CD7A9D" w14:paraId="4C60953F" w14:textId="2D3CBB62">
            <w:pPr>
              <w:keepNext/>
              <w:spacing w:before="20" w:after="20"/>
              <w:jc w:val="center"/>
              <w:rPr>
                <w:rFonts w:ascii="Arial" w:hAnsi="Arial" w:cs="Arial"/>
                <w:i/>
                <w:iCs/>
                <w:sz w:val="16"/>
                <w:szCs w:val="16"/>
                <w:lang w:val="en-US" w:eastAsia="en-US"/>
              </w:rPr>
            </w:pPr>
            <w:r w:rsidRPr="33AA4B3B">
              <w:rPr>
                <w:rFonts w:ascii="Arial" w:hAnsi="Arial" w:cs="Arial"/>
                <w:lang w:val="en-US" w:eastAsia="en-US"/>
              </w:rPr>
              <w:t>(or Unit / Dept. Head if no Application Owner is Identified)</w:t>
            </w:r>
          </w:p>
          <w:p w:rsidR="47C871A3" w:rsidP="47C871A3" w:rsidRDefault="47C871A3" w14:paraId="62AC351E" w14:textId="174AEDC6">
            <w:pPr>
              <w:keepNext/>
              <w:spacing w:line="259" w:lineRule="auto" w:before="20" w:after="20"/>
              <w:jc w:val="center"/>
              <w:rPr>
                <w:rFonts w:ascii="Arial" w:hAnsi="Arial" w:eastAsia="Arial" w:cs="Arial"/>
                <w:szCs w:val="20"/>
                <w:lang w:val="en-US"/>
              </w:rPr>
            </w:pPr>
          </w:p>
          <w:p w:rsidR="47C871A3" w:rsidP="47C871A3" w:rsidRDefault="47C871A3" w14:paraId="4A012477" w14:textId="6D79D1E0">
            <w:pPr>
              <w:keepNext/>
              <w:spacing w:before="20" w:after="20"/>
              <w:jc w:val="center"/>
              <w:rPr>
                <w:rFonts w:ascii="Arial" w:hAnsi="Arial" w:cs="Arial"/>
                <w:lang w:val="en-US" w:eastAsia="en-US"/>
              </w:rPr>
            </w:pPr>
          </w:p>
          <w:p w:rsidR="47C871A3" w:rsidP="47C871A3" w:rsidRDefault="47C871A3" w14:paraId="021BE124" w14:textId="499EDE9B">
            <w:pPr>
              <w:keepNext/>
              <w:spacing w:before="20" w:after="20"/>
              <w:jc w:val="center"/>
              <w:rPr>
                <w:rFonts w:ascii="Arial" w:hAnsi="Arial" w:cs="Arial"/>
                <w:lang w:val="en-US" w:eastAsia="en-US"/>
              </w:rPr>
            </w:pPr>
          </w:p>
        </w:tc>
      </w:tr>
      <w:tr w:rsidRPr="00EF7B60" w:rsidR="00ED12E7" w:rsidTr="33AA4B3B" w14:paraId="2848B3F3" w14:textId="77777777">
        <w:trPr>
          <w:cantSplit/>
          <w:trHeight w:val="300"/>
          <w:jc w:val="center"/>
        </w:trPr>
        <w:tc>
          <w:tcPr>
            <w:tcW w:w="10800" w:type="dxa"/>
            <w:tcBorders>
              <w:top w:val="single" w:color="auto" w:sz="4" w:space="0"/>
              <w:left w:val="single" w:color="auto" w:sz="4" w:space="0"/>
              <w:bottom w:val="single" w:color="auto" w:sz="4" w:space="0"/>
              <w:right w:val="single" w:color="auto" w:sz="4" w:space="0"/>
            </w:tcBorders>
            <w:shd w:val="clear" w:color="auto" w:fill="auto"/>
            <w:vAlign w:val="center"/>
          </w:tcPr>
          <w:p w:rsidR="2ECB8895" w:rsidP="2ECB8895" w:rsidRDefault="2ECB8895" w14:paraId="134469C1" w14:textId="69D19060">
            <w:pPr>
              <w:keepNext/>
              <w:spacing w:before="20" w:after="20"/>
              <w:jc w:val="center"/>
              <w:rPr>
                <w:rFonts w:ascii="Arial" w:hAnsi="Arial" w:cs="Arial"/>
                <w:i/>
                <w:iCs/>
                <w:color w:val="FF0000"/>
                <w:sz w:val="16"/>
                <w:szCs w:val="16"/>
                <w:lang w:eastAsia="en-US"/>
              </w:rPr>
            </w:pPr>
          </w:p>
          <w:p w:rsidR="721119F8" w:rsidP="6717D200" w:rsidRDefault="586D1893" w14:paraId="5E16C281" w14:textId="7F83886B">
            <w:pPr>
              <w:keepNext/>
              <w:spacing w:before="20" w:after="20"/>
              <w:jc w:val="center"/>
              <w:rPr>
                <w:rFonts w:ascii="Arial" w:hAnsi="Arial" w:cs="Arial"/>
                <w:i/>
                <w:iCs/>
                <w:sz w:val="16"/>
                <w:szCs w:val="16"/>
                <w:lang w:eastAsia="en-US"/>
              </w:rPr>
            </w:pPr>
            <w:r w:rsidRPr="6717D200">
              <w:rPr>
                <w:rFonts w:ascii="Arial" w:hAnsi="Arial" w:cs="Arial"/>
                <w:i/>
                <w:iCs/>
                <w:sz w:val="16"/>
                <w:szCs w:val="16"/>
                <w:lang w:eastAsia="en-US"/>
              </w:rPr>
              <w:t>I have validated the completeness of the functional requirements.  I confirm that these requirements are aligned with all stakeholders, their priorities, and the business case</w:t>
            </w:r>
            <w:r w:rsidRPr="6717D200" w:rsidR="27BCB2FC">
              <w:rPr>
                <w:rFonts w:ascii="Arial" w:hAnsi="Arial" w:cs="Arial"/>
                <w:i/>
                <w:iCs/>
                <w:sz w:val="16"/>
                <w:szCs w:val="16"/>
                <w:lang w:eastAsia="en-US"/>
              </w:rPr>
              <w:t>.</w:t>
            </w:r>
          </w:p>
          <w:p w:rsidR="79DC5424" w:rsidP="79DC5424" w:rsidRDefault="79DC5424" w14:paraId="3F4A5A72" w14:textId="2878DE4D">
            <w:pPr>
              <w:keepNext/>
              <w:spacing w:before="20" w:after="20"/>
              <w:jc w:val="center"/>
              <w:rPr>
                <w:rFonts w:ascii="Arial" w:hAnsi="Arial" w:cs="Arial"/>
                <w:i/>
                <w:iCs/>
                <w:color w:val="FF0000"/>
                <w:sz w:val="16"/>
                <w:szCs w:val="16"/>
                <w:lang w:val="en-US" w:eastAsia="en-US"/>
              </w:rPr>
            </w:pPr>
          </w:p>
        </w:tc>
      </w:tr>
      <w:tr w:rsidRPr="00EF7B60" w:rsidR="00ED12E7" w:rsidTr="33AA4B3B" w14:paraId="746CD007" w14:textId="77777777">
        <w:trPr>
          <w:cantSplit/>
          <w:trHeight w:val="300"/>
          <w:jc w:val="center"/>
        </w:trPr>
        <w:tc>
          <w:tcPr>
            <w:tcW w:w="10800" w:type="dxa"/>
            <w:tcBorders>
              <w:top w:val="single" w:color="auto" w:sz="4" w:space="0"/>
              <w:left w:val="single" w:color="auto" w:sz="4" w:space="0"/>
              <w:bottom w:val="single" w:color="auto" w:sz="4" w:space="0"/>
              <w:right w:val="single" w:color="auto" w:sz="4" w:space="0"/>
            </w:tcBorders>
            <w:shd w:val="clear" w:color="auto" w:fill="auto"/>
          </w:tcPr>
          <w:p w:rsidRPr="00CF1B7D" w:rsidR="00EE2469" w:rsidP="79DC5424" w:rsidRDefault="00EE2469" w14:paraId="66983051" w14:textId="2DB38D8E">
            <w:pPr>
              <w:spacing w:after="240"/>
              <w:jc w:val="center"/>
              <w:rPr>
                <w:rFonts w:ascii="Arial" w:hAnsi="Arial" w:cs="Arial"/>
                <w:color w:val="FF0000"/>
                <w:lang w:val="en-US" w:eastAsia="en-US"/>
              </w:rPr>
            </w:pPr>
          </w:p>
          <w:p w:rsidR="33F342DC" w:rsidP="79DC5424" w:rsidRDefault="33F342DC" w14:paraId="44AAB161" w14:textId="77777777">
            <w:pPr>
              <w:spacing w:after="240"/>
              <w:jc w:val="center"/>
              <w:rPr>
                <w:rFonts w:ascii="Arial" w:hAnsi="Arial" w:cs="Arial"/>
                <w:lang w:val="en-US" w:eastAsia="en-US"/>
              </w:rPr>
            </w:pPr>
            <w:r w:rsidRPr="79DC5424">
              <w:rPr>
                <w:rFonts w:ascii="Arial" w:hAnsi="Arial" w:cs="Arial"/>
                <w:lang w:val="en-US" w:eastAsia="en-US"/>
              </w:rPr>
              <w:t>Approved by</w:t>
            </w:r>
            <w:r/>
          </w:p>
          <w:p w:rsidR="33F342DC" w:rsidP="79DC5424" w:rsidRDefault="33F342DC" w14:paraId="705A5CAF" w14:textId="77777777">
            <w:pPr>
              <w:spacing w:before="20" w:after="20"/>
              <w:jc w:val="center"/>
              <w:rPr>
                <w:rFonts w:ascii="Arial" w:hAnsi="Arial" w:cs="Arial"/>
                <w:lang w:val="en-US" w:eastAsia="en-US"/>
              </w:rPr>
            </w:pPr>
            <w:r>
              <w:br/>
            </w:r>
            <w:r w:rsidRPr="79DC5424">
              <w:rPr>
                <w:rFonts w:ascii="Arial" w:hAnsi="Arial" w:cs="Arial"/>
                <w:b/>
                <w:bCs/>
                <w:lang w:val="en-US" w:eastAsia="en-US"/>
              </w:rPr>
              <w:t>______________________________________</w:t>
            </w:r>
          </w:p>
          <w:p w:rsidR="001C2B90" w:rsidP="79DC5424" w:rsidRDefault="027C5AA8" w14:paraId="0D3FA8F6" w14:textId="1DDAAD84">
            <w:pPr>
              <w:spacing w:before="20" w:after="20"/>
              <w:jc w:val="center"/>
              <w:rPr>
                <w:rFonts w:ascii="Arial" w:hAnsi="Arial" w:cs="Arial"/>
                <w:b/>
                <w:bCs/>
                <w:lang w:val="en-US" w:eastAsia="en-US"/>
              </w:rPr>
            </w:pPr>
            <w:r w:rsidRPr="33AA4B3B">
              <w:rPr>
                <w:rFonts w:ascii="Arial" w:hAnsi="Arial" w:cs="Arial"/>
                <w:lang w:val="en-US" w:eastAsia="en-US"/>
              </w:rPr>
              <w:t>Project Owner / Project Sponsor</w:t>
            </w:r>
            <w:r w:rsidRPr="33AA4B3B" w:rsidR="33DB9214">
              <w:rPr>
                <w:rFonts w:ascii="Arial" w:hAnsi="Arial" w:cs="Arial"/>
                <w:lang w:val="en-US" w:eastAsia="en-US"/>
              </w:rPr>
              <w:t xml:space="preserve"> </w:t>
            </w:r>
          </w:p>
          <w:p w:rsidR="0734B969" w:rsidP="47C871A3" w:rsidRDefault="0734B969" w14:paraId="3A23EFBD" w14:textId="165E5C67">
            <w:pPr>
              <w:spacing w:before="20" w:after="20"/>
              <w:jc w:val="center"/>
              <w:rPr>
                <w:rFonts w:ascii="Arial" w:hAnsi="Arial" w:cs="Arial"/>
                <w:lang w:val="en-US" w:eastAsia="en-US"/>
              </w:rPr>
            </w:pPr>
            <w:r w:rsidRPr="02C5C8D5">
              <w:rPr>
                <w:rFonts w:ascii="Arial" w:hAnsi="Arial" w:cs="Arial"/>
                <w:lang w:val="en-US" w:eastAsia="en-US"/>
              </w:rPr>
              <w:t>(add BU signatories, as applicable)</w:t>
            </w:r>
          </w:p>
          <w:p w:rsidR="79DC5424" w:rsidP="79DC5424" w:rsidRDefault="79DC5424" w14:paraId="4C52E8D1" w14:textId="71E8E022">
            <w:pPr>
              <w:spacing w:before="20" w:after="20"/>
              <w:jc w:val="center"/>
              <w:rPr>
                <w:rFonts w:ascii="Arial" w:hAnsi="Arial" w:cs="Arial"/>
                <w:color w:val="FF0000"/>
                <w:lang w:val="en-US" w:eastAsia="en-US"/>
              </w:rPr>
            </w:pPr>
          </w:p>
        </w:tc>
      </w:tr>
    </w:tbl>
    <w:p w:rsidR="79DC5424" w:rsidRDefault="79DC5424" w14:paraId="4643ECDB" w14:textId="40D8EEAA">
      <w:pPr>
        <w:spacing w:before="0" w:after="0" w:line="20" w:lineRule="exact"/>
        <w:rPr>
          <w:sz w:val="2"/>
        </w:rPr>
      </w:pPr>
    </w:p>
    <w:p w:rsidR="0722E4B3" w:rsidP="33AA4B3B" w:rsidRDefault="0722E4B3" w14:paraId="26FA516C" w14:textId="5EA1C3A3">
      <w:pPr>
        <w:pStyle w:val="Heading1"/>
        <w:keepNext/>
        <w:keepLines/>
        <w:pageBreakBefore/>
        <w:spacing w:line="259" w:lineRule="auto"/>
        <w:rPr>
          <w:sz w:val="24"/>
          <w:szCs w:val="24"/>
        </w:rPr>
      </w:pPr>
      <w:bookmarkStart w:name="_Appendix_A_–" w:id="41"/>
      <w:bookmarkEnd w:id="41"/>
      <w:r w:rsidRPr="1594D931" w:rsidR="21E742F1">
        <w:rPr>
          <w:sz w:val="24"/>
          <w:szCs w:val="24"/>
        </w:rPr>
        <w:t>A</w:t>
      </w:r>
      <w:r w:rsidRPr="1594D931" w:rsidR="0D321AB4">
        <w:rPr>
          <w:sz w:val="24"/>
          <w:szCs w:val="24"/>
        </w:rPr>
        <w:t>nne</w:t>
      </w:r>
      <w:r w:rsidRPr="1594D931" w:rsidR="21E742F1">
        <w:rPr>
          <w:sz w:val="24"/>
          <w:szCs w:val="24"/>
        </w:rPr>
        <w:t xml:space="preserve">x A – </w:t>
      </w:r>
      <w:r w:rsidRPr="1594D931" w:rsidR="656DE8B9">
        <w:rPr>
          <w:sz w:val="24"/>
          <w:szCs w:val="24"/>
        </w:rPr>
        <w:t>Package Product Fields</w:t>
      </w:r>
    </w:p>
    <w:bookmarkStart w:name="_MON_1852695400" w:id="42"/>
    <w:bookmarkEnd w:id="42"/>
    <w:tbl>
      <w:tblPr>
        <w:tblStyle w:val="TableNormal"/>
        <w:bidiVisual w:val="0"/>
        <w:tblW w:w="0" w:type="auto"/>
        <w:tblLook w:val="06A0" w:firstRow="1" w:lastRow="0" w:firstColumn="1" w:lastColumn="0" w:noHBand="1" w:noVBand="1"/>
      </w:tblPr>
      <w:tblGrid>
        <w:gridCol w:w="3145"/>
        <w:gridCol w:w="1386"/>
        <w:gridCol w:w="3304"/>
        <w:gridCol w:w="2964"/>
      </w:tblGrid>
      <w:tr w:rsidR="1594D931" w:rsidTr="1594D931" w14:paraId="26CF0E24">
        <w:trPr>
          <w:cantSplit/>
          <w:trHeight w:val="300"/>
          <w:tblHeader/>
        </w:trPr>
        <w:tc>
          <w:tcPr>
            <w:tcW w:w="3145"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21A65840" w14:textId="56AB8523">
            <w:pPr>
              <w:spacing w:before="20" w:beforeAutospacing="off" w:after="20" w:afterAutospacing="off"/>
            </w:pPr>
            <w:r w:rsidRPr="1594D931" w:rsidR="1594D931">
              <w:rPr>
                <w:rFonts w:ascii="Arial" w:hAnsi="Arial" w:eastAsia="Calibri" w:cs="Arial"/>
                <w:b w:val="1"/>
                <w:bCs w:val="1"/>
                <w:i w:val="0"/>
                <w:iCs w:val="0"/>
                <w:strike w:val="0"/>
                <w:dstrike w:val="0"/>
                <w:color w:val="000000" w:themeColor="text1" w:themeTint="FF" w:themeShade="FF"/>
                <w:sz w:val="22"/>
                <w:szCs w:val="22"/>
                <w:u w:val="none"/>
              </w:rPr>
              <w:t>Column</w:t>
            </w:r>
          </w:p>
        </w:tc>
        <w:tc>
          <w:tcPr>
            <w:tcW w:w="1386"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55E5F0BD" w14:textId="3CAD86F3">
            <w:pPr>
              <w:spacing w:before="20" w:beforeAutospacing="off" w:after="20" w:afterAutospacing="off"/>
            </w:pPr>
            <w:r w:rsidRPr="1594D931" w:rsidR="1594D931">
              <w:rPr>
                <w:rFonts w:ascii="Arial" w:hAnsi="Arial" w:eastAsia="Calibri" w:cs="Arial"/>
                <w:b w:val="1"/>
                <w:bCs w:val="1"/>
                <w:i w:val="0"/>
                <w:iCs w:val="0"/>
                <w:strike w:val="0"/>
                <w:dstrike w:val="0"/>
                <w:color w:val="000000" w:themeColor="text1" w:themeTint="FF" w:themeShade="FF"/>
                <w:sz w:val="22"/>
                <w:szCs w:val="22"/>
                <w:u w:val="none"/>
              </w:rPr>
              <w:t>Data Type</w:t>
            </w:r>
          </w:p>
        </w:tc>
        <w:tc>
          <w:tcPr>
            <w:tcW w:w="3304"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586FCA00" w14:textId="732A01C2">
            <w:pPr>
              <w:spacing w:before="20" w:beforeAutospacing="off" w:after="20" w:afterAutospacing="off"/>
            </w:pPr>
            <w:r w:rsidRPr="1594D931" w:rsidR="1594D931">
              <w:rPr>
                <w:rFonts w:ascii="Arial" w:hAnsi="Arial" w:eastAsia="Calibri" w:cs="Arial"/>
                <w:b w:val="1"/>
                <w:bCs w:val="1"/>
                <w:i w:val="0"/>
                <w:iCs w:val="0"/>
                <w:strike w:val="0"/>
                <w:dstrike w:val="0"/>
                <w:color w:val="000000" w:themeColor="text1" w:themeTint="FF" w:themeShade="FF"/>
                <w:sz w:val="22"/>
                <w:szCs w:val="22"/>
                <w:u w:val="none"/>
              </w:rPr>
              <w:t>Product Line(s)</w:t>
            </w:r>
          </w:p>
        </w:tc>
        <w:tc>
          <w:tcPr>
            <w:tcW w:w="2964"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31EB657C" w14:textId="0B47300E">
            <w:pPr>
              <w:spacing w:before="20" w:beforeAutospacing="off" w:after="20" w:afterAutospacing="off"/>
            </w:pPr>
            <w:r w:rsidRPr="1594D931" w:rsidR="1594D931">
              <w:rPr>
                <w:rFonts w:ascii="Arial" w:hAnsi="Arial" w:eastAsia="Calibri" w:cs="Arial"/>
                <w:b w:val="1"/>
                <w:bCs w:val="1"/>
                <w:i w:val="0"/>
                <w:iCs w:val="0"/>
                <w:strike w:val="0"/>
                <w:dstrike w:val="0"/>
                <w:color w:val="000000" w:themeColor="text1" w:themeTint="FF" w:themeShade="FF"/>
                <w:sz w:val="22"/>
                <w:szCs w:val="22"/>
                <w:u w:val="none"/>
              </w:rPr>
              <w:t>Remarks</w:t>
            </w:r>
          </w:p>
        </w:tc>
      </w:tr>
      <w:tr w:rsidR="1594D931" w:rsidTr="1594D931" w14:paraId="62F0FB08">
        <w:trPr>
          <w:cantSplit/>
          <w:trHeight w:val="1215"/>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058AA988" w14:textId="4CBBDA02">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Policy Type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EC7CC47" w14:textId="0BD4963D">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4699520" w14:textId="7DCD1965">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Motor, Property, EEI, Floater, Marine Cargo, Marine Hull, Aviation, Stock Throughput, Personal Accident, Miscellaneous</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8A4C058" w14:textId="2F4ABEE1">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Values: Individual, Fleet, Group, Single Location, Various Locations</w:t>
            </w:r>
          </w:p>
        </w:tc>
      </w:tr>
      <w:tr w:rsidR="1594D931" w:rsidTr="1594D931" w14:paraId="6A5A7749">
        <w:trPr>
          <w:cantSplit/>
          <w:trHeight w:val="615"/>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6C412DB" w14:textId="48C16A6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Sub-Line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2B237E4" w14:textId="38B3A3D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D05D9AF" w14:textId="435909C2">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Engineering, Liability, Crime, Bonds, Personal Accident, Miscellaneous</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7D1C0801" w14:textId="70CF70BE">
            <w:pPr>
              <w:spacing w:before="20" w:after="20"/>
            </w:pPr>
          </w:p>
        </w:tc>
      </w:tr>
      <w:tr w:rsidR="1594D931" w:rsidTr="1594D931" w14:paraId="0A71A7DA">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5A07046" w14:textId="028B111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Package Name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0C68D5F8" w14:textId="55A43B8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8736DDD" w14:textId="15A1962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07DADC7F" w14:textId="113DCF93">
            <w:pPr>
              <w:spacing w:before="20" w:after="20"/>
            </w:pPr>
          </w:p>
        </w:tc>
      </w:tr>
      <w:tr w:rsidR="1594D931" w:rsidTr="1594D931" w14:paraId="03349AA7">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104F53B" w14:textId="67982B1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Package Description</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089F648" w14:textId="211A55CC">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B1B778D" w14:textId="6C703C33">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52B0EC47" w14:textId="41A948F4">
            <w:pPr>
              <w:spacing w:before="20" w:after="20"/>
            </w:pPr>
          </w:p>
        </w:tc>
      </w:tr>
      <w:tr w:rsidR="1594D931" w:rsidTr="1594D931" w14:paraId="15D69B50">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377EAB9" w14:textId="1D73E071">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Insurer</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2C2F846" w14:textId="5DB476DA">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02C1FE51" w14:textId="05CF8394">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6D2809DE" w14:textId="43CD62D3">
            <w:pPr>
              <w:spacing w:before="20" w:after="20"/>
            </w:pPr>
          </w:p>
        </w:tc>
      </w:tr>
      <w:tr w:rsidR="1594D931" w:rsidTr="1594D931" w14:paraId="639B76BB">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9DC0224" w14:textId="4A449727">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Business Origin</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E3E3816" w14:textId="79E2D875">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433F5E1" w14:textId="74B1A0A1">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7BD3D8AA" w14:textId="65E0E5E9">
            <w:pPr>
              <w:spacing w:before="20" w:after="20"/>
            </w:pPr>
          </w:p>
        </w:tc>
      </w:tr>
      <w:tr w:rsidR="1594D931" w:rsidTr="1594D931" w14:paraId="671ACA91">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74559EE" w14:textId="620C2C1C">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Account Officer</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52F2221" w14:textId="24BE96F8">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EB6BA18" w14:textId="20515A3A">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66694BFB" w14:textId="581FFC86">
            <w:pPr>
              <w:spacing w:before="20" w:after="20"/>
            </w:pPr>
          </w:p>
        </w:tc>
      </w:tr>
      <w:tr w:rsidR="1594D931" w:rsidTr="1594D931" w14:paraId="681C725A">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82D0C2C" w14:textId="55FEBD4D">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Unit Head</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5699B94" w14:textId="35EDF09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68734D4" w14:textId="7EBAEFE7">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017215C1" w14:textId="5301DB59">
            <w:pPr>
              <w:spacing w:before="20" w:after="20"/>
            </w:pPr>
          </w:p>
        </w:tc>
      </w:tr>
      <w:tr w:rsidR="1594D931" w:rsidTr="1594D931" w14:paraId="4874EE1A">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B3AC2B2" w14:textId="4D995872">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Insured's Name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88738B6" w14:textId="23E0C45C">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54258EF" w14:textId="0A8E8EF2">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40E5CE5D" w14:textId="4153AA58">
            <w:pPr>
              <w:spacing w:before="20" w:after="20"/>
            </w:pPr>
          </w:p>
        </w:tc>
      </w:tr>
      <w:tr w:rsidR="1594D931" w:rsidTr="1594D931" w14:paraId="435EC788">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5F73596" w14:textId="53FBE66A">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Mailing Address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74DB498" w14:textId="095D46D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D45279B" w14:textId="04737583">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6223B122" w14:textId="47E3B351">
            <w:pPr>
              <w:spacing w:before="20" w:after="20"/>
            </w:pPr>
          </w:p>
        </w:tc>
      </w:tr>
      <w:tr w:rsidR="1594D931" w:rsidTr="1594D931" w14:paraId="07F617D8">
        <w:trPr>
          <w:cantSplit/>
          <w:trHeight w:val="615"/>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203A8FE" w14:textId="6908623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Perils/Coverages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799118B" w14:textId="49B4323A">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0C10B275" w14:textId="7BF153B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Motor, Engineering, EEI, Floater, Marine Cargo, Marine Hull, Aviation</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4BCBA447" w14:textId="4280E90E">
            <w:pPr>
              <w:spacing w:before="20" w:after="20"/>
            </w:pPr>
          </w:p>
        </w:tc>
      </w:tr>
      <w:tr w:rsidR="1594D931" w:rsidTr="1594D931" w14:paraId="00B41FE3">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B4CDEDF" w14:textId="77F3E645">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Benefits/Coverages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C7122D4" w14:textId="225794D6">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F6520A1" w14:textId="0B40AB75">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Personal Accident</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3FE54BCB" w14:textId="499DB93A">
            <w:pPr>
              <w:spacing w:before="20" w:after="20"/>
            </w:pPr>
          </w:p>
        </w:tc>
      </w:tr>
      <w:tr w:rsidR="1594D931" w:rsidTr="1594D931" w14:paraId="0B8F4988">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8BD4C09" w14:textId="49BA43E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Type of Cover</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603D9CE" w14:textId="58692B4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35CB146" w14:textId="48157B3C">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Property</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9449136" w14:textId="140B36C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Values: All-Risk, F/L Only, Named Perils</w:t>
            </w:r>
          </w:p>
        </w:tc>
      </w:tr>
      <w:tr w:rsidR="1594D931" w:rsidTr="1594D931" w14:paraId="01A6DEF7">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AB5EE4C" w14:textId="3539F294">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Description of Cover</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31A74BC" w14:textId="577BDFFF">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B807B71" w14:textId="7A5B95E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1B514D8E" w14:textId="77C3540F">
            <w:pPr>
              <w:spacing w:before="20" w:after="20"/>
            </w:pPr>
          </w:p>
        </w:tc>
      </w:tr>
      <w:tr w:rsidR="1594D931" w:rsidTr="1594D931" w14:paraId="31A29C24">
        <w:trPr>
          <w:cantSplit/>
          <w:trHeight w:val="1215"/>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AE1DB5E" w14:textId="073AA4F5">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Extensions of Cover</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C1E0D75" w14:textId="708F2953">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88DCDBD" w14:textId="74EE1D66">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Property, Engineering, EEI, Floater, Marine Cargo, Marine Hull, Aviation, Stock Throughput, Liability, Crime, Personal Accident, Miscellaneous</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269DD692" w14:textId="3133ECCD">
            <w:pPr>
              <w:spacing w:before="20" w:after="20"/>
            </w:pPr>
          </w:p>
        </w:tc>
      </w:tr>
      <w:tr w:rsidR="1594D931" w:rsidTr="1594D931" w14:paraId="33E3B066">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3802F47" w14:textId="7EFAE551">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Warranties, Clauses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A4590E5" w14:textId="27CF4B7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B559509" w14:textId="32D3988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5A526C72" w14:textId="624A450C">
            <w:pPr>
              <w:spacing w:before="20" w:after="20"/>
            </w:pPr>
          </w:p>
        </w:tc>
      </w:tr>
      <w:tr w:rsidR="1594D931" w:rsidTr="1594D931" w14:paraId="5851DB42">
        <w:trPr>
          <w:cantSplit/>
          <w:trHeight w:val="615"/>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DDB5D8B" w14:textId="4094F66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Other Conditions, Subjectivities, Exclusions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51041DF" w14:textId="44762F51">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ED7FE26" w14:textId="7FDDE1D5">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6E74F930" w14:textId="6889ED61">
            <w:pPr>
              <w:spacing w:before="20" w:after="20"/>
            </w:pPr>
          </w:p>
        </w:tc>
      </w:tr>
      <w:tr w:rsidR="1594D931" w:rsidTr="1594D931" w14:paraId="519314EB">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5E7296F" w14:textId="4777B8B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Deductibles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1164F7E" w14:textId="66216B6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CFDD420" w14:textId="0405CB91">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458D2294" w14:textId="10937016">
            <w:pPr>
              <w:spacing w:before="20" w:after="20"/>
            </w:pPr>
          </w:p>
        </w:tc>
      </w:tr>
      <w:tr w:rsidR="1594D931" w:rsidTr="1594D931" w14:paraId="1A4C635F">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804F1A3" w14:textId="79A20118">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Maximum Limit/s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C79DFCD" w14:textId="0001D365">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862D032" w14:textId="7ACBF681">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2824DB0C" w14:textId="7F937804">
            <w:pPr>
              <w:spacing w:before="20" w:after="20"/>
            </w:pPr>
          </w:p>
        </w:tc>
      </w:tr>
      <w:tr w:rsidR="1594D931" w:rsidTr="1594D931" w14:paraId="24462E1A">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F7C85D0" w14:textId="2887D046">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Premium</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217A550" w14:textId="55223E07">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DC4905C" w14:textId="4EEADE2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26EC2B92" w14:textId="67E0212F">
            <w:pPr>
              <w:spacing w:before="20" w:after="20"/>
            </w:pPr>
          </w:p>
        </w:tc>
      </w:tr>
      <w:tr w:rsidR="1594D931" w:rsidTr="1594D931" w14:paraId="1BACAAB0">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52F1E72" w14:textId="2D5BB326">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Premium Rates</w:t>
            </w:r>
          </w:p>
        </w:tc>
        <w:tc>
          <w:tcPr>
            <w:tcW w:w="1386" w:type="dxa"/>
            <w:tcBorders>
              <w:top w:val="single" w:color="000000" w:themeColor="text1" w:sz="4"/>
              <w:left w:val="single" w:color="000000" w:themeColor="text1" w:sz="4"/>
              <w:bottom w:val="nil"/>
              <w:right w:val="nil"/>
            </w:tcBorders>
            <w:tcMar>
              <w:top w:w="15" w:type="dxa"/>
              <w:left w:w="15" w:type="dxa"/>
              <w:right w:w="15" w:type="dxa"/>
            </w:tcMar>
            <w:vAlign w:val="bottom"/>
          </w:tcPr>
          <w:p w:rsidR="1594D931" w:rsidP="1594D931" w:rsidRDefault="1594D931" w14:paraId="34E2245A" w14:textId="18EE206D">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Percentage</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DAE5D33" w14:textId="14AB9192">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740141AA" w14:textId="78DBEE45">
            <w:pPr>
              <w:spacing w:before="20" w:after="20"/>
            </w:pPr>
          </w:p>
        </w:tc>
      </w:tr>
      <w:tr w:rsidR="1594D931" w:rsidTr="1594D931" w14:paraId="03A9C19C">
        <w:trPr>
          <w:cantSplit/>
          <w:trHeight w:val="300"/>
        </w:trPr>
        <w:tc>
          <w:tcPr>
            <w:tcW w:w="3145"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bottom"/>
          </w:tcPr>
          <w:p w:rsidR="1594D931" w:rsidP="1594D931" w:rsidRDefault="1594D931" w14:paraId="49D1A6A2" w14:textId="1360500D">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Commission Rates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2073481" w14:textId="7F6E38F1">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Percentage</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646438B" w14:textId="5DFC5525">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0002E84F" w14:textId="13C817B2">
            <w:pPr>
              <w:spacing w:before="20" w:after="20"/>
            </w:pPr>
          </w:p>
        </w:tc>
      </w:tr>
      <w:tr w:rsidR="1594D931" w:rsidTr="1594D931" w14:paraId="0F39D227">
        <w:trPr>
          <w:cantSplit/>
          <w:trHeight w:val="300"/>
        </w:trPr>
        <w:tc>
          <w:tcPr>
            <w:tcW w:w="3145"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bottom"/>
          </w:tcPr>
          <w:p w:rsidR="1594D931" w:rsidP="1594D931" w:rsidRDefault="1594D931" w14:paraId="1373C9FC" w14:textId="6B0D9637">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Effectivity Date</w:t>
            </w:r>
          </w:p>
        </w:tc>
        <w:tc>
          <w:tcPr>
            <w:tcW w:w="1386"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bottom"/>
          </w:tcPr>
          <w:p w:rsidR="1594D931" w:rsidP="1594D931" w:rsidRDefault="1594D931" w14:paraId="1EF65BB0" w14:textId="6A0A61E1">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Date</w:t>
            </w:r>
          </w:p>
        </w:tc>
        <w:tc>
          <w:tcPr>
            <w:tcW w:w="3304"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bottom"/>
          </w:tcPr>
          <w:p w:rsidR="1594D931" w:rsidP="1594D931" w:rsidRDefault="1594D931" w14:paraId="140FC415" w14:textId="0344CD35">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bottom"/>
          </w:tcPr>
          <w:p w:rsidR="1594D931" w:rsidRDefault="1594D931" w14:paraId="3724BCE4" w14:textId="44FD0D5C">
            <w:pPr>
              <w:spacing w:before="20" w:after="20"/>
            </w:pPr>
          </w:p>
        </w:tc>
      </w:tr>
      <w:tr w:rsidR="1594D931" w:rsidTr="1594D931" w14:paraId="1DBA41E6">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CD4C1FC" w14:textId="0F5342FC">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Expiry Date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7DF08E6" w14:textId="326FA03C">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Date</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4EE9AC7" w14:textId="43692C9F">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3559CB9C" w14:textId="176FA73B">
            <w:pPr>
              <w:spacing w:before="20" w:after="20"/>
            </w:pPr>
          </w:p>
        </w:tc>
      </w:tr>
      <w:tr w:rsidR="1594D931" w:rsidTr="1594D931" w14:paraId="42CC56D1">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F21AFE4" w14:textId="24789A9F">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Incentive Eligible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C85830D" w14:textId="7825A68A">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Boolean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AD74494" w14:textId="0CF8CAC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79FE9139" w14:textId="772A8C08">
            <w:pPr>
              <w:spacing w:before="20" w:after="20"/>
            </w:pPr>
          </w:p>
        </w:tc>
      </w:tr>
      <w:tr w:rsidR="1594D931" w:rsidTr="1594D931" w14:paraId="2FC18F61">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4A390A1" w14:textId="53F7BCD5">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Incentive Amount</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CCA3C4D" w14:textId="7B4DE9B2">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Float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0AB5A767" w14:textId="03103A75">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7A5C65FC" w14:textId="2BD50A29">
            <w:pPr>
              <w:spacing w:before="20" w:after="20"/>
            </w:pPr>
          </w:p>
        </w:tc>
      </w:tr>
      <w:tr w:rsidR="1594D931" w:rsidTr="1594D931" w14:paraId="43D24889">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6F57FD5" w14:textId="3B1EAA21">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Incentive Commission Rate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7D22EB2" w14:textId="5CC4FCB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Percentage</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1C1AB76" w14:textId="313F6381">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749B4782" w14:textId="43A7966D">
            <w:pPr>
              <w:spacing w:before="20" w:after="20"/>
            </w:pP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Risk Code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after="20"/>
            </w:pPr>
            <w:r>
              <w:rPr>
                <w:rFonts w:ascii="Arial" w:hAnsi="Arial" w:cs="Arial"/>
                <w:sz w:val="22"/>
                <w:szCs w:val="22"/>
              </w:rPr>
              <w:t xml:space="preserve">Code of the package product; follows the naming convention of its Line of Insurance once stated (FRPM.003.02)</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Cover Type / Subtype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after="20"/>
            </w:pPr>
            <w:r>
              <w:rPr>
                <w:rFonts w:ascii="Arial" w:hAnsi="Arial" w:cs="Arial"/>
                <w:sz w:val="22"/>
                <w:szCs w:val="22"/>
              </w:rPr>
              <w:t xml:space="preserve">Level below the Line of Insurance; mandatory for a package (FRPM.022.01)</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Version Number</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Number</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after="20"/>
            </w:pPr>
            <w:r>
              <w:rPr>
                <w:rFonts w:ascii="Arial" w:hAnsi="Arial" w:cs="Arial"/>
                <w:sz w:val="22"/>
                <w:szCs w:val="22"/>
              </w:rPr>
              <w:t xml:space="preserve">Version of the package terms; set by the system (FRPM.024.01)</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Version Status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after="20"/>
            </w:pPr>
            <w:r>
              <w:rPr>
                <w:rFonts w:ascii="Arial" w:hAnsi="Arial" w:cs="Arial"/>
                <w:sz w:val="22"/>
                <w:szCs w:val="22"/>
              </w:rPr>
              <w:t xml:space="preserve">Values: Draft, For Validation, Released, Superseded, Expired</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Insurer Role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after="20"/>
            </w:pPr>
            <w:r>
              <w:rPr>
                <w:rFonts w:ascii="Arial" w:hAnsi="Arial" w:cs="Arial"/>
                <w:sz w:val="22"/>
                <w:szCs w:val="22"/>
              </w:rPr>
              <w:t xml:space="preserve">Values: Lead, Participant, Panel (per insurer of the package)</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Insurer Share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Percentage</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after="20"/>
            </w:pPr>
            <w:r>
              <w:rPr>
                <w:rFonts w:ascii="Arial" w:hAnsi="Arial" w:cs="Arial"/>
                <w:sz w:val="22"/>
                <w:szCs w:val="22"/>
              </w:rPr>
              <w:t xml:space="preserve">Co-insurance share per insurer; shares total 100% when used</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Minimum Premium</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Currency</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after="20"/>
            </w:pPr>
            <w:r>
              <w:rPr>
                <w:rFonts w:ascii="Arial" w:hAnsi="Arial" w:cs="Arial"/>
                <w:sz w:val="22"/>
                <w:szCs w:val="22"/>
              </w:rPr>
              <w:t xml:space="preserve">Per package and per insurer</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Package TSI Limit</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Currency</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after="20"/>
            </w:pPr>
            <w:r>
              <w:rPr>
                <w:rFonts w:ascii="Arial" w:hAnsi="Arial" w:cs="Arial"/>
                <w:sz w:val="22"/>
                <w:szCs w:val="22"/>
              </w:rPr>
              <w:t xml:space="preserve">Maximum total sum insured of the package</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Package Start Date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Date</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after="20"/>
            </w:pPr>
            <w:r>
              <w:rPr>
                <w:rFonts w:ascii="Arial" w:hAnsi="Arial" w:cs="Arial"/>
                <w:sz w:val="22"/>
                <w:szCs w:val="22"/>
              </w:rPr>
              <w:t xml:space="preserve">Start of the package term</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Anniversary Date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Date</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after="20"/>
            </w:pPr>
            <w:r>
              <w:rPr>
                <w:rFonts w:ascii="Arial" w:hAnsi="Arial" w:cs="Arial"/>
                <w:sz w:val="22"/>
                <w:szCs w:val="22"/>
              </w:rPr>
              <w:t xml:space="preserve">Optional; used for the anniversary alert (FRPM.004.01)</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Computation Basis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after="20"/>
            </w:pPr>
            <w:r>
              <w:rPr>
                <w:rFonts w:ascii="Arial" w:hAnsi="Arial" w:cs="Arial"/>
                <w:sz w:val="22"/>
                <w:szCs w:val="22"/>
              </w:rPr>
              <w:t xml:space="preserve">How the premium is computed, as approved by ManCom (FRPM.014.02)</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ManCom Sign-off Reference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20" w:after="20"/>
            </w:pPr>
            <w:r>
              <w:rPr>
                <w:rFonts w:ascii="Arial" w:hAnsi="Arial" w:cs="Arial"/>
                <w:sz w:val="22"/>
                <w:szCs w:val="22"/>
              </w:rPr>
              <w:t xml:space="preserve">MC-&lt;package request number&gt;; set by the system</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Change Summary</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20" w:after="20"/>
            </w:pPr>
            <w:r>
              <w:rPr>
                <w:rFonts w:ascii="Arial" w:hAnsi="Arial" w:cs="Arial"/>
                <w:sz w:val="22"/>
                <w:szCs w:val="22"/>
              </w:rPr>
              <w:t xml:space="preserve">What changed in this version</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Market Segments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after="20"/>
            </w:pPr>
            <w:r>
              <w:rPr>
                <w:rFonts w:ascii="Arial" w:hAnsi="Arial" w:cs="Arial"/>
                <w:sz w:val="22"/>
                <w:szCs w:val="22"/>
              </w:rPr>
              <w:t xml:space="preserve">Multi-select; segments to which the package is offered</w:t>
            </w:r>
          </w:p>
        </w:tc>
      </w:tr>
    </w:tbl>
    <w:p w:rsidR="1594D931" w:rsidP="1594D931" w:rsidRDefault="1594D931" w14:paraId="0C6BFB7C" w14:textId="42E61B27">
      <w:pPr>
        <w:rPr>
          <w:rFonts w:ascii="Calibri" w:hAnsi="Calibri" w:eastAsia="Calibri" w:cs="Calibri"/>
          <w:b w:val="1"/>
          <w:bCs w:val="1"/>
          <w:color w:val="000000" w:themeColor="text1" w:themeTint="FF" w:themeShade="FF"/>
          <w:sz w:val="24"/>
          <w:szCs w:val="24"/>
        </w:rPr>
      </w:pPr>
    </w:p>
    <w:p w:rsidR="56E3A362" w:rsidRDefault="56E3A362" w14:paraId="5F81C374" w14:textId="3AEB591B">
      <w:pPr>
        <w:keepNext/>
      </w:pPr>
      <w:r w:rsidRPr="1594D931" w:rsidR="56E3A362">
        <w:rPr>
          <w:rFonts w:ascii="Calibri" w:hAnsi="Calibri" w:eastAsia="Calibri" w:cs="Calibri"/>
          <w:b w:val="1"/>
          <w:bCs w:val="1"/>
          <w:color w:val="000000" w:themeColor="text1" w:themeTint="FF" w:themeShade="FF"/>
          <w:sz w:val="24"/>
          <w:szCs w:val="24"/>
        </w:rPr>
        <w:t>Sub Line Dropdown Values</w:t>
      </w:r>
    </w:p>
    <w:tbl>
      <w:tblPr>
        <w:tblW w:w="0" w:type="auto"/>
        <w:jc w:val="center"/>
        <w:tblLook w:val="06A0" w:firstRow="1" w:lastRow="0" w:firstColumn="1" w:lastColumn="0" w:noHBand="1" w:noVBand="1"/>
      </w:tblPr>
      <w:tblGrid>
        <w:gridCol w:w="4068"/>
        <w:gridCol w:w="4162"/>
      </w:tblGrid>
      <w:tr w:rsidR="1594D931" w:rsidTr="1594D931" w14:paraId="7E8A476D">
        <w:trPr>
          <w:cantSplit/>
          <w:trHeight w:val="300"/>
          <w:tblHeader/>
        </w:trPr>
        <w:tc>
          <w:tcPr>
            <w:tcW w:w="4068" w:type="dxa"/>
            <w:tcBorders>
              <w:top w:val="single" w:color="000000" w:themeColor="text1" w:sz="4"/>
              <w:left w:val="single" w:color="000000" w:themeColor="text1" w:sz="4"/>
              <w:bottom w:val="single" w:color="000000" w:themeColor="text1" w:sz="4"/>
              <w:right w:val="single" w:color="000000" w:themeColor="text1" w:sz="4"/>
            </w:tcBorders>
            <w:shd w:val="clear" w:color="auto" w:fill="DAE8F8"/>
            <w:tcMar>
              <w:top w:w="15" w:type="dxa"/>
              <w:left w:w="15" w:type="dxa"/>
              <w:right w:w="15" w:type="dxa"/>
            </w:tcMar>
            <w:vAlign w:val="center"/>
          </w:tcPr>
          <w:p w:rsidR="1594D931" w:rsidRDefault="1594D931" w14:paraId="5C80E285" w14:textId="27258AB2">
            <w:pPr>
              <w:spacing w:before="20" w:after="20"/>
            </w:pPr>
            <w:r w:rsidRPr="1594D931" w:rsidR="1594D931">
              <w:rPr>
                <w:rFonts w:ascii="Arial" w:hAnsi="Arial" w:eastAsia="Calibri" w:cs="Arial"/>
                <w:b w:val="1"/>
                <w:bCs w:val="1"/>
                <w:color w:val="000000" w:themeColor="text1" w:themeTint="FF" w:themeShade="FF"/>
                <w:sz w:val="22"/>
                <w:szCs w:val="22"/>
              </w:rPr>
              <w:t>Product Line</w:t>
            </w:r>
          </w:p>
        </w:tc>
        <w:tc>
          <w:tcPr>
            <w:tcW w:w="4162" w:type="dxa"/>
            <w:tcBorders>
              <w:top w:val="single" w:color="000000" w:themeColor="text1" w:sz="4"/>
              <w:left w:val="single" w:color="000000" w:themeColor="text1" w:sz="4"/>
              <w:bottom w:val="single" w:color="000000" w:themeColor="text1" w:sz="4"/>
              <w:right w:val="single" w:color="000000" w:themeColor="text1" w:sz="4"/>
            </w:tcBorders>
            <w:shd w:val="clear" w:color="auto" w:fill="DAE8F8"/>
            <w:tcMar>
              <w:top w:w="15" w:type="dxa"/>
              <w:left w:w="15" w:type="dxa"/>
              <w:right w:w="15" w:type="dxa"/>
            </w:tcMar>
            <w:vAlign w:val="center"/>
          </w:tcPr>
          <w:p w:rsidR="1594D931" w:rsidRDefault="1594D931" w14:paraId="6B1EDE1C" w14:textId="4863D8E2">
            <w:pPr>
              <w:spacing w:before="20" w:after="20"/>
            </w:pPr>
            <w:r w:rsidRPr="1594D931" w:rsidR="1594D931">
              <w:rPr>
                <w:rFonts w:ascii="Arial" w:hAnsi="Arial" w:eastAsia="Calibri" w:cs="Arial"/>
                <w:b w:val="1"/>
                <w:bCs w:val="1"/>
                <w:color w:val="000000" w:themeColor="text1" w:themeTint="FF" w:themeShade="FF"/>
                <w:sz w:val="22"/>
                <w:szCs w:val="22"/>
              </w:rPr>
              <w:t>Values</w:t>
            </w:r>
          </w:p>
        </w:tc>
      </w:tr>
      <w:tr w:rsidR="1594D931" w:rsidTr="1594D931" w14:paraId="27ADE799">
        <w:trPr>
          <w:cantSplit/>
          <w:trHeight w:val="300"/>
        </w:trPr>
        <w:tc>
          <w:tcPr>
            <w:tcW w:w="406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810DEA4" w14:textId="5D6D72E7">
            <w:pPr>
              <w:spacing w:before="20" w:after="20"/>
            </w:pPr>
            <w:r w:rsidRPr="1594D931" w:rsidR="1594D931">
              <w:rPr>
                <w:rFonts w:ascii="Arial" w:hAnsi="Arial" w:eastAsia="Calibri" w:cs="Arial"/>
                <w:color w:val="000000" w:themeColor="text1" w:themeTint="FF" w:themeShade="FF"/>
                <w:sz w:val="22"/>
                <w:szCs w:val="22"/>
              </w:rPr>
              <w:t>Engineering</w:t>
            </w:r>
          </w:p>
        </w:tc>
        <w:tc>
          <w:tcPr>
            <w:tcW w:w="41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6C838734" w14:textId="58AE2812">
            <w:pPr>
              <w:spacing w:before="20" w:after="20"/>
            </w:pPr>
            <w:r w:rsidRPr="1594D931" w:rsidR="1594D931">
              <w:rPr>
                <w:rFonts w:ascii="Arial" w:hAnsi="Arial" w:eastAsia="Calibri" w:cs="Arial"/>
                <w:color w:val="000000" w:themeColor="text1" w:themeTint="FF" w:themeShade="FF"/>
                <w:sz w:val="22"/>
                <w:szCs w:val="22"/>
              </w:rPr>
              <w:t>CARI, EAR</w:t>
            </w:r>
          </w:p>
        </w:tc>
      </w:tr>
      <w:tr w:rsidR="1594D931" w:rsidTr="1594D931" w14:paraId="58AA7F89">
        <w:trPr>
          <w:cantSplit/>
          <w:trHeight w:val="1605"/>
        </w:trPr>
        <w:tc>
          <w:tcPr>
            <w:tcW w:w="406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D3E3643" w14:textId="49B143D5">
            <w:pPr>
              <w:spacing w:before="20" w:after="20"/>
            </w:pPr>
            <w:r w:rsidRPr="1594D931" w:rsidR="1594D931">
              <w:rPr>
                <w:rFonts w:ascii="Arial" w:hAnsi="Arial" w:eastAsia="Calibri" w:cs="Arial"/>
                <w:color w:val="000000" w:themeColor="text1" w:themeTint="FF" w:themeShade="FF"/>
                <w:sz w:val="22"/>
                <w:szCs w:val="22"/>
              </w:rPr>
              <w:t>Liability</w:t>
            </w:r>
          </w:p>
        </w:tc>
        <w:tc>
          <w:tcPr>
            <w:tcW w:w="41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0107ADC3" w14:textId="69DA0CD7">
            <w:pPr>
              <w:spacing w:before="20" w:after="20"/>
            </w:pPr>
            <w:r w:rsidRPr="1594D931" w:rsidR="1594D931">
              <w:rPr>
                <w:rFonts w:ascii="Arial" w:hAnsi="Arial" w:eastAsia="Calibri" w:cs="Arial"/>
                <w:color w:val="000000" w:themeColor="text1" w:themeTint="FF" w:themeShade="FF"/>
                <w:sz w:val="22"/>
                <w:szCs w:val="22"/>
              </w:rPr>
              <w:t>Comprehensive General Liability, Employers Liability, Directors and Officers Liability, Pollution Liability, Cyber Liability, Professional Liability, Medical Malpractice, Products Liability, Errors and Omissions, Marine Liability, Excess Auto Liability</w:t>
            </w:r>
          </w:p>
        </w:tc>
      </w:tr>
      <w:tr w:rsidR="1594D931" w:rsidTr="1594D931" w14:paraId="3ED2D34D">
        <w:trPr>
          <w:cantSplit/>
          <w:trHeight w:val="1215"/>
        </w:trPr>
        <w:tc>
          <w:tcPr>
            <w:tcW w:w="406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1D76779" w14:textId="4AEA9036">
            <w:pPr>
              <w:spacing w:before="20" w:after="20"/>
            </w:pPr>
            <w:r w:rsidRPr="1594D931" w:rsidR="1594D931">
              <w:rPr>
                <w:rFonts w:ascii="Arial" w:hAnsi="Arial" w:eastAsia="Calibri" w:cs="Arial"/>
                <w:color w:val="000000" w:themeColor="text1" w:themeTint="FF" w:themeShade="FF"/>
                <w:sz w:val="22"/>
                <w:szCs w:val="22"/>
              </w:rPr>
              <w:t>Crime</w:t>
            </w:r>
          </w:p>
        </w:tc>
        <w:tc>
          <w:tcPr>
            <w:tcW w:w="41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52E3BCE5" w14:textId="1A0F6714">
            <w:pPr>
              <w:spacing w:before="20" w:after="20"/>
            </w:pPr>
            <w:r w:rsidRPr="1594D931" w:rsidR="1594D931">
              <w:rPr>
                <w:rFonts w:ascii="Arial" w:hAnsi="Arial" w:eastAsia="Calibri" w:cs="Arial"/>
                <w:color w:val="000000" w:themeColor="text1" w:themeTint="FF" w:themeShade="FF"/>
                <w:sz w:val="22"/>
                <w:szCs w:val="22"/>
              </w:rPr>
              <w:t>Fidelity Guarantee, Money/Securities &amp; Payroll, Kidnap and Ransom, Bankers Blanket Bond, Combined FG and MSP, Dishonesty/Disappearance/Destruction</w:t>
            </w:r>
          </w:p>
        </w:tc>
      </w:tr>
      <w:tr w:rsidR="1594D931" w:rsidTr="1594D931" w14:paraId="3B2CDDB3">
        <w:trPr>
          <w:cantSplit/>
          <w:trHeight w:val="915"/>
        </w:trPr>
        <w:tc>
          <w:tcPr>
            <w:tcW w:w="406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4E6ADBF" w14:textId="409B2DD4">
            <w:pPr>
              <w:keepNext/>
              <w:spacing w:before="20" w:after="20"/>
            </w:pPr>
            <w:r w:rsidRPr="1594D931" w:rsidR="1594D931">
              <w:rPr>
                <w:rFonts w:ascii="Arial" w:hAnsi="Arial" w:eastAsia="Calibri" w:cs="Arial"/>
                <w:color w:val="000000" w:themeColor="text1" w:themeTint="FF" w:themeShade="FF"/>
                <w:sz w:val="22"/>
                <w:szCs w:val="22"/>
              </w:rPr>
              <w:t>Bonds</w:t>
            </w:r>
          </w:p>
        </w:tc>
        <w:tc>
          <w:tcPr>
            <w:tcW w:w="41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02A7EF2B" w14:textId="2952AC53">
            <w:pPr>
              <w:keepNext/>
              <w:spacing w:before="20" w:after="20"/>
            </w:pPr>
            <w:r w:rsidRPr="1594D931" w:rsidR="1594D931">
              <w:rPr>
                <w:rFonts w:ascii="Arial" w:hAnsi="Arial" w:eastAsia="Calibri" w:cs="Arial"/>
                <w:color w:val="000000" w:themeColor="text1" w:themeTint="FF" w:themeShade="FF"/>
                <w:sz w:val="22"/>
                <w:szCs w:val="22"/>
              </w:rPr>
              <w:t>Heirs Bond, Performance Bond, Surety Bond, Bidder's Bond, Judicial Bond, Warranty Bond</w:t>
            </w:r>
          </w:p>
        </w:tc>
      </w:tr>
      <w:tr w:rsidR="1594D931" w:rsidTr="1594D931" w14:paraId="5E4B531D">
        <w:trPr>
          <w:cantSplit/>
          <w:trHeight w:val="300"/>
        </w:trPr>
        <w:tc>
          <w:tcPr>
            <w:tcW w:w="406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A4601C0" w14:textId="541F1FB8">
            <w:pPr>
              <w:keepNext/>
              <w:spacing w:before="20" w:after="20"/>
            </w:pPr>
            <w:r w:rsidRPr="1594D931" w:rsidR="1594D931">
              <w:rPr>
                <w:rFonts w:ascii="Arial" w:hAnsi="Arial" w:eastAsia="Calibri" w:cs="Arial"/>
                <w:color w:val="000000" w:themeColor="text1" w:themeTint="FF" w:themeShade="FF"/>
                <w:sz w:val="22"/>
                <w:szCs w:val="22"/>
              </w:rPr>
              <w:t>Personal Accident</w:t>
            </w:r>
          </w:p>
        </w:tc>
        <w:tc>
          <w:tcPr>
            <w:tcW w:w="41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0CF24824" w14:textId="658E33C0">
            <w:pPr>
              <w:keepNext/>
              <w:spacing w:before="20" w:after="20"/>
            </w:pPr>
            <w:r w:rsidRPr="1594D931" w:rsidR="1594D931">
              <w:rPr>
                <w:rFonts w:ascii="Arial" w:hAnsi="Arial" w:eastAsia="Calibri" w:cs="Arial"/>
                <w:color w:val="000000" w:themeColor="text1" w:themeTint="FF" w:themeShade="FF"/>
                <w:sz w:val="22"/>
                <w:szCs w:val="22"/>
              </w:rPr>
              <w:t>Personal Accident, Travel</w:t>
            </w:r>
          </w:p>
        </w:tc>
      </w:tr>
      <w:tr w:rsidR="1594D931" w:rsidTr="1594D931" w14:paraId="5E816980">
        <w:trPr>
          <w:cantSplit/>
          <w:trHeight w:val="915"/>
        </w:trPr>
        <w:tc>
          <w:tcPr>
            <w:tcW w:w="406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3CE9AE7" w14:textId="48986CFE">
            <w:pPr>
              <w:spacing w:before="20" w:after="20"/>
            </w:pPr>
            <w:r w:rsidRPr="1594D931" w:rsidR="1594D931">
              <w:rPr>
                <w:rFonts w:ascii="Arial" w:hAnsi="Arial" w:eastAsia="Calibri" w:cs="Arial"/>
                <w:color w:val="000000" w:themeColor="text1" w:themeTint="FF" w:themeShade="FF"/>
                <w:sz w:val="22"/>
                <w:szCs w:val="22"/>
              </w:rPr>
              <w:t>Miscellaneous</w:t>
            </w:r>
          </w:p>
        </w:tc>
        <w:tc>
          <w:tcPr>
            <w:tcW w:w="41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5B71B766" w14:textId="7105BEDB">
            <w:pPr>
              <w:spacing w:before="20" w:after="20"/>
            </w:pPr>
            <w:r w:rsidRPr="1594D931" w:rsidR="1594D931">
              <w:rPr>
                <w:rFonts w:ascii="Arial" w:hAnsi="Arial" w:eastAsia="Calibri" w:cs="Arial"/>
                <w:color w:val="000000" w:themeColor="text1" w:themeTint="FF" w:themeShade="FF"/>
                <w:sz w:val="22"/>
                <w:szCs w:val="22"/>
              </w:rPr>
              <w:t>Golfer's Insurance/Hole-In-One, Sabotage and Terrorism, Political Violence, Trade Credit, Parametric, Fine Arts</w:t>
            </w:r>
          </w:p>
        </w:tc>
      </w:tr>
    </w:tbl>
    <w:p w:rsidR="26B8D33A" w:rsidP="33AA4B3B" w:rsidRDefault="26B8D33A" w14:paraId="31FF0FC5" w14:textId="41C809CD">
      <w:pPr>
        <w:pStyle w:val="Heading1"/>
        <w:keepNext/>
        <w:keepLines/>
        <w:spacing w:line="259" w:lineRule="auto"/>
      </w:pPr>
      <w:bookmarkStart w:name="_Appendix_B_–" w:id="43"/>
      <w:bookmarkEnd w:id="43"/>
      <w:r w:rsidRPr="1594D931" w:rsidR="0111BAAE">
        <w:rPr>
          <w:sz w:val="24"/>
          <w:szCs w:val="24"/>
        </w:rPr>
        <w:t>A</w:t>
      </w:r>
      <w:r w:rsidRPr="1594D931" w:rsidR="0D321AB4">
        <w:rPr>
          <w:sz w:val="24"/>
          <w:szCs w:val="24"/>
        </w:rPr>
        <w:t>nne</w:t>
      </w:r>
      <w:r w:rsidRPr="1594D931" w:rsidR="0111BAAE">
        <w:rPr>
          <w:sz w:val="24"/>
          <w:szCs w:val="24"/>
        </w:rPr>
        <w:t xml:space="preserve">x B </w:t>
      </w:r>
      <w:r w:rsidRPr="1594D931" w:rsidR="12C2EF34">
        <w:rPr>
          <w:sz w:val="24"/>
          <w:szCs w:val="24"/>
        </w:rPr>
        <w:t>–</w:t>
      </w:r>
      <w:r w:rsidRPr="1594D931" w:rsidR="0111BAAE">
        <w:rPr>
          <w:sz w:val="24"/>
          <w:szCs w:val="24"/>
        </w:rPr>
        <w:t xml:space="preserve"> </w:t>
      </w:r>
      <w:r w:rsidRPr="1594D931" w:rsidR="6CD2335C">
        <w:rPr>
          <w:sz w:val="24"/>
          <w:szCs w:val="24"/>
        </w:rPr>
        <w:t>Non-</w:t>
      </w:r>
      <w:r w:rsidRPr="1594D931" w:rsidR="6CD2335C">
        <w:rPr>
          <w:sz w:val="24"/>
          <w:szCs w:val="24"/>
        </w:rPr>
        <w:t>Package Product Fields</w:t>
      </w:r>
    </w:p>
    <w:tbl>
      <w:tblPr>
        <w:tblStyle w:val="TableNormal"/>
        <w:bidiVisual w:val="0"/>
        <w:tblW w:w="0" w:type="auto"/>
        <w:tblLook w:val="06A0" w:firstRow="1" w:lastRow="0" w:firstColumn="1" w:lastColumn="0" w:noHBand="1" w:noVBand="1"/>
      </w:tblPr>
      <w:tblGrid>
        <w:gridCol w:w="2708"/>
        <w:gridCol w:w="1665"/>
        <w:gridCol w:w="3210"/>
        <w:gridCol w:w="3217"/>
      </w:tblGrid>
      <w:tr w:rsidR="1594D931" w:rsidTr="1594D931" w14:paraId="1C281396">
        <w:trPr>
          <w:cantSplit/>
          <w:trHeight w:val="300"/>
          <w:tblHeader/>
        </w:trPr>
        <w:tc>
          <w:tcPr>
            <w:tcW w:w="2708"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0BFCB3F0" w14:textId="51EE9753">
            <w:pPr>
              <w:spacing w:before="20" w:beforeAutospacing="off" w:after="20" w:afterAutospacing="off"/>
            </w:pPr>
            <w:r w:rsidRPr="1594D931" w:rsidR="1594D931">
              <w:rPr>
                <w:rFonts w:ascii="Arial" w:hAnsi="Arial" w:eastAsia="Calibri" w:cs="Arial"/>
                <w:b w:val="1"/>
                <w:bCs w:val="1"/>
                <w:i w:val="0"/>
                <w:iCs w:val="0"/>
                <w:strike w:val="0"/>
                <w:dstrike w:val="0"/>
                <w:color w:val="000000" w:themeColor="text1" w:themeTint="FF" w:themeShade="FF"/>
                <w:sz w:val="22"/>
                <w:szCs w:val="22"/>
                <w:u w:val="none"/>
              </w:rPr>
              <w:t>Field Name</w:t>
            </w:r>
          </w:p>
        </w:tc>
        <w:tc>
          <w:tcPr>
            <w:tcW w:w="1665"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7790B45B" w14:textId="5DB5B4A5">
            <w:pPr>
              <w:spacing w:before="20" w:beforeAutospacing="off" w:after="20" w:afterAutospacing="off"/>
            </w:pPr>
            <w:r w:rsidRPr="1594D931" w:rsidR="1594D931">
              <w:rPr>
                <w:rFonts w:ascii="Arial" w:hAnsi="Arial" w:eastAsia="Calibri" w:cs="Arial"/>
                <w:b w:val="1"/>
                <w:bCs w:val="1"/>
                <w:i w:val="0"/>
                <w:iCs w:val="0"/>
                <w:strike w:val="0"/>
                <w:dstrike w:val="0"/>
                <w:color w:val="000000" w:themeColor="text1" w:themeTint="FF" w:themeShade="FF"/>
                <w:sz w:val="22"/>
                <w:szCs w:val="22"/>
                <w:u w:val="none"/>
              </w:rPr>
              <w:t>Data Type</w:t>
            </w:r>
          </w:p>
        </w:tc>
        <w:tc>
          <w:tcPr>
            <w:tcW w:w="3210"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50556B7B" w14:textId="3FA38893">
            <w:pPr>
              <w:spacing w:before="20" w:beforeAutospacing="off" w:after="20" w:afterAutospacing="off"/>
            </w:pPr>
            <w:r w:rsidRPr="1594D931" w:rsidR="1594D931">
              <w:rPr>
                <w:rFonts w:ascii="Arial" w:hAnsi="Arial" w:eastAsia="Calibri" w:cs="Arial"/>
                <w:b w:val="1"/>
                <w:bCs w:val="1"/>
                <w:i w:val="0"/>
                <w:iCs w:val="0"/>
                <w:strike w:val="0"/>
                <w:dstrike w:val="0"/>
                <w:color w:val="000000" w:themeColor="text1" w:themeTint="FF" w:themeShade="FF"/>
                <w:sz w:val="22"/>
                <w:szCs w:val="22"/>
                <w:u w:val="none"/>
              </w:rPr>
              <w:t>Applicable Product Lines</w:t>
            </w:r>
          </w:p>
        </w:tc>
        <w:tc>
          <w:tcPr>
            <w:tcW w:w="3217"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761418FE" w14:textId="390526C4">
            <w:pPr>
              <w:spacing w:before="20" w:beforeAutospacing="off" w:after="20" w:afterAutospacing="off"/>
            </w:pPr>
            <w:r w:rsidRPr="1594D931" w:rsidR="1594D931">
              <w:rPr>
                <w:rFonts w:ascii="Arial" w:hAnsi="Arial" w:eastAsia="Calibri" w:cs="Arial"/>
                <w:b w:val="1"/>
                <w:bCs w:val="1"/>
                <w:i w:val="0"/>
                <w:iCs w:val="0"/>
                <w:strike w:val="0"/>
                <w:dstrike w:val="0"/>
                <w:color w:val="000000" w:themeColor="text1" w:themeTint="FF" w:themeShade="FF"/>
                <w:sz w:val="22"/>
                <w:szCs w:val="22"/>
                <w:u w:val="none"/>
              </w:rPr>
              <w:t>Remarks</w:t>
            </w:r>
          </w:p>
        </w:tc>
      </w:tr>
      <w:tr w:rsidR="1594D931" w:rsidTr="1594D931" w14:paraId="67BAFB18">
        <w:trPr>
          <w:cantSplit/>
          <w:trHeight w:val="9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84FC7B1" w14:textId="034CD9A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Policy Type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24BA614" w14:textId="69F4A44D">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BDAA32E" w14:textId="60877F9C">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Motor, Property, EEI, Floater, Marine Cargo, Marine Hull, Aviation, Stock Throughput, Personal Accident, Miscellaneous</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4A8E252" w14:textId="5E8629A7">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Values: Individual, Fleet, Group, Single Location, Various Locations)</w:t>
            </w:r>
          </w:p>
        </w:tc>
      </w:tr>
      <w:tr w:rsidR="1594D931" w:rsidTr="1594D931" w14:paraId="204096E6">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773E96" w14:textId="643F31B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Sub-Line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0F42C7C" w14:textId="1B3B4C2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148F39B" w14:textId="6D3EB76A">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Engineering, Liability, Crime, Bonds, Personal Accident,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6726B43" w14:textId="0FD32BB3">
            <w:pPr>
              <w:spacing w:before="20" w:after="20"/>
            </w:pPr>
          </w:p>
        </w:tc>
      </w:tr>
      <w:tr w:rsidR="1594D931" w:rsidTr="1594D931" w14:paraId="6C76C714">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77D9922" w14:textId="584B7292">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Business Origin</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613533" w14:textId="4BAC5983">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80D481D" w14:textId="652FAB87">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4740FBB" w14:textId="1EF16862">
            <w:pPr>
              <w:spacing w:before="20" w:after="20"/>
            </w:pPr>
          </w:p>
        </w:tc>
      </w:tr>
      <w:tr w:rsidR="1594D931" w:rsidTr="1594D931" w14:paraId="4369FDC0">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FCD180" w14:textId="65A426F1">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Account Officer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560F81F" w14:textId="027E1E1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1437F3" w14:textId="5E4E420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578BF84" w14:textId="1BB9E4A1">
            <w:pPr>
              <w:spacing w:before="20" w:after="20"/>
            </w:pPr>
          </w:p>
        </w:tc>
      </w:tr>
      <w:tr w:rsidR="1594D931" w:rsidTr="1594D931" w14:paraId="48537C75">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EDD511" w14:textId="742AE8CD">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Unit Head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B88E850" w14:textId="4729FB2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B1706B" w14:textId="67E874A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40B8835" w14:textId="2AF4BC2B">
            <w:pPr>
              <w:spacing w:before="20" w:after="20"/>
            </w:pPr>
          </w:p>
        </w:tc>
      </w:tr>
      <w:tr w:rsidR="1594D931" w:rsidTr="1594D931" w14:paraId="64EA126E">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4FB49D0" w14:textId="0F8EE30A">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Insured's Name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94749F" w14:textId="2B3A1FD6">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A9FF78" w14:textId="7E32C50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333077B" w14:textId="20132C99">
            <w:pPr>
              <w:spacing w:before="20" w:after="20"/>
            </w:pPr>
          </w:p>
        </w:tc>
      </w:tr>
      <w:tr w:rsidR="1594D931" w:rsidTr="1594D931" w14:paraId="5874430F">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6EA73C0" w14:textId="4CF73D22">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Mailing Address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2432C60" w14:textId="609E66E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8AFB04" w14:textId="3A8CFCAF">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8F96052" w14:textId="61238B2F">
            <w:pPr>
              <w:spacing w:before="20" w:after="20"/>
            </w:pPr>
          </w:p>
        </w:tc>
      </w:tr>
      <w:tr w:rsidR="1594D931" w:rsidTr="1594D931" w14:paraId="2C640D79">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A567547" w14:textId="04A70E0F">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Effectivity Date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853748" w14:textId="63AA429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Date</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D4DB2F" w14:textId="2F2B388F">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4CC4C4E" w14:textId="3AD8EB5F">
            <w:pPr>
              <w:spacing w:before="20" w:after="20"/>
            </w:pPr>
          </w:p>
        </w:tc>
      </w:tr>
      <w:tr w:rsidR="1594D931" w:rsidTr="1594D931" w14:paraId="550CEABA">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81D8B33" w14:textId="4EF5943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Expiry Date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0EDC819" w14:textId="5E761E1C">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Date</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11B5294" w14:textId="2760082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89489DD" w14:textId="1B1EB86B">
            <w:pPr>
              <w:spacing w:before="20" w:after="20"/>
            </w:pPr>
          </w:p>
        </w:tc>
      </w:tr>
      <w:tr w:rsidR="1594D931" w:rsidTr="1594D931" w14:paraId="6CE400A1">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2E28208" w14:textId="66C06B4F">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Premium</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B4878B" w14:textId="4F04B03C">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759C3BD" w14:textId="1761D61D">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7B5A67B" w14:textId="4032DE39">
            <w:pPr>
              <w:spacing w:before="20" w:after="20"/>
            </w:pPr>
          </w:p>
        </w:tc>
      </w:tr>
      <w:tr w:rsidR="1594D931" w:rsidTr="1594D931" w14:paraId="3491A819">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B15ECD1" w14:textId="3945060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Premium Rates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38ED15" w14:textId="2503C53C">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Percentage</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DAE0A2" w14:textId="54B5602F">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C463A25" w14:textId="5F3ABB6C">
            <w:pPr>
              <w:spacing w:before="20" w:after="20"/>
            </w:pPr>
          </w:p>
        </w:tc>
      </w:tr>
      <w:tr w:rsidR="1594D931" w:rsidTr="1594D931" w14:paraId="57F66E58">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35BFA1F" w14:textId="46B5975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Commission Rates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91A1B7" w14:textId="34E9119F">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Percentage</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5C9F2AA" w14:textId="2AAD1717">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FE41E89" w14:textId="632603E0">
            <w:pPr>
              <w:spacing w:before="20" w:after="20"/>
            </w:pPr>
          </w:p>
        </w:tc>
      </w:tr>
      <w:tr w:rsidR="1594D931" w:rsidTr="1594D931" w14:paraId="3726FAD6">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309D691" w14:textId="39C099E4">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Warranties, Clauses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57FAF8" w14:textId="542D54CF">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A54A17B" w14:textId="46078A34">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BD8AD2B" w14:textId="737E7C4E">
            <w:pPr>
              <w:spacing w:before="20" w:after="20"/>
            </w:pPr>
          </w:p>
        </w:tc>
      </w:tr>
      <w:tr w:rsidR="1594D931" w:rsidTr="1594D931" w14:paraId="0B28F4AF">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B9B7E78" w14:textId="24E4EE25">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Other Conditions, Subjectivities, Exclusions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22FC422" w14:textId="5AD3963A">
            <w:pPr>
              <w:spacing w:before="20" w:after="20"/>
            </w:pP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CE572F2" w14:textId="5909CAFD">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FE513AA" w14:textId="21F34D82">
            <w:pPr>
              <w:spacing w:before="20" w:after="20"/>
            </w:pPr>
          </w:p>
        </w:tc>
      </w:tr>
      <w:tr w:rsidR="1594D931" w:rsidTr="1594D931" w14:paraId="3F25BB0E">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CA87398" w14:textId="37196F6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Deductibles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03CA182" w14:textId="12E41C1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13901B4" w14:textId="00DEDB04">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E9059AA" w14:textId="5741623B">
            <w:pPr>
              <w:spacing w:before="20" w:after="20"/>
            </w:pPr>
          </w:p>
        </w:tc>
      </w:tr>
      <w:tr w:rsidR="1594D931" w:rsidTr="1594D931" w14:paraId="6A8830B5">
        <w:trPr>
          <w:cantSplit/>
          <w:trHeight w:val="12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169734" w14:textId="02266944">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Extensions of Cover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C7E842B" w14:textId="03A9F913">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08E6512" w14:textId="69652634">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Property, Engineering, EEI, Floater, Marine Cargo, Marine Hull, Aviation, Stock Throughput, Liability, Crime, Personal Accident,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BC4BA02" w14:textId="4AAA7263">
            <w:pPr>
              <w:spacing w:before="20" w:after="20"/>
            </w:pPr>
          </w:p>
        </w:tc>
      </w:tr>
      <w:tr w:rsidR="1594D931" w:rsidTr="1594D931" w14:paraId="2B185B0E">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85C089A" w14:textId="3C2F04A4">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Maximum Limit/s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915BD60" w14:textId="6B474180">
            <w:pPr>
              <w:spacing w:before="20" w:after="20"/>
            </w:pP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B0D248" w14:textId="3FFAEFD1">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Property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3E94EB3" w14:textId="6724856E">
            <w:pPr>
              <w:spacing w:before="20" w:after="20"/>
            </w:pPr>
          </w:p>
        </w:tc>
      </w:tr>
      <w:tr w:rsidR="1594D931" w:rsidTr="1594D931" w14:paraId="3A23CD36">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AD31D09" w14:textId="66138F6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Type of Cover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92494D0" w14:textId="11437B12">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1444596" w14:textId="3FB1C952">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Property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6599222" w14:textId="56B03748">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Values: All-Risk, F/L Only, Named Perils</w:t>
            </w:r>
          </w:p>
        </w:tc>
      </w:tr>
      <w:tr w:rsidR="1594D931" w:rsidTr="1594D931" w14:paraId="17F573BD">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4C7C4CD" w14:textId="21698358">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Description of Cover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25E52F3" w14:textId="2B4E2FD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1EB3CFE" w14:textId="212653A8">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Property, Personal Accident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40952D0" w14:textId="268374B5">
            <w:pPr>
              <w:spacing w:before="20" w:after="20"/>
            </w:pPr>
          </w:p>
        </w:tc>
      </w:tr>
      <w:tr w:rsidR="1594D931" w:rsidTr="1594D931" w14:paraId="72E9D321">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626E7F8" w14:textId="69CEF3EA">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Cover/ Undertaking</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A249C8A" w14:textId="2A5801E0">
            <w:pPr>
              <w:spacing w:before="20" w:after="20"/>
            </w:pP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C48EF5" w14:textId="7D7675E8">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Engineering, EEI, Floater, Stock Throughput, Liability, Crime, Miscellaneous, Bonds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03FD4B4" w14:textId="13351C7E">
            <w:pPr>
              <w:spacing w:before="20" w:after="20"/>
            </w:pPr>
          </w:p>
        </w:tc>
      </w:tr>
      <w:tr w:rsidR="1594D931" w:rsidTr="1594D931" w14:paraId="389D2D24">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BD4A9B" w14:textId="66D94EB4">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Perils/Coverages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0F9F23" w14:textId="5909A3D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5BCFD7" w14:textId="005A8FD1">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Motor, Marine Cargo, Marine Hull, 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9ED5E04" w14:textId="784367C6">
            <w:pPr>
              <w:spacing w:before="20" w:after="20"/>
            </w:pPr>
          </w:p>
        </w:tc>
      </w:tr>
      <w:tr w:rsidR="1594D931" w:rsidTr="1594D931" w14:paraId="56CA929A">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2E437C" w14:textId="100894B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Benefits/Coverages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24BA5DE" w14:textId="1550E9D2">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3326B3" w14:textId="4F526367">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Personal Accident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B3F8E86" w14:textId="22054449">
            <w:pPr>
              <w:spacing w:before="20" w:after="20"/>
            </w:pPr>
          </w:p>
        </w:tc>
      </w:tr>
      <w:tr w:rsidR="1594D931" w:rsidTr="1594D931" w14:paraId="008D3323">
        <w:trPr>
          <w:cantSplit/>
          <w:trHeight w:val="213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BFC4095" w14:textId="086C952C">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Vehicle Type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005ED6D" w14:textId="708F9863">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5A897B5" w14:textId="6A73927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Motor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9A16552" w14:textId="3628D16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Values: </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1. PC Sedan</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2. PC SUV/AUV</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2. CV</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3. Motorcycle</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4. LTO</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5. Various</w:t>
            </w:r>
          </w:p>
        </w:tc>
      </w:tr>
      <w:tr w:rsidR="1594D931" w:rsidTr="1594D931" w14:paraId="5ECC8798">
        <w:trPr>
          <w:cantSplit/>
          <w:trHeight w:val="183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7273841" w14:textId="5F2D12E5">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Engine Type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01CA857" w14:textId="7582764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47F317A" w14:textId="5BE42C61">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Motor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B4A658" w14:textId="1E9CE326">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Values: </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1. Gas</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2. Diesel</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3. Hybrid</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4. Fully-Electric</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5. Various</w:t>
            </w:r>
          </w:p>
        </w:tc>
      </w:tr>
      <w:tr w:rsidR="1594D931" w:rsidTr="1594D931" w14:paraId="0F26A792">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DE4BF29" w14:textId="34C6DD3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Year Model</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3845D0F" w14:textId="1FFB6AB1">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Text/Number</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806ADA9" w14:textId="0945053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Motor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2B15A5E" w14:textId="6546211E">
            <w:pPr>
              <w:spacing w:before="20" w:after="20"/>
            </w:pPr>
          </w:p>
        </w:tc>
      </w:tr>
      <w:tr w:rsidR="1594D931" w:rsidTr="1594D931" w14:paraId="4461CD89">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431EC25" w14:textId="17B926E7">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Manufacturer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F57A456" w14:textId="43D525EC">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FCB710B" w14:textId="6D89763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Motor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30D6A38" w14:textId="499FD3C5">
            <w:pPr>
              <w:spacing w:before="20" w:after="20"/>
            </w:pPr>
          </w:p>
        </w:tc>
      </w:tr>
      <w:tr w:rsidR="1594D931" w:rsidTr="1594D931" w14:paraId="5D6E277B">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46D58F" w14:textId="62BA88A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Model / Variant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FC835AD" w14:textId="441F7A63">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43C1BAA" w14:textId="61E46DD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Motor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6BEFE02" w14:textId="03576653">
            <w:pPr>
              <w:spacing w:before="20" w:after="20"/>
            </w:pPr>
          </w:p>
        </w:tc>
      </w:tr>
      <w:tr w:rsidR="1594D931" w:rsidTr="1594D931" w14:paraId="0CB3582E">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3F50AB" w14:textId="7EE30B6A">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Sum Insured per Peril</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53FD6A" w14:textId="266E851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69E8646" w14:textId="6E36EA47">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Motor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C2B3BAF" w14:textId="23D28516">
            <w:pPr>
              <w:spacing w:before="20" w:after="20"/>
            </w:pPr>
          </w:p>
        </w:tc>
      </w:tr>
      <w:tr w:rsidR="1594D931" w:rsidTr="1594D931" w14:paraId="6E0463F9">
        <w:trPr>
          <w:cantSplit/>
          <w:trHeight w:val="9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6E51782" w14:textId="053EB29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A9637D9" w14:textId="0BCB3987">
            <w:pPr>
              <w:spacing w:before="20" w:after="20"/>
            </w:pP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97D7F12" w14:textId="03028AD2">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Motor, Property, Engineering, EEI, Floater, Miscellaneous, Marine Cargo, Stock Throughput, Liability, Crime, Bonds</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BC2925F" w14:textId="28842F41">
            <w:pPr>
              <w:spacing w:before="20" w:after="20"/>
            </w:pPr>
          </w:p>
        </w:tc>
      </w:tr>
      <w:tr w:rsidR="1594D931" w:rsidTr="1594D931" w14:paraId="66A2CD41">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F76EE4" w14:textId="42B2D50D">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Location/s of Risk</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1E29F7F" w14:textId="385767B2">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C0E468" w14:textId="6E048C5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Property, EEI, Floater, Stock Throughput, Crime,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BEAE694" w14:textId="77BBEB17">
            <w:pPr>
              <w:spacing w:before="20" w:after="20"/>
            </w:pPr>
          </w:p>
        </w:tc>
      </w:tr>
      <w:tr w:rsidR="1594D931" w:rsidTr="1594D931" w14:paraId="72C7CC32">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8F2E031" w14:textId="5CD0E64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Location/s of Risk City</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47B7852" w14:textId="049F6FF1">
            <w:pPr>
              <w:spacing w:before="20" w:after="20"/>
            </w:pP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F283AD2" w14:textId="5F4AEB63">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Property, EEI, Floater, Stock Throughput, Crime,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4166F98" w14:textId="19B16904">
            <w:pPr>
              <w:spacing w:before="20" w:after="20"/>
            </w:pPr>
          </w:p>
        </w:tc>
      </w:tr>
      <w:tr w:rsidR="1594D931" w:rsidTr="1594D931" w14:paraId="6DD27FFA">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05CD3F3" w14:textId="7E3C9AD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Location/s of Risk: Province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3C06108" w14:textId="3F0EB07E">
            <w:pPr>
              <w:spacing w:before="20" w:after="20"/>
            </w:pP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0A67BA" w14:textId="74616ACD">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Property, EEI, Floater, Stock Throughput, Crime,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14695D4" w14:textId="67AD715E">
            <w:pPr>
              <w:spacing w:before="20" w:after="20"/>
            </w:pPr>
          </w:p>
        </w:tc>
      </w:tr>
      <w:tr w:rsidR="1594D931" w:rsidTr="1594D931" w14:paraId="02117A0F">
        <w:trPr>
          <w:cantSplit/>
          <w:trHeight w:val="526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48E77ED" w14:textId="2FD06EA4">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Properties Insured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642C75" w14:textId="63601521">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A7B722E" w14:textId="04D37973">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Property,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963FCF7" w14:textId="31E2991C">
            <w:pPr>
              <w:spacing w:before="20" w:beforeAutospacing="off" w:after="20" w:afterAutospacing="off"/>
            </w:pPr>
            <w:r w:rsidRPr="1594D931" w:rsidR="1594D931">
              <w:rPr>
                <w:rFonts w:ascii="Arial" w:hAnsi="Arial" w:eastAsia="Calibri" w:cs="Arial"/>
                <w:b w:val="1"/>
                <w:bCs w:val="1"/>
                <w:i w:val="0"/>
                <w:iCs w:val="0"/>
                <w:strike w:val="0"/>
                <w:dstrike w:val="0"/>
                <w:color w:val="000000" w:themeColor="text1" w:themeTint="FF" w:themeShade="FF"/>
                <w:sz w:val="22"/>
                <w:szCs w:val="22"/>
                <w:u w:val="none"/>
              </w:rPr>
              <w:t>Dropdown for Property:</w:t>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1. Building / Building Improvements or</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Leasehold Improvements / Land</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Improvements</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2. Contents</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3. Machinery / Equipment</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4. Stocks</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w:t>
            </w:r>
            <w:r w:rsidRPr="1594D931" w:rsidR="1594D931">
              <w:rPr>
                <w:rFonts w:ascii="Arial" w:hAnsi="Arial" w:eastAsia="Calibri" w:cs="Arial"/>
                <w:b w:val="1"/>
                <w:bCs w:val="1"/>
                <w:i w:val="0"/>
                <w:iCs w:val="0"/>
                <w:strike w:val="0"/>
                <w:dstrike w:val="0"/>
                <w:color w:val="000000" w:themeColor="text1" w:themeTint="FF" w:themeShade="FF"/>
                <w:sz w:val="22"/>
                <w:szCs w:val="22"/>
                <w:u w:val="none"/>
              </w:rPr>
              <w:t>Drop-Down (for Sabotage and Terrorism, Political Violence and Parametric only) :</w:t>
            </w:r>
            <w:r>
              <w:br/>
            </w:r>
            <w:r w:rsidRPr="1594D931" w:rsidR="1594D931">
              <w:rPr>
                <w:rFonts w:ascii="Arial" w:hAnsi="Arial" w:eastAsia="Calibri" w:cs="Arial"/>
                <w:b w:val="1"/>
                <w:bCs w:val="1"/>
                <w:i w:val="0"/>
                <w:iCs w:val="0"/>
                <w:strike w:val="0"/>
                <w:dstrike w:val="0"/>
                <w:color w:val="000000" w:themeColor="text1" w:themeTint="FF" w:themeShade="FF"/>
                <w:sz w:val="22"/>
                <w:szCs w:val="22"/>
                <w:u w:val="none"/>
              </w:rPr>
              <w:t xml:space="preserve"> </w:t>
            </w:r>
            <w:r w:rsidRPr="1594D931" w:rsidR="1594D931">
              <w:rPr>
                <w:rFonts w:ascii="Arial" w:hAnsi="Arial" w:eastAsia="Calibri" w:cs="Arial"/>
                <w:b w:val="0"/>
                <w:bCs w:val="0"/>
                <w:i w:val="0"/>
                <w:iCs w:val="0"/>
                <w:strike w:val="0"/>
                <w:dstrike w:val="0"/>
                <w:color w:val="000000" w:themeColor="text1" w:themeTint="FF" w:themeShade="FF"/>
                <w:sz w:val="22"/>
                <w:szCs w:val="22"/>
                <w:u w:val="none"/>
              </w:rPr>
              <w:t>1. Building / Building Improvements or</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Leasehold Improvements / Land</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Improvements</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2. Contents</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3. Machinery / Equipment</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4. Stocks</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Free text for Golfer’s Insurance, Fine Arts</w:t>
            </w:r>
          </w:p>
        </w:tc>
      </w:tr>
      <w:tr w:rsidR="1594D931" w:rsidTr="1594D931" w14:paraId="0EDA0759">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9DA1B89" w14:textId="75632C98">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Description of Properties Insured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FCD2887" w14:textId="547B568D">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394012" w14:textId="75876534">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Property, EEI, Floater,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CD28E2E" w14:textId="3E8C5AAC">
            <w:pPr>
              <w:spacing w:before="20" w:after="20"/>
            </w:pPr>
          </w:p>
        </w:tc>
      </w:tr>
      <w:tr w:rsidR="1594D931" w:rsidTr="1594D931" w14:paraId="6555C01A">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539B599" w14:textId="327E4DB7">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Sum Insured per Property Insured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007D36F" w14:textId="107C0255">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9E1A21" w14:textId="0EEAEFE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Property, EEI, Floater,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D4321B2" w14:textId="593D1246">
            <w:pPr>
              <w:spacing w:before="20" w:after="20"/>
            </w:pPr>
          </w:p>
        </w:tc>
      </w:tr>
      <w:tr w:rsidR="1594D931" w:rsidTr="1594D931" w14:paraId="22DB2873">
        <w:trPr>
          <w:cantSplit/>
          <w:trHeight w:val="274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004C00B" w14:textId="63157485">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Basis of Valuation</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2507B8A" w14:textId="20AE0FBB">
            <w:pPr>
              <w:spacing w:before="20" w:after="20"/>
            </w:pP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47F9411" w14:textId="3F08460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Property, EEI, Floater, Stock Throughput,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5F43A0" w14:textId="61883508">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 :</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1. Sound Value / Actual Cash</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Value</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2. Replacement Value</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3. Cost Price</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4. Selling Price</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w:t>
            </w:r>
            <w:r w:rsidRPr="1594D931" w:rsidR="1594D931">
              <w:rPr>
                <w:rFonts w:ascii="Arial" w:hAnsi="Arial" w:eastAsia="Calibri" w:cs="Arial"/>
                <w:b w:val="1"/>
                <w:bCs w:val="1"/>
                <w:i w:val="0"/>
                <w:iCs w:val="0"/>
                <w:strike w:val="0"/>
                <w:dstrike w:val="0"/>
                <w:color w:val="000000" w:themeColor="text1" w:themeTint="FF" w:themeShade="FF"/>
                <w:sz w:val="22"/>
                <w:szCs w:val="22"/>
                <w:u w:val="none"/>
              </w:rPr>
              <w:t>Note:</w:t>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Under Miscellaneous: for Sabotage and Terrorism, Political Violence and Parametric only</w:t>
            </w:r>
          </w:p>
        </w:tc>
      </w:tr>
      <w:tr w:rsidR="1594D931" w:rsidTr="1594D931" w14:paraId="6E70D9B4">
        <w:trPr>
          <w:cantSplit/>
          <w:trHeight w:val="9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C77234" w14:textId="7DA3265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Total Sum Insured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0E0DC80" w14:textId="06522E22">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 (Computed)</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DB35001" w14:textId="15D8AE7C">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Property, EEI, Floater, 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934C140" w14:textId="35E6E093">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Must automatically be computed by the system based on the Sum Insured per Property Insured specified</w:t>
            </w:r>
          </w:p>
        </w:tc>
      </w:tr>
      <w:tr w:rsidR="1594D931" w:rsidTr="1594D931" w14:paraId="1152BB7C">
        <w:trPr>
          <w:cantSplit/>
          <w:trHeight w:val="153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BEE130E" w14:textId="6FA7237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Building Description</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6E83C6E" w14:textId="6CC2853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8FDA2AA" w14:textId="3FE2A15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Property, 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DE7612" w14:textId="2DB2467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Values: </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1. Class A</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2. Class B</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3. Light Material</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w:t>
            </w:r>
          </w:p>
        </w:tc>
      </w:tr>
      <w:tr w:rsidR="1594D931" w:rsidTr="1594D931" w14:paraId="4454CB42">
        <w:trPr>
          <w:cantSplit/>
          <w:trHeight w:val="153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E90A869" w14:textId="0F8F626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Building Occupancy</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420B6D" w14:textId="59BCF84D">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835BB2" w14:textId="1B7D8948">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Property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78CDBF" w14:textId="56D4A9AC">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Values: </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1. Residential</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2. General</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3. Warehouse</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4. Industrial</w:t>
            </w:r>
          </w:p>
        </w:tc>
      </w:tr>
      <w:tr w:rsidR="1594D931" w:rsidTr="1594D931" w14:paraId="6D9C21C9">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42A79F6" w14:textId="2077622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Contractor's Name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4260F3" w14:textId="35532C4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E90C0CB" w14:textId="0CC26573">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Engineering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C49E3D1" w14:textId="64F32BD9">
            <w:pPr>
              <w:spacing w:before="20" w:after="20"/>
            </w:pPr>
          </w:p>
        </w:tc>
      </w:tr>
      <w:tr w:rsidR="1594D931" w:rsidTr="1594D931" w14:paraId="0867A59A">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31DD98" w14:textId="123D4B16">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Project Description / Scope of Work</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A92A1C8" w14:textId="14566EB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D3168ED" w14:textId="0AEBF063">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Engineering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560DBD5" w14:textId="16218B46">
            <w:pPr>
              <w:spacing w:before="20" w:after="20"/>
            </w:pPr>
          </w:p>
        </w:tc>
      </w:tr>
      <w:tr w:rsidR="1594D931" w:rsidTr="1594D931" w14:paraId="7F79B655">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BF7E6A" w14:textId="52A671B6">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Project Location</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88CF120" w14:textId="1856240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06A1A0D" w14:textId="17259AE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Engineering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DA59182" w14:textId="5BFEE7D5">
            <w:pPr>
              <w:spacing w:before="20" w:after="20"/>
            </w:pPr>
          </w:p>
        </w:tc>
      </w:tr>
      <w:tr w:rsidR="1594D931" w:rsidTr="1594D931" w14:paraId="2963EAD2">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BAC6C3" w14:textId="2E006A3F">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Total Contract Value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54032E8" w14:textId="2F6173F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4846F2B" w14:textId="76C364EA">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Engineering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CC1B515" w14:textId="453AE7E8">
            <w:pPr>
              <w:spacing w:before="20" w:after="20"/>
            </w:pPr>
          </w:p>
        </w:tc>
      </w:tr>
      <w:tr w:rsidR="1594D931" w:rsidTr="1594D931" w14:paraId="3A3B6F96">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339F864" w14:textId="7154F3A8">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Sum Insured per Cover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CFE979" w14:textId="513BB31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B0DDB43" w14:textId="7C2855C4">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Engineering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CD7C64F" w14:textId="18520DAF">
            <w:pPr>
              <w:spacing w:before="20" w:after="20"/>
            </w:pPr>
          </w:p>
        </w:tc>
      </w:tr>
      <w:tr w:rsidR="1594D931" w:rsidTr="1594D931" w14:paraId="39E5C58B">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1753EB2" w14:textId="7360B572">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Nature of Business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E54C1A6" w14:textId="116BE7A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DBDBE74" w14:textId="5AA0372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Marine Cargo, Marine Hull, Liability, Crime, Bonds,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91E6A77" w14:textId="7FEEB9E9">
            <w:pPr>
              <w:spacing w:before="20" w:after="20"/>
            </w:pPr>
          </w:p>
        </w:tc>
      </w:tr>
      <w:tr w:rsidR="1594D931" w:rsidTr="1594D931" w14:paraId="48A3123F">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EF0A25B" w14:textId="48D22D2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Details of Cargo</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B9655DE" w14:textId="0D8C4D06">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A80DC77" w14:textId="1068A84D">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Marine Cargo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0B05666" w14:textId="0984B4BF">
            <w:pPr>
              <w:spacing w:before="20" w:after="20"/>
            </w:pPr>
          </w:p>
        </w:tc>
      </w:tr>
      <w:tr w:rsidR="1594D931" w:rsidTr="1594D931" w14:paraId="5800EAA9">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67951A3" w14:textId="31E398C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Details of Packaging</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E8E6881" w14:textId="52CFA78A">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0426BAE" w14:textId="237921C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Marine Cargo, 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D34937A" w14:textId="383E752E">
            <w:pPr>
              <w:spacing w:before="20" w:after="20"/>
            </w:pPr>
          </w:p>
        </w:tc>
      </w:tr>
      <w:tr w:rsidR="1594D931" w:rsidTr="1594D931" w14:paraId="6FD84F9D">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F9EFD26" w14:textId="2E1FC16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Type of Conveyance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EA9555A" w14:textId="4235D501">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01AB536" w14:textId="0CDA4E43">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Marine Cargo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E731683" w14:textId="0C0DB332">
            <w:pPr>
              <w:spacing w:before="20" w:after="20"/>
            </w:pPr>
          </w:p>
        </w:tc>
      </w:tr>
      <w:tr w:rsidR="1594D931" w:rsidTr="1594D931" w14:paraId="633527DC">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DD62555" w14:textId="7070577C">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Limit per Conveyance/Shipment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0246D5" w14:textId="4FD8D5D5">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5893D44" w14:textId="2A01625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Marine Cargo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04FF319" w14:textId="7F2CF321">
            <w:pPr>
              <w:spacing w:before="20" w:after="20"/>
            </w:pPr>
          </w:p>
        </w:tc>
      </w:tr>
      <w:tr w:rsidR="1594D931" w:rsidTr="1594D931" w14:paraId="3DE009C4">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F711A9D" w14:textId="6BA4B37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Frequency of Delivery</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21377CA" w14:textId="3993EF32">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16531DB" w14:textId="42B2534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Marine Cargo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4116E86" w14:textId="4EC46C00">
            <w:pPr>
              <w:spacing w:before="20" w:after="20"/>
            </w:pPr>
          </w:p>
        </w:tc>
      </w:tr>
      <w:tr w:rsidR="1594D931" w:rsidTr="1594D931" w14:paraId="70A8F6FE">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586BE1" w14:textId="74656CDC">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Actual Turn-Over for the Past 12 Months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FC22BE3" w14:textId="24DDD5C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2458AE4" w14:textId="491876BC">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Marine Cargo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0C02133" w14:textId="565F324A">
            <w:pPr>
              <w:spacing w:before="20" w:after="20"/>
            </w:pPr>
          </w:p>
        </w:tc>
      </w:tr>
      <w:tr w:rsidR="1594D931" w:rsidTr="1594D931" w14:paraId="50D81A43">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E8B34CA" w14:textId="2623E0FA">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Estimated Turn-Over for the Next 12 Months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2A635DB" w14:textId="5C83BFB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E208FAB" w14:textId="402F98B7">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Marine Cargo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B209F96" w14:textId="20A9890F">
            <w:pPr>
              <w:spacing w:before="20" w:after="20"/>
            </w:pPr>
          </w:p>
        </w:tc>
      </w:tr>
      <w:tr w:rsidR="1594D931" w:rsidTr="1594D931" w14:paraId="632E564C">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B99CB7" w14:textId="3BB08322">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Sum Insured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1F5FAC7" w14:textId="1ABE3B4C">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E2027C2" w14:textId="1D3672EF">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Marine Cargo, 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1770F2B" w14:textId="423FEE3E">
            <w:pPr>
              <w:spacing w:before="20" w:after="20"/>
            </w:pPr>
          </w:p>
        </w:tc>
      </w:tr>
      <w:tr w:rsidR="1594D931" w:rsidTr="1594D931" w14:paraId="341CF0C9">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EE44E5A" w14:textId="30164C98">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Vessel Name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BE2B9B" w14:textId="654A02E8">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E94E29" w14:textId="07DC9E9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CA921B2" w14:textId="16CF1A7C">
            <w:pPr>
              <w:spacing w:before="20" w:after="20"/>
            </w:pPr>
          </w:p>
        </w:tc>
      </w:tr>
      <w:tr w:rsidR="1594D931" w:rsidTr="1594D931" w14:paraId="0A58218A">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3F7982D" w14:textId="62BCB617">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Vessel Operator and Manager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C7F1AD" w14:textId="043277AF">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008855" w14:textId="4B85D16F">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DB3A2AE" w14:textId="29B6889A">
            <w:pPr>
              <w:spacing w:before="20" w:after="20"/>
            </w:pPr>
          </w:p>
        </w:tc>
      </w:tr>
      <w:tr w:rsidR="1594D931" w:rsidTr="1594D931" w14:paraId="5DC56A89">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E4BE734" w14:textId="38ECF40F">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Type of Vessel</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9BA8265" w14:textId="1FB614D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6FBDFC" w14:textId="17AF481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0F24046" w14:textId="04DCE81B">
            <w:pPr>
              <w:spacing w:before="20" w:after="20"/>
            </w:pPr>
          </w:p>
        </w:tc>
      </w:tr>
      <w:tr w:rsidR="1594D931" w:rsidTr="1594D931" w14:paraId="4C8404DA">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12F3D49" w14:textId="79BAD755">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Aircraft Usage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18AF6E7" w14:textId="7D56B88B">
            <w:pPr>
              <w:spacing w:before="20" w:after="20"/>
            </w:pP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F1142B1" w14:textId="785647F7">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39CC95A" w14:textId="27BD42DE">
            <w:pPr>
              <w:spacing w:before="20" w:after="20"/>
            </w:pPr>
          </w:p>
        </w:tc>
      </w:tr>
      <w:tr w:rsidR="1594D931" w:rsidTr="1594D931" w14:paraId="033E1013">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D7DEB2B" w14:textId="610ACF06">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Year Built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9E3AF1" w14:textId="6FE75F5C">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Number</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719C365" w14:textId="279D3EBD">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Marine Hull, 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FE2FD52" w14:textId="20B02C11">
            <w:pPr>
              <w:spacing w:before="20" w:after="20"/>
            </w:pPr>
          </w:p>
        </w:tc>
      </w:tr>
      <w:tr w:rsidR="1594D931" w:rsidTr="1594D931" w14:paraId="440AA6D0">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625C413" w14:textId="271FB4F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Gross Tonnage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6A140C5" w14:textId="156DAF6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Number</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5F90294" w14:textId="1E4D1D56">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D1132C0" w14:textId="40F3F07E">
            <w:pPr>
              <w:spacing w:before="20" w:after="20"/>
            </w:pPr>
          </w:p>
        </w:tc>
      </w:tr>
      <w:tr w:rsidR="1594D931" w:rsidTr="1594D931" w14:paraId="47E4E35C">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CF7E5CA" w14:textId="5959D7B5">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Net Tonnage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778D1CE" w14:textId="3BE9D095">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Number</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2EB3A5A" w14:textId="5F69D67A">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E723632" w14:textId="79E288A2">
            <w:pPr>
              <w:spacing w:before="20" w:after="20"/>
            </w:pPr>
          </w:p>
        </w:tc>
      </w:tr>
      <w:tr w:rsidR="1594D931" w:rsidTr="1594D931" w14:paraId="2BA3818F">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E20352" w14:textId="2B22ECD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Cargoes Carried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9FECEA6" w14:textId="3E5DBD5F">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F4FC951" w14:textId="4DC0E18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81FE19C" w14:textId="1F1A35D2">
            <w:pPr>
              <w:spacing w:before="20" w:after="20"/>
            </w:pPr>
          </w:p>
        </w:tc>
      </w:tr>
      <w:tr w:rsidR="1594D931" w:rsidTr="1594D931" w14:paraId="35E48685">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03B9F6B" w14:textId="538DA635">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No. of Passenger and Crew Seats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FF6B64A" w14:textId="3737FFD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Number</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A4D6A9" w14:textId="2A4C7282">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31F22D0" w14:textId="55735403">
            <w:pPr>
              <w:spacing w:before="20" w:after="20"/>
            </w:pPr>
          </w:p>
        </w:tc>
      </w:tr>
      <w:tr w:rsidR="1594D931" w:rsidTr="1594D931" w14:paraId="5EBD9941">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14F3FA1" w14:textId="2F3E1255">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Construction Material</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B422F1" w14:textId="2F29EEA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40CF55D" w14:textId="45DA323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15CAB26" w14:textId="78610B23">
            <w:pPr>
              <w:spacing w:before="20" w:after="20"/>
            </w:pPr>
          </w:p>
        </w:tc>
      </w:tr>
      <w:tr w:rsidR="1594D931" w:rsidTr="1594D931" w14:paraId="27B29272">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3ED7717" w14:textId="5DB3FF2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Agreed Value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E3EDF4D" w14:textId="564FDD84">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927833D" w14:textId="17C34DDC">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Marine Hull, 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6211ED9" w14:textId="57555ACD">
            <w:pPr>
              <w:spacing w:before="20" w:after="20"/>
            </w:pPr>
          </w:p>
        </w:tc>
      </w:tr>
      <w:tr w:rsidR="1594D931" w:rsidTr="1594D931" w14:paraId="6885F450">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83E4B5" w14:textId="78A6B94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Type of Aircraft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1A8DB4E" w14:textId="515644D1">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3685E78" w14:textId="36E7A782">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7C22CBC" w14:textId="4A4B7B56">
            <w:pPr>
              <w:spacing w:before="20" w:after="20"/>
            </w:pPr>
          </w:p>
        </w:tc>
      </w:tr>
      <w:tr w:rsidR="1594D931" w:rsidTr="1594D931" w14:paraId="57A694BB">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1E387F" w14:textId="3EBB8D05">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Pilot Details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444B023" w14:textId="7B4EB792">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381878" w14:textId="720EECD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A70C677" w14:textId="5CDD7C72">
            <w:pPr>
              <w:spacing w:before="20" w:after="20"/>
            </w:pPr>
          </w:p>
        </w:tc>
      </w:tr>
      <w:tr w:rsidR="1594D931" w:rsidTr="1594D931" w14:paraId="175B9384">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DC13552" w14:textId="72A436E4">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Aircraft Operator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89192EE" w14:textId="27DF8708">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82167F" w14:textId="79C6E52D">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2D25FD6" w14:textId="3032A32D">
            <w:pPr>
              <w:spacing w:before="20" w:after="20"/>
            </w:pPr>
          </w:p>
        </w:tc>
      </w:tr>
      <w:tr w:rsidR="1594D931" w:rsidTr="1594D931" w14:paraId="110FFEFA">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F5B8570" w14:textId="201EB0A4">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Make/Model</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2E83D5D" w14:textId="2926D1C1">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ED64049" w14:textId="681DDD78">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E5FEED7" w14:textId="4A19444F">
            <w:pPr>
              <w:spacing w:before="20" w:after="20"/>
            </w:pPr>
          </w:p>
        </w:tc>
      </w:tr>
      <w:tr w:rsidR="1594D931" w:rsidTr="1594D931" w14:paraId="3B740456">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6A91792" w14:textId="5D1B926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Registration Mark No.</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664241" w14:textId="3A8D751C">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CEB780A" w14:textId="6FD89AA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76A5B13" w14:textId="12CBF23C">
            <w:pPr>
              <w:spacing w:before="20" w:after="20"/>
            </w:pPr>
          </w:p>
        </w:tc>
      </w:tr>
      <w:tr w:rsidR="1594D931" w:rsidTr="1594D931" w14:paraId="26A25D7F">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EFD847" w14:textId="7BB56CF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Serial No.</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B0492E8" w14:textId="1E898304">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0C7335B" w14:textId="3FBFF3BA">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B29A5CD" w14:textId="3D3E92B7">
            <w:pPr>
              <w:spacing w:before="20" w:after="20"/>
            </w:pPr>
          </w:p>
        </w:tc>
      </w:tr>
      <w:tr w:rsidR="1594D931" w:rsidTr="1594D931" w14:paraId="155D308E">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177BC8" w14:textId="326040D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Hangar Location</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94F419" w14:textId="12D85231">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1C03BFC" w14:textId="780CE1B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B53CD20" w14:textId="6B87CA3E">
            <w:pPr>
              <w:spacing w:before="20" w:after="20"/>
            </w:pPr>
          </w:p>
        </w:tc>
      </w:tr>
      <w:tr w:rsidR="1594D931" w:rsidTr="1594D931" w14:paraId="2E5E0719">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2BA689C" w14:textId="327ABB9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Geographical Limits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AC6838" w14:textId="05C14D8C">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6284072" w14:textId="0767A6E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57F71B2" w14:textId="312EB805">
            <w:pPr>
              <w:spacing w:before="20" w:after="20"/>
            </w:pPr>
          </w:p>
        </w:tc>
      </w:tr>
      <w:tr w:rsidR="1594D931" w:rsidTr="1594D931" w14:paraId="521358E7">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960BFF" w14:textId="359FA0F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Origin of Goods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7DD56D2" w14:textId="35BA1F06">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9FD80CE" w14:textId="23E2DD1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4608DAC" w14:textId="16666B97">
            <w:pPr>
              <w:spacing w:before="20" w:after="20"/>
            </w:pPr>
          </w:p>
        </w:tc>
      </w:tr>
      <w:tr w:rsidR="1594D931" w:rsidTr="1594D931" w14:paraId="333BD535">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3A2D126" w14:textId="2A5195E6">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Destination of Goods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3EC7E6" w14:textId="41E8DF55">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5DF995F" w14:textId="0612311D">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1DD0D57" w14:textId="21E71781">
            <w:pPr>
              <w:spacing w:before="20" w:after="20"/>
            </w:pPr>
          </w:p>
        </w:tc>
      </w:tr>
      <w:tr w:rsidR="1594D931" w:rsidTr="1594D931" w14:paraId="55CFE09D">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96BF42" w14:textId="6C347A8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Average and Maximum Monthly Inventory</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2B2BF7B" w14:textId="094BFE4D">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41C4BAB" w14:textId="768190B8">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83A1CD8" w14:textId="3073E81A">
            <w:pPr>
              <w:spacing w:before="20" w:after="20"/>
            </w:pPr>
          </w:p>
        </w:tc>
      </w:tr>
      <w:tr w:rsidR="1594D931" w:rsidTr="1594D931" w14:paraId="28F02200">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C7780DD" w14:textId="74332654">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Annual Sales Turn-Over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80CE5B8" w14:textId="31131858">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5CE22E6" w14:textId="27EE68E2">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4885468" w14:textId="583339A6">
            <w:pPr>
              <w:spacing w:before="20" w:after="20"/>
            </w:pPr>
          </w:p>
        </w:tc>
      </w:tr>
      <w:tr w:rsidR="1594D931" w:rsidTr="1594D931" w14:paraId="65906F2C">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4428781" w14:textId="33752801">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Description of Stocks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BFB914C" w14:textId="36A807F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3C1AB6D" w14:textId="70647227">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08A77F1" w14:textId="6E5F08EB">
            <w:pPr>
              <w:spacing w:before="20" w:after="20"/>
            </w:pPr>
          </w:p>
        </w:tc>
      </w:tr>
      <w:tr w:rsidR="1594D931" w:rsidTr="1594D931" w14:paraId="3CC01BBF">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1BD501D" w14:textId="084A3CB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Location of Premises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6BFAD7F" w14:textId="5A4FDA32">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F8EEB52" w14:textId="1551694A">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Liability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DAE55A7" w14:textId="763A6CE6">
            <w:pPr>
              <w:spacing w:before="20" w:after="20"/>
            </w:pPr>
          </w:p>
        </w:tc>
      </w:tr>
      <w:tr w:rsidR="1594D931" w:rsidTr="1594D931" w14:paraId="3D38E4FC">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B6D372B" w14:textId="6B912C4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Limit of Liability</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922D246" w14:textId="2E4BFAB6">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AD7B521" w14:textId="159E700D">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Liability, Crime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D064C6B" w14:textId="14CAD56B">
            <w:pPr>
              <w:spacing w:before="20" w:after="20"/>
            </w:pPr>
          </w:p>
        </w:tc>
      </w:tr>
      <w:tr w:rsidR="1594D931" w:rsidTr="1594D931" w14:paraId="1DA49AAB">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7759719" w14:textId="20358EA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Bond Amount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76ABAFA" w14:textId="618D0D22">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3231AA" w14:textId="17F09A2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Bonds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C02177B" w14:textId="10526E26">
            <w:pPr>
              <w:spacing w:before="20" w:after="20"/>
            </w:pPr>
          </w:p>
        </w:tc>
      </w:tr>
      <w:tr w:rsidR="1594D931" w:rsidTr="1594D931" w14:paraId="5E22C655">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5FD7EA6" w14:textId="164D3CE8">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Occupation / Nature of Business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9CB4121" w14:textId="6F50EA54">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679F11" w14:textId="30AD3288">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Personal Accident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6BEBB55" w14:textId="69A246FE">
            <w:pPr>
              <w:spacing w:before="20" w:after="20"/>
            </w:pPr>
          </w:p>
        </w:tc>
      </w:tr>
      <w:tr w:rsidR="1594D931" w:rsidTr="1594D931" w14:paraId="65C7D9DD">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421542" w14:textId="75043F88">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No. of Persons to be Covered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12CA705" w14:textId="12533E21">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Number</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C916EA4" w14:textId="053121BC">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Personal Accident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34FF8B4" w14:textId="3BEEA346">
            <w:pPr>
              <w:spacing w:before="20" w:after="20"/>
            </w:pPr>
          </w:p>
        </w:tc>
      </w:tr>
      <w:tr w:rsidR="1594D931" w:rsidTr="1594D931" w14:paraId="690A2E83">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B24EB22" w14:textId="5EB53207">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Incentive Eligible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AB5B04" w14:textId="39BAFC0A">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Boolean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AD26CB" w14:textId="26A5085A">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center"/>
          </w:tcPr>
          <w:p w:rsidR="1594D931" w:rsidRDefault="1594D931" w14:paraId="05332DCE" w14:textId="579FEA8A">
            <w:pPr>
              <w:spacing w:before="20" w:after="20"/>
            </w:pPr>
          </w:p>
        </w:tc>
      </w:tr>
      <w:tr w:rsidR="1594D931" w:rsidTr="1594D931" w14:paraId="72C6A983">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A0F7F0E" w14:textId="73B1F779">
            <w:pPr>
              <w:keepNext/>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Incentive Amount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196EABD" w14:textId="17D55D69">
            <w:pPr>
              <w:keepNext/>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1594D931" w:rsidP="1594D931" w:rsidRDefault="1594D931" w14:paraId="5F255D4A" w14:textId="24DFFFFD">
            <w:pPr>
              <w:keepNext/>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D2FB31E" w14:textId="3AFDEF41">
            <w:pPr>
              <w:keepNext/>
              <w:spacing w:before="20" w:after="20"/>
            </w:pPr>
          </w:p>
        </w:tc>
      </w:tr>
      <w:tr w:rsidR="1594D931" w:rsidTr="1594D931" w14:paraId="0BDC1DB3">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661FC7B" w14:textId="4D8D1BF9">
            <w:pPr>
              <w:keepNext/>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Incentive Commission Rate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5E95CEC" w14:textId="2BB8942F">
            <w:pPr>
              <w:keepNext/>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Percentage</w:t>
            </w:r>
          </w:p>
        </w:tc>
        <w:tc>
          <w:tcPr>
            <w:tcW w:w="3210"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1594D931" w:rsidP="1594D931" w:rsidRDefault="1594D931" w14:paraId="36CC5005" w14:textId="31D89FC4">
            <w:pPr>
              <w:keepNext/>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165A1E7" w14:textId="00A18892">
            <w:pPr>
              <w:keepNext/>
              <w:spacing w:before="20" w:after="20"/>
            </w:pP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Market Segment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Dropdown</w:t>
            </w:r>
          </w:p>
        </w:tc>
        <w:tc>
          <w:tcPr>
            <w:tcW w:w="3210"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 Product Lines</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pPr>
              <w:spacing w:before="20" w:after="20"/>
            </w:pPr>
            <w:r>
              <w:rPr>
                <w:rFonts w:ascii="Arial" w:hAnsi="Arial" w:cs="Arial"/>
                <w:sz w:val="22"/>
                <w:szCs w:val="22"/>
              </w:rPr>
              <w:t xml:space="preserve">Segment of the client; must be one allowed for the product</w:t>
            </w:r>
          </w:p>
        </w:tc>
      </w:tr>
    </w:tbl>
    <w:p w:rsidR="26B8D33A" w:rsidP="33AA4B3B" w:rsidRDefault="26B8D33A" w14:paraId="342F4E9C" w14:textId="4CC5750B">
      <w:pPr>
        <w:pStyle w:val="Heading1"/>
        <w:keepNext/>
        <w:keepLines/>
        <w:spacing w:line="259" w:lineRule="auto"/>
        <w:rPr>
          <w:sz w:val="24"/>
          <w:szCs w:val="24"/>
        </w:rPr>
      </w:pPr>
      <w:bookmarkStart w:name="_Annex_C_–" w:id="44"/>
      <w:bookmarkEnd w:id="44"/>
      <w:r w:rsidRPr="1594D931" w:rsidR="0111BAAE">
        <w:rPr>
          <w:sz w:val="24"/>
          <w:szCs w:val="24"/>
        </w:rPr>
        <w:t>A</w:t>
      </w:r>
      <w:r w:rsidRPr="1594D931" w:rsidR="0D321AB4">
        <w:rPr>
          <w:sz w:val="24"/>
          <w:szCs w:val="24"/>
        </w:rPr>
        <w:t>nne</w:t>
      </w:r>
      <w:r w:rsidRPr="1594D931" w:rsidR="0111BAAE">
        <w:rPr>
          <w:sz w:val="24"/>
          <w:szCs w:val="24"/>
        </w:rPr>
        <w:t xml:space="preserve">x C </w:t>
      </w:r>
      <w:r w:rsidRPr="1594D931" w:rsidR="2329A867">
        <w:rPr>
          <w:sz w:val="24"/>
          <w:szCs w:val="24"/>
        </w:rPr>
        <w:t>–</w:t>
      </w:r>
      <w:r w:rsidRPr="1594D931" w:rsidR="0111BAAE">
        <w:rPr>
          <w:sz w:val="24"/>
          <w:szCs w:val="24"/>
        </w:rPr>
        <w:t xml:space="preserve"> </w:t>
      </w:r>
      <w:r w:rsidRPr="1594D931" w:rsidR="0D321AB4">
        <w:rPr>
          <w:sz w:val="24"/>
          <w:szCs w:val="24"/>
        </w:rPr>
        <w:t>Non-Package Quotation Request Fields</w:t>
      </w:r>
    </w:p>
    <w:tbl>
      <w:tblPr>
        <w:tblStyle w:val="TableNormal"/>
        <w:bidiVisual w:val="0"/>
        <w:tblW w:w="0" w:type="auto"/>
        <w:tblLook w:val="06A0" w:firstRow="1" w:lastRow="0" w:firstColumn="1" w:lastColumn="0" w:noHBand="1" w:noVBand="1"/>
      </w:tblPr>
      <w:tblGrid>
        <w:gridCol w:w="3205"/>
        <w:gridCol w:w="1199"/>
        <w:gridCol w:w="3189"/>
        <w:gridCol w:w="3207"/>
      </w:tblGrid>
      <w:tr w:rsidR="1594D931" w:rsidTr="1594D931" w14:paraId="0E720750">
        <w:trPr>
          <w:cantSplit/>
          <w:trHeight w:val="300"/>
          <w:tblHeader/>
        </w:trPr>
        <w:tc>
          <w:tcPr>
            <w:tcW w:w="3205"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1D46D736" w14:textId="1D0CB760">
            <w:pPr>
              <w:spacing w:before="20" w:beforeAutospacing="off" w:after="20" w:afterAutospacing="off"/>
              <w:jc w:val="left"/>
            </w:pPr>
            <w:r w:rsidRPr="1594D931" w:rsidR="1594D931">
              <w:rPr>
                <w:rFonts w:ascii="Arial" w:hAnsi="Arial" w:eastAsia="Calibri" w:cs="Arial"/>
                <w:b w:val="1"/>
                <w:bCs w:val="1"/>
                <w:i w:val="0"/>
                <w:iCs w:val="0"/>
                <w:strike w:val="0"/>
                <w:dstrike w:val="0"/>
                <w:color w:val="000000" w:themeColor="text1" w:themeTint="FF" w:themeShade="FF"/>
                <w:sz w:val="22"/>
                <w:szCs w:val="22"/>
                <w:u w:val="none"/>
              </w:rPr>
              <w:t>Field Name</w:t>
            </w:r>
          </w:p>
        </w:tc>
        <w:tc>
          <w:tcPr>
            <w:tcW w:w="1199"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52AD1E16" w14:textId="6F4D7171">
            <w:pPr>
              <w:spacing w:before="20" w:beforeAutospacing="off" w:after="20" w:afterAutospacing="off"/>
              <w:jc w:val="left"/>
            </w:pPr>
            <w:r w:rsidRPr="1594D931" w:rsidR="1594D931">
              <w:rPr>
                <w:rFonts w:ascii="Arial" w:hAnsi="Arial" w:eastAsia="Calibri" w:cs="Arial"/>
                <w:b w:val="1"/>
                <w:bCs w:val="1"/>
                <w:i w:val="0"/>
                <w:iCs w:val="0"/>
                <w:strike w:val="0"/>
                <w:dstrike w:val="0"/>
                <w:color w:val="000000" w:themeColor="text1" w:themeTint="FF" w:themeShade="FF"/>
                <w:sz w:val="22"/>
                <w:szCs w:val="22"/>
                <w:u w:val="none"/>
              </w:rPr>
              <w:t>Data Type</w:t>
            </w:r>
          </w:p>
        </w:tc>
        <w:tc>
          <w:tcPr>
            <w:tcW w:w="3189"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0F6EADC4" w14:textId="56DBFA70">
            <w:pPr>
              <w:spacing w:before="20" w:beforeAutospacing="off" w:after="20" w:afterAutospacing="off"/>
              <w:jc w:val="left"/>
            </w:pPr>
            <w:r w:rsidRPr="1594D931" w:rsidR="1594D931">
              <w:rPr>
                <w:rFonts w:ascii="Arial" w:hAnsi="Arial" w:eastAsia="Calibri" w:cs="Arial"/>
                <w:b w:val="1"/>
                <w:bCs w:val="1"/>
                <w:i w:val="0"/>
                <w:iCs w:val="0"/>
                <w:strike w:val="0"/>
                <w:dstrike w:val="0"/>
                <w:color w:val="000000" w:themeColor="text1" w:themeTint="FF" w:themeShade="FF"/>
                <w:sz w:val="22"/>
                <w:szCs w:val="22"/>
                <w:u w:val="none"/>
              </w:rPr>
              <w:t>Applicable Product Line</w:t>
            </w:r>
          </w:p>
        </w:tc>
        <w:tc>
          <w:tcPr>
            <w:tcW w:w="3207"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54875F29" w14:textId="31C1B592">
            <w:pPr>
              <w:spacing w:before="20" w:beforeAutospacing="off" w:after="20" w:afterAutospacing="off"/>
              <w:jc w:val="left"/>
            </w:pPr>
            <w:r w:rsidRPr="1594D931" w:rsidR="1594D931">
              <w:rPr>
                <w:rFonts w:ascii="Arial" w:hAnsi="Arial" w:eastAsia="Calibri" w:cs="Arial"/>
                <w:b w:val="1"/>
                <w:bCs w:val="1"/>
                <w:i w:val="0"/>
                <w:iCs w:val="0"/>
                <w:strike w:val="0"/>
                <w:dstrike w:val="0"/>
                <w:color w:val="000000" w:themeColor="text1" w:themeTint="FF" w:themeShade="FF"/>
                <w:sz w:val="22"/>
                <w:szCs w:val="22"/>
                <w:u w:val="none"/>
              </w:rPr>
              <w:t>Remarks (Validation / Values)</w:t>
            </w:r>
          </w:p>
        </w:tc>
      </w:tr>
      <w:tr w:rsidR="1594D931" w:rsidTr="1594D931" w14:paraId="650D90E1">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0CA258D" w14:textId="42B993D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Line of Insurance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1751FAE" w14:textId="339878FA">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047A55C" w14:textId="1209E4FC">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925CDB1" w14:textId="01030E4B">
            <w:pPr>
              <w:spacing w:before="20" w:after="20"/>
            </w:pPr>
          </w:p>
        </w:tc>
      </w:tr>
      <w:tr w:rsidR="1594D931" w:rsidTr="1594D931" w14:paraId="7EC7CA9B">
        <w:trPr>
          <w:cantSplit/>
          <w:trHeight w:val="12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DE7F7D" w14:textId="3BB4152D">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Transaction Type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4D623F6" w14:textId="62DAE489">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46C94D3" w14:textId="36CBA34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2521B8E" w14:textId="75F748FD">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Values: New Business, Renewal, Endorsement </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Engineering &amp; Bonds: New Business, Endorsement only</w:t>
            </w:r>
          </w:p>
        </w:tc>
      </w:tr>
      <w:tr w:rsidR="1594D931" w:rsidTr="1594D931" w14:paraId="2768EDEE">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9648092" w14:textId="29D521D9">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Expiring / Existing Policy No.</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5864276" w14:textId="39E948D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ADCF629" w14:textId="2F1EB6A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873271" w14:textId="477E024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Applicable for Renewal/Endorsement transactions only  </w:t>
            </w:r>
          </w:p>
        </w:tc>
      </w:tr>
      <w:tr w:rsidR="1594D931" w:rsidTr="1594D931" w14:paraId="1A1C9CC7">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196EF7" w14:textId="112FDAE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Preferred / Expiring / Existing Insurer/s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88C43C" w14:textId="2755254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99AFE8B" w14:textId="16FE298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A5DE87" w14:textId="10B5EA2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Insurer selection  </w:t>
            </w:r>
          </w:p>
        </w:tc>
      </w:tr>
      <w:tr w:rsidR="1594D931" w:rsidTr="1594D931" w14:paraId="67A5D412">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0997915" w14:textId="2D44C80C">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Expiring / Existing Share per Insurer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7F6D4C" w14:textId="2B0FDEA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Percentage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A0395AE" w14:textId="76A6DBF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46C17C" w14:textId="65D41F7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Applicable for Renewal/Endorsement only; should be in %  </w:t>
            </w:r>
          </w:p>
        </w:tc>
      </w:tr>
      <w:tr w:rsidR="1594D931" w:rsidTr="1594D931" w14:paraId="2B541F65">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F632FC" w14:textId="2F25FA2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Expiring / Existing Premium Rate per Insurer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166C79" w14:textId="0BF128C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Percentage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127C3A7" w14:textId="1B1B46D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31E4493" w14:textId="2846E3D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Applicable for Renewal/Endorsement only; should be in %  </w:t>
            </w:r>
          </w:p>
        </w:tc>
      </w:tr>
      <w:tr w:rsidR="1594D931" w:rsidTr="1594D931" w14:paraId="5BFFE05A">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3D2279" w14:textId="741BFBC9">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Expiring / Existing Commission Rate per Insurer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0A25A7C" w14:textId="0059C13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Percentage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CED02B" w14:textId="0C81AC4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19CE318" w14:textId="4CCD24C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Applicable for Renewal/Endorsement only; should be in %  </w:t>
            </w:r>
          </w:p>
        </w:tc>
      </w:tr>
      <w:tr w:rsidR="1594D931" w:rsidTr="1594D931" w14:paraId="76780932">
        <w:trPr>
          <w:cantSplit/>
          <w:trHeight w:val="9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22BDC6F" w14:textId="379EFA09">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Policy Type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FB19E60" w14:textId="468A018A">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6EAD6DD" w14:textId="64A61E1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Motor, Property, EEI, Floater, Marine Cargo, Marine Hull, Aviation, Stock Throughput, Personal Accident,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DD27570" w14:textId="3559E10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Product line-specific dropdown values  </w:t>
            </w:r>
          </w:p>
        </w:tc>
      </w:tr>
      <w:tr w:rsidR="1594D931" w:rsidTr="1594D931" w14:paraId="4779F669">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E51C2D8" w14:textId="0F62E20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Sub-Line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9834849" w14:textId="0A900E3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1508AE" w14:textId="0B0D918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Engineering, Liability, Crime, Bonds, Personal Accident,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4B83E0" w14:textId="09CD931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Product line-specific dropdown values  </w:t>
            </w:r>
          </w:p>
        </w:tc>
      </w:tr>
      <w:tr w:rsidR="1594D931" w:rsidTr="1594D931" w14:paraId="47DB95D9">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62C4214" w14:textId="71EB9B4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Business Origin</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63DD73B" w14:textId="05B01C7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45BD9B4" w14:textId="0EC4B1F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7FBC4CD" w14:textId="7C41A6C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Business source/origin  </w:t>
            </w:r>
          </w:p>
        </w:tc>
      </w:tr>
      <w:tr w:rsidR="1594D931" w:rsidTr="1594D931" w14:paraId="4BD86D06">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30F5A49" w14:textId="5721A93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Account Officer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23CE7E5" w14:textId="1BA1FCB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D2DF3B0" w14:textId="23B0856D">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F8EE11B" w14:textId="7AE36FEC">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Account Officer selection  </w:t>
            </w:r>
          </w:p>
        </w:tc>
      </w:tr>
      <w:tr w:rsidR="1594D931" w:rsidTr="1594D931" w14:paraId="7F89FD95">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28E9AC2" w14:textId="5CCBFBC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Unit Head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8C6A3EB" w14:textId="6607D32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287AD16" w14:textId="5AAFBD3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6E152F8" w14:textId="6F800DB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Unit Head selection  </w:t>
            </w:r>
          </w:p>
        </w:tc>
      </w:tr>
      <w:tr w:rsidR="1594D931" w:rsidTr="1594D931" w14:paraId="3091F999">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3AE3981" w14:textId="34ADA68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Insured's Name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28EA4BD" w14:textId="3238CA1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3A7EDFE" w14:textId="5E19D6E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A49B83" w14:textId="37C6D8E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635099A9">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9AF82ED" w14:textId="79D5E3D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Mailing Address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B546D27" w14:textId="484333D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5A6FC8" w14:textId="70A6546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BE0CC80" w14:textId="1D79A08C">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456E4640">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C7AC0E8" w14:textId="317D1FBA">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Effectivity Date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4556D9A" w14:textId="4929AE6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Date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DB444F" w14:textId="788556E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D7E9DE8" w14:textId="6A552ECA">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Policy start date  </w:t>
            </w:r>
          </w:p>
        </w:tc>
      </w:tr>
      <w:tr w:rsidR="1594D931" w:rsidTr="1594D931" w14:paraId="38813A3D">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B2DFFC3" w14:textId="65BFA45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Expiry Date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DF3DFD9" w14:textId="3989075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Date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FB4A99" w14:textId="344ECEEA">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505D98" w14:textId="68B0F27C">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Policy expiry date  </w:t>
            </w:r>
          </w:p>
        </w:tc>
      </w:tr>
      <w:tr w:rsidR="1594D931" w:rsidTr="1594D931" w14:paraId="53132646">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55724A6" w14:textId="12C08B39">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Mortgagee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94A855" w14:textId="68C3BA1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6258AD" w14:textId="13E2EDA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36DD557" w14:textId="65444B4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Optional field  </w:t>
            </w:r>
          </w:p>
        </w:tc>
      </w:tr>
      <w:tr w:rsidR="1594D931" w:rsidTr="1594D931" w14:paraId="78192CEA">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882B62A" w14:textId="7AC12B0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Loss Information</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83491D" w14:textId="0C7FA06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3C004B" w14:textId="70B2FC50">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C822749" w14:textId="0E70C26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optional  </w:t>
            </w:r>
          </w:p>
        </w:tc>
      </w:tr>
      <w:tr w:rsidR="1594D931" w:rsidTr="1594D931" w14:paraId="5223441D">
        <w:trPr>
          <w:cantSplit/>
          <w:trHeight w:val="9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06D1189" w14:textId="2A257BE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Premium</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BFD1C3F" w14:textId="6F5AB86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0DE8F7" w14:textId="7ACDC93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Engineering, Marine Cargo, Marine Hull, Aviation, Stock Throughput, Liability, Crime, Bonds, Personal Accident,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74D0767" w14:textId="7947788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Currency must be captured separately  </w:t>
            </w:r>
          </w:p>
        </w:tc>
      </w:tr>
      <w:tr w:rsidR="1594D931" w:rsidTr="1594D931" w14:paraId="6066A294">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FDCDD7" w14:textId="029D587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Premium Rates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401BDB" w14:textId="5F82080A">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Percentage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9693B5" w14:textId="63DB473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0D44081" w14:textId="2F7C6B8D">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Premium rate (%)  </w:t>
            </w:r>
          </w:p>
        </w:tc>
      </w:tr>
      <w:tr w:rsidR="1594D931" w:rsidTr="1594D931" w14:paraId="3F7ABEE4">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ECFA8F8" w14:textId="2CD8D53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Commission Rates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FEDF259" w14:textId="0926E41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Percentage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97E8D4" w14:textId="6293DABD">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609529" w14:textId="0FA5913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Commission rate (%)  </w:t>
            </w:r>
          </w:p>
        </w:tc>
      </w:tr>
      <w:tr w:rsidR="1594D931" w:rsidTr="1594D931" w14:paraId="15CF26FC">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7E68DEE" w14:textId="04151A5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Warranties, Clauses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BB9791" w14:textId="55648BF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4C180A" w14:textId="261A652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7E057C" w14:textId="05B7B7A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58409145">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8CADA8D" w14:textId="188F596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Other Instructions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79362A" w14:textId="06845C4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CC92412" w14:textId="5470723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5D63A87" w14:textId="2364F6E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453C777E">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04EFAB" w14:textId="6D2CD13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Deductibles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ED74929" w14:textId="04B98BB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FF18D03" w14:textId="44CCF39C">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63F921A" w14:textId="0A9A5F5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50ADFB41">
        <w:trPr>
          <w:cantSplit/>
          <w:trHeight w:val="12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C05A57" w14:textId="01F1AFAA">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Extensions of Cover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F320925" w14:textId="05ED91C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5BB566" w14:textId="356C4FE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Property, Engineering, EEI, Floater, Marine Cargo, Marine Hull, Aviation, Stock Throughput, Liability, Crime, Personal Accident,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B0149EC" w14:textId="40D8C3DD">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4C55B01F">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A9D170D" w14:textId="7CC75C4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Vehicle Type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9298714" w14:textId="3353E43A">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4CA4E2" w14:textId="0F8748D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Motor</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0A2598" w14:textId="3AD760F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Values: PC Sedan, PC SUV/AUV, CV, Motorcycle, LTO, Various  </w:t>
            </w:r>
          </w:p>
        </w:tc>
      </w:tr>
      <w:tr w:rsidR="1594D931" w:rsidTr="1594D931" w14:paraId="1C38AFE9">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176600B" w14:textId="7BA1909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Engine Type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FCA900" w14:textId="0C26C4E0">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5CEF046" w14:textId="63676140">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Motor</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62D5A0" w14:textId="5C14A5C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Values: Gas, Diesel, Hybrid, Fully-Electric, Various  </w:t>
            </w:r>
          </w:p>
        </w:tc>
      </w:tr>
      <w:tr w:rsidR="1594D931" w:rsidTr="1594D931" w14:paraId="39943CF9">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D27DC4B" w14:textId="6F9D460A">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Year Model</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289A38C" w14:textId="3E873B09">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Text/Number</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309857C" w14:textId="6357D68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Motor</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F894CCA" w14:textId="405FD59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Vehicle year model  </w:t>
            </w:r>
          </w:p>
        </w:tc>
      </w:tr>
      <w:tr w:rsidR="1594D931" w:rsidTr="1594D931" w14:paraId="3179F0E6">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855F8F" w14:textId="7FE3656C">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Manufacturer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9FC444" w14:textId="2BDFF08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6085F4F" w14:textId="7077AB1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Motor</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D423078" w14:textId="17A94C0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Manufacturer list  </w:t>
            </w:r>
          </w:p>
        </w:tc>
      </w:tr>
      <w:tr w:rsidR="1594D931" w:rsidTr="1594D931" w14:paraId="2442AB48">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849AEFE" w14:textId="6AD36339">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Model / Variant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0AC7A74" w14:textId="1980B41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E4D450F" w14:textId="2C25565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Motor</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4245E20" w14:textId="59D857E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Vehicle model/variant  </w:t>
            </w:r>
          </w:p>
        </w:tc>
      </w:tr>
      <w:tr w:rsidR="1594D931" w:rsidTr="1594D931" w14:paraId="3FE62005">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59BEAF9" w14:textId="3F309B2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Perils/Coverages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D51813" w14:textId="44A41F3A">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5F9E2D7" w14:textId="51D8093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Motor, Marine Cargo, Marine Hull, 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F076387" w14:textId="469E351C">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Coverage details  </w:t>
            </w:r>
          </w:p>
        </w:tc>
      </w:tr>
      <w:tr w:rsidR="1594D931" w:rsidTr="1594D931" w14:paraId="779F9EE2">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56889E" w14:textId="1D35854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Sum Insured per Peril</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613C177" w14:textId="2EA0DDC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BB44D4C" w14:textId="1A79621D">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Motor</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7BE90E" w14:textId="6E6BA61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Currency should be separate field  </w:t>
            </w:r>
          </w:p>
        </w:tc>
      </w:tr>
      <w:tr w:rsidR="1594D931" w:rsidTr="1594D931" w14:paraId="45A38FC6">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E7516B" w14:textId="31973A2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Location/s of Risk</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B09EF46" w14:textId="643412EA">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C4E7B9F" w14:textId="4D3B5E9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Property, EEI, Floater, Stock Throughput, Crime</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F478C25" w14:textId="5B88AFA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City and Province should be maintained separately as dropdowns  </w:t>
            </w:r>
          </w:p>
        </w:tc>
      </w:tr>
      <w:tr w:rsidR="1594D931" w:rsidTr="1594D931" w14:paraId="5CD1DAD7">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CF90336" w14:textId="62601D9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Properties Insured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7DCCBC" w14:textId="2B218DD0">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2A0355" w14:textId="48F53540">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Property,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7BA178E" w14:textId="7C48A61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Product-specific property types  </w:t>
            </w:r>
          </w:p>
        </w:tc>
      </w:tr>
      <w:tr w:rsidR="1594D931" w:rsidTr="1594D931" w14:paraId="7A4A222D">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0E17C5" w14:textId="7DCD663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Description of Properties Insured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F4476E6" w14:textId="69EA9EF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7F8CF70" w14:textId="0B50E8E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Property, EEI, Floater,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1384C0" w14:textId="1729DFE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per property insured  </w:t>
            </w:r>
          </w:p>
        </w:tc>
      </w:tr>
      <w:tr w:rsidR="1594D931" w:rsidTr="1594D931" w14:paraId="314B4413">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1B8BE57" w14:textId="4959744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Sum Insured per Property Insured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9FE4D15" w14:textId="72835EC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44733A" w14:textId="69B748F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Property, EEI, Floater,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F84056" w14:textId="1EF222F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Currency should be maintained separately  </w:t>
            </w:r>
          </w:p>
        </w:tc>
      </w:tr>
      <w:tr w:rsidR="1594D931" w:rsidTr="1594D931" w14:paraId="3DC2E27F">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42EED3" w14:textId="00E33DD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Basis of Valuation per Property Insured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95F0259" w14:textId="462F899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95AA51" w14:textId="2239348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Property, EEI, Floater, Miscellaneous, 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F0C37A" w14:textId="0920568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Values: Sound Value/Actual Cash Value, Replacement Value, Cost Price, Selling Price </w:t>
            </w:r>
          </w:p>
        </w:tc>
      </w:tr>
      <w:tr w:rsidR="1594D931" w:rsidTr="1594D931" w14:paraId="0664E5F3">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D92509" w14:textId="1C170A7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Total Sum Insured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4F658E2" w14:textId="278B50C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 (Computed)</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CFD3E1" w14:textId="1BC012B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Property, EEI, Floater, 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4562825" w14:textId="20D8CAE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System-computed based on insured values entered  </w:t>
            </w:r>
          </w:p>
        </w:tc>
      </w:tr>
      <w:tr w:rsidR="1594D931" w:rsidTr="1594D931" w14:paraId="0C04F08D">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9E35856" w14:textId="1EE8EA40">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Building Description</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115D388" w14:textId="38337E8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D7DD48" w14:textId="21435E9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Property, 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070EC71" w14:textId="6305F00C">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Values: Class A, Class B, Light Material  </w:t>
            </w:r>
          </w:p>
        </w:tc>
      </w:tr>
      <w:tr w:rsidR="1594D931" w:rsidTr="1594D931" w14:paraId="7C5B9BBB">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2BF471E" w14:textId="6016213C">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Building Occupancy</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3FFB2FA" w14:textId="6FAA77B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41A7C72" w14:textId="6A3C96C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Property</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C2869E8" w14:textId="61A8F5C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Values: Residential, General, Warehouse, Industrial  </w:t>
            </w:r>
          </w:p>
        </w:tc>
      </w:tr>
      <w:tr w:rsidR="1594D931" w:rsidTr="1594D931" w14:paraId="18E083F8">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95BA26" w14:textId="4150554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Type of Cover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C45B2E" w14:textId="1F68C39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93E4E9D" w14:textId="79FE0D1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Property</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8793B46" w14:textId="17893D20">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Values: All-Risk, F/L Only, Named Perils  </w:t>
            </w:r>
          </w:p>
        </w:tc>
      </w:tr>
      <w:tr w:rsidR="1594D931" w:rsidTr="1594D931" w14:paraId="7A5823F9">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C871270" w14:textId="0897B1C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Description of Cover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D4147A" w14:textId="42AF116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69ED48D" w14:textId="57E9BF7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Property, Personal Accident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3925867" w14:textId="456B9A0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6D5E6773">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44A9492" w14:textId="7B5145AD">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Contractor's Name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A6E5625" w14:textId="6DB7A42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6828B08" w14:textId="7A0F3AE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Engineering</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EA3F9E5" w14:textId="79E109EA">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55EB26F1">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6D3D0BA" w14:textId="0F7A387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Project Description / Scope of Work</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1420FB" w14:textId="0CD67E9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69F2EC" w14:textId="64F9347C">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Engineering</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9D74614" w14:textId="7C89B2E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3A6F7D80">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C92898E" w14:textId="31DD7C9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Project Location</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E126404" w14:textId="709A54E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0C74839" w14:textId="7F412F0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Engineering</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9A7CDEF" w14:textId="38F0540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6FA706B5">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B029F4A" w14:textId="68FB9B3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Total Contract Value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36A6ED" w14:textId="4EAE1529">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8C8F5CE" w14:textId="5FBC416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Engineering</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A9F239D" w14:textId="2824D12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Currency should be maintained separately  </w:t>
            </w:r>
          </w:p>
        </w:tc>
      </w:tr>
      <w:tr w:rsidR="1594D931" w:rsidTr="1594D931" w14:paraId="750DE749">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755B1D2" w14:textId="551B350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Cover / Undertaking</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5D4F92F" w14:textId="0A8B494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AA6B651" w14:textId="3D6566F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Engineering, EEI, Floater, Stock Throughput, Liability, Crime, Miscellaneous, Bonds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293C129" w14:textId="1892A34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text/dropdown depending on product line  </w:t>
            </w:r>
          </w:p>
        </w:tc>
      </w:tr>
      <w:tr w:rsidR="1594D931" w:rsidTr="1594D931" w14:paraId="6CF5A80C">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B37A3D6" w14:textId="746A851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Sum Insured per Cover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A241C4C" w14:textId="2B1AC3D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5A287A2" w14:textId="57A0E92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Engineering</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AC9E426" w14:textId="7ACA488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Currency should be maintained separately  </w:t>
            </w:r>
          </w:p>
        </w:tc>
      </w:tr>
      <w:tr w:rsidR="1594D931" w:rsidTr="1594D931" w14:paraId="1D0B57B9">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62E7A80" w14:textId="166FA41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Nature of Business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36EA8F0" w14:textId="0D5DB76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DD38EF" w14:textId="6ACBEDF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Marine Cargo, Marine Hull, Liability, Crime, Bonds, Miscellaneous, Personal Accident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8EB4B12" w14:textId="5E925030">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39E6ADCD">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9FE4C9D" w14:textId="1F92F0C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Details of Cargo</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30943E" w14:textId="1673858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6012EDA" w14:textId="05F3FC3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Marine Cargo</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379FCE5" w14:textId="75E4892C">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40F141C9">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9AD76DE" w14:textId="41B55B6A">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Details of Packaging</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04FE192" w14:textId="1DEF623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91CAE09" w14:textId="2A0EE9A0">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Marine Cargo, 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9FEF43B" w14:textId="2B1DF43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24B5A177">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84854A3" w14:textId="55FB797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Type of Conveyance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6AED9AD" w14:textId="6BBD4A1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0C5DB0D" w14:textId="4A056970">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Marine Cargo</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D1E783D" w14:textId="4E1533C0">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Conveyance types maintained by system  </w:t>
            </w:r>
          </w:p>
        </w:tc>
      </w:tr>
      <w:tr w:rsidR="1594D931" w:rsidTr="1594D931" w14:paraId="3851CFBC">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A63C36" w14:textId="71F125BA">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Limit per Conveyance/Shipment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71DF422" w14:textId="1B3BEC0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B9CABC2" w14:textId="203434D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Marine Cargo</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E589D0D" w14:textId="1BE8395C">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586AD3C3">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CA2470C" w14:textId="3AD99A4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Frequency of Delivery</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DF77EC" w14:textId="6F6BBA1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E808519" w14:textId="30BC7BA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Marine Cargo</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9E8548" w14:textId="77605CDC">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02271345">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D17C9E4" w14:textId="332A841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Actual Turn-Over for Past 12 Months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51347AE" w14:textId="09D81EB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9B12C17" w14:textId="19C1C88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Marine Cargo</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704023" w14:textId="58E65D5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445A67BD">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530E9DC" w14:textId="4050E239">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Estimated Turn-Over for Next 12 Months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3DEA918" w14:textId="1099D44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A34F01E" w14:textId="55B3780A">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Marine Cargo</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82E2B05" w14:textId="285CACE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2842AE91">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0276C4" w14:textId="7353AD2C">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Sum Insured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8D801D6" w14:textId="2BB68C9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F9187E" w14:textId="46625BE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Marine Cargo, 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0FF42E7" w14:textId="3E55F41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4680BFF8">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BF038C" w14:textId="5DD0B99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Vessel Name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760130A" w14:textId="54DD58BD">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7E0A48A" w14:textId="0422FD0C">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56EB89F" w14:textId="1C1D172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56A9927A">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3E696F1" w14:textId="249F466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Vessel Operator and Manager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9665377" w14:textId="601F9A6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8B2367" w14:textId="28A1C03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5400CD4" w14:textId="72EE96D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7BD369F7">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F91B285" w14:textId="1D36FFBD">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Type of Vessel</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FCD548E" w14:textId="11EDFF8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8F57AC" w14:textId="2C56A43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F3CE731" w14:textId="3951023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Vessel type list  </w:t>
            </w:r>
          </w:p>
        </w:tc>
      </w:tr>
      <w:tr w:rsidR="1594D931" w:rsidTr="1594D931" w14:paraId="0080CF3F">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0ED3CDA" w14:textId="48B5217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Vessel Usage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E5398E5" w14:textId="3C4CB61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E233338" w14:textId="00BC494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EC9988" w14:textId="4D4D3299">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Usage classification  </w:t>
            </w:r>
          </w:p>
        </w:tc>
      </w:tr>
      <w:tr w:rsidR="1594D931" w:rsidTr="1594D931" w14:paraId="10186C7D">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42AA5E3" w14:textId="4810E7A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Year Built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90F51CD" w14:textId="13FE609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Number</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1E8E7C" w14:textId="07E5293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Marine Hull, 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64F6EB9" w14:textId="579FD0D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Year value  </w:t>
            </w:r>
          </w:p>
        </w:tc>
      </w:tr>
      <w:tr w:rsidR="1594D931" w:rsidTr="1594D931" w14:paraId="306192C2">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9C3D142" w14:textId="1AABDCC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Gross Tonnage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E3DFC48" w14:textId="1995155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Number</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A89B691" w14:textId="4506BD4A">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593F4C" w14:textId="63BF400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Numeric value  </w:t>
            </w:r>
          </w:p>
        </w:tc>
      </w:tr>
      <w:tr w:rsidR="1594D931" w:rsidTr="1594D931" w14:paraId="60C70F1A">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10240B2" w14:textId="6ED6F21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Net Tonnage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8085828" w14:textId="31F3B38D">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Number</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25FEFA2" w14:textId="5BC4F98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35BFA7" w14:textId="3C5C386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Numeric value  </w:t>
            </w:r>
          </w:p>
        </w:tc>
      </w:tr>
      <w:tr w:rsidR="1594D931" w:rsidTr="1594D931" w14:paraId="116398A4">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9AEA02" w14:textId="07F1262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Cargoes Carried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7D9765A" w14:textId="42F5FC2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203977C" w14:textId="0E0399D9">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A282027" w14:textId="269FAC8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0C5089DB">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E6440B3" w14:textId="62F1868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No. of Passenger and Crew Seats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9C46289" w14:textId="56AD20D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Number</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CF71152" w14:textId="313206F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6687E7" w14:textId="00D1BFA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Numeric value  </w:t>
            </w:r>
          </w:p>
        </w:tc>
      </w:tr>
      <w:tr w:rsidR="1594D931" w:rsidTr="1594D931" w14:paraId="288CA9DF">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3A74459" w14:textId="37BD8F1C">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Construction Material</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45229B8" w14:textId="5D5EE12D">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54913A2" w14:textId="52EA66A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7D9341" w14:textId="0956F8B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Material classification  </w:t>
            </w:r>
          </w:p>
        </w:tc>
      </w:tr>
      <w:tr w:rsidR="1594D931" w:rsidTr="1594D931" w14:paraId="2F2C5590">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6E5FFFE" w14:textId="441A217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Agreed Value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FDC613" w14:textId="5B8F3BE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5273EDA" w14:textId="6B361CDC">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Marine Hull, 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EDCE96C" w14:textId="0902C1E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763572A4">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31196E" w14:textId="1E510E5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Type of Aircraft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E36B0E5" w14:textId="7A86CF8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BC890C9" w14:textId="67DFAE6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A8F3E68" w14:textId="22045A5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Aircraft type selection  </w:t>
            </w:r>
          </w:p>
        </w:tc>
      </w:tr>
      <w:tr w:rsidR="1594D931" w:rsidTr="1594D931" w14:paraId="0F03676D">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30E6CF9" w14:textId="49F7355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Pilot Details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5E0D128" w14:textId="4C8045C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55E2D68" w14:textId="73A9119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0CE155C" w14:textId="726DCAF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667F3AA5">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3418C26" w14:textId="437B5A0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Aircraft Operator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385013E" w14:textId="4A9A5A6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7872A1" w14:textId="5F6E772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8FB0239" w14:textId="17AF46D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61987B2F">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22B08D8" w14:textId="1098113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Make/Model</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958DE13" w14:textId="1A39EB9A">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41F2CFD" w14:textId="4BE4E35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770C9EB" w14:textId="4AE25AD9">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Aircraft make/model  </w:t>
            </w:r>
          </w:p>
        </w:tc>
      </w:tr>
      <w:tr w:rsidR="1594D931" w:rsidTr="1594D931" w14:paraId="2B996424">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23A28A" w14:textId="39E59C0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Registration Mark No.</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F5CCA32" w14:textId="09B18F6D">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91211A2" w14:textId="116621F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E3A641C" w14:textId="5DA0182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Registration number  </w:t>
            </w:r>
          </w:p>
        </w:tc>
      </w:tr>
      <w:tr w:rsidR="1594D931" w:rsidTr="1594D931" w14:paraId="31374B36">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4411E97" w14:textId="6CD9FB3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Serial No.</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39748B" w14:textId="22FC652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75177D6" w14:textId="22FDDF8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F50F14" w14:textId="31DEA6A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Serial number  </w:t>
            </w:r>
          </w:p>
        </w:tc>
      </w:tr>
      <w:tr w:rsidR="1594D931" w:rsidTr="1594D931" w14:paraId="4FA7DA3E">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0C646F6" w14:textId="50C5202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Hangar Location</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88ECBE" w14:textId="08FED66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6EEECD" w14:textId="4316573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2EF071" w14:textId="27EAD4A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235244BE">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73227E6" w14:textId="6669DEE0">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Geographical Limits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D911CC" w14:textId="4D3ED18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B5A5F3" w14:textId="65F1040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Aviation, Crime</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63DF385" w14:textId="3426CE4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Geographic coverage limits  </w:t>
            </w:r>
          </w:p>
        </w:tc>
      </w:tr>
      <w:tr w:rsidR="1594D931" w:rsidTr="1594D931" w14:paraId="3660B553">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97F7A15" w14:textId="2B1515B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Origin of Goods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615DE62" w14:textId="4EF285A0">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A7E2EBE" w14:textId="268DEBE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8814A1" w14:textId="7029243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2FB0ABD8">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4FA914C" w14:textId="0FBAF91A">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Destination of Goods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EE92EB9" w14:textId="37B4CB1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B600460" w14:textId="0E15324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C4DB955" w14:textId="56FB22FC">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10817F3D">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5CB54E5" w14:textId="5A24A0B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Average and Maximum Monthly Inventory</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BA376F7" w14:textId="4A731D1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5734D66" w14:textId="0C650BB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191956" w14:textId="27DA612D">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7C4B8575">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B0F6F5" w14:textId="13435CF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Annual Sales Turn-Over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5CE12EE" w14:textId="711C32A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CC79C9" w14:textId="0D4400F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AB10FE" w14:textId="3058A7D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651223BB">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8C7DF9F" w14:textId="0803983A">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Description of Stocks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F414C35" w14:textId="24E8482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7EEF94" w14:textId="445D017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E61656C" w14:textId="7FB3D8E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3414AEAC">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D54D8BC" w14:textId="3ECC253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Location of Premises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FDB139E" w14:textId="30482B5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6F28D5" w14:textId="28D17CDA">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Liability</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9BB87D" w14:textId="06A9579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3123CC05">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819B70D" w14:textId="40FEEC0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Limit of Liability</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26E81B8" w14:textId="43C3FE1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2A11A7E" w14:textId="60EF405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Liability, Crime</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61A3DE4" w14:textId="78E693F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62D9EC07">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AD8D548" w14:textId="24ED71C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Bond Amount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ABF4135" w14:textId="2A8B89A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AB56F7" w14:textId="38C2829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Bonds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55967D" w14:textId="1959AAC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34F26720">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F0B2547" w14:textId="51FD9DD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Occupation / Nature of Business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E7A88B" w14:textId="19DBFB6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C9AB668" w14:textId="2BAD171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Personal Accident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BD2EE11" w14:textId="0B78C1FA">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4E3473F0">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A7A95FB" w14:textId="10522FD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No. of Persons to be Covered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4C8BA1" w14:textId="130C7DC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Number</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B9F3A40" w14:textId="25A92D1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Personal Accident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100183C" w14:textId="4FB6A180">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Whole number only  </w:t>
            </w:r>
          </w:p>
        </w:tc>
      </w:tr>
      <w:tr w:rsidR="1594D931" w:rsidTr="1594D931" w14:paraId="28740BE5">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5EC4128" w14:textId="17943DD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Benefits/Coverages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3A35257" w14:textId="68862E1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BFCC38" w14:textId="6957F24D">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Personal Accident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A1FA20" w14:textId="324CB5C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Coverage benefits  </w:t>
            </w:r>
          </w:p>
        </w:tc>
      </w:tr>
      <w:tr w:rsidR="1594D931" w:rsidTr="1594D931" w14:paraId="50F5ACE3">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33E7DD" w14:textId="5779AEB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Location of Risk</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EAA89A1" w14:textId="53E2D450">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3AAD6B5" w14:textId="7D13F10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6A0C119" w14:textId="4AB4FD5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13FB8EB4">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2AF4DBC" w14:textId="1D7058F7">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Incentive Eligible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3EF6BD" w14:textId="624BC1A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Boolean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2CC538B" w14:textId="25541EAA">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All Product Lines </w:t>
            </w:r>
          </w:p>
        </w:tc>
        <w:tc>
          <w:tcPr>
            <w:tcW w:w="3207"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center"/>
          </w:tcPr>
          <w:p w:rsidR="1594D931" w:rsidRDefault="1594D931" w14:paraId="5932B80C" w14:textId="4FBA8895">
            <w:pPr>
              <w:spacing w:before="20" w:after="20"/>
            </w:pPr>
          </w:p>
        </w:tc>
      </w:tr>
      <w:tr w:rsidR="1594D931" w:rsidTr="1594D931" w14:paraId="397B6EC7">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280D678" w14:textId="0A5A191D">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Incentive Amount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7A486E" w14:textId="16674CAA">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1594D931" w:rsidP="1594D931" w:rsidRDefault="1594D931" w14:paraId="014008D9" w14:textId="42675CA4">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All Product Lines </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B14587A" w14:textId="7D593083">
            <w:pPr>
              <w:spacing w:before="20" w:after="20"/>
            </w:pPr>
          </w:p>
        </w:tc>
      </w:tr>
      <w:tr w:rsidR="1594D931" w:rsidTr="1594D931" w14:paraId="3B91AA20">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09D679D" w14:textId="72843784">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Incentive Commission Rate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CF60DCA" w14:textId="013CB6CD">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Percentage</w:t>
            </w:r>
          </w:p>
        </w:tc>
        <w:tc>
          <w:tcPr>
            <w:tcW w:w="3189"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1594D931" w:rsidP="1594D931" w:rsidRDefault="1594D931" w14:paraId="68E1DAF7" w14:textId="2B6A657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All Product Lines </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6EB6DFF" w14:textId="71703DE6">
            <w:pPr>
              <w:spacing w:before="20" w:after="20"/>
            </w:pPr>
          </w:p>
        </w:tc>
      </w:tr>
      <w:tr>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Market Segment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Dropdown</w:t>
            </w:r>
          </w:p>
        </w:tc>
        <w:tc>
          <w:tcPr>
            <w:tcW w:w="3189"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pPr>
              <w:spacing w:before="20" w:after="20"/>
            </w:pPr>
            <w:r>
              <w:rPr>
                <w:rFonts w:ascii="Arial" w:hAnsi="Arial" w:cs="Arial"/>
                <w:sz w:val="22"/>
                <w:szCs w:val="22"/>
              </w:rPr>
              <w:t xml:space="preserve">Segment of the client; must be one allowed for the product</w:t>
            </w:r>
          </w:p>
        </w:tc>
      </w:tr>
      <w:tr>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Risk Details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Text</w:t>
            </w:r>
          </w:p>
        </w:tc>
        <w:tc>
          <w:tcPr>
            <w:tcW w:w="3189"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pPr>
              <w:spacing w:before="20" w:after="20"/>
            </w:pPr>
            <w:r>
              <w:rPr>
                <w:rFonts w:ascii="Arial" w:hAnsi="Arial" w:cs="Arial"/>
                <w:sz w:val="22"/>
                <w:szCs w:val="22"/>
              </w:rPr>
              <w:t xml:space="preserve">Free sections (heading and details); risk details or risk items are required before submission</w:t>
            </w:r>
          </w:p>
        </w:tc>
      </w:tr>
      <w:tr>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Risk Items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pPr>
              <w:keepNext/>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Table</w:t>
            </w:r>
          </w:p>
        </w:tc>
        <w:tc>
          <w:tcPr>
            <w:tcW w:w="3189"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pPr>
              <w:keepNext/>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pPr>
              <w:keepNext/>
              <w:spacing w:before="20" w:after="20"/>
            </w:pPr>
            <w:r>
              <w:rPr>
                <w:rFonts w:ascii="Arial" w:hAnsi="Arial" w:cs="Arial"/>
                <w:sz w:val="22"/>
                <w:szCs w:val="22"/>
              </w:rPr>
              <w:t xml:space="preserve">Items with sum insured and risk group, per the item fields of the line</w:t>
            </w:r>
          </w:p>
        </w:tc>
      </w:tr>
      <w:tr>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Mandatory Documents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pPr>
              <w:keepNext/>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Attachment</w:t>
            </w:r>
          </w:p>
        </w:tc>
        <w:tc>
          <w:tcPr>
            <w:tcW w:w="3189"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pPr>
              <w:keepNext/>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pPr>
              <w:keepNext/>
              <w:spacing w:before="20" w:after="20"/>
            </w:pPr>
            <w:r>
              <w:rPr>
                <w:rFonts w:ascii="Arial" w:hAnsi="Arial" w:cs="Arial"/>
                <w:sz w:val="22"/>
                <w:szCs w:val="22"/>
              </w:rPr>
              <w:t xml:space="preserve">Document checklist of the product; each shown as Attached or Missing</w:t>
            </w:r>
          </w:p>
        </w:tc>
      </w:tr>
      <w:tr>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Recommended Insurer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Dropdown</w:t>
            </w:r>
          </w:p>
        </w:tc>
        <w:tc>
          <w:tcPr>
            <w:tcW w:w="3189"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pPr>
              <w:spacing w:before="20" w:after="20"/>
            </w:pPr>
            <w:r>
              <w:rPr>
                <w:rFonts w:ascii="Arial" w:hAnsi="Arial" w:cs="Arial"/>
                <w:sz w:val="22"/>
                <w:szCs w:val="22"/>
              </w:rPr>
              <w:t xml:space="preserve">Insurer with received terms flagged by TSU (FRPM.008.01)</w:t>
            </w:r>
          </w:p>
        </w:tc>
      </w:tr>
    </w:tbl>
    <w:p w:rsidR="00522B13" w:rsidP="00522B13" w:rsidRDefault="00522B13" w14:paraId="364DA4C7" w14:textId="67EB77CD">
      <w:pPr>
        <w:pStyle w:val="Heading1"/>
        <w:keepNext/>
        <w:keepLines/>
        <w:spacing w:line="259" w:lineRule="auto"/>
        <w:rPr>
          <w:sz w:val="24"/>
          <w:szCs w:val="24"/>
        </w:rPr>
      </w:pPr>
      <w:bookmarkStart w:name="_Annex_D_–" w:id="45"/>
      <w:bookmarkEnd w:id="45"/>
      <w:r w:rsidRPr="33AA4B3B">
        <w:rPr>
          <w:sz w:val="24"/>
          <w:szCs w:val="24"/>
        </w:rPr>
        <w:t>A</w:t>
      </w:r>
      <w:r>
        <w:rPr>
          <w:sz w:val="24"/>
          <w:szCs w:val="24"/>
        </w:rPr>
        <w:t>nne</w:t>
      </w:r>
      <w:r w:rsidRPr="33AA4B3B">
        <w:rPr>
          <w:sz w:val="24"/>
          <w:szCs w:val="24"/>
        </w:rPr>
        <w:t xml:space="preserve">x </w:t>
      </w:r>
      <w:r>
        <w:rPr>
          <w:sz w:val="24"/>
          <w:szCs w:val="24"/>
        </w:rPr>
        <w:t>D</w:t>
      </w:r>
      <w:r w:rsidRPr="33AA4B3B">
        <w:rPr>
          <w:sz w:val="24"/>
          <w:szCs w:val="24"/>
        </w:rPr>
        <w:t xml:space="preserve"> </w:t>
      </w:r>
      <w:r>
        <w:rPr>
          <w:sz w:val="24"/>
          <w:szCs w:val="24"/>
        </w:rPr>
        <w:t>–</w:t>
      </w:r>
      <w:r w:rsidR="00DE51FE">
        <w:rPr>
          <w:sz w:val="24"/>
          <w:szCs w:val="24"/>
        </w:rPr>
        <w:t xml:space="preserve"> </w:t>
      </w:r>
      <w:r w:rsidRPr="00844CF3" w:rsidR="00844CF3">
        <w:rPr>
          <w:sz w:val="24"/>
          <w:szCs w:val="24"/>
        </w:rPr>
        <w:t>Non-Package Quotation Slip Templates</w:t>
      </w:r>
    </w:p>
    <w:p w:rsidR="00DE51FE" w:rsidP="00DE51FE" w:rsidRDefault="00DE51FE" w14:paraId="2B0013B2" w14:textId="44BF5A26">
      <w:pPr>
        <w:pStyle w:val="Heading1"/>
        <w:keepNext/>
        <w:keepLines/>
        <w:spacing w:line="259" w:lineRule="auto"/>
      </w:pPr>
      <w:bookmarkStart w:name="_Annex_E_–" w:id="46"/>
      <w:bookmarkEnd w:id="46"/>
      <w:r w:rsidRPr="1594D931" w:rsidR="33A5C7D4">
        <w:rPr>
          <w:sz w:val="24"/>
          <w:szCs w:val="24"/>
        </w:rPr>
        <w:t>Annex E – Package Request Fields</w:t>
      </w:r>
    </w:p>
    <w:tbl>
      <w:tblPr>
        <w:tblStyle w:val="TableNormal"/>
        <w:bidiVisual w:val="0"/>
        <w:tblW w:w="0" w:type="auto"/>
        <w:tblLook w:val="06A0" w:firstRow="1" w:lastRow="0" w:firstColumn="1" w:lastColumn="0" w:noHBand="1" w:noVBand="1"/>
      </w:tblPr>
      <w:tblGrid>
        <w:gridCol w:w="2708"/>
        <w:gridCol w:w="1635"/>
        <w:gridCol w:w="3762"/>
        <w:gridCol w:w="2695"/>
      </w:tblGrid>
      <w:tr w:rsidR="1594D931" w:rsidTr="1594D931" w14:paraId="49DEA3FF">
        <w:trPr>
          <w:cantSplit/>
          <w:trHeight w:val="300"/>
          <w:tblHeader/>
        </w:trPr>
        <w:tc>
          <w:tcPr>
            <w:tcW w:w="2708"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1D286026" w14:textId="24CDE08C">
            <w:pPr>
              <w:spacing w:before="20" w:beforeAutospacing="off" w:after="20" w:afterAutospacing="off"/>
              <w:jc w:val="left"/>
            </w:pPr>
            <w:r w:rsidRPr="1594D931" w:rsidR="1594D931">
              <w:rPr>
                <w:rFonts w:ascii="Arial" w:hAnsi="Arial" w:eastAsia="Calibri" w:cs="Arial"/>
                <w:b w:val="1"/>
                <w:bCs w:val="1"/>
                <w:i w:val="0"/>
                <w:iCs w:val="0"/>
                <w:strike w:val="0"/>
                <w:dstrike w:val="0"/>
                <w:color w:val="000000" w:themeColor="text1" w:themeTint="FF" w:themeShade="FF"/>
                <w:sz w:val="22"/>
                <w:szCs w:val="22"/>
                <w:u w:val="none"/>
              </w:rPr>
              <w:t>Column</w:t>
            </w:r>
          </w:p>
        </w:tc>
        <w:tc>
          <w:tcPr>
            <w:tcW w:w="1635"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2B0D102B" w14:textId="2CF5328A">
            <w:pPr>
              <w:spacing w:before="20" w:beforeAutospacing="off" w:after="20" w:afterAutospacing="off"/>
              <w:jc w:val="left"/>
            </w:pPr>
            <w:r w:rsidRPr="1594D931" w:rsidR="1594D931">
              <w:rPr>
                <w:rFonts w:ascii="Arial" w:hAnsi="Arial" w:eastAsia="Calibri" w:cs="Arial"/>
                <w:b w:val="1"/>
                <w:bCs w:val="1"/>
                <w:i w:val="0"/>
                <w:iCs w:val="0"/>
                <w:strike w:val="0"/>
                <w:dstrike w:val="0"/>
                <w:color w:val="000000" w:themeColor="text1" w:themeTint="FF" w:themeShade="FF"/>
                <w:sz w:val="22"/>
                <w:szCs w:val="22"/>
                <w:u w:val="none"/>
              </w:rPr>
              <w:t>Data Type</w:t>
            </w:r>
          </w:p>
        </w:tc>
        <w:tc>
          <w:tcPr>
            <w:tcW w:w="3762"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787B8F7C" w14:textId="7F63E369">
            <w:pPr>
              <w:spacing w:before="20" w:beforeAutospacing="off" w:after="20" w:afterAutospacing="off"/>
              <w:jc w:val="left"/>
            </w:pPr>
            <w:r w:rsidRPr="1594D931" w:rsidR="1594D931">
              <w:rPr>
                <w:rFonts w:ascii="Arial" w:hAnsi="Arial" w:eastAsia="Calibri" w:cs="Arial"/>
                <w:b w:val="1"/>
                <w:bCs w:val="1"/>
                <w:i w:val="0"/>
                <w:iCs w:val="0"/>
                <w:strike w:val="0"/>
                <w:dstrike w:val="0"/>
                <w:color w:val="000000" w:themeColor="text1" w:themeTint="FF" w:themeShade="FF"/>
                <w:sz w:val="22"/>
                <w:szCs w:val="22"/>
                <w:u w:val="none"/>
              </w:rPr>
              <w:t>Product Lines</w:t>
            </w:r>
          </w:p>
        </w:tc>
        <w:tc>
          <w:tcPr>
            <w:tcW w:w="2695"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2B51C763" w14:textId="7C8E904C">
            <w:pPr>
              <w:spacing w:before="20" w:beforeAutospacing="off" w:after="20" w:afterAutospacing="off"/>
              <w:jc w:val="left"/>
            </w:pPr>
            <w:r w:rsidRPr="1594D931" w:rsidR="1594D931">
              <w:rPr>
                <w:rFonts w:ascii="Arial" w:hAnsi="Arial" w:eastAsia="Calibri" w:cs="Arial"/>
                <w:b w:val="1"/>
                <w:bCs w:val="1"/>
                <w:i w:val="0"/>
                <w:iCs w:val="0"/>
                <w:strike w:val="0"/>
                <w:dstrike w:val="0"/>
                <w:color w:val="000000" w:themeColor="text1" w:themeTint="FF" w:themeShade="FF"/>
                <w:sz w:val="22"/>
                <w:szCs w:val="22"/>
                <w:u w:val="none"/>
              </w:rPr>
              <w:t>Remarks</w:t>
            </w:r>
          </w:p>
        </w:tc>
      </w:tr>
      <w:tr w:rsidR="1594D931" w:rsidTr="1594D931" w14:paraId="12BF75CF">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8EAD681" w14:textId="3EFB730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Line of Insurance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E110F51" w14:textId="2780574C">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A00CFD8" w14:textId="7F0F5B1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226A19B5" w14:textId="16B2E04D">
            <w:pPr>
              <w:spacing w:before="20" w:after="20"/>
            </w:pPr>
          </w:p>
        </w:tc>
      </w:tr>
      <w:tr w:rsidR="1594D931" w:rsidTr="1594D931" w14:paraId="4951F256">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9557397" w14:textId="0511374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Sub-Line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7738E7A" w14:textId="5A6C544A">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E9F63AB" w14:textId="63694C7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Engineering, Liability, Crime, Bonds, Personal Accident, Miscellaneous</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307DDADE" w14:textId="12B039F3">
            <w:pPr>
              <w:spacing w:before="20" w:after="20"/>
            </w:pPr>
          </w:p>
        </w:tc>
      </w:tr>
      <w:tr w:rsidR="1594D931" w:rsidTr="1594D931" w14:paraId="5DAC11B3">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70FA767" w14:textId="031B9CC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Insurer/s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CBD1987" w14:textId="7023B92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78D0DAE" w14:textId="5187880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2DDB345D" w14:textId="2B051AB6">
            <w:pPr>
              <w:spacing w:before="20" w:after="20"/>
            </w:pPr>
          </w:p>
        </w:tc>
      </w:tr>
      <w:tr w:rsidR="1594D931" w:rsidTr="1594D931" w14:paraId="41381208">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442D9C4" w14:textId="09A52F3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Business Origin</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3B9175F" w14:textId="19EB70C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96F7014" w14:textId="1E8D0BB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51DD11D3" w14:textId="1D3EA220">
            <w:pPr>
              <w:spacing w:before="20" w:after="20"/>
            </w:pPr>
          </w:p>
        </w:tc>
      </w:tr>
      <w:tr w:rsidR="1594D931" w:rsidTr="1594D931" w14:paraId="0EC392B6">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9523B61" w14:textId="50860DF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Account Officer</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E24432C" w14:textId="19205110">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4573AD6" w14:textId="3769A67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00D838D9" w14:textId="03611BE0">
            <w:pPr>
              <w:spacing w:before="20" w:after="20"/>
            </w:pPr>
          </w:p>
        </w:tc>
      </w:tr>
      <w:tr w:rsidR="1594D931" w:rsidTr="1594D931" w14:paraId="517591FD">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C3EE225" w14:textId="7EBCA47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Unit Head</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B97BB43" w14:textId="7552589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F05238B" w14:textId="0D5E78A9">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37A0895A" w14:textId="0199FE56">
            <w:pPr>
              <w:spacing w:before="20" w:after="20"/>
            </w:pPr>
          </w:p>
        </w:tc>
      </w:tr>
      <w:tr w:rsidR="1594D931" w:rsidTr="1594D931" w14:paraId="09A76F0B">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9014E2B" w14:textId="4222F49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Estimated No. of Policies to be Issued</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41B2BCDA" w14:textId="1C512B7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Numeric</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68114771" w14:textId="53B9932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4C511634" w14:textId="0267375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Estimated number of policies; must be at least 20</w:t>
            </w:r>
          </w:p>
        </w:tc>
      </w:tr>
      <w:tr w:rsidR="1594D931" w:rsidTr="1594D931" w14:paraId="3A9E2855">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B74D3D3" w14:textId="6486B4B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Estimated Total Basic Premium to be Issued</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0160ABE" w14:textId="451FC71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Float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775A242" w14:textId="508C07A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3DA7381" w14:textId="047CEE9D">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Estimated premium; must be at least PHP 5M</w:t>
            </w:r>
          </w:p>
        </w:tc>
      </w:tr>
      <w:tr w:rsidR="1594D931" w:rsidTr="1594D931" w14:paraId="186DBA93">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EEDBD04" w14:textId="17373BE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Insured's Name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5EFD168" w14:textId="6A015DF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C0B6F09" w14:textId="2AA7481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0712ADCE" w14:textId="760752AF">
            <w:pPr>
              <w:spacing w:before="20" w:after="20"/>
            </w:pPr>
          </w:p>
        </w:tc>
      </w:tr>
      <w:tr w:rsidR="1594D931" w:rsidTr="1594D931" w14:paraId="641E0D3D">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AA5FFDF" w14:textId="48A1082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Perils/Coverages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2E03FB4" w14:textId="798558F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62E1AFC" w14:textId="405B8E7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Motor, Engineering, EEI, Floater, Marine Cargo, Marine Hull, Aviation</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6550C4D6" w14:textId="21DBE6C4">
            <w:pPr>
              <w:spacing w:before="20" w:after="20"/>
            </w:pPr>
          </w:p>
        </w:tc>
      </w:tr>
      <w:tr w:rsidR="1594D931" w:rsidTr="1594D931" w14:paraId="12C7DC6B">
        <w:trPr>
          <w:cantSplit/>
          <w:trHeight w:val="12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E281912" w14:textId="12251A0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Type of Cover</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836EF8E" w14:textId="6DEC1E5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7ACDC42" w14:textId="1CB5DBB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Property</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430EAF3B" w14:textId="30CD69F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Values: </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1. All-Risk</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2. F/L only</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3. Named Perils</w:t>
            </w:r>
          </w:p>
        </w:tc>
      </w:tr>
      <w:tr w:rsidR="1594D931" w:rsidTr="1594D931" w14:paraId="49868111">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E7BC53A" w14:textId="40C3888D">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Description of Cover</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E44F1DD" w14:textId="3B693E1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546061E" w14:textId="0345D1B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Property, Personal Accident</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2594CF9D" w14:textId="4A2107C5">
            <w:pPr>
              <w:spacing w:before="20" w:after="20"/>
            </w:pPr>
          </w:p>
        </w:tc>
      </w:tr>
      <w:tr w:rsidR="1594D931" w:rsidTr="1594D931" w14:paraId="5A2087D5">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C558A62" w14:textId="7EB1FBB9">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Benefits/Coverages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4F889C22" w14:textId="5687214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A7B56A6" w14:textId="1B90FC8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Personal Accident</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01198F92" w14:textId="7BC05D62">
            <w:pPr>
              <w:spacing w:before="20" w:after="20"/>
            </w:pPr>
          </w:p>
        </w:tc>
      </w:tr>
      <w:tr w:rsidR="1594D931" w:rsidTr="1594D931" w14:paraId="07FDB5DC">
        <w:trPr>
          <w:cantSplit/>
          <w:trHeight w:val="12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B922069" w14:textId="02E95B6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Cover</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EBED47E" w14:textId="30D6A73C">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F089E51" w14:textId="34A9328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Motor, Engineering, EEI, Floater, Marine Cargo, Marine Hull, Aviation, Stock Throughput, Liability, Crime, Miscellaneous</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4525F8EB" w14:textId="7EA160E4">
            <w:pPr>
              <w:spacing w:before="20" w:after="20"/>
            </w:pPr>
          </w:p>
        </w:tc>
      </w:tr>
      <w:tr w:rsidR="1594D931" w:rsidTr="1594D931" w14:paraId="130C60F2">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3DFF1C0" w14:textId="1CA094F0">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Cover / Undertaking</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B54408C" w14:textId="783E567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3F0497D" w14:textId="12CCF91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Bonds</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10A056FF" w14:textId="340A061C">
            <w:pPr>
              <w:spacing w:before="20" w:after="20"/>
            </w:pPr>
          </w:p>
        </w:tc>
      </w:tr>
      <w:tr w:rsidR="1594D931" w:rsidTr="1594D931" w14:paraId="793B2B10">
        <w:trPr>
          <w:cantSplit/>
          <w:trHeight w:val="12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01CD066" w14:textId="13D9C97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Extensions of Cover</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B879A9D" w14:textId="7CC5475D">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1067BA4" w14:textId="40DD2750">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Property, Engineering, EEI, Floater, Marine Cargo, Marine Hull, Aviation, Stock Throughput, Liability, Crime, Personal Accident, Miscellaneous</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0F9CF972" w14:textId="0E73A1CA">
            <w:pPr>
              <w:spacing w:before="20" w:after="20"/>
            </w:pPr>
          </w:p>
        </w:tc>
      </w:tr>
      <w:tr w:rsidR="1594D931" w:rsidTr="1594D931" w14:paraId="5F0AD0A5">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FEEF7C9" w14:textId="5DB0297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Warranties, Clauses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BCE29D2" w14:textId="479D7B5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CBF4347" w14:textId="03FD4AD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6D9EFFF0" w14:textId="6AA33295">
            <w:pPr>
              <w:spacing w:before="20" w:after="20"/>
            </w:pPr>
          </w:p>
        </w:tc>
      </w:tr>
      <w:tr w:rsidR="1594D931" w:rsidTr="1594D931" w14:paraId="5DCB5183">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15D5478" w14:textId="1704A08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Other Instructions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38FAEFD" w14:textId="6608926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8E638B1" w14:textId="6EBC8AA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19041528" w14:textId="188AF8F0">
            <w:pPr>
              <w:spacing w:before="20" w:after="20"/>
            </w:pPr>
          </w:p>
        </w:tc>
      </w:tr>
      <w:tr w:rsidR="1594D931" w:rsidTr="1594D931" w14:paraId="682CBC99">
        <w:trPr>
          <w:cantSplit/>
          <w:trHeight w:val="12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3F1A073" w14:textId="359E62FA">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Deductibles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44A93B0A" w14:textId="7C4D32CD">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9247180" w14:textId="519605B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Motor, Property, Engineering, EEI, Floater, Marine Cargo, Marine Hull, Aviation, Stock Throughput, Liability, Crime, Bonds, Miscellaneous</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63DC31AB" w14:textId="38C9E6E8">
            <w:pPr>
              <w:spacing w:before="20" w:after="20"/>
            </w:pPr>
          </w:p>
        </w:tc>
      </w:tr>
      <w:tr w:rsidR="1594D931" w:rsidTr="1594D931" w14:paraId="6C3B6BC4">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74B4F0F" w14:textId="557244D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Maximum Limit/s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36B8426" w14:textId="101B262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5F81D38" w14:textId="1851A9CD">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4D3DBDA4" w14:textId="2D3C5F96">
            <w:pPr>
              <w:spacing w:before="20" w:after="20"/>
            </w:pPr>
          </w:p>
        </w:tc>
      </w:tr>
      <w:tr w:rsidR="1594D931" w:rsidTr="1594D931" w14:paraId="50C18E62">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5A15FBC" w14:textId="35E6451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Premium</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47F7D853" w14:textId="10FADE5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67F31203" w14:textId="443AAB8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Liability, Crime, Personal Accident, Miscellaneous</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6C915B3F" w14:textId="7868BA67">
            <w:pPr>
              <w:spacing w:before="20" w:after="20"/>
            </w:pPr>
          </w:p>
        </w:tc>
      </w:tr>
      <w:tr w:rsidR="1594D931" w:rsidTr="1594D931" w14:paraId="468EF9A5">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290BD24" w14:textId="5556018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Premium Rates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88C85B6" w14:textId="441C841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Percentage</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5E36437" w14:textId="56F2767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58B9F816" w14:textId="40D66D59">
            <w:pPr>
              <w:spacing w:before="20" w:after="20"/>
            </w:pPr>
          </w:p>
        </w:tc>
      </w:tr>
      <w:tr w:rsidR="1594D931" w:rsidTr="1594D931" w14:paraId="248461F2">
        <w:trPr>
          <w:cantSplit/>
          <w:trHeight w:val="300"/>
        </w:trPr>
        <w:tc>
          <w:tcPr>
            <w:tcW w:w="2708"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top"/>
          </w:tcPr>
          <w:p w:rsidR="1594D931" w:rsidP="1594D931" w:rsidRDefault="1594D931" w14:paraId="26620B8C" w14:textId="233CAAF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Commission Rates</w:t>
            </w:r>
          </w:p>
        </w:tc>
        <w:tc>
          <w:tcPr>
            <w:tcW w:w="1635"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top"/>
          </w:tcPr>
          <w:p w:rsidR="1594D931" w:rsidP="1594D931" w:rsidRDefault="1594D931" w14:paraId="5FCD6411" w14:textId="376B6D60">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Percentage</w:t>
            </w:r>
          </w:p>
        </w:tc>
        <w:tc>
          <w:tcPr>
            <w:tcW w:w="3762"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top"/>
          </w:tcPr>
          <w:p w:rsidR="1594D931" w:rsidP="1594D931" w:rsidRDefault="1594D931" w14:paraId="66181796" w14:textId="6E4DCEC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top"/>
          </w:tcPr>
          <w:p w:rsidR="1594D931" w:rsidRDefault="1594D931" w14:paraId="217049D7" w14:textId="0E4A7A66">
            <w:pPr>
              <w:spacing w:before="20" w:after="20"/>
            </w:pPr>
          </w:p>
        </w:tc>
      </w:tr>
      <w:tr w:rsidR="1594D931" w:rsidTr="1594D931" w14:paraId="0C2BC89C">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92F9EE3" w14:textId="61284A4A">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Incentive Eligible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05A7E39" w14:textId="59EE6B3D">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Boolean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9CD8D8E" w14:textId="0282DF14">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2DCD1A59" w14:textId="5D595D03">
            <w:pPr>
              <w:spacing w:before="20" w:after="20"/>
            </w:pPr>
          </w:p>
        </w:tc>
      </w:tr>
      <w:tr w:rsidR="1594D931" w:rsidTr="1594D931" w14:paraId="60774E78">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54739B2" w14:textId="501F8CED">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Incentive Amount</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02C82101" w14:textId="6727E2CF">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Float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1879355" w14:textId="4390E5E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16C557F0" w14:textId="47F16FD1">
            <w:pPr>
              <w:spacing w:before="20" w:after="20"/>
            </w:pPr>
          </w:p>
        </w:tc>
      </w:tr>
      <w:tr w:rsidR="1594D931" w:rsidTr="1594D931" w14:paraId="4791E4F3">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6D4F694" w14:textId="443F6813">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Incentive Commission Rate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8F08F48" w14:textId="0F65A9AD">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Percentage</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015FE76" w14:textId="410AB204">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2F4C43C5" w14:textId="435244A9">
            <w:pPr>
              <w:spacing w:before="20" w:after="20"/>
            </w:pP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Request Type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pPr>
              <w:spacing w:before="20" w:after="20"/>
            </w:pPr>
            <w:r>
              <w:rPr>
                <w:rFonts w:ascii="Arial" w:hAnsi="Arial" w:cs="Arial"/>
                <w:sz w:val="22"/>
                <w:szCs w:val="22"/>
              </w:rPr>
              <w:t xml:space="preserve">Values: New, Update (FRPM.002.02); Renew and Reactivate proposed (Annex M)</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Scope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Option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pPr>
              <w:spacing w:before="20" w:after="20"/>
            </w:pPr>
            <w:r>
              <w:rPr>
                <w:rFonts w:ascii="Arial" w:hAnsi="Arial" w:cs="Arial"/>
                <w:sz w:val="22"/>
                <w:szCs w:val="22"/>
              </w:rPr>
              <w:t xml:space="preserve">Values: Generic programme, Client-specific package; a client-specific package needs the Insured's Name</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Package / Programme Name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pPr>
              <w:spacing w:before="20" w:after="20"/>
            </w:pPr>
            <w:r>
              <w:rPr>
                <w:rFonts w:ascii="Arial" w:hAnsi="Arial" w:cs="Arial"/>
                <w:sz w:val="22"/>
                <w:szCs w:val="22"/>
              </w:rPr>
              <w:t xml:space="preserve">Mandatory</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Package Product</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pPr>
              <w:spacing w:before="20" w:after="20"/>
            </w:pPr>
            <w:r>
              <w:rPr>
                <w:rFonts w:ascii="Arial" w:hAnsi="Arial" w:cs="Arial"/>
                <w:sz w:val="22"/>
                <w:szCs w:val="22"/>
              </w:rPr>
              <w:t xml:space="preserve">The existing package of an update, renewal or deactivation request</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Reason for Request</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pPr>
              <w:spacing w:before="20" w:after="20"/>
            </w:pPr>
            <w:r>
              <w:rPr>
                <w:rFonts w:ascii="Arial" w:hAnsi="Arial" w:cs="Arial"/>
                <w:sz w:val="22"/>
                <w:szCs w:val="22"/>
              </w:rPr>
              <w:t xml:space="preserve">Values: Client requirement; New programme for a market segment; Market competitiveness; Change in insurer terms or rates; Loss experience; Regulatory change; Package expiry or anniversary; Others</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Comment on the Reason</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pPr>
              <w:spacing w:before="20" w:after="20"/>
            </w:pPr>
            <w:r>
              <w:rPr>
                <w:rFonts w:ascii="Arial" w:hAnsi="Arial" w:cs="Arial"/>
                <w:sz w:val="22"/>
                <w:szCs w:val="22"/>
              </w:rPr>
              <w:t xml:space="preserve">Mandatory when the reason is Others</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Negotiation Required</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Boolean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pPr>
              <w:spacing w:before="20" w:after="20"/>
            </w:pPr>
            <w:r>
              <w:rPr>
                <w:rFonts w:ascii="Arial" w:hAnsi="Arial" w:cs="Arial"/>
                <w:sz w:val="22"/>
                <w:szCs w:val="22"/>
              </w:rPr>
              <w:t xml:space="preserve">Whether insurers are approached; at least one Insurer when Yes</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Market Segments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pPr>
              <w:spacing w:before="20" w:after="20"/>
            </w:pPr>
            <w:r>
              <w:rPr>
                <w:rFonts w:ascii="Arial" w:hAnsi="Arial" w:cs="Arial"/>
                <w:sz w:val="22"/>
                <w:szCs w:val="22"/>
              </w:rPr>
              <w:t xml:space="preserve">Multi-select</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Effective From</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Date</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pPr>
              <w:spacing w:before="20" w:after="20"/>
            </w:pPr>
            <w:r>
              <w:rPr>
                <w:rFonts w:ascii="Arial" w:hAnsi="Arial" w:cs="Arial"/>
                <w:sz w:val="22"/>
                <w:szCs w:val="22"/>
              </w:rPr>
              <w:t xml:space="preserve">Date from which the package is offered</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Package Start Date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Date</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pPr>
              <w:spacing w:before="20" w:after="20"/>
            </w:pPr>
            <w:r>
              <w:rPr>
                <w:rFonts w:ascii="Arial" w:hAnsi="Arial" w:cs="Arial"/>
                <w:sz w:val="22"/>
                <w:szCs w:val="22"/>
              </w:rPr>
              <w:t xml:space="preserve"/>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Package Expiry Date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Date</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pPr>
              <w:spacing w:before="20" w:after="20"/>
            </w:pPr>
            <w:r>
              <w:rPr>
                <w:rFonts w:ascii="Arial" w:hAnsi="Arial" w:cs="Arial"/>
                <w:sz w:val="22"/>
                <w:szCs w:val="22"/>
              </w:rPr>
              <w:t xml:space="preserve">Mandatory on submission; after the start date</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Anniversary Date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Date</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pPr>
              <w:spacing w:before="20" w:after="20"/>
            </w:pPr>
            <w:r>
              <w:rPr>
                <w:rFonts w:ascii="Arial" w:hAnsi="Arial" w:cs="Arial"/>
                <w:sz w:val="22"/>
                <w:szCs w:val="22"/>
              </w:rPr>
              <w:t xml:space="preserve">Optional</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Minimum Premium</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Currency</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pPr>
              <w:keepNext/>
              <w:spacing w:before="20" w:after="20"/>
            </w:pPr>
            <w:r>
              <w:rPr>
                <w:rFonts w:ascii="Arial" w:hAnsi="Arial" w:cs="Arial"/>
                <w:sz w:val="22"/>
                <w:szCs w:val="22"/>
              </w:rPr>
              <w:t xml:space="preserve">Cannot be negative</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Package TSI Limit</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Currency</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pPr>
              <w:keepNext/>
              <w:spacing w:before="20" w:after="20"/>
            </w:pPr>
            <w:r>
              <w:rPr>
                <w:rFonts w:ascii="Arial" w:hAnsi="Arial" w:cs="Arial"/>
                <w:sz w:val="22"/>
                <w:szCs w:val="22"/>
              </w:rPr>
              <w:t xml:space="preserve">Cannot be negative</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Supporting Documents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Attachment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pPr>
              <w:spacing w:before="20" w:after="20"/>
            </w:pPr>
            <w:r>
              <w:rPr>
                <w:rFonts w:ascii="Arial" w:hAnsi="Arial" w:cs="Arial"/>
                <w:sz w:val="22"/>
                <w:szCs w:val="22"/>
              </w:rPr>
              <w:t xml:space="preserve">Preview and download (FRPM.011.02)</w:t>
            </w:r>
          </w:p>
        </w:tc>
      </w:tr>
    </w:tbl>
    <w:p w:rsidR="00A0051F" w:rsidP="00A0051F" w:rsidRDefault="00A0051F" w14:paraId="17CE5CA1" w14:textId="65FD7648">
      <w:pPr>
        <w:pStyle w:val="Heading1"/>
        <w:keepNext/>
        <w:keepLines/>
        <w:spacing w:line="259" w:lineRule="auto"/>
        <w:rPr>
          <w:sz w:val="24"/>
          <w:szCs w:val="24"/>
        </w:rPr>
      </w:pPr>
      <w:bookmarkStart w:name="_Annex_F–_Package" w:id="47"/>
      <w:bookmarkEnd w:id="47"/>
      <w:r w:rsidRPr="33AA4B3B">
        <w:rPr>
          <w:sz w:val="24"/>
          <w:szCs w:val="24"/>
        </w:rPr>
        <w:t>A</w:t>
      </w:r>
      <w:r>
        <w:rPr>
          <w:sz w:val="24"/>
          <w:szCs w:val="24"/>
        </w:rPr>
        <w:t>nne</w:t>
      </w:r>
      <w:r w:rsidRPr="33AA4B3B">
        <w:rPr>
          <w:sz w:val="24"/>
          <w:szCs w:val="24"/>
        </w:rPr>
        <w:t>x</w:t>
      </w:r>
      <w:r>
        <w:rPr>
          <w:sz w:val="24"/>
          <w:szCs w:val="24"/>
        </w:rPr>
        <w:t xml:space="preserve"> F– </w:t>
      </w:r>
      <w:r w:rsidRPr="00844CF3">
        <w:rPr>
          <w:sz w:val="24"/>
          <w:szCs w:val="24"/>
        </w:rPr>
        <w:t>Package Quotation Slip Templates</w:t>
      </w:r>
    </w:p>
    <w:p>
      <w:pPr>
        <w:pStyle w:val="Heading1"/>
        <w:keepNext/>
        <w:keepLines/>
        <w:pageBreakBefore/>
        <w:spacing w:line="259" w:lineRule="auto"/>
      </w:pPr>
      <w:r>
        <w:rPr>
          <w:rFonts w:ascii="Arial" w:hAnsi="Arial" w:cs="Arial"/>
        </w:rPr>
        <w:t xml:space="preserve">Annex G – Screen Specifications</w:t>
      </w:r>
    </w:p>
    <w:p>
      <w:pPr>
        <w:rPr>
          <w:rFonts w:ascii="Arial" w:hAnsi="Arial" w:cs="Arial"/>
        </w:rPr>
      </w:pPr>
      <w:r>
        <w:rPr>
          <w:rFonts w:ascii="Arial" w:hAnsi="Arial" w:cs="Arial"/>
        </w:rPr>
        <w:t xml:space="preserve">This annex specifies the Product Maintenance screens: the purpose of each screen, how the user reaches it, its fields with type, format, mandatory marker, list or source and validation, its actions with who may perform them and what happens, its rules, and one screenshot of the screen. Mandatory: Y = mandatory, N = optional, Cond. = mandatory when the condition stated applies. Dates are shown as dd-MMM-yyyy and amounts with thousands separators.</w:t>
      </w:r>
    </w:p>
    <w:p>
      <w:pPr>
        <w:pStyle w:val="Heading2"/>
        <w:keepNext/>
        <w:keepLines/>
        <w:numPr>
          <w:ilvl w:val="0"/>
          <w:numId w:val="0"/>
        </w:numPr>
        <w:rPr>
          <w:rFonts w:ascii="Arial" w:hAnsi="Arial" w:cs="Arial"/>
        </w:rPr>
      </w:pPr>
      <w:r>
        <w:rPr>
          <w:rFonts w:ascii="Arial" w:hAnsi="Arial" w:cs="Arial"/>
        </w:rPr>
        <w:t xml:space="preserve">G.1 Product Maintenance Home (SCR-PM-01)</w:t>
      </w:r>
    </w:p>
    <w:p>
      <w:pPr>
        <w:rPr>
          <w:rFonts w:ascii="Arial" w:hAnsi="Arial" w:cs="Arial"/>
        </w:rPr>
      </w:pPr>
      <w:r>
        <w:rPr>
          <w:rFonts w:ascii="Arial" w:hAnsi="Arial" w:cs="Arial"/>
        </w:rPr>
        <w:t xml:space="preserve">Purpose: The workspace of Product Maintenance: the Product Matrix of every package and non-package product (active, expiring within 90 days and expired) with its filters and exports, the Quotation Request List of the non-package products and the Package Request List, each with its row actions; the figures and stage tiles are on the Product Maintenance Dashboard (SCR-PM-23).</w:t>
      </w:r>
    </w:p>
    <w:p>
      <w:pPr>
        <w:rPr>
          <w:rFonts w:ascii="Arial" w:hAnsi="Arial" w:cs="Arial"/>
        </w:rPr>
      </w:pPr>
      <w:r>
        <w:rPr>
          <w:rFonts w:ascii="Arial" w:hAnsi="Arial" w:cs="Arial"/>
        </w:rPr>
        <w:t xml:space="preserve">Access: Sign in, then the sidebar entry Product Maintenance Home</w:t>
      </w:r>
    </w:p>
    <w:p>
      <w:pPr>
        <w:rPr>
          <w:rFonts w:ascii="Arial" w:hAnsi="Arial" w:cs="Arial"/>
        </w:rPr>
      </w:pPr>
      <w:r>
        <w:rPr>
          <w:rFonts w:ascii="Arial" w:hAnsi="Arial" w:cs="Arial"/>
        </w:rPr>
        <w:t xml:space="preserve">Requirements: FRPM.001.01, FRPM.002.01, FRPM.002.02, FRPM.003.01, FRPM.003.02, FRPM.003.06, FRPM.011.01, FRPM.011.03, FRPM.016.01, FRPM.017.01, FRPM.022.01</w:t>
      </w:r>
    </w:p>
    <w:p>
      <w:pPr>
        <w:keepNext/>
        <w:spacing w:before="120" w:after="60"/>
        <w:jc w:val="center"/>
      </w:pPr>
      <w:r>
        <w:drawing>
          <wp:inline>
            <wp:extent cx="5852160" cy="2777744"/>
            <wp:docPr id="448933136" name="Picture 448933136"/>
            <wp:cNvGraphicFramePr>
              <a:graphicFrameLocks noChangeAspect="1"/>
            </wp:cNvGraphicFramePr>
            <a:graphic>
              <a:graphicData uri="http://schemas.openxmlformats.org/drawingml/2006/picture">
                <pic:pic>
                  <pic:nvPicPr>
                    <pic:cNvPr id="0" name="scr-pm-01-01-view-part1.png"/>
                    <pic:cNvPicPr/>
                  </pic:nvPicPr>
                  <pic:blipFill>
                    <a:blip r:embed="rId40"/>
                    <a:stretch>
                      <a:fillRect/>
                    </a:stretch>
                  </pic:blipFill>
                  <pic:spPr>
                    <a:xfrm>
                      <a:off x="0" y="0"/>
                      <a:ext cx="5852160" cy="2777744"/>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wp:extent cx="5852160" cy="2639568"/>
            <wp:docPr id="448933136" name="Picture 448933136"/>
            <wp:cNvGraphicFramePr>
              <a:graphicFrameLocks noChangeAspect="1"/>
            </wp:cNvGraphicFramePr>
            <a:graphic>
              <a:graphicData uri="http://schemas.openxmlformats.org/drawingml/2006/picture">
                <pic:pic>
                  <pic:nvPicPr>
                    <pic:cNvPr id="0" name="scr-pm-01-01-view-part2.png"/>
                    <pic:cNvPicPr/>
                  </pic:nvPicPr>
                  <pic:blipFill>
                    <a:blip r:embed="rId41"/>
                    <a:stretch>
                      <a:fillRect/>
                    </a:stretch>
                  </pic:blipFill>
                  <pic:spPr>
                    <a:xfrm>
                      <a:off x="0" y="0"/>
                      <a:ext cx="5852160" cy="2639568"/>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wp:extent cx="5852160" cy="2710688"/>
            <wp:docPr id="448933136" name="Picture 448933136"/>
            <wp:cNvGraphicFramePr>
              <a:graphicFrameLocks noChangeAspect="1"/>
            </wp:cNvGraphicFramePr>
            <a:graphic>
              <a:graphicData uri="http://schemas.openxmlformats.org/drawingml/2006/picture">
                <pic:pic>
                  <pic:nvPicPr>
                    <pic:cNvPr id="0" name="scr-pm-01-01-view-part3.png"/>
                    <pic:cNvPicPr/>
                  </pic:nvPicPr>
                  <pic:blipFill>
                    <a:blip r:embed="rId42"/>
                    <a:stretch>
                      <a:fillRect/>
                    </a:stretch>
                  </pic:blipFill>
                  <pic:spPr>
                    <a:xfrm>
                      <a:off x="0" y="0"/>
                      <a:ext cx="5852160" cy="2710688"/>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G.1: Product Maintenance Home: the Product Matrix</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Product Matrix: Active Products / Expiring Products (90 days) / Expired Products</w:t>
            </w:r>
          </w:p>
        </w:tc>
        <w:tc>
          <w:tcPr>
            <w:tcW w:w="1152" w:type="dxa"/>
          </w:tcPr>
          <w:p>
            <w:pPr>
              <w:spacing w:after="20" w:before="20"/>
              <w:rPr>
                <w:rFonts w:ascii="Calibri" w:hAnsi="Calibri" w:cs="Calibri"/>
                <w:sz w:val="16"/>
                <w:szCs w:val="16"/>
              </w:rPr>
            </w:pPr>
            <w:r>
              <w:rPr>
                <w:rFonts w:ascii="Arial" w:hAnsi="Arial" w:cs="Arial"/>
                <w:sz w:val="16"/>
                <w:szCs w:val="16"/>
              </w:rPr>
              <w:t xml:space="preserve">Tab</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Products in force, ending within 90 days, ended; Products and package versions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Product Matrix: Search Package Name or Risk Code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Part of the name or the risk code</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Product Matrix: Line of Insurance / Product Type</w:t>
            </w:r>
          </w:p>
        </w:tc>
        <w:tc>
          <w:tcPr>
            <w:tcW w:w="1152" w:type="dxa"/>
          </w:tcPr>
          <w:p>
            <w:pPr>
              <w:spacing w:after="20" w:before="20"/>
              <w:rPr>
                <w:rFonts w:ascii="Calibri" w:hAnsi="Calibri" w:cs="Calibri"/>
                <w:sz w:val="16"/>
                <w:szCs w:val="16"/>
              </w:rPr>
            </w:pPr>
            <w:r>
              <w:rPr>
                <w:rFonts w:ascii="Arial" w:hAnsi="Arial" w:cs="Arial"/>
                <w:sz w:val="16"/>
                <w:szCs w:val="16"/>
              </w:rPr>
              <w:t xml:space="preserve">Filters</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Line names; Package, Non-Package; Product lines;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Product Matrix: Line of Insurance / Sub-Line / Package Name</w:t>
            </w:r>
          </w:p>
        </w:tc>
        <w:tc>
          <w:tcPr>
            <w:tcW w:w="1152" w:type="dxa"/>
          </w:tcPr>
          <w:p>
            <w:pPr>
              <w:spacing w:after="20" w:before="20"/>
              <w:rPr>
                <w:rFonts w:ascii="Calibri" w:hAnsi="Calibri" w:cs="Calibri"/>
                <w:sz w:val="16"/>
                <w:szCs w:val="16"/>
              </w:rPr>
            </w:pPr>
            <w:r>
              <w:rPr>
                <w:rFonts w:ascii="Arial" w:hAnsi="Arial" w:cs="Arial"/>
                <w:sz w:val="16"/>
                <w:szCs w:val="16"/>
              </w:rPr>
              <w:t xml:space="preserve">Columns</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Line; sub-line; name with the risk code and Package or Non-Package; Products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Product Matrix: Package Description / Insurer / Status</w:t>
            </w:r>
          </w:p>
        </w:tc>
        <w:tc>
          <w:tcPr>
            <w:tcW w:w="1152" w:type="dxa"/>
          </w:tcPr>
          <w:p>
            <w:pPr>
              <w:spacing w:after="20" w:before="20"/>
              <w:rPr>
                <w:rFonts w:ascii="Calibri" w:hAnsi="Calibri" w:cs="Calibri"/>
                <w:sz w:val="16"/>
                <w:szCs w:val="16"/>
              </w:rPr>
            </w:pPr>
            <w:r>
              <w:rPr>
                <w:rFonts w:ascii="Arial" w:hAnsi="Arial" w:cs="Arial"/>
                <w:sz w:val="16"/>
                <w:szCs w:val="16"/>
              </w:rPr>
              <w:t xml:space="preserve">Columns</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Description; insurer of the package; Active, Expiring, Expired, Deactivated; Products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Product Matrix: Effective Date / Expiry Date</w:t>
            </w:r>
          </w:p>
        </w:tc>
        <w:tc>
          <w:tcPr>
            <w:tcW w:w="1152" w:type="dxa"/>
          </w:tcPr>
          <w:p>
            <w:pPr>
              <w:spacing w:after="20" w:before="20"/>
              <w:rPr>
                <w:rFonts w:ascii="Calibri" w:hAnsi="Calibri" w:cs="Calibri"/>
                <w:sz w:val="16"/>
                <w:szCs w:val="16"/>
              </w:rPr>
            </w:pPr>
            <w:r>
              <w:rPr>
                <w:rFonts w:ascii="Arial" w:hAnsi="Arial" w:cs="Arial"/>
                <w:sz w:val="16"/>
                <w:szCs w:val="16"/>
              </w:rPr>
              <w:t xml:space="preserve">Columns</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dd-MMM-yyyy; Package versions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Product Matrix: Last Updated By / Last Updated Date</w:t>
            </w:r>
          </w:p>
        </w:tc>
        <w:tc>
          <w:tcPr>
            <w:tcW w:w="1152" w:type="dxa"/>
          </w:tcPr>
          <w:p>
            <w:pPr>
              <w:spacing w:after="20" w:before="20"/>
              <w:rPr>
                <w:rFonts w:ascii="Calibri" w:hAnsi="Calibri" w:cs="Calibri"/>
                <w:sz w:val="16"/>
                <w:szCs w:val="16"/>
              </w:rPr>
            </w:pPr>
            <w:r>
              <w:rPr>
                <w:rFonts w:ascii="Arial" w:hAnsi="Arial" w:cs="Arial"/>
                <w:sz w:val="16"/>
                <w:szCs w:val="16"/>
              </w:rPr>
              <w:t xml:space="preserve">Columns</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Name; dd-MMM-yyyy; Products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Quotation Request List: Search Request Number or Assured / Open Requests Only</w:t>
            </w:r>
          </w:p>
        </w:tc>
        <w:tc>
          <w:tcPr>
            <w:tcW w:w="1152" w:type="dxa"/>
          </w:tcPr>
          <w:p>
            <w:pPr>
              <w:spacing w:after="20" w:before="20"/>
              <w:rPr>
                <w:rFonts w:ascii="Calibri" w:hAnsi="Calibri" w:cs="Calibri"/>
                <w:sz w:val="16"/>
                <w:szCs w:val="16"/>
              </w:rPr>
            </w:pPr>
            <w:r>
              <w:rPr>
                <w:rFonts w:ascii="Arial" w:hAnsi="Arial" w:cs="Arial"/>
                <w:sz w:val="16"/>
                <w:szCs w:val="16"/>
              </w:rPr>
              <w:t xml:space="preserve">Text; check box</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Part of the number or the name</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Quotation Request List: Quotation Request Number / Related Reference Number / Business Type / Assured's Name</w:t>
            </w:r>
          </w:p>
        </w:tc>
        <w:tc>
          <w:tcPr>
            <w:tcW w:w="1152" w:type="dxa"/>
          </w:tcPr>
          <w:p>
            <w:pPr>
              <w:spacing w:after="20" w:before="20"/>
              <w:rPr>
                <w:rFonts w:ascii="Calibri" w:hAnsi="Calibri" w:cs="Calibri"/>
                <w:sz w:val="16"/>
                <w:szCs w:val="16"/>
              </w:rPr>
            </w:pPr>
            <w:r>
              <w:rPr>
                <w:rFonts w:ascii="Arial" w:hAnsi="Arial" w:cs="Arial"/>
                <w:sz w:val="16"/>
                <w:szCs w:val="16"/>
              </w:rPr>
              <w:t xml:space="preserve">Columns</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PRF-yyyy-nnnnnn with its date; ARN; New Business or Renewal; name; Proposal requests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Quotation Request List: Product Line / Account Officer / Assigned TSU User / Submission Date</w:t>
            </w:r>
          </w:p>
        </w:tc>
        <w:tc>
          <w:tcPr>
            <w:tcW w:w="1152" w:type="dxa"/>
          </w:tcPr>
          <w:p>
            <w:pPr>
              <w:spacing w:after="20" w:before="20"/>
              <w:rPr>
                <w:rFonts w:ascii="Calibri" w:hAnsi="Calibri" w:cs="Calibri"/>
                <w:sz w:val="16"/>
                <w:szCs w:val="16"/>
              </w:rPr>
            </w:pPr>
            <w:r>
              <w:rPr>
                <w:rFonts w:ascii="Arial" w:hAnsi="Arial" w:cs="Arial"/>
                <w:sz w:val="16"/>
                <w:szCs w:val="16"/>
              </w:rPr>
              <w:t xml:space="preserve">Columns</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Line; names; dd-MMM-yyyy; Proposal requests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Quotation Request List: Effective / Expiry Date / Current Status / Aging (Days)</w:t>
            </w:r>
          </w:p>
        </w:tc>
        <w:tc>
          <w:tcPr>
            <w:tcW w:w="1152" w:type="dxa"/>
          </w:tcPr>
          <w:p>
            <w:pPr>
              <w:spacing w:after="20" w:before="20"/>
              <w:rPr>
                <w:rFonts w:ascii="Calibri" w:hAnsi="Calibri" w:cs="Calibri"/>
                <w:sz w:val="16"/>
                <w:szCs w:val="16"/>
              </w:rPr>
            </w:pPr>
            <w:r>
              <w:rPr>
                <w:rFonts w:ascii="Arial" w:hAnsi="Arial" w:cs="Arial"/>
                <w:sz w:val="16"/>
                <w:szCs w:val="16"/>
              </w:rPr>
              <w:t xml:space="preserve">Columns</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Period; status; working days since the submission; Proposal requests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Package Request List: Search Request Number or Package</w:t>
            </w:r>
          </w:p>
        </w:tc>
        <w:tc>
          <w:tcPr>
            <w:tcW w:w="1152" w:type="dxa"/>
          </w:tcPr>
          <w:p>
            <w:pPr>
              <w:keepNext/>
              <w:spacing w:after="20" w:before="20"/>
              <w:rPr>
                <w:rFonts w:ascii="Calibri" w:hAnsi="Calibri" w:cs="Calibri"/>
                <w:sz w:val="16"/>
                <w:szCs w:val="16"/>
              </w:rPr>
            </w:pPr>
            <w:r>
              <w:rPr>
                <w:rFonts w:ascii="Arial" w:hAnsi="Arial" w:cs="Arial"/>
                <w:sz w:val="16"/>
                <w:szCs w:val="16"/>
              </w:rPr>
              <w:t xml:space="preserve">Text</w:t>
            </w:r>
          </w:p>
        </w:tc>
        <w:tc>
          <w:tcPr>
            <w:tcW w:w="1296" w:type="dxa"/>
          </w:tcPr>
          <w:p>
            <w:pPr>
              <w:keepNext/>
              <w:spacing w:after="20" w:before="20"/>
              <w:rPr>
                <w:rFonts w:ascii="Calibri" w:hAnsi="Calibri" w:cs="Calibri"/>
                <w:sz w:val="16"/>
                <w:szCs w:val="16"/>
              </w:rPr>
            </w:pPr>
            <w:r>
              <w:rPr>
                <w:rFonts w:ascii="Arial" w:hAnsi="Arial" w:cs="Arial"/>
                <w:sz w:val="16"/>
                <w:szCs w:val="16"/>
              </w:rPr>
              <w:t xml:space="preserve">N</w:t>
            </w:r>
          </w:p>
        </w:tc>
        <w:tc>
          <w:tcPr>
            <w:tcW w:w="2736" w:type="dxa"/>
          </w:tcPr>
          <w:p>
            <w:pPr>
              <w:keepNext/>
              <w:spacing w:after="20" w:before="20"/>
              <w:rPr>
                <w:rFonts w:ascii="Calibri" w:hAnsi="Calibri" w:cs="Calibri"/>
                <w:sz w:val="16"/>
                <w:szCs w:val="16"/>
              </w:rPr>
            </w:pPr>
            <w:r>
              <w:rPr>
                <w:rFonts w:ascii="Arial" w:hAnsi="Arial" w:cs="Arial"/>
                <w:sz w:val="16"/>
                <w:szCs w:val="16"/>
              </w:rPr>
              <w:t xml:space="preserve">Part of the number or the name</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Package Request List: Package Request Number / Reference Number / Request Type / Product Line</w:t>
            </w:r>
          </w:p>
        </w:tc>
        <w:tc>
          <w:tcPr>
            <w:tcW w:w="1152" w:type="dxa"/>
          </w:tcPr>
          <w:p>
            <w:pPr>
              <w:keepNext/>
              <w:spacing w:after="20" w:before="20"/>
              <w:rPr>
                <w:rFonts w:ascii="Calibri" w:hAnsi="Calibri" w:cs="Calibri"/>
                <w:sz w:val="16"/>
                <w:szCs w:val="16"/>
              </w:rPr>
            </w:pPr>
            <w:r>
              <w:rPr>
                <w:rFonts w:ascii="Arial" w:hAnsi="Arial" w:cs="Arial"/>
                <w:sz w:val="16"/>
                <w:szCs w:val="16"/>
              </w:rPr>
              <w:t xml:space="preserve">Columns</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PKR-yyyy-nnnnnn; package code; type; line; Package requests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Package Request List: Account Officer / Assigned TSU User / Submission Date / Current Status</w:t>
            </w:r>
          </w:p>
        </w:tc>
        <w:tc>
          <w:tcPr>
            <w:tcW w:w="1152" w:type="dxa"/>
          </w:tcPr>
          <w:p>
            <w:pPr>
              <w:spacing w:after="20" w:before="20"/>
              <w:rPr>
                <w:rFonts w:ascii="Calibri" w:hAnsi="Calibri" w:cs="Calibri"/>
                <w:sz w:val="16"/>
                <w:szCs w:val="16"/>
              </w:rPr>
            </w:pPr>
            <w:r>
              <w:rPr>
                <w:rFonts w:ascii="Arial" w:hAnsi="Arial" w:cs="Arial"/>
                <w:sz w:val="16"/>
                <w:szCs w:val="16"/>
              </w:rPr>
              <w:t xml:space="preserve">Columns</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Names; dd-MMM-yyyy; status; Package requests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New Package Request</w:t>
            </w:r>
          </w:p>
        </w:tc>
        <w:tc>
          <w:tcPr>
            <w:tcW w:w="1944" w:type="dxa"/>
          </w:tcPr>
          <w:p>
            <w:pPr>
              <w:spacing w:after="20" w:before="20"/>
              <w:rPr>
                <w:rFonts w:ascii="Calibri" w:hAnsi="Calibri" w:cs="Calibri"/>
                <w:sz w:val="16"/>
                <w:szCs w:val="16"/>
              </w:rPr>
            </w:pPr>
            <w:r>
              <w:rPr>
                <w:rFonts w:ascii="Arial" w:hAnsi="Arial" w:cs="Arial"/>
                <w:sz w:val="16"/>
                <w:szCs w:val="16"/>
              </w:rPr>
              <w:t xml:space="preserve">Marketing AO, Marketing TL, TSU Officer (package request right)</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Opens the New Package Request form</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Excel / PDF / CSV</w:t>
            </w:r>
          </w:p>
        </w:tc>
        <w:tc>
          <w:tcPr>
            <w:tcW w:w="1944" w:type="dxa"/>
          </w:tcPr>
          <w:p>
            <w:pPr>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Exports the Product Matrix of the filters on screen, named by the convention &lt;name&gt;_MMDDYYYY</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View Package / Update Package</w:t>
            </w:r>
          </w:p>
        </w:tc>
        <w:tc>
          <w:tcPr>
            <w:tcW w:w="1944" w:type="dxa"/>
          </w:tcPr>
          <w:p>
            <w:pPr>
              <w:keepNext/>
              <w:spacing w:after="20" w:before="20"/>
              <w:rPr>
                <w:rFonts w:ascii="Calibri" w:hAnsi="Calibri" w:cs="Calibri"/>
                <w:sz w:val="16"/>
                <w:szCs w:val="16"/>
              </w:rPr>
            </w:pPr>
            <w:r>
              <w:rPr>
                <w:rFonts w:ascii="Arial" w:hAnsi="Arial" w:cs="Arial"/>
                <w:sz w:val="16"/>
                <w:szCs w:val="16"/>
              </w:rPr>
              <w:t xml:space="preserve">Every user; Update Package for MBS while direct maintenance is on</w:t>
            </w:r>
          </w:p>
        </w:tc>
        <w:tc>
          <w:tcPr>
            <w:tcW w:w="1728" w:type="dxa"/>
          </w:tcPr>
          <w:p>
            <w:pPr>
              <w:keepNext/>
              <w:spacing w:after="20" w:before="20"/>
              <w:rPr>
                <w:rFonts w:ascii="Calibri" w:hAnsi="Calibri" w:cs="Calibri"/>
                <w:sz w:val="16"/>
                <w:szCs w:val="16"/>
              </w:rPr>
            </w:pPr>
            <w:r>
              <w:rPr>
                <w:rFonts w:ascii="Arial" w:hAnsi="Arial" w:cs="Arial"/>
                <w:sz w:val="16"/>
                <w:szCs w:val="16"/>
              </w:rPr>
              <w:t xml:space="preserve">A row of the Product Matrix</w:t>
            </w:r>
          </w:p>
        </w:tc>
        <w:tc>
          <w:tcPr>
            <w:tcW w:w="3600" w:type="dxa"/>
          </w:tcPr>
          <w:p>
            <w:pPr>
              <w:keepNext/>
              <w:spacing w:after="20" w:before="20"/>
              <w:rPr>
                <w:rFonts w:ascii="Calibri" w:hAnsi="Calibri" w:cs="Calibri"/>
                <w:sz w:val="16"/>
                <w:szCs w:val="16"/>
              </w:rPr>
            </w:pPr>
            <w:r>
              <w:rPr>
                <w:rFonts w:ascii="Arial" w:hAnsi="Arial" w:cs="Arial"/>
                <w:sz w:val="16"/>
                <w:szCs w:val="16"/>
              </w:rPr>
              <w:t xml:space="preserve">Opens the product record, or its editor for the update with approval</w:t>
            </w:r>
          </w:p>
        </w:tc>
        <w:tc>
          <w:tcPr>
            <w:tcW w:w="1440"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View Quotation Request</w:t>
            </w:r>
          </w:p>
        </w:tc>
        <w:tc>
          <w:tcPr>
            <w:tcW w:w="1944" w:type="dxa"/>
          </w:tcPr>
          <w:p>
            <w:pPr>
              <w:keepNext/>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keepNext/>
              <w:spacing w:after="20" w:before="20"/>
              <w:rPr>
                <w:rFonts w:ascii="Calibri" w:hAnsi="Calibri" w:cs="Calibri"/>
                <w:sz w:val="16"/>
                <w:szCs w:val="16"/>
              </w:rPr>
            </w:pPr>
            <w:r>
              <w:rPr>
                <w:rFonts w:ascii="Arial" w:hAnsi="Arial" w:cs="Arial"/>
                <w:sz w:val="16"/>
                <w:szCs w:val="16"/>
              </w:rPr>
              <w:t xml:space="preserve">A row of the Quotation Request List</w:t>
            </w:r>
          </w:p>
        </w:tc>
        <w:tc>
          <w:tcPr>
            <w:tcW w:w="3600" w:type="dxa"/>
          </w:tcPr>
          <w:p>
            <w:pPr>
              <w:keepNext/>
              <w:spacing w:after="20" w:before="20"/>
              <w:rPr>
                <w:rFonts w:ascii="Calibri" w:hAnsi="Calibri" w:cs="Calibri"/>
                <w:sz w:val="16"/>
                <w:szCs w:val="16"/>
              </w:rPr>
            </w:pPr>
            <w:r>
              <w:rPr>
                <w:rFonts w:ascii="Arial" w:hAnsi="Arial" w:cs="Arial"/>
                <w:sz w:val="16"/>
                <w:szCs w:val="16"/>
              </w:rPr>
              <w:t xml:space="preserve">Opens the proposal request (SCR-PM-28)</w:t>
            </w:r>
          </w:p>
        </w:tc>
        <w:tc>
          <w:tcPr>
            <w:tcW w:w="1440"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[A row of the Package Request List]</w:t>
            </w:r>
          </w:p>
        </w:tc>
        <w:tc>
          <w:tcPr>
            <w:tcW w:w="1944" w:type="dxa"/>
          </w:tcPr>
          <w:p>
            <w:pPr>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Opens the package request (SCR-PM-04)</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19"/>
        </w:numPr>
        <w:spacing w:after="60"/>
        <w:contextualSpacing/>
        <w:rPr>
          <w:rFonts w:ascii="Arial" w:hAnsi="Arial" w:cs="Arial"/>
        </w:rPr>
      </w:pPr>
      <w:r>
        <w:rPr>
          <w:rFonts w:ascii="Arial" w:hAnsi="Arial" w:cs="Arial"/>
        </w:rPr>
        <w:t xml:space="preserve">The lists are those of the company selected in the page header (FRPM.001.01).</w:t>
      </w:r>
    </w:p>
    <w:p>
      <w:pPr>
        <w:pStyle w:val="ListParagraph"/>
        <w:numPr>
          <w:ilvl w:val="0"/>
          <w:numId w:val="119"/>
        </w:numPr>
        <w:spacing w:after="60"/>
        <w:contextualSpacing/>
        <w:rPr>
          <w:rFonts w:ascii="Arial" w:hAnsi="Arial" w:cs="Arial"/>
        </w:rPr>
      </w:pPr>
      <w:r>
        <w:rPr>
          <w:rFonts w:ascii="Arial" w:hAnsi="Arial" w:cs="Arial"/>
        </w:rPr>
        <w:t xml:space="preserve">Expiring Products lists the packages that end within 90 days, the alert period of BDOI's FRPM.004.01 (FRPM.004.01, FRPM.001.01).</w:t>
      </w:r>
    </w:p>
    <w:p>
      <w:pPr>
        <w:pStyle w:val="ListParagraph"/>
        <w:numPr>
          <w:ilvl w:val="0"/>
          <w:numId w:val="119"/>
        </w:numPr>
        <w:spacing w:after="60"/>
        <w:contextualSpacing/>
        <w:rPr>
          <w:rFonts w:ascii="Arial" w:hAnsi="Arial" w:cs="Arial"/>
        </w:rPr>
      </w:pPr>
      <w:r>
        <w:rPr>
          <w:rFonts w:ascii="Arial" w:hAnsi="Arial" w:cs="Arial"/>
        </w:rPr>
        <w:t xml:space="preserve">The Product Matrix is maintained directly by MBS with approval while the setting Direct maintenance of the Product Matrix is on (as delivered); with the setting off new packages come only from package requests (FRPM.003.01, FRPM.001.01).</w:t>
      </w:r>
    </w:p>
    <w:p>
      <w:pPr>
        <w:pStyle w:val="Heading2"/>
        <w:keepNext/>
        <w:keepLines/>
        <w:numPr>
          <w:ilvl w:val="0"/>
          <w:numId w:val="0"/>
        </w:numPr>
        <w:rPr>
          <w:rFonts w:ascii="Arial" w:hAnsi="Arial" w:cs="Arial"/>
        </w:rPr>
      </w:pPr>
      <w:r>
        <w:rPr>
          <w:rFonts w:ascii="Arial" w:hAnsi="Arial" w:cs="Arial"/>
        </w:rPr>
        <w:t xml:space="preserve">G.2 Package Requests (SCR-PM-02)</w:t>
      </w:r>
    </w:p>
    <w:p>
      <w:pPr>
        <w:rPr>
          <w:rFonts w:ascii="Arial" w:hAnsi="Arial" w:cs="Arial"/>
        </w:rPr>
      </w:pPr>
      <w:r>
        <w:rPr>
          <w:rFonts w:ascii="Arial" w:hAnsi="Arial" w:cs="Arial"/>
        </w:rPr>
        <w:t xml:space="preserve">Purpose: The work list of package requests of the company, by stage, from the draft to the released or closed request. Team leaders assign the selected requests of one stage to a user of the team.</w:t>
      </w:r>
    </w:p>
    <w:p>
      <w:pPr>
        <w:rPr>
          <w:rFonts w:ascii="Arial" w:hAnsi="Arial" w:cs="Arial"/>
        </w:rPr>
      </w:pPr>
      <w:r>
        <w:rPr>
          <w:rFonts w:ascii="Arial" w:hAnsi="Arial" w:cs="Arial"/>
        </w:rPr>
        <w:t xml:space="preserve">Access: Product Maintenance Home › a stage tile (opens the tab of the stage); Package Request record › back arrow</w:t>
      </w:r>
    </w:p>
    <w:p>
      <w:pPr>
        <w:rPr>
          <w:rFonts w:ascii="Arial" w:hAnsi="Arial" w:cs="Arial"/>
        </w:rPr>
      </w:pPr>
      <w:r>
        <w:rPr>
          <w:rFonts w:ascii="Arial" w:hAnsi="Arial" w:cs="Arial"/>
        </w:rPr>
        <w:t xml:space="preserve">Requirements: FRPM.001.01, FRPM.002.02, FRPM.003.06, FRPM.003.07, FRPM.011.01, FRPM.011.03, FRPM.015.01, FRPM.016.01, FRPM.017.01, FRPM.028.01</w:t>
      </w:r>
    </w:p>
    <w:p>
      <w:pPr>
        <w:keepNext/>
        <w:spacing w:before="120" w:after="60"/>
        <w:jc w:val="center"/>
      </w:pPr>
      <w:r>
        <w:drawing>
          <wp:inline>
            <wp:extent cx="5852160" cy="2334024"/>
            <wp:docPr id="448933136" name="Picture 448933136"/>
            <wp:cNvGraphicFramePr>
              <a:graphicFrameLocks noChangeAspect="1"/>
            </wp:cNvGraphicFramePr>
            <a:graphic>
              <a:graphicData uri="http://schemas.openxmlformats.org/drawingml/2006/picture">
                <pic:pic>
                  <pic:nvPicPr>
                    <pic:cNvPr id="0" name="scr-pm-02-01-list.png"/>
                    <pic:cNvPicPr/>
                  </pic:nvPicPr>
                  <pic:blipFill>
                    <a:blip r:embed="rId43"/>
                    <a:stretch>
                      <a:fillRect/>
                    </a:stretch>
                  </pic:blipFill>
                  <pic:spPr>
                    <a:xfrm>
                      <a:off x="0" y="0"/>
                      <a:ext cx="5852160" cy="2334024"/>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G.2: Package Requests, Negotiation tab</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Tabs: Drafts / For Approval / TSU Review / Negotiation / ManCom / With MBS / For Validation / Released / Closed</w:t>
            </w:r>
          </w:p>
        </w:tc>
        <w:tc>
          <w:tcPr>
            <w:tcW w:w="1152" w:type="dxa"/>
          </w:tcPr>
          <w:p>
            <w:pPr>
              <w:spacing w:after="20" w:before="20"/>
              <w:rPr>
                <w:rFonts w:ascii="Calibri" w:hAnsi="Calibri" w:cs="Calibri"/>
                <w:sz w:val="16"/>
                <w:szCs w:val="16"/>
              </w:rPr>
            </w:pPr>
            <w:r>
              <w:rPr>
                <w:rFonts w:ascii="Arial" w:hAnsi="Arial" w:cs="Arial"/>
                <w:sz w:val="16"/>
                <w:szCs w:val="16"/>
              </w:rPr>
              <w:t xml:space="preserve">Tab</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Fixed</w:t>
            </w:r>
          </w:p>
        </w:tc>
        <w:tc>
          <w:tcPr>
            <w:tcW w:w="3096" w:type="dxa"/>
          </w:tcPr>
          <w:p>
            <w:pPr>
              <w:spacing w:after="20" w:before="20"/>
              <w:rPr>
                <w:rFonts w:ascii="Calibri" w:hAnsi="Calibri" w:cs="Calibri"/>
                <w:sz w:val="16"/>
                <w:szCs w:val="16"/>
              </w:rPr>
            </w:pPr>
            <w:r>
              <w:rPr>
                <w:rFonts w:ascii="Arial" w:hAnsi="Arial" w:cs="Arial"/>
                <w:sz w:val="16"/>
                <w:szCs w:val="16"/>
              </w:rPr>
              <w:t xml:space="preserve">Each tab lists its stages: TSU Review = TSU review and TSU Head approval; Negotiation = negotiation, terms review, Marketing review and requirements; Closed = retired, not proceeded and voided</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Search: Search Request No.</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PKR-yyyy-nnnnnn, part of a number allowed</w:t>
            </w:r>
          </w:p>
        </w:tc>
        <w:tc>
          <w:tcPr>
            <w:tcW w:w="3096" w:type="dxa"/>
          </w:tcPr>
          <w:p>
            <w:pPr>
              <w:spacing w:after="20" w:before="20"/>
              <w:rPr>
                <w:rFonts w:ascii="Calibri" w:hAnsi="Calibri" w:cs="Calibri"/>
                <w:sz w:val="16"/>
                <w:szCs w:val="16"/>
              </w:rPr>
            </w:pPr>
            <w:r>
              <w:rPr>
                <w:rFonts w:ascii="Arial" w:hAnsi="Arial" w:cs="Arial"/>
                <w:sz w:val="16"/>
                <w:szCs w:val="16"/>
              </w:rPr>
              <w:t xml:space="preserve">Contains search on the request number</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Search: Only My Requests</w:t>
            </w:r>
          </w:p>
        </w:tc>
        <w:tc>
          <w:tcPr>
            <w:tcW w:w="1152" w:type="dxa"/>
          </w:tcPr>
          <w:p>
            <w:pPr>
              <w:spacing w:after="20" w:before="20"/>
              <w:rPr>
                <w:rFonts w:ascii="Calibri" w:hAnsi="Calibri" w:cs="Calibri"/>
                <w:sz w:val="16"/>
                <w:szCs w:val="16"/>
              </w:rPr>
            </w:pPr>
            <w:r>
              <w:rPr>
                <w:rFonts w:ascii="Arial" w:hAnsi="Arial" w:cs="Arial"/>
                <w:sz w:val="16"/>
                <w:szCs w:val="16"/>
              </w:rPr>
              <w:t xml:space="preserve">Check box</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w:t>
            </w:r>
          </w:p>
        </w:tc>
        <w:tc>
          <w:tcPr>
            <w:tcW w:w="3096" w:type="dxa"/>
          </w:tcPr>
          <w:p>
            <w:pPr>
              <w:spacing w:after="20" w:before="20"/>
              <w:rPr>
                <w:rFonts w:ascii="Calibri" w:hAnsi="Calibri" w:cs="Calibri"/>
                <w:sz w:val="16"/>
                <w:szCs w:val="16"/>
              </w:rPr>
            </w:pPr>
            <w:r>
              <w:rPr>
                <w:rFonts w:ascii="Arial" w:hAnsi="Arial" w:cs="Arial"/>
                <w:sz w:val="16"/>
                <w:szCs w:val="16"/>
              </w:rPr>
              <w:t xml:space="preserve">Requests created by the user or assigned to the user</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Filters: Request type</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All types, New package, Amend package terms, Update package details, Renew package, Retire package, Reactivate expired package;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Request No.</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PKR-yyyy-nnnnnn with the creation date under it; Package request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Type</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Request type; Package request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Scope</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Generic or Client-specific tag; Package request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Client / Programme</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Package or programme name, with the client name or Programme under it; Package request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Line</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Product line; Package request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Product</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Risk code and resulting version (v2), or New package; Package request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List: Stage</w:t>
            </w:r>
          </w:p>
        </w:tc>
        <w:tc>
          <w:tcPr>
            <w:tcW w:w="1152" w:type="dxa"/>
          </w:tcPr>
          <w:p>
            <w:pPr>
              <w:keepNext/>
              <w:spacing w:after="20" w:before="20"/>
              <w:rPr>
                <w:rFonts w:ascii="Calibri" w:hAnsi="Calibri" w:cs="Calibri"/>
                <w:sz w:val="16"/>
                <w:szCs w:val="16"/>
              </w:rPr>
            </w:pPr>
            <w:r>
              <w:rPr>
                <w:rFonts w:ascii="Arial" w:hAnsi="Arial" w:cs="Arial"/>
                <w:sz w:val="16"/>
                <w:szCs w:val="16"/>
              </w:rPr>
              <w:t xml:space="preserve">Column</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Status pill; Workflow</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List: In Stage</w:t>
            </w:r>
          </w:p>
        </w:tc>
        <w:tc>
          <w:tcPr>
            <w:tcW w:w="1152" w:type="dxa"/>
          </w:tcPr>
          <w:p>
            <w:pPr>
              <w:keepNext/>
              <w:spacing w:after="20" w:before="20"/>
              <w:rPr>
                <w:rFonts w:ascii="Calibri" w:hAnsi="Calibri" w:cs="Calibri"/>
                <w:sz w:val="16"/>
                <w:szCs w:val="16"/>
              </w:rPr>
            </w:pPr>
            <w:r>
              <w:rPr>
                <w:rFonts w:ascii="Arial" w:hAnsi="Arial" w:cs="Arial"/>
                <w:sz w:val="16"/>
                <w:szCs w:val="16"/>
              </w:rPr>
              <w:t xml:space="preserve">Column</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n days, with overdue or due soon; Workflow</w:t>
            </w:r>
          </w:p>
        </w:tc>
        <w:tc>
          <w:tcPr>
            <w:tcW w:w="3096" w:type="dxa"/>
          </w:tcPr>
          <w:p>
            <w:pPr>
              <w:keepNext/>
              <w:spacing w:after="20" w:before="20"/>
              <w:rPr>
                <w:rFonts w:ascii="Calibri" w:hAnsi="Calibri" w:cs="Calibri"/>
                <w:sz w:val="16"/>
                <w:szCs w:val="16"/>
              </w:rPr>
            </w:pPr>
            <w:r>
              <w:rPr>
                <w:rFonts w:ascii="Arial" w:hAnsi="Arial" w:cs="Arial"/>
                <w:sz w:val="16"/>
                <w:szCs w:val="16"/>
              </w:rPr>
              <w:t xml:space="preserve">Red when past the due time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Assignee</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User or a dash; Workflow</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Package Expiry</w:t>
            </w:r>
          </w:p>
        </w:tc>
        <w:tc>
          <w:tcPr>
            <w:tcW w:w="1944" w:type="dxa"/>
          </w:tcPr>
          <w:p>
            <w:pPr>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Opens Package Expiry</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New Package Request</w:t>
            </w:r>
          </w:p>
        </w:tc>
        <w:tc>
          <w:tcPr>
            <w:tcW w:w="1944" w:type="dxa"/>
          </w:tcPr>
          <w:p>
            <w:pPr>
              <w:spacing w:after="20" w:before="20"/>
              <w:rPr>
                <w:rFonts w:ascii="Calibri" w:hAnsi="Calibri" w:cs="Calibri"/>
                <w:sz w:val="16"/>
                <w:szCs w:val="16"/>
              </w:rPr>
            </w:pPr>
            <w:r>
              <w:rPr>
                <w:rFonts w:ascii="Arial" w:hAnsi="Arial" w:cs="Arial"/>
                <w:sz w:val="16"/>
                <w:szCs w:val="16"/>
              </w:rPr>
              <w:t xml:space="preserve">Marketing AO, Marketing TL, TSU Officer</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Opens the New Package Request form</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Assign</w:t>
            </w:r>
          </w:p>
        </w:tc>
        <w:tc>
          <w:tcPr>
            <w:tcW w:w="1944" w:type="dxa"/>
          </w:tcPr>
          <w:p>
            <w:pPr>
              <w:keepNext/>
              <w:spacing w:after="20" w:before="20"/>
              <w:rPr>
                <w:rFonts w:ascii="Calibri" w:hAnsi="Calibri" w:cs="Calibri"/>
                <w:sz w:val="16"/>
                <w:szCs w:val="16"/>
              </w:rPr>
            </w:pPr>
            <w:r>
              <w:rPr>
                <w:rFonts w:ascii="Arial" w:hAnsi="Arial" w:cs="Arial"/>
                <w:sz w:val="16"/>
                <w:szCs w:val="16"/>
              </w:rPr>
              <w:t xml:space="preserve">Team leaders</w:t>
            </w:r>
          </w:p>
        </w:tc>
        <w:tc>
          <w:tcPr>
            <w:tcW w:w="1728" w:type="dxa"/>
          </w:tcPr>
          <w:p>
            <w:pPr>
              <w:keepNext/>
              <w:spacing w:after="20" w:before="20"/>
              <w:rPr>
                <w:rFonts w:ascii="Calibri" w:hAnsi="Calibri" w:cs="Calibri"/>
                <w:sz w:val="16"/>
                <w:szCs w:val="16"/>
              </w:rPr>
            </w:pPr>
            <w:r>
              <w:rPr>
                <w:rFonts w:ascii="Arial" w:hAnsi="Arial" w:cs="Arial"/>
                <w:sz w:val="16"/>
                <w:szCs w:val="16"/>
              </w:rPr>
              <w:t xml:space="preserve">Rows of one stage are selected</w:t>
            </w:r>
          </w:p>
        </w:tc>
        <w:tc>
          <w:tcPr>
            <w:tcW w:w="3600" w:type="dxa"/>
          </w:tcPr>
          <w:p>
            <w:pPr>
              <w:keepNext/>
              <w:spacing w:after="20" w:before="20"/>
              <w:rPr>
                <w:rFonts w:ascii="Calibri" w:hAnsi="Calibri" w:cs="Calibri"/>
                <w:sz w:val="16"/>
                <w:szCs w:val="16"/>
              </w:rPr>
            </w:pPr>
            <w:r>
              <w:rPr>
                <w:rFonts w:ascii="Arial" w:hAnsi="Arial" w:cs="Arial"/>
                <w:sz w:val="16"/>
                <w:szCs w:val="16"/>
              </w:rPr>
              <w:t xml:space="preserve">Opens Assign Package Requests: choose a user of the team of the stage, or Team queue (unassigned), and click Assign</w:t>
            </w:r>
          </w:p>
        </w:tc>
        <w:tc>
          <w:tcPr>
            <w:tcW w:w="1440" w:type="dxa"/>
          </w:tcPr>
          <w:p>
            <w:pPr>
              <w:keepNext/>
              <w:spacing w:after="20" w:before="20"/>
              <w:rPr>
                <w:rFonts w:ascii="Calibri" w:hAnsi="Calibri" w:cs="Calibri"/>
                <w:sz w:val="16"/>
                <w:szCs w:val="16"/>
              </w:rPr>
            </w:pPr>
            <w:r>
              <w:rPr>
                <w:rFonts w:ascii="Arial" w:hAnsi="Arial" w:cs="Arial"/>
                <w:sz w:val="16"/>
                <w:szCs w:val="16"/>
              </w:rPr>
              <w:t xml:space="preserve">Unchanged</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Filters</w:t>
            </w:r>
          </w:p>
        </w:tc>
        <w:tc>
          <w:tcPr>
            <w:tcW w:w="1944" w:type="dxa"/>
          </w:tcPr>
          <w:p>
            <w:pPr>
              <w:keepNext/>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keepNext/>
              <w:spacing w:after="20" w:before="20"/>
              <w:rPr>
                <w:rFonts w:ascii="Calibri" w:hAnsi="Calibri" w:cs="Calibri"/>
                <w:sz w:val="16"/>
                <w:szCs w:val="16"/>
              </w:rPr>
            </w:pPr>
            <w:r>
              <w:rPr>
                <w:rFonts w:ascii="Arial" w:hAnsi="Arial" w:cs="Arial"/>
                <w:sz w:val="16"/>
                <w:szCs w:val="16"/>
              </w:rPr>
              <w:t xml:space="preserve">Always</w:t>
            </w:r>
          </w:p>
        </w:tc>
        <w:tc>
          <w:tcPr>
            <w:tcW w:w="3600" w:type="dxa"/>
          </w:tcPr>
          <w:p>
            <w:pPr>
              <w:keepNext/>
              <w:spacing w:after="20" w:before="20"/>
              <w:rPr>
                <w:rFonts w:ascii="Calibri" w:hAnsi="Calibri" w:cs="Calibri"/>
                <w:sz w:val="16"/>
                <w:szCs w:val="16"/>
              </w:rPr>
            </w:pPr>
            <w:r>
              <w:rPr>
                <w:rFonts w:ascii="Arial" w:hAnsi="Arial" w:cs="Arial"/>
                <w:sz w:val="16"/>
                <w:szCs w:val="16"/>
              </w:rPr>
              <w:t xml:space="preserve">Shows or hides the request type filter</w:t>
            </w:r>
          </w:p>
        </w:tc>
        <w:tc>
          <w:tcPr>
            <w:tcW w:w="1440"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[Open a row]</w:t>
            </w:r>
          </w:p>
        </w:tc>
        <w:tc>
          <w:tcPr>
            <w:tcW w:w="1944" w:type="dxa"/>
          </w:tcPr>
          <w:p>
            <w:pPr>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Opens the package request</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0"/>
        </w:numPr>
        <w:spacing w:after="60"/>
        <w:contextualSpacing/>
        <w:rPr>
          <w:rFonts w:ascii="Arial" w:hAnsi="Arial" w:cs="Arial"/>
        </w:rPr>
      </w:pPr>
      <w:r>
        <w:rPr>
          <w:rFonts w:ascii="Arial" w:hAnsi="Arial" w:cs="Arial"/>
        </w:rPr>
        <w:t xml:space="preserve">The list shows the requests of the company selected in the page header (FRPM.002.02).</w:t>
      </w:r>
    </w:p>
    <w:p>
      <w:pPr>
        <w:pStyle w:val="ListParagraph"/>
        <w:numPr>
          <w:ilvl w:val="0"/>
          <w:numId w:val="120"/>
        </w:numPr>
        <w:spacing w:after="60"/>
        <w:contextualSpacing/>
        <w:rPr>
          <w:rFonts w:ascii="Arial" w:hAnsi="Arial" w:cs="Arial"/>
        </w:rPr>
      </w:pPr>
      <w:r>
        <w:rPr>
          <w:rFonts w:ascii="Arial" w:hAnsi="Arial" w:cs="Arial"/>
        </w:rPr>
        <w:t xml:space="preserve">Assign is offered only for requests of one stage; the assignee is chosen among the users who work that stage (FRPM.002.02).</w:t>
      </w:r>
    </w:p>
    <w:p>
      <w:pPr>
        <w:pStyle w:val="ListParagraph"/>
        <w:numPr>
          <w:ilvl w:val="0"/>
          <w:numId w:val="120"/>
        </w:numPr>
        <w:spacing w:after="60"/>
        <w:contextualSpacing/>
        <w:rPr>
          <w:rFonts w:ascii="Arial" w:hAnsi="Arial" w:cs="Arial"/>
        </w:rPr>
      </w:pPr>
      <w:r>
        <w:rPr>
          <w:rFonts w:ascii="Arial" w:hAnsi="Arial" w:cs="Arial"/>
        </w:rPr>
        <w:t xml:space="preserve">The time in stage turns red when the stage due time has passed (FRPM.001.01).</w:t>
      </w:r>
    </w:p>
    <w:p>
      <w:pPr>
        <w:pStyle w:val="Heading2"/>
        <w:keepNext/>
        <w:keepLines/>
        <w:numPr>
          <w:ilvl w:val="0"/>
          <w:numId w:val="0"/>
        </w:numPr>
        <w:rPr>
          <w:rFonts w:ascii="Arial" w:hAnsi="Arial" w:cs="Arial"/>
        </w:rPr>
      </w:pPr>
      <w:r>
        <w:rPr>
          <w:rFonts w:ascii="Arial" w:hAnsi="Arial" w:cs="Arial"/>
        </w:rPr>
        <w:t xml:space="preserve">G.3 New Package Request and Edit Package Request (SCR-PM-03)</w:t>
      </w:r>
    </w:p>
    <w:p>
      <w:pPr>
        <w:rPr>
          <w:rFonts w:ascii="Arial" w:hAnsi="Arial" w:cs="Arial"/>
        </w:rPr>
      </w:pPr>
      <w:r>
        <w:rPr>
          <w:rFonts w:ascii="Arial" w:hAnsi="Arial" w:cs="Arial"/>
        </w:rPr>
        <w:t xml:space="preserve">Purpose: The Package Request Form. Marketing or TSU describe the package: the request type and scope, the package or programme name, the client of a client-specific package, the product line, cover type and product, the reason, the requested terms by section and coverage, the requested rate scheme and package term, and the insurers to approach. The draft is saved at any time; submission checks that the request is complete. The TSU Team Lead can complete the form during the TSU review.</w:t>
      </w:r>
    </w:p>
    <w:p>
      <w:pPr>
        <w:rPr>
          <w:rFonts w:ascii="Arial" w:hAnsi="Arial" w:cs="Arial"/>
        </w:rPr>
      </w:pPr>
      <w:r>
        <w:rPr>
          <w:rFonts w:ascii="Arial" w:hAnsi="Arial" w:cs="Arial"/>
        </w:rPr>
        <w:t xml:space="preserve">Access: Package Requests › New Package Request; Product Maintenance Home › New Package Request; Package Request record › Edit (draft, or TSU review for the TSU Team Lead); Package Expiry › Generate Renewal Request (opens the drafted renewal request)</w:t>
      </w:r>
    </w:p>
    <w:p>
      <w:pPr>
        <w:rPr>
          <w:rFonts w:ascii="Arial" w:hAnsi="Arial" w:cs="Arial"/>
        </w:rPr>
      </w:pPr>
      <w:r>
        <w:rPr>
          <w:rFonts w:ascii="Arial" w:hAnsi="Arial" w:cs="Arial"/>
        </w:rPr>
        <w:t xml:space="preserve">Requirements: FRPM.003.01, FRPM.003.02, FRPM.003.04, FRPM.003.06, FRPM.003.07, FRPM.011.02, FRPM.022.01</w:t>
      </w:r>
    </w:p>
    <w:p>
      <w:pPr>
        <w:keepNext/>
        <w:spacing w:before="120" w:after="60"/>
        <w:jc w:val="center"/>
      </w:pPr>
      <w:r>
        <w:drawing>
          <wp:inline>
            <wp:extent cx="5852160" cy="3261570"/>
            <wp:docPr id="448933136" name="Picture 448933136"/>
            <wp:cNvGraphicFramePr>
              <a:graphicFrameLocks noChangeAspect="1"/>
            </wp:cNvGraphicFramePr>
            <a:graphic>
              <a:graphicData uri="http://schemas.openxmlformats.org/drawingml/2006/picture">
                <pic:pic>
                  <pic:nvPicPr>
                    <pic:cNvPr id="0" name="scr-pm-03-01-empty-part1.png"/>
                    <pic:cNvPicPr/>
                  </pic:nvPicPr>
                  <pic:blipFill>
                    <a:blip r:embed="rId44"/>
                    <a:stretch>
                      <a:fillRect/>
                    </a:stretch>
                  </pic:blipFill>
                  <pic:spPr>
                    <a:xfrm>
                      <a:off x="0" y="0"/>
                      <a:ext cx="5852160" cy="3261570"/>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wp:extent cx="5852160" cy="3223733"/>
            <wp:docPr id="448933136" name="Picture 448933136"/>
            <wp:cNvGraphicFramePr>
              <a:graphicFrameLocks noChangeAspect="1"/>
            </wp:cNvGraphicFramePr>
            <a:graphic>
              <a:graphicData uri="http://schemas.openxmlformats.org/drawingml/2006/picture">
                <pic:pic>
                  <pic:nvPicPr>
                    <pic:cNvPr id="0" name="scr-pm-03-01-empty-part2.png"/>
                    <pic:cNvPicPr/>
                  </pic:nvPicPr>
                  <pic:blipFill>
                    <a:blip r:embed="rId45"/>
                    <a:stretch>
                      <a:fillRect/>
                    </a:stretch>
                  </pic:blipFill>
                  <pic:spPr>
                    <a:xfrm>
                      <a:off x="0" y="0"/>
                      <a:ext cx="5852160" cy="3223733"/>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wp:extent cx="5852160" cy="3301930"/>
            <wp:docPr id="448933136" name="Picture 448933136"/>
            <wp:cNvGraphicFramePr>
              <a:graphicFrameLocks noChangeAspect="1"/>
            </wp:cNvGraphicFramePr>
            <a:graphic>
              <a:graphicData uri="http://schemas.openxmlformats.org/drawingml/2006/picture">
                <pic:pic>
                  <pic:nvPicPr>
                    <pic:cNvPr id="0" name="scr-pm-03-01-empty-part3.png"/>
                    <pic:cNvPicPr/>
                  </pic:nvPicPr>
                  <pic:blipFill>
                    <a:blip r:embed="rId46"/>
                    <a:stretch>
                      <a:fillRect/>
                    </a:stretch>
                  </pic:blipFill>
                  <pic:spPr>
                    <a:xfrm>
                      <a:off x="0" y="0"/>
                      <a:ext cx="5852160" cy="3301930"/>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G.3: New Package Request form</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Source and Package Details: Source</w:t>
            </w:r>
          </w:p>
        </w:tc>
        <w:tc>
          <w:tcPr>
            <w:tcW w:w="1152" w:type="dxa"/>
          </w:tcPr>
          <w:p>
            <w:pPr>
              <w:spacing w:after="20" w:before="20"/>
              <w:rPr>
                <w:rFonts w:ascii="Calibri" w:hAnsi="Calibri" w:cs="Calibri"/>
                <w:sz w:val="16"/>
                <w:szCs w:val="16"/>
              </w:rPr>
            </w:pPr>
            <w:r>
              <w:rPr>
                <w:rFonts w:ascii="Arial" w:hAnsi="Arial" w:cs="Arial"/>
                <w:sz w:val="16"/>
                <w:szCs w:val="16"/>
              </w:rPr>
              <w:t xml:space="preserve">Radio buttons</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Marketing (Marketing approval first, then TSU review), TSU (goes to TSU review at once), Insurer;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Source and Package Details: Business Origin</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Bank referral, Direct client, Insurer offer, Affinity or programme; List of values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Source and Package Details: Account Officer / Unit Head</w:t>
            </w:r>
          </w:p>
        </w:tc>
        <w:tc>
          <w:tcPr>
            <w:tcW w:w="1152" w:type="dxa"/>
          </w:tcPr>
          <w:p>
            <w:pPr>
              <w:spacing w:after="20" w:before="20"/>
              <w:rPr>
                <w:rFonts w:ascii="Calibri" w:hAnsi="Calibri" w:cs="Calibri"/>
                <w:sz w:val="16"/>
                <w:szCs w:val="16"/>
              </w:rPr>
            </w:pPr>
            <w:r>
              <w:rPr>
                <w:rFonts w:ascii="Arial" w:hAnsi="Arial" w:cs="Arial"/>
                <w:sz w:val="16"/>
                <w:szCs w:val="16"/>
              </w:rPr>
              <w:t xml:space="preserve">Look-up</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Names of the Marketing users; Users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Source and Package Details: Insured's Name / Type of Cover / Description of Cover / Cover / Undertaking / Extensions of Cover / Warranties, Clauses / Other Instructions / Maximum Limit/s / Premium</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As BDOI's Annex E of the request form</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Source and Package Details: Estimated No. of Policies to be Issued</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Whole number</w:t>
            </w:r>
          </w:p>
        </w:tc>
        <w:tc>
          <w:tcPr>
            <w:tcW w:w="3096" w:type="dxa"/>
          </w:tcPr>
          <w:p>
            <w:pPr>
              <w:spacing w:after="20" w:before="20"/>
              <w:rPr>
                <w:rFonts w:ascii="Calibri" w:hAnsi="Calibri" w:cs="Calibri"/>
                <w:sz w:val="16"/>
                <w:szCs w:val="16"/>
              </w:rPr>
            </w:pPr>
            <w:r>
              <w:rPr>
                <w:rFonts w:ascii="Arial" w:hAnsi="Arial" w:cs="Arial"/>
                <w:sz w:val="16"/>
                <w:szCs w:val="16"/>
              </w:rPr>
              <w:t xml:space="preserve">At least the least number of policies (20 as delivered); Enter at least 20 policies</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Source and Package Details: Estimated Total Basic Premium to be Issued</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Amount in PHP</w:t>
            </w:r>
          </w:p>
        </w:tc>
        <w:tc>
          <w:tcPr>
            <w:tcW w:w="3096" w:type="dxa"/>
          </w:tcPr>
          <w:p>
            <w:pPr>
              <w:spacing w:after="20" w:before="20"/>
              <w:rPr>
                <w:rFonts w:ascii="Calibri" w:hAnsi="Calibri" w:cs="Calibri"/>
                <w:sz w:val="16"/>
                <w:szCs w:val="16"/>
              </w:rPr>
            </w:pPr>
            <w:r>
              <w:rPr>
                <w:rFonts w:ascii="Arial" w:hAnsi="Arial" w:cs="Arial"/>
                <w:sz w:val="16"/>
                <w:szCs w:val="16"/>
              </w:rPr>
              <w:t xml:space="preserve">At least the least premium (5,000,000.00 as delivered); Enter at least 5,000,000.00</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Source and Package Details: Incentive Eligible / Incentive Amount / Incentive Commission Rate (%)</w:t>
            </w:r>
          </w:p>
        </w:tc>
        <w:tc>
          <w:tcPr>
            <w:tcW w:w="1152" w:type="dxa"/>
          </w:tcPr>
          <w:p>
            <w:pPr>
              <w:spacing w:after="20" w:before="20"/>
              <w:rPr>
                <w:rFonts w:ascii="Calibri" w:hAnsi="Calibri" w:cs="Calibri"/>
                <w:sz w:val="16"/>
                <w:szCs w:val="16"/>
              </w:rPr>
            </w:pPr>
            <w:r>
              <w:rPr>
                <w:rFonts w:ascii="Arial" w:hAnsi="Arial" w:cs="Arial"/>
                <w:sz w:val="16"/>
                <w:szCs w:val="16"/>
              </w:rPr>
              <w:t xml:space="preserve">Check box; numbers</w:t>
            </w:r>
          </w:p>
        </w:tc>
        <w:tc>
          <w:tcPr>
            <w:tcW w:w="1296" w:type="dxa"/>
          </w:tcPr>
          <w:p>
            <w:pPr>
              <w:spacing w:after="20" w:before="20"/>
              <w:rPr>
                <w:rFonts w:ascii="Calibri" w:hAnsi="Calibri" w:cs="Calibri"/>
                <w:sz w:val="16"/>
                <w:szCs w:val="16"/>
              </w:rPr>
            </w:pPr>
            <w:r>
              <w:rPr>
                <w:rFonts w:ascii="Arial" w:hAnsi="Arial" w:cs="Arial"/>
                <w:sz w:val="16"/>
                <w:szCs w:val="16"/>
              </w:rPr>
              <w:t xml:space="preserve">Cond.: amount or rate when eligible</w:t>
            </w:r>
          </w:p>
        </w:tc>
        <w:tc>
          <w:tcPr>
            <w:tcW w:w="2736" w:type="dxa"/>
          </w:tcPr>
          <w:p>
            <w:pPr>
              <w:spacing w:after="20" w:before="20"/>
              <w:rPr>
                <w:rFonts w:ascii="Calibri" w:hAnsi="Calibri" w:cs="Calibri"/>
                <w:sz w:val="16"/>
                <w:szCs w:val="16"/>
              </w:rPr>
            </w:pPr>
            <w:r>
              <w:rPr>
                <w:rFonts w:ascii="Arial" w:hAnsi="Arial" w:cs="Arial"/>
                <w:sz w:val="16"/>
                <w:szCs w:val="16"/>
              </w:rPr>
              <w:t xml:space="preserve">Amount in PHP; percentage</w:t>
            </w:r>
          </w:p>
        </w:tc>
        <w:tc>
          <w:tcPr>
            <w:tcW w:w="3096" w:type="dxa"/>
          </w:tcPr>
          <w:p>
            <w:pPr>
              <w:spacing w:after="20" w:before="20"/>
              <w:rPr>
                <w:rFonts w:ascii="Calibri" w:hAnsi="Calibri" w:cs="Calibri"/>
                <w:sz w:val="16"/>
                <w:szCs w:val="16"/>
              </w:rPr>
            </w:pPr>
            <w:r>
              <w:rPr>
                <w:rFonts w:ascii="Arial" w:hAnsi="Arial" w:cs="Arial"/>
                <w:sz w:val="16"/>
                <w:szCs w:val="16"/>
              </w:rPr>
              <w:t xml:space="preserve">Amount above zero; rate above 0% and at most 100%; Enter the incentive amount or the incentive commission rate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Request: Request type</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New package, Amend package terms, Update package details, Renew package, Retire package, Reactivate expired package; List request type list</w:t>
            </w:r>
          </w:p>
        </w:tc>
        <w:tc>
          <w:tcPr>
            <w:tcW w:w="3096" w:type="dxa"/>
          </w:tcPr>
          <w:p>
            <w:pPr>
              <w:spacing w:after="20" w:before="20"/>
              <w:rPr>
                <w:rFonts w:ascii="Calibri" w:hAnsi="Calibri" w:cs="Calibri"/>
                <w:sz w:val="16"/>
                <w:szCs w:val="16"/>
              </w:rPr>
            </w:pPr>
            <w:r>
              <w:rPr>
                <w:rFonts w:ascii="Arial" w:hAnsi="Arial" w:cs="Arial"/>
                <w:sz w:val="16"/>
                <w:szCs w:val="16"/>
              </w:rPr>
              <w:t xml:space="preserve">The type of a saved request cannot change; The type of a request cannot change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Request: Scope</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Generic programme or Client-specific package;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Select the request type and the package scope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Request: Package / programme name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Up to 200 characters</w:t>
            </w:r>
          </w:p>
        </w:tc>
        <w:tc>
          <w:tcPr>
            <w:tcW w:w="3096" w:type="dxa"/>
          </w:tcPr>
          <w:p>
            <w:pPr>
              <w:spacing w:after="20" w:before="20"/>
              <w:rPr>
                <w:rFonts w:ascii="Calibri" w:hAnsi="Calibri" w:cs="Calibri"/>
                <w:sz w:val="16"/>
                <w:szCs w:val="16"/>
              </w:rPr>
            </w:pPr>
            <w:r>
              <w:rPr>
                <w:rFonts w:ascii="Arial" w:hAnsi="Arial" w:cs="Arial"/>
                <w:sz w:val="16"/>
                <w:szCs w:val="16"/>
              </w:rPr>
              <w:t xml:space="preserve">Not blank; Enter the package or programme name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Request: Client or prospect</w:t>
            </w:r>
          </w:p>
        </w:tc>
        <w:tc>
          <w:tcPr>
            <w:tcW w:w="1152" w:type="dxa"/>
          </w:tcPr>
          <w:p>
            <w:pPr>
              <w:spacing w:after="20" w:before="20"/>
              <w:rPr>
                <w:rFonts w:ascii="Calibri" w:hAnsi="Calibri" w:cs="Calibri"/>
                <w:sz w:val="16"/>
                <w:szCs w:val="16"/>
              </w:rPr>
            </w:pPr>
            <w:r>
              <w:rPr>
                <w:rFonts w:ascii="Arial" w:hAnsi="Arial" w:cs="Arial"/>
                <w:sz w:val="16"/>
                <w:szCs w:val="16"/>
              </w:rPr>
              <w:t xml:space="preserve">Look-up</w:t>
            </w:r>
          </w:p>
        </w:tc>
        <w:tc>
          <w:tcPr>
            <w:tcW w:w="1296" w:type="dxa"/>
          </w:tcPr>
          <w:p>
            <w:pPr>
              <w:spacing w:after="20" w:before="20"/>
              <w:rPr>
                <w:rFonts w:ascii="Calibri" w:hAnsi="Calibri" w:cs="Calibri"/>
                <w:sz w:val="16"/>
                <w:szCs w:val="16"/>
              </w:rPr>
            </w:pPr>
            <w:r>
              <w:rPr>
                <w:rFonts w:ascii="Arial" w:hAnsi="Arial" w:cs="Arial"/>
                <w:sz w:val="16"/>
                <w:szCs w:val="16"/>
              </w:rPr>
              <w:t xml:space="preserve">Cond.: client-specific package</w:t>
            </w:r>
          </w:p>
        </w:tc>
        <w:tc>
          <w:tcPr>
            <w:tcW w:w="2736" w:type="dxa"/>
          </w:tcPr>
          <w:p>
            <w:pPr>
              <w:spacing w:after="20" w:before="20"/>
              <w:rPr>
                <w:rFonts w:ascii="Calibri" w:hAnsi="Calibri" w:cs="Calibri"/>
                <w:sz w:val="16"/>
                <w:szCs w:val="16"/>
              </w:rPr>
            </w:pPr>
            <w:r>
              <w:rPr>
                <w:rFonts w:ascii="Arial" w:hAnsi="Arial" w:cs="Arial"/>
                <w:sz w:val="16"/>
                <w:szCs w:val="16"/>
              </w:rPr>
              <w:t xml:space="preserve">Client code or name; Client master (BRD-1)</w:t>
            </w:r>
          </w:p>
        </w:tc>
        <w:tc>
          <w:tcPr>
            <w:tcW w:w="3096" w:type="dxa"/>
          </w:tcPr>
          <w:p>
            <w:pPr>
              <w:spacing w:after="20" w:before="20"/>
              <w:rPr>
                <w:rFonts w:ascii="Calibri" w:hAnsi="Calibri" w:cs="Calibri"/>
                <w:sz w:val="16"/>
                <w:szCs w:val="16"/>
              </w:rPr>
            </w:pPr>
            <w:r>
              <w:rPr>
                <w:rFonts w:ascii="Arial" w:hAnsi="Arial" w:cs="Arial"/>
                <w:sz w:val="16"/>
                <w:szCs w:val="16"/>
              </w:rPr>
              <w:t xml:space="preserve">An active client; Select the client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Request: Product line</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Line name; Product lines</w:t>
            </w:r>
          </w:p>
        </w:tc>
        <w:tc>
          <w:tcPr>
            <w:tcW w:w="3096" w:type="dxa"/>
          </w:tcPr>
          <w:p>
            <w:pPr>
              <w:spacing w:after="20" w:before="20"/>
              <w:rPr>
                <w:rFonts w:ascii="Calibri" w:hAnsi="Calibri" w:cs="Calibri"/>
                <w:sz w:val="16"/>
                <w:szCs w:val="16"/>
              </w:rPr>
            </w:pPr>
            <w:r>
              <w:rPr>
                <w:rFonts w:ascii="Arial" w:hAnsi="Arial" w:cs="Arial"/>
                <w:sz w:val="16"/>
                <w:szCs w:val="16"/>
              </w:rPr>
              <w:t xml:space="preserve">An existing line; Select the product line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Request: Cover type / subtype</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Cond.: New package</w:t>
            </w:r>
          </w:p>
        </w:tc>
        <w:tc>
          <w:tcPr>
            <w:tcW w:w="2736" w:type="dxa"/>
          </w:tcPr>
          <w:p>
            <w:pPr>
              <w:spacing w:after="20" w:before="20"/>
              <w:rPr>
                <w:rFonts w:ascii="Calibri" w:hAnsi="Calibri" w:cs="Calibri"/>
                <w:sz w:val="16"/>
                <w:szCs w:val="16"/>
              </w:rPr>
            </w:pPr>
            <w:r>
              <w:rPr>
                <w:rFonts w:ascii="Arial" w:hAnsi="Arial" w:cs="Arial"/>
                <w:sz w:val="16"/>
                <w:szCs w:val="16"/>
              </w:rPr>
              <w:t xml:space="preserve">Cover types of the line; Cover types</w:t>
            </w:r>
          </w:p>
        </w:tc>
        <w:tc>
          <w:tcPr>
            <w:tcW w:w="3096" w:type="dxa"/>
          </w:tcPr>
          <w:p>
            <w:pPr>
              <w:spacing w:after="20" w:before="20"/>
              <w:rPr>
                <w:rFonts w:ascii="Calibri" w:hAnsi="Calibri" w:cs="Calibri"/>
                <w:sz w:val="16"/>
                <w:szCs w:val="16"/>
              </w:rPr>
            </w:pPr>
            <w:r>
              <w:rPr>
                <w:rFonts w:ascii="Arial" w:hAnsi="Arial" w:cs="Arial"/>
                <w:sz w:val="16"/>
                <w:szCs w:val="16"/>
              </w:rPr>
              <w:t xml:space="preserve">A cover type of the chosen line; Select the cover type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Request: Package product</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Cond.: every type except New package</w:t>
            </w:r>
          </w:p>
        </w:tc>
        <w:tc>
          <w:tcPr>
            <w:tcW w:w="2736" w:type="dxa"/>
          </w:tcPr>
          <w:p>
            <w:pPr>
              <w:spacing w:after="20" w:before="20"/>
              <w:rPr>
                <w:rFonts w:ascii="Calibri" w:hAnsi="Calibri" w:cs="Calibri"/>
                <w:sz w:val="16"/>
                <w:szCs w:val="16"/>
              </w:rPr>
            </w:pPr>
            <w:r>
              <w:rPr>
                <w:rFonts w:ascii="Arial" w:hAnsi="Arial" w:cs="Arial"/>
                <w:sz w:val="16"/>
                <w:szCs w:val="16"/>
              </w:rPr>
              <w:t xml:space="preserve">Code – name of the packaged products of the line; Products flagged Package</w:t>
            </w:r>
          </w:p>
        </w:tc>
        <w:tc>
          <w:tcPr>
            <w:tcW w:w="3096" w:type="dxa"/>
          </w:tcPr>
          <w:p>
            <w:pPr>
              <w:spacing w:after="20" w:before="20"/>
              <w:rPr>
                <w:rFonts w:ascii="Calibri" w:hAnsi="Calibri" w:cs="Calibri"/>
                <w:sz w:val="16"/>
                <w:szCs w:val="16"/>
              </w:rPr>
            </w:pPr>
            <w:r>
              <w:rPr>
                <w:rFonts w:ascii="Arial" w:hAnsi="Arial" w:cs="Arial"/>
                <w:sz w:val="16"/>
                <w:szCs w:val="16"/>
              </w:rPr>
              <w:t xml:space="preserve">A packaged product of the chosen line; Select the package product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Request: Reason</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Client requirement, New programme for a market segment, Market competitiveness, Change in insurer terms or rates, Loss experience, Regulatory change, Package expiry or anniversary, Others; List request reason list</w:t>
            </w:r>
          </w:p>
        </w:tc>
        <w:tc>
          <w:tcPr>
            <w:tcW w:w="3096" w:type="dxa"/>
          </w:tcPr>
          <w:p>
            <w:pPr>
              <w:spacing w:after="20" w:before="20"/>
              <w:rPr>
                <w:rFonts w:ascii="Calibri" w:hAnsi="Calibri" w:cs="Calibri"/>
                <w:sz w:val="16"/>
                <w:szCs w:val="16"/>
              </w:rPr>
            </w:pPr>
            <w:r>
              <w:rPr>
                <w:rFonts w:ascii="Arial" w:hAnsi="Arial" w:cs="Arial"/>
                <w:sz w:val="16"/>
                <w:szCs w:val="16"/>
              </w:rPr>
              <w:t xml:space="preserve">An active value of the list; Select the reason</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Request: Comment on the reason</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Up to 500 characters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Request: Negotiate with the insurers</w:t>
            </w:r>
          </w:p>
        </w:tc>
        <w:tc>
          <w:tcPr>
            <w:tcW w:w="1152" w:type="dxa"/>
          </w:tcPr>
          <w:p>
            <w:pPr>
              <w:spacing w:after="20" w:before="20"/>
              <w:rPr>
                <w:rFonts w:ascii="Calibri" w:hAnsi="Calibri" w:cs="Calibri"/>
                <w:sz w:val="16"/>
                <w:szCs w:val="16"/>
              </w:rPr>
            </w:pPr>
            <w:r>
              <w:rPr>
                <w:rFonts w:ascii="Arial" w:hAnsi="Arial" w:cs="Arial"/>
                <w:sz w:val="16"/>
                <w:szCs w:val="16"/>
              </w:rPr>
              <w:t xml:space="preserve">Check box</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Shown for Renew, Update and Reactivate</w:t>
            </w:r>
          </w:p>
        </w:tc>
        <w:tc>
          <w:tcPr>
            <w:tcW w:w="3096" w:type="dxa"/>
          </w:tcPr>
          <w:p>
            <w:pPr>
              <w:spacing w:after="20" w:before="20"/>
              <w:rPr>
                <w:rFonts w:ascii="Calibri" w:hAnsi="Calibri" w:cs="Calibri"/>
                <w:sz w:val="16"/>
                <w:szCs w:val="16"/>
              </w:rPr>
            </w:pPr>
            <w:r>
              <w:rPr>
                <w:rFonts w:ascii="Arial" w:hAnsi="Arial" w:cs="Arial"/>
                <w:sz w:val="16"/>
                <w:szCs w:val="16"/>
              </w:rPr>
              <w:t xml:space="preserve">New and Amend always negotiate; Retire never</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Request: Market segments</w:t>
            </w:r>
          </w:p>
        </w:tc>
        <w:tc>
          <w:tcPr>
            <w:tcW w:w="1152" w:type="dxa"/>
          </w:tcPr>
          <w:p>
            <w:pPr>
              <w:spacing w:after="20" w:before="20"/>
              <w:rPr>
                <w:rFonts w:ascii="Calibri" w:hAnsi="Calibri" w:cs="Calibri"/>
                <w:sz w:val="16"/>
                <w:szCs w:val="16"/>
              </w:rPr>
            </w:pPr>
            <w:r>
              <w:rPr>
                <w:rFonts w:ascii="Arial" w:hAnsi="Arial" w:cs="Arial"/>
                <w:sz w:val="16"/>
                <w:szCs w:val="16"/>
              </w:rPr>
              <w:t xml:space="preserve">Check boxes</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One or more; List market segment list</w:t>
            </w:r>
          </w:p>
        </w:tc>
        <w:tc>
          <w:tcPr>
            <w:tcW w:w="3096" w:type="dxa"/>
          </w:tcPr>
          <w:p>
            <w:pPr>
              <w:spacing w:after="20" w:before="20"/>
              <w:rPr>
                <w:rFonts w:ascii="Calibri" w:hAnsi="Calibri" w:cs="Calibri"/>
                <w:sz w:val="16"/>
                <w:szCs w:val="16"/>
              </w:rPr>
            </w:pPr>
            <w:r>
              <w:rPr>
                <w:rFonts w:ascii="Arial" w:hAnsi="Arial" w:cs="Arial"/>
                <w:sz w:val="16"/>
                <w:szCs w:val="16"/>
              </w:rPr>
              <w:t xml:space="preserve">Active values of the list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Requested terms: Heading / Details</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Cond.: sections or coverages before submission</w:t>
            </w:r>
          </w:p>
        </w:tc>
        <w:tc>
          <w:tcPr>
            <w:tcW w:w="2736" w:type="dxa"/>
          </w:tcPr>
          <w:p>
            <w:pPr>
              <w:spacing w:after="20" w:before="20"/>
              <w:rPr>
                <w:rFonts w:ascii="Calibri" w:hAnsi="Calibri" w:cs="Calibri"/>
                <w:sz w:val="16"/>
                <w:szCs w:val="16"/>
              </w:rPr>
            </w:pPr>
            <w:r>
              <w:rPr>
                <w:rFonts w:ascii="Arial" w:hAnsi="Arial" w:cs="Arial"/>
                <w:sz w:val="16"/>
                <w:szCs w:val="16"/>
              </w:rPr>
              <w:t xml:space="preserve">Heading and up to 4,000 characters per section; suggested sections Target market / client and Requested cover and features</w:t>
            </w:r>
          </w:p>
        </w:tc>
        <w:tc>
          <w:tcPr>
            <w:tcW w:w="3096" w:type="dxa"/>
          </w:tcPr>
          <w:p>
            <w:pPr>
              <w:spacing w:after="20" w:before="20"/>
              <w:rPr>
                <w:rFonts w:ascii="Calibri" w:hAnsi="Calibri" w:cs="Calibri"/>
                <w:sz w:val="16"/>
                <w:szCs w:val="16"/>
              </w:rPr>
            </w:pPr>
            <w:r>
              <w:rPr>
                <w:rFonts w:ascii="Arial" w:hAnsi="Arial" w:cs="Arial"/>
                <w:sz w:val="16"/>
                <w:szCs w:val="16"/>
              </w:rPr>
              <w:t xml:space="preserve">Empty sections are dropped; Complete the request: the requested terms (coverages or sections)</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Coverages and perils: Coverage</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Cond.: sections or coverages before submission</w:t>
            </w:r>
          </w:p>
        </w:tc>
        <w:tc>
          <w:tcPr>
            <w:tcW w:w="2736" w:type="dxa"/>
          </w:tcPr>
          <w:p>
            <w:pPr>
              <w:spacing w:after="20" w:before="20"/>
              <w:rPr>
                <w:rFonts w:ascii="Calibri" w:hAnsi="Calibri" w:cs="Calibri"/>
                <w:sz w:val="16"/>
                <w:szCs w:val="16"/>
              </w:rPr>
            </w:pPr>
            <w:r>
              <w:rPr>
                <w:rFonts w:ascii="Arial" w:hAnsi="Arial" w:cs="Arial"/>
                <w:sz w:val="16"/>
                <w:szCs w:val="16"/>
              </w:rPr>
              <w:t xml:space="preserve">Name of each active coverage of the product line, (basic) after a basic coverage; Choose the line first until a product line is chosen; Coverages of the line</w:t>
            </w:r>
          </w:p>
        </w:tc>
        <w:tc>
          <w:tcPr>
            <w:tcW w:w="3096" w:type="dxa"/>
          </w:tcPr>
          <w:p>
            <w:pPr>
              <w:spacing w:after="20" w:before="20"/>
              <w:rPr>
                <w:rFonts w:ascii="Calibri" w:hAnsi="Calibri" w:cs="Calibri"/>
                <w:sz w:val="16"/>
                <w:szCs w:val="16"/>
              </w:rPr>
            </w:pPr>
            <w:r>
              <w:rPr>
                <w:rFonts w:ascii="Arial" w:hAnsi="Arial" w:cs="Arial"/>
                <w:sz w:val="16"/>
                <w:szCs w:val="16"/>
              </w:rPr>
              <w:t xml:space="preserve">Every line has a coverage; Enter a code for every coverage or remove the line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Coverages and perils: Included</w:t>
            </w:r>
          </w:p>
        </w:tc>
        <w:tc>
          <w:tcPr>
            <w:tcW w:w="1152" w:type="dxa"/>
          </w:tcPr>
          <w:p>
            <w:pPr>
              <w:spacing w:after="20" w:before="20"/>
              <w:rPr>
                <w:rFonts w:ascii="Calibri" w:hAnsi="Calibri" w:cs="Calibri"/>
                <w:sz w:val="16"/>
                <w:szCs w:val="16"/>
              </w:rPr>
            </w:pPr>
            <w:r>
              <w:rPr>
                <w:rFonts w:ascii="Arial" w:hAnsi="Arial" w:cs="Arial"/>
                <w:sz w:val="16"/>
                <w:szCs w:val="16"/>
              </w:rPr>
              <w:t xml:space="preserve">Check box</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Coverages and perils: Limit</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Amount in PHP</w:t>
            </w:r>
          </w:p>
        </w:tc>
        <w:tc>
          <w:tcPr>
            <w:tcW w:w="3096" w:type="dxa"/>
          </w:tcPr>
          <w:p>
            <w:pPr>
              <w:spacing w:after="20" w:before="20"/>
              <w:rPr>
                <w:rFonts w:ascii="Calibri" w:hAnsi="Calibri" w:cs="Calibri"/>
                <w:sz w:val="16"/>
                <w:szCs w:val="16"/>
              </w:rPr>
            </w:pPr>
            <w:r>
              <w:rPr>
                <w:rFonts w:ascii="Arial" w:hAnsi="Arial" w:cs="Arial"/>
                <w:sz w:val="16"/>
                <w:szCs w:val="16"/>
              </w:rPr>
              <w:t xml:space="preserve">Zero or more; Rates and amounts cannot be negative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Coverages and perils: Deductible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Wording, for example 1% of loss, minimum PHP 20,000</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Rate scheme and package term: Requested rate %</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Up to four decimals</w:t>
            </w:r>
          </w:p>
        </w:tc>
        <w:tc>
          <w:tcPr>
            <w:tcW w:w="3096" w:type="dxa"/>
          </w:tcPr>
          <w:p>
            <w:pPr>
              <w:spacing w:after="20" w:before="20"/>
              <w:rPr>
                <w:rFonts w:ascii="Calibri" w:hAnsi="Calibri" w:cs="Calibri"/>
                <w:sz w:val="16"/>
                <w:szCs w:val="16"/>
              </w:rPr>
            </w:pPr>
            <w:r>
              <w:rPr>
                <w:rFonts w:ascii="Arial" w:hAnsi="Arial" w:cs="Arial"/>
                <w:sz w:val="16"/>
                <w:szCs w:val="16"/>
              </w:rPr>
              <w:t xml:space="preserve">Zero or more; Rates and amounts cannot be negative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Rate scheme and package term: Minimum premium</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Amount in PHP</w:t>
            </w:r>
          </w:p>
        </w:tc>
        <w:tc>
          <w:tcPr>
            <w:tcW w:w="3096" w:type="dxa"/>
          </w:tcPr>
          <w:p>
            <w:pPr>
              <w:spacing w:after="20" w:before="20"/>
              <w:rPr>
                <w:rFonts w:ascii="Calibri" w:hAnsi="Calibri" w:cs="Calibri"/>
                <w:sz w:val="16"/>
                <w:szCs w:val="16"/>
              </w:rPr>
            </w:pPr>
            <w:r>
              <w:rPr>
                <w:rFonts w:ascii="Arial" w:hAnsi="Arial" w:cs="Arial"/>
                <w:sz w:val="16"/>
                <w:szCs w:val="16"/>
              </w:rPr>
              <w:t xml:space="preserve">Zero or more; Rates and amounts cannot be negative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Rate scheme and package term: Commission %</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Percentage</w:t>
            </w:r>
          </w:p>
        </w:tc>
        <w:tc>
          <w:tcPr>
            <w:tcW w:w="3096" w:type="dxa"/>
          </w:tcPr>
          <w:p>
            <w:pPr>
              <w:spacing w:after="20" w:before="20"/>
              <w:rPr>
                <w:rFonts w:ascii="Calibri" w:hAnsi="Calibri" w:cs="Calibri"/>
                <w:sz w:val="16"/>
                <w:szCs w:val="16"/>
              </w:rPr>
            </w:pPr>
            <w:r>
              <w:rPr>
                <w:rFonts w:ascii="Arial" w:hAnsi="Arial" w:cs="Arial"/>
                <w:sz w:val="16"/>
                <w:szCs w:val="16"/>
              </w:rPr>
              <w:t xml:space="preserve">Zero or more; Rates and amounts cannot be negative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Rate scheme and package term: Package TSI limit</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Amount in PHP</w:t>
            </w:r>
          </w:p>
        </w:tc>
        <w:tc>
          <w:tcPr>
            <w:tcW w:w="3096" w:type="dxa"/>
          </w:tcPr>
          <w:p>
            <w:pPr>
              <w:spacing w:after="20" w:before="20"/>
              <w:rPr>
                <w:rFonts w:ascii="Calibri" w:hAnsi="Calibri" w:cs="Calibri"/>
                <w:sz w:val="16"/>
                <w:szCs w:val="16"/>
              </w:rPr>
            </w:pPr>
            <w:r>
              <w:rPr>
                <w:rFonts w:ascii="Arial" w:hAnsi="Arial" w:cs="Arial"/>
                <w:sz w:val="16"/>
                <w:szCs w:val="16"/>
              </w:rPr>
              <w:t xml:space="preserve">Zero or more; Rates and amounts cannot be negative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Rate scheme and package term: Effective from</w:t>
            </w:r>
          </w:p>
        </w:tc>
        <w:tc>
          <w:tcPr>
            <w:tcW w:w="1152" w:type="dxa"/>
          </w:tcPr>
          <w:p>
            <w:pPr>
              <w:spacing w:after="20" w:before="20"/>
              <w:rPr>
                <w:rFonts w:ascii="Calibri" w:hAnsi="Calibri" w:cs="Calibri"/>
                <w:sz w:val="16"/>
                <w:szCs w:val="16"/>
              </w:rPr>
            </w:pPr>
            <w:r>
              <w:rPr>
                <w:rFonts w:ascii="Arial" w:hAnsi="Arial" w:cs="Arial"/>
                <w:sz w:val="16"/>
                <w:szCs w:val="16"/>
              </w:rPr>
              <w:t xml:space="preserve">Date</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dd-MMM-yyyy</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Rate scheme and package term: Package start</w:t>
            </w:r>
          </w:p>
        </w:tc>
        <w:tc>
          <w:tcPr>
            <w:tcW w:w="1152" w:type="dxa"/>
          </w:tcPr>
          <w:p>
            <w:pPr>
              <w:spacing w:after="20" w:before="20"/>
              <w:rPr>
                <w:rFonts w:ascii="Calibri" w:hAnsi="Calibri" w:cs="Calibri"/>
                <w:sz w:val="16"/>
                <w:szCs w:val="16"/>
              </w:rPr>
            </w:pPr>
            <w:r>
              <w:rPr>
                <w:rFonts w:ascii="Arial" w:hAnsi="Arial" w:cs="Arial"/>
                <w:sz w:val="16"/>
                <w:szCs w:val="16"/>
              </w:rPr>
              <w:t xml:space="preserve">Date</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dd-MMM-yyyy</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Rate scheme and package term: Package end</w:t>
            </w:r>
          </w:p>
        </w:tc>
        <w:tc>
          <w:tcPr>
            <w:tcW w:w="1152" w:type="dxa"/>
          </w:tcPr>
          <w:p>
            <w:pPr>
              <w:spacing w:after="20" w:before="20"/>
              <w:rPr>
                <w:rFonts w:ascii="Calibri" w:hAnsi="Calibri" w:cs="Calibri"/>
                <w:sz w:val="16"/>
                <w:szCs w:val="16"/>
              </w:rPr>
            </w:pPr>
            <w:r>
              <w:rPr>
                <w:rFonts w:ascii="Arial" w:hAnsi="Arial" w:cs="Arial"/>
                <w:sz w:val="16"/>
                <w:szCs w:val="16"/>
              </w:rPr>
              <w:t xml:space="preserve">Date</w:t>
            </w:r>
          </w:p>
        </w:tc>
        <w:tc>
          <w:tcPr>
            <w:tcW w:w="1296" w:type="dxa"/>
          </w:tcPr>
          <w:p>
            <w:pPr>
              <w:spacing w:after="20" w:before="20"/>
              <w:rPr>
                <w:rFonts w:ascii="Calibri" w:hAnsi="Calibri" w:cs="Calibri"/>
                <w:sz w:val="16"/>
                <w:szCs w:val="16"/>
              </w:rPr>
            </w:pPr>
            <w:r>
              <w:rPr>
                <w:rFonts w:ascii="Arial" w:hAnsi="Arial" w:cs="Arial"/>
                <w:sz w:val="16"/>
                <w:szCs w:val="16"/>
              </w:rPr>
              <w:t xml:space="preserve">Cond.: before submission (not for Retire)</w:t>
            </w:r>
          </w:p>
        </w:tc>
        <w:tc>
          <w:tcPr>
            <w:tcW w:w="2736" w:type="dxa"/>
          </w:tcPr>
          <w:p>
            <w:pPr>
              <w:spacing w:after="20" w:before="20"/>
              <w:rPr>
                <w:rFonts w:ascii="Calibri" w:hAnsi="Calibri" w:cs="Calibri"/>
                <w:sz w:val="16"/>
                <w:szCs w:val="16"/>
              </w:rPr>
            </w:pPr>
            <w:r>
              <w:rPr>
                <w:rFonts w:ascii="Arial" w:hAnsi="Arial" w:cs="Arial"/>
                <w:sz w:val="16"/>
                <w:szCs w:val="16"/>
              </w:rPr>
              <w:t xml:space="preserve">dd-MMM-yyyy; monitored for expiry and renewal</w:t>
            </w:r>
          </w:p>
        </w:tc>
        <w:tc>
          <w:tcPr>
            <w:tcW w:w="3096" w:type="dxa"/>
          </w:tcPr>
          <w:p>
            <w:pPr>
              <w:spacing w:after="20" w:before="20"/>
              <w:rPr>
                <w:rFonts w:ascii="Calibri" w:hAnsi="Calibri" w:cs="Calibri"/>
                <w:sz w:val="16"/>
                <w:szCs w:val="16"/>
              </w:rPr>
            </w:pPr>
            <w:r>
              <w:rPr>
                <w:rFonts w:ascii="Arial" w:hAnsi="Arial" w:cs="Arial"/>
                <w:sz w:val="16"/>
                <w:szCs w:val="16"/>
              </w:rPr>
              <w:t xml:space="preserve">After the package start; The package end date must be after its start date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Rate scheme and package term: Anniversary</w:t>
            </w:r>
          </w:p>
        </w:tc>
        <w:tc>
          <w:tcPr>
            <w:tcW w:w="1152" w:type="dxa"/>
          </w:tcPr>
          <w:p>
            <w:pPr>
              <w:keepNext/>
              <w:spacing w:after="20" w:before="20"/>
              <w:rPr>
                <w:rFonts w:ascii="Calibri" w:hAnsi="Calibri" w:cs="Calibri"/>
                <w:sz w:val="16"/>
                <w:szCs w:val="16"/>
              </w:rPr>
            </w:pPr>
            <w:r>
              <w:rPr>
                <w:rFonts w:ascii="Arial" w:hAnsi="Arial" w:cs="Arial"/>
                <w:sz w:val="16"/>
                <w:szCs w:val="16"/>
              </w:rPr>
              <w:t xml:space="preserve">Date</w:t>
            </w:r>
          </w:p>
        </w:tc>
        <w:tc>
          <w:tcPr>
            <w:tcW w:w="1296" w:type="dxa"/>
          </w:tcPr>
          <w:p>
            <w:pPr>
              <w:keepNext/>
              <w:spacing w:after="20" w:before="20"/>
              <w:rPr>
                <w:rFonts w:ascii="Calibri" w:hAnsi="Calibri" w:cs="Calibri"/>
                <w:sz w:val="16"/>
                <w:szCs w:val="16"/>
              </w:rPr>
            </w:pPr>
            <w:r>
              <w:rPr>
                <w:rFonts w:ascii="Arial" w:hAnsi="Arial" w:cs="Arial"/>
                <w:sz w:val="16"/>
                <w:szCs w:val="16"/>
              </w:rPr>
              <w:t xml:space="preserve">N</w:t>
            </w:r>
          </w:p>
        </w:tc>
        <w:tc>
          <w:tcPr>
            <w:tcW w:w="2736" w:type="dxa"/>
          </w:tcPr>
          <w:p>
            <w:pPr>
              <w:keepNext/>
              <w:spacing w:after="20" w:before="20"/>
              <w:rPr>
                <w:rFonts w:ascii="Calibri" w:hAnsi="Calibri" w:cs="Calibri"/>
                <w:sz w:val="16"/>
                <w:szCs w:val="16"/>
              </w:rPr>
            </w:pPr>
            <w:r>
              <w:rPr>
                <w:rFonts w:ascii="Arial" w:hAnsi="Arial" w:cs="Arial"/>
                <w:sz w:val="16"/>
                <w:szCs w:val="16"/>
              </w:rPr>
              <w:t xml:space="preserve">dd-MMM-yyyy</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Target insurers: [Insurer check boxes]</w:t>
            </w:r>
          </w:p>
        </w:tc>
        <w:tc>
          <w:tcPr>
            <w:tcW w:w="1152" w:type="dxa"/>
          </w:tcPr>
          <w:p>
            <w:pPr>
              <w:keepNext/>
              <w:spacing w:after="20" w:before="20"/>
              <w:rPr>
                <w:rFonts w:ascii="Calibri" w:hAnsi="Calibri" w:cs="Calibri"/>
                <w:sz w:val="16"/>
                <w:szCs w:val="16"/>
              </w:rPr>
            </w:pPr>
            <w:r>
              <w:rPr>
                <w:rFonts w:ascii="Arial" w:hAnsi="Arial" w:cs="Arial"/>
                <w:sz w:val="16"/>
                <w:szCs w:val="16"/>
              </w:rPr>
              <w:t xml:space="preserve">Check boxes</w:t>
            </w:r>
          </w:p>
        </w:tc>
        <w:tc>
          <w:tcPr>
            <w:tcW w:w="1296" w:type="dxa"/>
          </w:tcPr>
          <w:p>
            <w:pPr>
              <w:keepNext/>
              <w:spacing w:after="20" w:before="20"/>
              <w:rPr>
                <w:rFonts w:ascii="Calibri" w:hAnsi="Calibri" w:cs="Calibri"/>
                <w:sz w:val="16"/>
                <w:szCs w:val="16"/>
              </w:rPr>
            </w:pPr>
            <w:r>
              <w:rPr>
                <w:rFonts w:ascii="Arial" w:hAnsi="Arial" w:cs="Arial"/>
                <w:sz w:val="16"/>
                <w:szCs w:val="16"/>
              </w:rPr>
              <w:t xml:space="preserve">Cond.: at least one when the insurers are approached</w:t>
            </w:r>
          </w:p>
        </w:tc>
        <w:tc>
          <w:tcPr>
            <w:tcW w:w="2736" w:type="dxa"/>
          </w:tcPr>
          <w:p>
            <w:pPr>
              <w:keepNext/>
              <w:spacing w:after="20" w:before="20"/>
              <w:rPr>
                <w:rFonts w:ascii="Calibri" w:hAnsi="Calibri" w:cs="Calibri"/>
                <w:sz w:val="16"/>
                <w:szCs w:val="16"/>
              </w:rPr>
            </w:pPr>
            <w:r>
              <w:rPr>
                <w:rFonts w:ascii="Arial" w:hAnsi="Arial" w:cs="Arial"/>
                <w:sz w:val="16"/>
                <w:szCs w:val="16"/>
              </w:rPr>
              <w:t xml:space="preserve">Name of each insurer of the panel; Insurers (authorised, active)</w:t>
            </w:r>
          </w:p>
        </w:tc>
        <w:tc>
          <w:tcPr>
            <w:tcW w:w="3096" w:type="dxa"/>
          </w:tcPr>
          <w:p>
            <w:pPr>
              <w:keepNext/>
              <w:spacing w:after="20" w:before="20"/>
              <w:rPr>
                <w:rFonts w:ascii="Calibri" w:hAnsi="Calibri" w:cs="Calibri"/>
                <w:sz w:val="16"/>
                <w:szCs w:val="16"/>
              </w:rPr>
            </w:pPr>
            <w:r>
              <w:rPr>
                <w:rFonts w:ascii="Arial" w:hAnsi="Arial" w:cs="Arial"/>
                <w:sz w:val="16"/>
                <w:szCs w:val="16"/>
              </w:rPr>
              <w:t xml:space="preserve">Authorised and active insurers; Complete the request: at least one target insurer</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Documents: [Documents panel]</w:t>
            </w:r>
          </w:p>
        </w:tc>
        <w:tc>
          <w:tcPr>
            <w:tcW w:w="1152" w:type="dxa"/>
          </w:tcPr>
          <w:p>
            <w:pPr>
              <w:spacing w:after="20" w:before="20"/>
              <w:rPr>
                <w:rFonts w:ascii="Calibri" w:hAnsi="Calibri" w:cs="Calibri"/>
                <w:sz w:val="16"/>
                <w:szCs w:val="16"/>
              </w:rPr>
            </w:pPr>
            <w:r>
              <w:rPr>
                <w:rFonts w:ascii="Arial" w:hAnsi="Arial" w:cs="Arial"/>
                <w:sz w:val="16"/>
                <w:szCs w:val="16"/>
              </w:rPr>
              <w:t xml:space="preserve">Upload</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See Common screen elements; Document types</w:t>
            </w:r>
          </w:p>
        </w:tc>
        <w:tc>
          <w:tcPr>
            <w:tcW w:w="3096" w:type="dxa"/>
          </w:tcPr>
          <w:p>
            <w:pPr>
              <w:spacing w:after="20" w:before="20"/>
              <w:rPr>
                <w:rFonts w:ascii="Calibri" w:hAnsi="Calibri" w:cs="Calibri"/>
                <w:sz w:val="16"/>
                <w:szCs w:val="16"/>
              </w:rPr>
            </w:pPr>
            <w:r>
              <w:rPr>
                <w:rFonts w:ascii="Arial" w:hAnsi="Arial" w:cs="Arial"/>
                <w:sz w:val="16"/>
                <w:szCs w:val="16"/>
              </w:rPr>
              <w:t xml:space="preserve">File checks of every upload; Save the draft to attach the supporting documents.</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Load Current Terms</w:t>
            </w:r>
          </w:p>
        </w:tc>
        <w:tc>
          <w:tcPr>
            <w:tcW w:w="1944" w:type="dxa"/>
          </w:tcPr>
          <w:p>
            <w:pPr>
              <w:keepNext/>
              <w:spacing w:after="20" w:before="20"/>
              <w:rPr>
                <w:rFonts w:ascii="Calibri" w:hAnsi="Calibri" w:cs="Calibri"/>
                <w:sz w:val="16"/>
                <w:szCs w:val="16"/>
              </w:rPr>
            </w:pPr>
            <w:r>
              <w:rPr>
                <w:rFonts w:ascii="Arial" w:hAnsi="Arial" w:cs="Arial"/>
                <w:sz w:val="16"/>
                <w:szCs w:val="16"/>
              </w:rPr>
              <w:t xml:space="preserve">Users of the form</w:t>
            </w:r>
          </w:p>
        </w:tc>
        <w:tc>
          <w:tcPr>
            <w:tcW w:w="1728" w:type="dxa"/>
          </w:tcPr>
          <w:p>
            <w:pPr>
              <w:keepNext/>
              <w:spacing w:after="20" w:before="20"/>
              <w:rPr>
                <w:rFonts w:ascii="Calibri" w:hAnsi="Calibri" w:cs="Calibri"/>
                <w:sz w:val="16"/>
                <w:szCs w:val="16"/>
              </w:rPr>
            </w:pPr>
            <w:r>
              <w:rPr>
                <w:rFonts w:ascii="Arial" w:hAnsi="Arial" w:cs="Arial"/>
                <w:sz w:val="16"/>
                <w:szCs w:val="16"/>
              </w:rPr>
              <w:t xml:space="preserve">Type other than New package and a package product chosen</w:t>
            </w:r>
          </w:p>
        </w:tc>
        <w:tc>
          <w:tcPr>
            <w:tcW w:w="3600" w:type="dxa"/>
          </w:tcPr>
          <w:p>
            <w:pPr>
              <w:keepNext/>
              <w:spacing w:after="20" w:before="20"/>
              <w:rPr>
                <w:rFonts w:ascii="Calibri" w:hAnsi="Calibri" w:cs="Calibri"/>
                <w:sz w:val="16"/>
                <w:szCs w:val="16"/>
              </w:rPr>
            </w:pPr>
            <w:r>
              <w:rPr>
                <w:rFonts w:ascii="Arial" w:hAnsi="Arial" w:cs="Arial"/>
                <w:sz w:val="16"/>
                <w:szCs w:val="16"/>
              </w:rPr>
              <w:t xml:space="preserve">Copies the terms of the version in force (coverages, rate scheme, dates, insurers) into the requested terms; the sections typed stay</w:t>
            </w:r>
          </w:p>
        </w:tc>
        <w:tc>
          <w:tcPr>
            <w:tcW w:w="1440" w:type="dxa"/>
          </w:tcPr>
          <w:p>
            <w:pPr>
              <w:keepNext/>
              <w:spacing w:after="20" w:before="20"/>
              <w:rPr>
                <w:rFonts w:ascii="Calibri" w:hAnsi="Calibri" w:cs="Calibri"/>
                <w:sz w:val="16"/>
                <w:szCs w:val="16"/>
              </w:rPr>
            </w:pPr>
            <w:r>
              <w:rPr>
                <w:rFonts w:ascii="Arial" w:hAnsi="Arial" w:cs="Arial"/>
                <w:sz w:val="16"/>
                <w:szCs w:val="16"/>
              </w:rPr>
              <w:t xml:space="preserve">Unchanged</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Save Draft</w:t>
            </w:r>
          </w:p>
        </w:tc>
        <w:tc>
          <w:tcPr>
            <w:tcW w:w="1944" w:type="dxa"/>
          </w:tcPr>
          <w:p>
            <w:pPr>
              <w:keepNext/>
              <w:spacing w:after="20" w:before="20"/>
              <w:rPr>
                <w:rFonts w:ascii="Calibri" w:hAnsi="Calibri" w:cs="Calibri"/>
                <w:sz w:val="16"/>
                <w:szCs w:val="16"/>
              </w:rPr>
            </w:pPr>
            <w:r>
              <w:rPr>
                <w:rFonts w:ascii="Arial" w:hAnsi="Arial" w:cs="Arial"/>
                <w:sz w:val="16"/>
                <w:szCs w:val="16"/>
              </w:rPr>
              <w:t xml:space="preserve">Marketing AO, Marketing TL, TSU Officer; TSU Team Lead during the TSU review</w:t>
            </w:r>
          </w:p>
        </w:tc>
        <w:tc>
          <w:tcPr>
            <w:tcW w:w="1728" w:type="dxa"/>
          </w:tcPr>
          <w:p>
            <w:pPr>
              <w:keepNext/>
              <w:spacing w:after="20" w:before="20"/>
              <w:rPr>
                <w:rFonts w:ascii="Calibri" w:hAnsi="Calibri" w:cs="Calibri"/>
                <w:sz w:val="16"/>
                <w:szCs w:val="16"/>
              </w:rPr>
            </w:pPr>
            <w:r>
              <w:rPr>
                <w:rFonts w:ascii="Arial" w:hAnsi="Arial" w:cs="Arial"/>
                <w:sz w:val="16"/>
                <w:szCs w:val="16"/>
              </w:rPr>
              <w:t xml:space="preserve">No field message on the form</w:t>
            </w:r>
          </w:p>
        </w:tc>
        <w:tc>
          <w:tcPr>
            <w:tcW w:w="3600" w:type="dxa"/>
          </w:tcPr>
          <w:p>
            <w:pPr>
              <w:keepNext/>
              <w:spacing w:after="20" w:before="20"/>
              <w:rPr>
                <w:rFonts w:ascii="Calibri" w:hAnsi="Calibri" w:cs="Calibri"/>
                <w:sz w:val="16"/>
                <w:szCs w:val="16"/>
              </w:rPr>
            </w:pPr>
            <w:r>
              <w:rPr>
                <w:rFonts w:ascii="Arial" w:hAnsi="Arial" w:cs="Arial"/>
                <w:sz w:val="16"/>
                <w:szCs w:val="16"/>
              </w:rPr>
              <w:t xml:space="preserve">Checks the fields and saves the draft; a new request is numbered PKR-yyyy-nnnnnn</w:t>
            </w:r>
          </w:p>
        </w:tc>
        <w:tc>
          <w:tcPr>
            <w:tcW w:w="1440" w:type="dxa"/>
          </w:tcPr>
          <w:p>
            <w:pPr>
              <w:keepNext/>
              <w:spacing w:after="20" w:before="20"/>
              <w:rPr>
                <w:rFonts w:ascii="Calibri" w:hAnsi="Calibri" w:cs="Calibri"/>
                <w:sz w:val="16"/>
                <w:szCs w:val="16"/>
              </w:rPr>
            </w:pPr>
            <w:r>
              <w:rPr>
                <w:rFonts w:ascii="Arial" w:hAnsi="Arial" w:cs="Arial"/>
                <w:sz w:val="16"/>
                <w:szCs w:val="16"/>
              </w:rPr>
              <w:t xml:space="preserve">Draft request (new); unchanged (edit)</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Submit for Approval</w:t>
            </w:r>
          </w:p>
        </w:tc>
        <w:tc>
          <w:tcPr>
            <w:tcW w:w="1944" w:type="dxa"/>
          </w:tcPr>
          <w:p>
            <w:pPr>
              <w:spacing w:after="20" w:before="20"/>
              <w:rPr>
                <w:rFonts w:ascii="Calibri" w:hAnsi="Calibri" w:cs="Calibri"/>
                <w:sz w:val="16"/>
                <w:szCs w:val="16"/>
              </w:rPr>
            </w:pPr>
            <w:r>
              <w:rPr>
                <w:rFonts w:ascii="Arial" w:hAnsi="Arial" w:cs="Arial"/>
                <w:sz w:val="16"/>
                <w:szCs w:val="16"/>
              </w:rPr>
              <w:t xml:space="preserve">As Save Draft</w:t>
            </w:r>
          </w:p>
        </w:tc>
        <w:tc>
          <w:tcPr>
            <w:tcW w:w="1728" w:type="dxa"/>
          </w:tcPr>
          <w:p>
            <w:pPr>
              <w:spacing w:after="20" w:before="20"/>
              <w:rPr>
                <w:rFonts w:ascii="Calibri" w:hAnsi="Calibri" w:cs="Calibri"/>
                <w:sz w:val="16"/>
                <w:szCs w:val="16"/>
              </w:rPr>
            </w:pPr>
            <w:r>
              <w:rPr>
                <w:rFonts w:ascii="Arial" w:hAnsi="Arial" w:cs="Arial"/>
                <w:sz w:val="16"/>
                <w:szCs w:val="16"/>
              </w:rPr>
              <w:t xml:space="preserve">No field message on the form</w:t>
            </w:r>
          </w:p>
        </w:tc>
        <w:tc>
          <w:tcPr>
            <w:tcW w:w="3600" w:type="dxa"/>
          </w:tcPr>
          <w:p>
            <w:pPr>
              <w:spacing w:after="20" w:before="20"/>
              <w:rPr>
                <w:rFonts w:ascii="Calibri" w:hAnsi="Calibri" w:cs="Calibri"/>
                <w:sz w:val="16"/>
                <w:szCs w:val="16"/>
              </w:rPr>
            </w:pPr>
            <w:r>
              <w:rPr>
                <w:rFonts w:ascii="Arial" w:hAnsi="Arial" w:cs="Arial"/>
                <w:sz w:val="16"/>
                <w:szCs w:val="16"/>
              </w:rPr>
              <w:t xml:space="preserve">Saves the request, checks that it is complete (requested terms, target insurers when negotiated, package end date, cover type of a new package) and sends it to Marketing approval</w:t>
            </w:r>
          </w:p>
        </w:tc>
        <w:tc>
          <w:tcPr>
            <w:tcW w:w="1440" w:type="dxa"/>
          </w:tcPr>
          <w:p>
            <w:pPr>
              <w:spacing w:after="20" w:before="20"/>
              <w:rPr>
                <w:rFonts w:ascii="Calibri" w:hAnsi="Calibri" w:cs="Calibri"/>
                <w:sz w:val="16"/>
                <w:szCs w:val="16"/>
              </w:rPr>
            </w:pPr>
            <w:r>
              <w:rPr>
                <w:rFonts w:ascii="Arial" w:hAnsi="Arial" w:cs="Arial"/>
                <w:sz w:val="16"/>
                <w:szCs w:val="16"/>
              </w:rPr>
              <w:t xml:space="preserve">For Marketing approval</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1"/>
        </w:numPr>
        <w:spacing w:after="60"/>
        <w:contextualSpacing/>
        <w:rPr>
          <w:rFonts w:ascii="Arial" w:hAnsi="Arial" w:cs="Arial"/>
        </w:rPr>
      </w:pPr>
      <w:r>
        <w:rPr>
          <w:rFonts w:ascii="Arial" w:hAnsi="Arial" w:cs="Arial"/>
        </w:rPr>
        <w:t xml:space="preserve">The request number PKR-yyyy-nnnnnn is given at the first save (parameter request number prefix) (FRPM.011.02).</w:t>
      </w:r>
    </w:p>
    <w:p>
      <w:pPr>
        <w:pStyle w:val="ListParagraph"/>
        <w:numPr>
          <w:ilvl w:val="0"/>
          <w:numId w:val="121"/>
        </w:numPr>
        <w:spacing w:after="60"/>
        <w:contextualSpacing/>
        <w:rPr>
          <w:rFonts w:ascii="Arial" w:hAnsi="Arial" w:cs="Arial"/>
        </w:rPr>
      </w:pPr>
      <w:r>
        <w:rPr>
          <w:rFonts w:ascii="Arial" w:hAnsi="Arial" w:cs="Arial"/>
        </w:rPr>
        <w:t xml:space="preserve">A new package needs its cover type; every other type needs the packaged product it changes, of the chosen line (FRPM.003.01, FRPM.011.02).</w:t>
      </w:r>
    </w:p>
    <w:p>
      <w:pPr>
        <w:pStyle w:val="ListParagraph"/>
        <w:numPr>
          <w:ilvl w:val="0"/>
          <w:numId w:val="121"/>
        </w:numPr>
        <w:spacing w:after="60"/>
        <w:contextualSpacing/>
        <w:rPr>
          <w:rFonts w:ascii="Arial" w:hAnsi="Arial" w:cs="Arial"/>
        </w:rPr>
      </w:pPr>
      <w:r>
        <w:rPr>
          <w:rFonts w:ascii="Arial" w:hAnsi="Arial" w:cs="Arial"/>
        </w:rPr>
        <w:t xml:space="preserve">A client-specific package needs an active client of the client master (FRPM.011.02).</w:t>
      </w:r>
    </w:p>
    <w:p>
      <w:pPr>
        <w:pStyle w:val="ListParagraph"/>
        <w:numPr>
          <w:ilvl w:val="0"/>
          <w:numId w:val="121"/>
        </w:numPr>
        <w:spacing w:after="60"/>
        <w:contextualSpacing/>
        <w:rPr>
          <w:rFonts w:ascii="Arial" w:hAnsi="Arial" w:cs="Arial"/>
        </w:rPr>
      </w:pPr>
      <w:r>
        <w:rPr>
          <w:rFonts w:ascii="Arial" w:hAnsi="Arial" w:cs="Arial"/>
        </w:rPr>
        <w:t xml:space="preserve">New and Amend always go to the insurers; Retire never; Renew, Update and Reactivate go to the insurers only when Negotiate with the insurers is ticked (FRPM.011.02, FRPM.003.04).</w:t>
      </w:r>
    </w:p>
    <w:p>
      <w:pPr>
        <w:pStyle w:val="ListParagraph"/>
        <w:numPr>
          <w:ilvl w:val="0"/>
          <w:numId w:val="121"/>
        </w:numPr>
        <w:spacing w:after="60"/>
        <w:contextualSpacing/>
        <w:rPr>
          <w:rFonts w:ascii="Arial" w:hAnsi="Arial" w:cs="Arial"/>
        </w:rPr>
      </w:pPr>
      <w:r>
        <w:rPr>
          <w:rFonts w:ascii="Arial" w:hAnsi="Arial" w:cs="Arial"/>
        </w:rPr>
        <w:t xml:space="preserve">Before submission the request needs its requested terms (coverages or sections), at least one target insurer when negotiated, and the package end date; a retirement needs none of these (FRPM.011.02).</w:t>
      </w:r>
    </w:p>
    <w:p>
      <w:pPr>
        <w:pStyle w:val="ListParagraph"/>
        <w:numPr>
          <w:ilvl w:val="0"/>
          <w:numId w:val="121"/>
        </w:numPr>
        <w:spacing w:after="60"/>
        <w:contextualSpacing/>
        <w:rPr>
          <w:rFonts w:ascii="Arial" w:hAnsi="Arial" w:cs="Arial"/>
        </w:rPr>
      </w:pPr>
      <w:r>
        <w:rPr>
          <w:rFonts w:ascii="Arial" w:hAnsi="Arial" w:cs="Arial"/>
        </w:rPr>
        <w:t xml:space="preserve">What is still missing for the submission is shown in the information notice Before submitting above the form; the coverages are chosen by name from the coverages of the product line (FRPM.011.02).</w:t>
      </w:r>
    </w:p>
    <w:p>
      <w:pPr>
        <w:pStyle w:val="ListParagraph"/>
        <w:numPr>
          <w:ilvl w:val="0"/>
          <w:numId w:val="121"/>
        </w:numPr>
        <w:spacing w:after="60"/>
        <w:contextualSpacing/>
        <w:rPr>
          <w:rFonts w:ascii="Arial" w:hAnsi="Arial" w:cs="Arial"/>
        </w:rPr>
      </w:pPr>
      <w:r>
        <w:rPr>
          <w:rFonts w:ascii="Arial" w:hAnsi="Arial" w:cs="Arial"/>
        </w:rPr>
        <w:t xml:space="preserve">The type and the product of a saved request cannot change (FRPM.011.02).</w:t>
      </w:r>
    </w:p>
    <w:p>
      <w:pPr>
        <w:pStyle w:val="ListParagraph"/>
        <w:numPr>
          <w:ilvl w:val="0"/>
          <w:numId w:val="121"/>
        </w:numPr>
        <w:spacing w:after="60"/>
        <w:contextualSpacing/>
        <w:rPr>
          <w:rFonts w:ascii="Arial" w:hAnsi="Arial" w:cs="Arial"/>
        </w:rPr>
      </w:pPr>
      <w:r>
        <w:rPr>
          <w:rFonts w:ascii="Arial" w:hAnsi="Arial" w:cs="Arial"/>
        </w:rPr>
        <w:t xml:space="preserve">A request from Marketing goes to the Marketing approval first; a request from TSU or from an insurer goes to the TSU review at once (FRPM.011.02, FRPM.011.02).</w:t>
      </w:r>
    </w:p>
    <w:p>
      <w:pPr>
        <w:pStyle w:val="ListParagraph"/>
        <w:numPr>
          <w:ilvl w:val="0"/>
          <w:numId w:val="121"/>
        </w:numPr>
        <w:spacing w:after="60"/>
        <w:contextualSpacing/>
        <w:rPr>
          <w:rFonts w:ascii="Arial" w:hAnsi="Arial" w:cs="Arial"/>
        </w:rPr>
      </w:pPr>
      <w:r>
        <w:rPr>
          <w:rFonts w:ascii="Arial" w:hAnsi="Arial" w:cs="Arial"/>
        </w:rPr>
        <w:t xml:space="preserve">The least estimated number of policies and the least estimated total basic premium are settings (20 and 5,000,000.00 as delivered) (FRPM.011.02).</w:t>
      </w:r>
    </w:p>
    <w:p>
      <w:pPr>
        <w:pStyle w:val="ListParagraph"/>
        <w:numPr>
          <w:ilvl w:val="0"/>
          <w:numId w:val="121"/>
        </w:numPr>
        <w:spacing w:after="60"/>
        <w:contextualSpacing/>
        <w:rPr>
          <w:rFonts w:ascii="Arial" w:hAnsi="Arial" w:cs="Arial"/>
        </w:rPr>
      </w:pPr>
      <w:r>
        <w:rPr>
          <w:rFonts w:ascii="Arial" w:hAnsi="Arial" w:cs="Arial"/>
        </w:rPr>
        <w:t xml:space="preserve">A draft is edited by the Marketing or TSU users who create requests; during the TSU review, by the TSU Team Lead (FRPM.011.02, FRPM.011.03).</w:t>
      </w:r>
    </w:p>
    <w:p>
      <w:pPr>
        <w:pStyle w:val="Heading2"/>
        <w:keepNext/>
        <w:keepLines/>
        <w:numPr>
          <w:ilvl w:val="0"/>
          <w:numId w:val="0"/>
        </w:numPr>
        <w:rPr>
          <w:rFonts w:ascii="Arial" w:hAnsi="Arial" w:cs="Arial"/>
        </w:rPr>
      </w:pPr>
      <w:r>
        <w:rPr>
          <w:rFonts w:ascii="Arial" w:hAnsi="Arial" w:cs="Arial"/>
        </w:rPr>
        <w:t xml:space="preserve">G.4 Package Request record (SCR-PM-04)</w:t>
      </w:r>
    </w:p>
    <w:p>
      <w:pPr>
        <w:rPr>
          <w:rFonts w:ascii="Arial" w:hAnsi="Arial" w:cs="Arial"/>
        </w:rPr>
      </w:pPr>
      <w:r>
        <w:rPr>
          <w:rFonts w:ascii="Arial" w:hAnsi="Arial" w:cs="Arial"/>
        </w:rPr>
        <w:t xml:space="preserve">Purpose: One package request: its number, stage and flags, the key facts (type, client or programme, line and product, scheme rate, package term, insurers), the workflow header (stage stepper, then Current Stage, Since, Due and Assigned To) with the actions of the stage, and the tabs Details, Requested Terms, Negotiation, Comparative, Requirements &amp; Sign-off, Set-up, Advisories, Documents, E-mails, History, Routing &amp; Approvals and Audit Logs. This section specifies the header, the stage actions and the tabs Details, Requested Terms, Documents, E-mails, History and Audit Logs; the other tabs have their own sections (SCR-PM-05 to SCR-PM-08, Routing &amp; Approvals SCR-PM-29).</w:t>
      </w:r>
    </w:p>
    <w:p>
      <w:pPr>
        <w:rPr>
          <w:rFonts w:ascii="Arial" w:hAnsi="Arial" w:cs="Arial"/>
        </w:rPr>
      </w:pPr>
      <w:r>
        <w:rPr>
          <w:rFonts w:ascii="Arial" w:hAnsi="Arial" w:cs="Arial"/>
        </w:rPr>
        <w:t xml:space="preserve">Access: Package Requests › a row; TSU Workbench › a row; A workflow notice or an assignment notice (bell); Package Expiry › the renewal request number</w:t>
      </w:r>
    </w:p>
    <w:p>
      <w:pPr>
        <w:rPr>
          <w:rFonts w:ascii="Arial" w:hAnsi="Arial" w:cs="Arial"/>
        </w:rPr>
      </w:pPr>
      <w:r>
        <w:rPr>
          <w:rFonts w:ascii="Arial" w:hAnsi="Arial" w:cs="Arial"/>
        </w:rPr>
        <w:t xml:space="preserve">Requirements: FRPM.001.01, FRPM.002.02, FRPM.003.06, FRPM.003.07, FRPM.011.01, FRPM.011.02, FRPM.011.03, FRPM.015.01, FRPM.016.01, FRPM.017.01, FRPM.021.01, FRPM.021.02, FRPM.028.01</w:t>
      </w:r>
    </w:p>
    <w:p>
      <w:pPr>
        <w:keepNext/>
        <w:spacing w:before="120" w:after="60"/>
        <w:jc w:val="center"/>
      </w:pPr>
      <w:r>
        <w:drawing>
          <wp:inline>
            <wp:extent cx="5852160" cy="2668188"/>
            <wp:docPr id="448933136" name="Picture 448933136"/>
            <wp:cNvGraphicFramePr>
              <a:graphicFrameLocks noChangeAspect="1"/>
            </wp:cNvGraphicFramePr>
            <a:graphic>
              <a:graphicData uri="http://schemas.openxmlformats.org/drawingml/2006/picture">
                <pic:pic>
                  <pic:nvPicPr>
                    <pic:cNvPr id="0" name="scr-pm-04-01-record-part1.png"/>
                    <pic:cNvPicPr/>
                  </pic:nvPicPr>
                  <pic:blipFill>
                    <a:blip r:embed="rId47"/>
                    <a:stretch>
                      <a:fillRect/>
                    </a:stretch>
                  </pic:blipFill>
                  <pic:spPr>
                    <a:xfrm>
                      <a:off x="0" y="0"/>
                      <a:ext cx="5852160" cy="2668188"/>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wp:extent cx="5852160" cy="2802094"/>
            <wp:docPr id="448933136" name="Picture 448933136"/>
            <wp:cNvGraphicFramePr>
              <a:graphicFrameLocks noChangeAspect="1"/>
            </wp:cNvGraphicFramePr>
            <a:graphic>
              <a:graphicData uri="http://schemas.openxmlformats.org/drawingml/2006/picture">
                <pic:pic>
                  <pic:nvPicPr>
                    <pic:cNvPr id="0" name="scr-pm-04-01-record-part2.png"/>
                    <pic:cNvPicPr/>
                  </pic:nvPicPr>
                  <pic:blipFill>
                    <a:blip r:embed="rId48"/>
                    <a:stretch>
                      <a:fillRect/>
                    </a:stretch>
                  </pic:blipFill>
                  <pic:spPr>
                    <a:xfrm>
                      <a:off x="0" y="0"/>
                      <a:ext cx="5852160" cy="2802094"/>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G.4: Package request waiting for the Marketing approval, Details tab</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Header: Request</w:t>
            </w:r>
          </w:p>
        </w:tc>
        <w:tc>
          <w:tcPr>
            <w:tcW w:w="1152" w:type="dxa"/>
          </w:tcPr>
          <w:p>
            <w:pPr>
              <w:spacing w:after="20" w:before="20"/>
              <w:rPr>
                <w:rFonts w:ascii="Calibri" w:hAnsi="Calibri" w:cs="Calibri"/>
                <w:sz w:val="16"/>
                <w:szCs w:val="16"/>
              </w:rPr>
            </w:pPr>
            <w:r>
              <w:rPr>
                <w:rFonts w:ascii="Arial" w:hAnsi="Arial" w:cs="Arial"/>
                <w:sz w:val="16"/>
                <w:szCs w:val="16"/>
              </w:rPr>
              <w:t xml:space="preserve">Reference chip</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PKR-yyyy-nnnnnn; Package request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Header: [Stage pill]</w:t>
            </w:r>
          </w:p>
        </w:tc>
        <w:tc>
          <w:tcPr>
            <w:tcW w:w="1152" w:type="dxa"/>
          </w:tcPr>
          <w:p>
            <w:pPr>
              <w:spacing w:after="20" w:before="20"/>
              <w:rPr>
                <w:rFonts w:ascii="Calibri" w:hAnsi="Calibri" w:cs="Calibri"/>
                <w:sz w:val="16"/>
                <w:szCs w:val="16"/>
              </w:rPr>
            </w:pPr>
            <w:r>
              <w:rPr>
                <w:rFonts w:ascii="Arial" w:hAnsi="Arial" w:cs="Arial"/>
                <w:sz w:val="16"/>
                <w:szCs w:val="16"/>
              </w:rPr>
              <w:t xml:space="preserve">Pill</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Stage of the request; Workflow</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Header: [Scope and negotiation tags]</w:t>
            </w:r>
          </w:p>
        </w:tc>
        <w:tc>
          <w:tcPr>
            <w:tcW w:w="1152" w:type="dxa"/>
          </w:tcPr>
          <w:p>
            <w:pPr>
              <w:spacing w:after="20" w:before="20"/>
              <w:rPr>
                <w:rFonts w:ascii="Calibri" w:hAnsi="Calibri" w:cs="Calibri"/>
                <w:sz w:val="16"/>
                <w:szCs w:val="16"/>
              </w:rPr>
            </w:pPr>
            <w:r>
              <w:rPr>
                <w:rFonts w:ascii="Arial" w:hAnsi="Arial" w:cs="Arial"/>
                <w:sz w:val="16"/>
                <w:szCs w:val="16"/>
              </w:rPr>
              <w:t xml:space="preserve">Tag</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Generic or Client-specific; No negotiation; Package request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Header: Request type</w:t>
            </w:r>
          </w:p>
        </w:tc>
        <w:tc>
          <w:tcPr>
            <w:tcW w:w="1152" w:type="dxa"/>
          </w:tcPr>
          <w:p>
            <w:pPr>
              <w:spacing w:after="20" w:before="20"/>
              <w:rPr>
                <w:rFonts w:ascii="Calibri" w:hAnsi="Calibri" w:cs="Calibri"/>
                <w:sz w:val="16"/>
                <w:szCs w:val="16"/>
              </w:rPr>
            </w:pPr>
            <w:r>
              <w:rPr>
                <w:rFonts w:ascii="Arial" w:hAnsi="Arial" w:cs="Arial"/>
                <w:sz w:val="16"/>
                <w:szCs w:val="16"/>
              </w:rPr>
              <w:t xml:space="preserve">Fact</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Request type; Package request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Header: Client / programme</w:t>
            </w:r>
          </w:p>
        </w:tc>
        <w:tc>
          <w:tcPr>
            <w:tcW w:w="1152" w:type="dxa"/>
          </w:tcPr>
          <w:p>
            <w:pPr>
              <w:spacing w:after="20" w:before="20"/>
              <w:rPr>
                <w:rFonts w:ascii="Calibri" w:hAnsi="Calibri" w:cs="Calibri"/>
                <w:sz w:val="16"/>
                <w:szCs w:val="16"/>
              </w:rPr>
            </w:pPr>
            <w:r>
              <w:rPr>
                <w:rFonts w:ascii="Arial" w:hAnsi="Arial" w:cs="Arial"/>
                <w:sz w:val="16"/>
                <w:szCs w:val="16"/>
              </w:rPr>
              <w:t xml:space="preserve">Fact</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Client name or Generic programme; Package request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Header: Line / product</w:t>
            </w:r>
          </w:p>
        </w:tc>
        <w:tc>
          <w:tcPr>
            <w:tcW w:w="1152" w:type="dxa"/>
          </w:tcPr>
          <w:p>
            <w:pPr>
              <w:spacing w:after="20" w:before="20"/>
              <w:rPr>
                <w:rFonts w:ascii="Calibri" w:hAnsi="Calibri" w:cs="Calibri"/>
                <w:sz w:val="16"/>
                <w:szCs w:val="16"/>
              </w:rPr>
            </w:pPr>
            <w:r>
              <w:rPr>
                <w:rFonts w:ascii="Arial" w:hAnsi="Arial" w:cs="Arial"/>
                <w:sz w:val="16"/>
                <w:szCs w:val="16"/>
              </w:rPr>
              <w:t xml:space="preserve">Fact</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Line · risk code and resulting version, or new package; Package request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Header: Scheme rate</w:t>
            </w:r>
          </w:p>
        </w:tc>
        <w:tc>
          <w:tcPr>
            <w:tcW w:w="1152" w:type="dxa"/>
          </w:tcPr>
          <w:p>
            <w:pPr>
              <w:spacing w:after="20" w:before="20"/>
              <w:rPr>
                <w:rFonts w:ascii="Calibri" w:hAnsi="Calibri" w:cs="Calibri"/>
                <w:sz w:val="16"/>
                <w:szCs w:val="16"/>
              </w:rPr>
            </w:pPr>
            <w:r>
              <w:rPr>
                <w:rFonts w:ascii="Arial" w:hAnsi="Arial" w:cs="Arial"/>
                <w:sz w:val="16"/>
                <w:szCs w:val="16"/>
              </w:rPr>
              <w:t xml:space="preserve">Fact</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Rate % of the proposed terms, else of the requested terms; Terms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Header: Package term</w:t>
            </w:r>
          </w:p>
        </w:tc>
        <w:tc>
          <w:tcPr>
            <w:tcW w:w="1152" w:type="dxa"/>
          </w:tcPr>
          <w:p>
            <w:pPr>
              <w:spacing w:after="20" w:before="20"/>
              <w:rPr>
                <w:rFonts w:ascii="Calibri" w:hAnsi="Calibri" w:cs="Calibri"/>
                <w:sz w:val="16"/>
                <w:szCs w:val="16"/>
              </w:rPr>
            </w:pPr>
            <w:r>
              <w:rPr>
                <w:rFonts w:ascii="Arial" w:hAnsi="Arial" w:cs="Arial"/>
                <w:sz w:val="16"/>
                <w:szCs w:val="16"/>
              </w:rPr>
              <w:t xml:space="preserve">Fact</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Package start – package end; Terms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Header: Target insurers / Chosen insurers</w:t>
            </w:r>
          </w:p>
        </w:tc>
        <w:tc>
          <w:tcPr>
            <w:tcW w:w="1152" w:type="dxa"/>
          </w:tcPr>
          <w:p>
            <w:pPr>
              <w:spacing w:after="20" w:before="20"/>
              <w:rPr>
                <w:rFonts w:ascii="Calibri" w:hAnsi="Calibri" w:cs="Calibri"/>
                <w:sz w:val="16"/>
                <w:szCs w:val="16"/>
              </w:rPr>
            </w:pPr>
            <w:r>
              <w:rPr>
                <w:rFonts w:ascii="Arial" w:hAnsi="Arial" w:cs="Arial"/>
                <w:sz w:val="16"/>
                <w:szCs w:val="16"/>
              </w:rPr>
              <w:t xml:space="preserve">Fact</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Insurer codes; the chosen insurers once the terms are final; Terms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Workflow: [Stage stepper and meta row]</w:t>
            </w:r>
          </w:p>
        </w:tc>
        <w:tc>
          <w:tcPr>
            <w:tcW w:w="1152" w:type="dxa"/>
          </w:tcPr>
          <w:p>
            <w:pPr>
              <w:spacing w:after="20" w:before="20"/>
              <w:rPr>
                <w:rFonts w:ascii="Calibri" w:hAnsi="Calibri" w:cs="Calibri"/>
                <w:sz w:val="16"/>
                <w:szCs w:val="16"/>
              </w:rPr>
            </w:pPr>
            <w:r>
              <w:rPr>
                <w:rFonts w:ascii="Arial" w:hAnsi="Arial" w:cs="Arial"/>
                <w:sz w:val="16"/>
                <w:szCs w:val="16"/>
              </w:rPr>
              <w:t xml:space="preserve">Panel</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The stages of the request in order, the current one highlighted; Current Stage, Since, Due, Assigned To; Workflow</w:t>
            </w:r>
          </w:p>
        </w:tc>
        <w:tc>
          <w:tcPr>
            <w:tcW w:w="3096" w:type="dxa"/>
          </w:tcPr>
          <w:p>
            <w:pPr>
              <w:spacing w:after="20" w:before="20"/>
              <w:rPr>
                <w:rFonts w:ascii="Calibri" w:hAnsi="Calibri" w:cs="Calibri"/>
                <w:sz w:val="16"/>
                <w:szCs w:val="16"/>
              </w:rPr>
            </w:pPr>
            <w:r>
              <w:rPr>
                <w:rFonts w:ascii="Arial" w:hAnsi="Arial" w:cs="Arial"/>
                <w:sz w:val="16"/>
                <w:szCs w:val="16"/>
              </w:rPr>
              <w:t xml:space="preserve">Overdue pill after the due time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Details › Request: Type / Scope / Client / Line / cover type / Market segments / Reason / Negotiation / TSU recommendation</w:t>
            </w:r>
          </w:p>
        </w:tc>
        <w:tc>
          <w:tcPr>
            <w:tcW w:w="1152" w:type="dxa"/>
          </w:tcPr>
          <w:p>
            <w:pPr>
              <w:spacing w:after="20" w:before="20"/>
              <w:rPr>
                <w:rFonts w:ascii="Calibri" w:hAnsi="Calibri" w:cs="Calibri"/>
                <w:sz w:val="16"/>
                <w:szCs w:val="16"/>
              </w:rPr>
            </w:pPr>
            <w:r>
              <w:rPr>
                <w:rFonts w:ascii="Arial" w:hAnsi="Arial" w:cs="Arial"/>
                <w:sz w:val="16"/>
                <w:szCs w:val="16"/>
              </w:rPr>
              <w:t xml:space="preserve">Detail</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As entered on the form; Negotiation: Insurers approached or No negotiation; Package request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Details › Approvals and steps: Submitted / Marketing approval / TSU recommendation / TSU Head approval / Terms final / Requirements to ManCom / MBS set-up / Released</w:t>
            </w:r>
          </w:p>
        </w:tc>
        <w:tc>
          <w:tcPr>
            <w:tcW w:w="1152" w:type="dxa"/>
          </w:tcPr>
          <w:p>
            <w:pPr>
              <w:spacing w:after="20" w:before="20"/>
              <w:rPr>
                <w:rFonts w:ascii="Calibri" w:hAnsi="Calibri" w:cs="Calibri"/>
                <w:sz w:val="16"/>
                <w:szCs w:val="16"/>
              </w:rPr>
            </w:pPr>
            <w:r>
              <w:rPr>
                <w:rFonts w:ascii="Arial" w:hAnsi="Arial" w:cs="Arial"/>
                <w:sz w:val="16"/>
                <w:szCs w:val="16"/>
              </w:rPr>
              <w:t xml:space="preserve">Detail</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User · dd-MMM-yyyy HH:mm, or a dash; Request milestones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Requested Terms: [Sections, coverages, rate scheme, dates and insurers]</w:t>
            </w:r>
          </w:p>
        </w:tc>
        <w:tc>
          <w:tcPr>
            <w:tcW w:w="1152" w:type="dxa"/>
          </w:tcPr>
          <w:p>
            <w:pPr>
              <w:spacing w:after="20" w:before="20"/>
              <w:rPr>
                <w:rFonts w:ascii="Calibri" w:hAnsi="Calibri" w:cs="Calibri"/>
                <w:sz w:val="16"/>
                <w:szCs w:val="16"/>
              </w:rPr>
            </w:pPr>
            <w:r>
              <w:rPr>
                <w:rFonts w:ascii="Arial" w:hAnsi="Arial" w:cs="Arial"/>
                <w:sz w:val="16"/>
                <w:szCs w:val="16"/>
              </w:rPr>
              <w:t xml:space="preserve">Read-only view</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Sections; Coverage, Included, Limit, Deductible; Rate / minimum premium; Commission / TSI limit; Computation basis; Effective from; Package term; Insurer, Role, Share %, Rate %, Minimum; Requested terms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History › Status history: Stage / From Stage / Action / By / Date and Time / Remarks / Duration in Stage</w:t>
            </w:r>
          </w:p>
        </w:tc>
        <w:tc>
          <w:tcPr>
            <w:tcW w:w="1152" w:type="dxa"/>
          </w:tcPr>
          <w:p>
            <w:pPr>
              <w:spacing w:after="20" w:before="20"/>
              <w:rPr>
                <w:rFonts w:ascii="Calibri" w:hAnsi="Calibri" w:cs="Calibri"/>
                <w:sz w:val="16"/>
                <w:szCs w:val="16"/>
              </w:rPr>
            </w:pPr>
            <w:r>
              <w:rPr>
                <w:rFonts w:ascii="Arial" w:hAnsi="Arial" w:cs="Arial"/>
                <w:sz w:val="16"/>
                <w:szCs w:val="16"/>
              </w:rPr>
              <w:t xml:space="preserve">Table</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Newest first; Workflow history</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History › Insurer response revisions: Changed / By / Rev. / Outcome / Rate % / Remarks</w:t>
            </w:r>
          </w:p>
        </w:tc>
        <w:tc>
          <w:tcPr>
            <w:tcW w:w="1152" w:type="dxa"/>
          </w:tcPr>
          <w:p>
            <w:pPr>
              <w:spacing w:after="20" w:before="20"/>
              <w:rPr>
                <w:rFonts w:ascii="Calibri" w:hAnsi="Calibri" w:cs="Calibri"/>
                <w:sz w:val="16"/>
                <w:szCs w:val="16"/>
              </w:rPr>
            </w:pPr>
            <w:r>
              <w:rPr>
                <w:rFonts w:ascii="Arial" w:hAnsi="Arial" w:cs="Arial"/>
                <w:sz w:val="16"/>
                <w:szCs w:val="16"/>
              </w:rPr>
              <w:t xml:space="preserve">Table</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Every saved revision of every insurer response; Response history</w:t>
            </w:r>
          </w:p>
        </w:tc>
        <w:tc>
          <w:tcPr>
            <w:tcW w:w="3096" w:type="dxa"/>
          </w:tcPr>
          <w:p>
            <w:pPr>
              <w:spacing w:after="20" w:before="20"/>
              <w:rPr>
                <w:rFonts w:ascii="Calibri" w:hAnsi="Calibri" w:cs="Calibri"/>
                <w:sz w:val="16"/>
                <w:szCs w:val="16"/>
              </w:rPr>
            </w:pPr>
            <w:r>
              <w:rPr>
                <w:rFonts w:ascii="Arial" w:hAnsi="Arial" w:cs="Arial"/>
                <w:sz w:val="16"/>
                <w:szCs w:val="16"/>
              </w:rPr>
              <w:t xml:space="preserve">No insurer response keyed in yet</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Documents: [Documents panel]</w:t>
            </w:r>
          </w:p>
        </w:tc>
        <w:tc>
          <w:tcPr>
            <w:tcW w:w="1152" w:type="dxa"/>
          </w:tcPr>
          <w:p>
            <w:pPr>
              <w:keepNext/>
              <w:spacing w:after="20" w:before="20"/>
              <w:rPr>
                <w:rFonts w:ascii="Calibri" w:hAnsi="Calibri" w:cs="Calibri"/>
                <w:sz w:val="16"/>
                <w:szCs w:val="16"/>
              </w:rPr>
            </w:pPr>
            <w:r>
              <w:rPr>
                <w:rFonts w:ascii="Arial" w:hAnsi="Arial" w:cs="Arial"/>
                <w:sz w:val="16"/>
                <w:szCs w:val="16"/>
              </w:rPr>
              <w:t xml:space="preserve">Table and upload</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See Common screen elements; Attachments of the request</w:t>
            </w:r>
          </w:p>
        </w:tc>
        <w:tc>
          <w:tcPr>
            <w:tcW w:w="3096" w:type="dxa"/>
          </w:tcPr>
          <w:p>
            <w:pPr>
              <w:keepNext/>
              <w:spacing w:after="20" w:before="20"/>
              <w:rPr>
                <w:rFonts w:ascii="Calibri" w:hAnsi="Calibri" w:cs="Calibri"/>
                <w:sz w:val="16"/>
                <w:szCs w:val="16"/>
              </w:rPr>
            </w:pPr>
            <w:r>
              <w:rPr>
                <w:rFonts w:ascii="Arial" w:hAnsi="Arial" w:cs="Arial"/>
                <w:sz w:val="16"/>
                <w:szCs w:val="16"/>
              </w:rPr>
              <w:t xml:space="preserve">File checks</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E-mails: [Sent e-mails]</w:t>
            </w:r>
          </w:p>
        </w:tc>
        <w:tc>
          <w:tcPr>
            <w:tcW w:w="1152" w:type="dxa"/>
          </w:tcPr>
          <w:p>
            <w:pPr>
              <w:keepNext/>
              <w:spacing w:after="20" w:before="20"/>
              <w:rPr>
                <w:rFonts w:ascii="Calibri" w:hAnsi="Calibri" w:cs="Calibri"/>
                <w:sz w:val="16"/>
                <w:szCs w:val="16"/>
              </w:rPr>
            </w:pPr>
            <w:r>
              <w:rPr>
                <w:rFonts w:ascii="Arial" w:hAnsi="Arial" w:cs="Arial"/>
                <w:sz w:val="16"/>
                <w:szCs w:val="16"/>
              </w:rPr>
              <w:t xml:space="preserve">Table</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Recipient, subject, attachments, status; Outbound messages of the request</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Audit Logs: Timestamp / Action Type / Description / Old Value / New Value / Performed By / Remarks</w:t>
            </w:r>
          </w:p>
        </w:tc>
        <w:tc>
          <w:tcPr>
            <w:tcW w:w="1152" w:type="dxa"/>
          </w:tcPr>
          <w:p>
            <w:pPr>
              <w:spacing w:after="20" w:before="20"/>
              <w:rPr>
                <w:rFonts w:ascii="Calibri" w:hAnsi="Calibri" w:cs="Calibri"/>
                <w:sz w:val="16"/>
                <w:szCs w:val="16"/>
              </w:rPr>
            </w:pPr>
            <w:r>
              <w:rPr>
                <w:rFonts w:ascii="Arial" w:hAnsi="Arial" w:cs="Arial"/>
                <w:sz w:val="16"/>
                <w:szCs w:val="16"/>
              </w:rPr>
              <w:t xml:space="preserve">Table</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Every change of the request, newest first; CSV and Excel exports; Audit trail</w:t>
            </w:r>
          </w:p>
        </w:tc>
        <w:tc>
          <w:tcPr>
            <w:tcW w:w="3096" w:type="dxa"/>
          </w:tcPr>
          <w:p>
            <w:pPr>
              <w:spacing w:after="20" w:before="20"/>
              <w:rPr>
                <w:rFonts w:ascii="Calibri" w:hAnsi="Calibri" w:cs="Calibri"/>
                <w:sz w:val="16"/>
                <w:szCs w:val="16"/>
              </w:rPr>
            </w:pPr>
            <w:r>
              <w:rPr>
                <w:rFonts w:ascii="Arial" w:hAnsi="Arial" w:cs="Arial"/>
                <w:sz w:val="16"/>
                <w:szCs w:val="16"/>
              </w:rPr>
              <w:t xml:space="preserve">No activity recorded yet.</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Request Form</w:t>
            </w:r>
          </w:p>
        </w:tc>
        <w:tc>
          <w:tcPr>
            <w:tcW w:w="1944" w:type="dxa"/>
          </w:tcPr>
          <w:p>
            <w:pPr>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Downloads the Package Request Form (PDF) with the requested terms</w:t>
            </w:r>
          </w:p>
        </w:tc>
        <w:tc>
          <w:tcPr>
            <w:tcW w:w="1440" w:type="dxa"/>
          </w:tcPr>
          <w:p>
            <w:pPr>
              <w:spacing w:after="20" w:before="20"/>
              <w:rPr>
                <w:rFonts w:ascii="Calibri" w:hAnsi="Calibri" w:cs="Calibri"/>
                <w:sz w:val="16"/>
                <w:szCs w:val="16"/>
              </w:rPr>
            </w:pPr>
            <w:r>
              <w:rPr>
                <w:rFonts w:ascii="Arial" w:hAnsi="Arial" w:cs="Arial"/>
                <w:sz w:val="16"/>
                <w:szCs w:val="16"/>
              </w:rPr>
              <w:t xml:space="preserve">Unchanged</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Edit</w:t>
            </w:r>
          </w:p>
        </w:tc>
        <w:tc>
          <w:tcPr>
            <w:tcW w:w="1944" w:type="dxa"/>
          </w:tcPr>
          <w:p>
            <w:pPr>
              <w:spacing w:after="20" w:before="20"/>
              <w:rPr>
                <w:rFonts w:ascii="Calibri" w:hAnsi="Calibri" w:cs="Calibri"/>
                <w:sz w:val="16"/>
                <w:szCs w:val="16"/>
              </w:rPr>
            </w:pPr>
            <w:r>
              <w:rPr>
                <w:rFonts w:ascii="Arial" w:hAnsi="Arial" w:cs="Arial"/>
                <w:sz w:val="16"/>
                <w:szCs w:val="16"/>
              </w:rPr>
              <w:t xml:space="preserve">requesters in Draft; TSU Team Lead in For TSU review</w:t>
            </w:r>
          </w:p>
        </w:tc>
        <w:tc>
          <w:tcPr>
            <w:tcW w:w="1728" w:type="dxa"/>
          </w:tcPr>
          <w:p>
            <w:pPr>
              <w:spacing w:after="20" w:before="20"/>
              <w:rPr>
                <w:rFonts w:ascii="Calibri" w:hAnsi="Calibri" w:cs="Calibri"/>
                <w:sz w:val="16"/>
                <w:szCs w:val="16"/>
              </w:rPr>
            </w:pPr>
            <w:r>
              <w:rPr>
                <w:rFonts w:ascii="Arial" w:hAnsi="Arial" w:cs="Arial"/>
                <w:sz w:val="16"/>
                <w:szCs w:val="16"/>
              </w:rPr>
              <w:t xml:space="preserve">Draft or For TSU review</w:t>
            </w:r>
          </w:p>
        </w:tc>
        <w:tc>
          <w:tcPr>
            <w:tcW w:w="3600" w:type="dxa"/>
          </w:tcPr>
          <w:p>
            <w:pPr>
              <w:spacing w:after="20" w:before="20"/>
              <w:rPr>
                <w:rFonts w:ascii="Calibri" w:hAnsi="Calibri" w:cs="Calibri"/>
                <w:sz w:val="16"/>
                <w:szCs w:val="16"/>
              </w:rPr>
            </w:pPr>
            <w:r>
              <w:rPr>
                <w:rFonts w:ascii="Arial" w:hAnsi="Arial" w:cs="Arial"/>
                <w:sz w:val="16"/>
                <w:szCs w:val="16"/>
              </w:rPr>
              <w:t xml:space="preserve">Opens Edit Package Request</w:t>
            </w:r>
          </w:p>
        </w:tc>
        <w:tc>
          <w:tcPr>
            <w:tcW w:w="1440" w:type="dxa"/>
          </w:tcPr>
          <w:p>
            <w:pPr>
              <w:spacing w:after="20" w:before="20"/>
              <w:rPr>
                <w:rFonts w:ascii="Calibri" w:hAnsi="Calibri" w:cs="Calibri"/>
                <w:sz w:val="16"/>
                <w:szCs w:val="16"/>
              </w:rPr>
            </w:pPr>
            <w:r>
              <w:rPr>
                <w:rFonts w:ascii="Arial" w:hAnsi="Arial" w:cs="Arial"/>
                <w:sz w:val="16"/>
                <w:szCs w:val="16"/>
              </w:rPr>
              <w:t xml:space="preserve">Unchanged</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Submit for approval</w:t>
            </w:r>
          </w:p>
        </w:tc>
        <w:tc>
          <w:tcPr>
            <w:tcW w:w="1944" w:type="dxa"/>
          </w:tcPr>
          <w:p>
            <w:pPr>
              <w:spacing w:after="20" w:before="20"/>
              <w:rPr>
                <w:rFonts w:ascii="Calibri" w:hAnsi="Calibri" w:cs="Calibri"/>
                <w:sz w:val="16"/>
                <w:szCs w:val="16"/>
              </w:rPr>
            </w:pPr>
            <w:r>
              <w:rPr>
                <w:rFonts w:ascii="Arial" w:hAnsi="Arial" w:cs="Arial"/>
                <w:sz w:val="16"/>
                <w:szCs w:val="16"/>
              </w:rPr>
              <w:t xml:space="preserve">requesters</w:t>
            </w:r>
          </w:p>
        </w:tc>
        <w:tc>
          <w:tcPr>
            <w:tcW w:w="1728" w:type="dxa"/>
          </w:tcPr>
          <w:p>
            <w:pPr>
              <w:spacing w:after="20" w:before="20"/>
              <w:rPr>
                <w:rFonts w:ascii="Calibri" w:hAnsi="Calibri" w:cs="Calibri"/>
                <w:sz w:val="16"/>
                <w:szCs w:val="16"/>
              </w:rPr>
            </w:pPr>
            <w:r>
              <w:rPr>
                <w:rFonts w:ascii="Arial" w:hAnsi="Arial" w:cs="Arial"/>
                <w:sz w:val="16"/>
                <w:szCs w:val="16"/>
              </w:rPr>
              <w:t xml:space="preserve">Draft; the request is complete</w:t>
            </w:r>
          </w:p>
        </w:tc>
        <w:tc>
          <w:tcPr>
            <w:tcW w:w="3600" w:type="dxa"/>
          </w:tcPr>
          <w:p>
            <w:pPr>
              <w:spacing w:after="20" w:before="20"/>
              <w:rPr>
                <w:rFonts w:ascii="Calibri" w:hAnsi="Calibri" w:cs="Calibri"/>
                <w:sz w:val="16"/>
                <w:szCs w:val="16"/>
              </w:rPr>
            </w:pPr>
            <w:r>
              <w:rPr>
                <w:rFonts w:ascii="Arial" w:hAnsi="Arial" w:cs="Arial"/>
                <w:sz w:val="16"/>
                <w:szCs w:val="16"/>
              </w:rPr>
              <w:t xml:space="preserve">Checks completeness and submits</w:t>
            </w:r>
          </w:p>
        </w:tc>
        <w:tc>
          <w:tcPr>
            <w:tcW w:w="1440" w:type="dxa"/>
          </w:tcPr>
          <w:p>
            <w:pPr>
              <w:spacing w:after="20" w:before="20"/>
              <w:rPr>
                <w:rFonts w:ascii="Calibri" w:hAnsi="Calibri" w:cs="Calibri"/>
                <w:sz w:val="16"/>
                <w:szCs w:val="16"/>
              </w:rPr>
            </w:pPr>
            <w:r>
              <w:rPr>
                <w:rFonts w:ascii="Arial" w:hAnsi="Arial" w:cs="Arial"/>
                <w:sz w:val="16"/>
                <w:szCs w:val="16"/>
              </w:rPr>
              <w:t xml:space="preserve">For Marketing approval</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Approve and send to TSU</w:t>
            </w:r>
          </w:p>
        </w:tc>
        <w:tc>
          <w:tcPr>
            <w:tcW w:w="1944" w:type="dxa"/>
          </w:tcPr>
          <w:p>
            <w:pPr>
              <w:spacing w:after="20" w:before="20"/>
              <w:rPr>
                <w:rFonts w:ascii="Calibri" w:hAnsi="Calibri" w:cs="Calibri"/>
                <w:sz w:val="16"/>
                <w:szCs w:val="16"/>
              </w:rPr>
            </w:pPr>
            <w:r>
              <w:rPr>
                <w:rFonts w:ascii="Arial" w:hAnsi="Arial" w:cs="Arial"/>
                <w:sz w:val="16"/>
                <w:szCs w:val="16"/>
              </w:rPr>
              <w:t xml:space="preserve">Marketing TL / TH / UH</w:t>
            </w:r>
          </w:p>
        </w:tc>
        <w:tc>
          <w:tcPr>
            <w:tcW w:w="1728" w:type="dxa"/>
          </w:tcPr>
          <w:p>
            <w:pPr>
              <w:spacing w:after="20" w:before="20"/>
              <w:rPr>
                <w:rFonts w:ascii="Calibri" w:hAnsi="Calibri" w:cs="Calibri"/>
                <w:sz w:val="16"/>
                <w:szCs w:val="16"/>
              </w:rPr>
            </w:pPr>
            <w:r>
              <w:rPr>
                <w:rFonts w:ascii="Arial" w:hAnsi="Arial" w:cs="Arial"/>
                <w:sz w:val="16"/>
                <w:szCs w:val="16"/>
              </w:rPr>
              <w:t xml:space="preserve">For Marketing approval; the user is not the maker or the submitter</w:t>
            </w:r>
          </w:p>
        </w:tc>
        <w:tc>
          <w:tcPr>
            <w:tcW w:w="3600" w:type="dxa"/>
          </w:tcPr>
          <w:p>
            <w:pPr>
              <w:spacing w:after="20" w:before="20"/>
              <w:rPr>
                <w:rFonts w:ascii="Calibri" w:hAnsi="Calibri" w:cs="Calibri"/>
                <w:sz w:val="16"/>
                <w:szCs w:val="16"/>
              </w:rPr>
            </w:pPr>
            <w:r>
              <w:rPr>
                <w:rFonts w:ascii="Arial" w:hAnsi="Arial" w:cs="Arial"/>
                <w:sz w:val="16"/>
                <w:szCs w:val="16"/>
              </w:rPr>
              <w:t xml:space="preserve">Records the Marketing approval</w:t>
            </w:r>
          </w:p>
        </w:tc>
        <w:tc>
          <w:tcPr>
            <w:tcW w:w="1440" w:type="dxa"/>
          </w:tcPr>
          <w:p>
            <w:pPr>
              <w:spacing w:after="20" w:before="20"/>
              <w:rPr>
                <w:rFonts w:ascii="Calibri" w:hAnsi="Calibri" w:cs="Calibri"/>
                <w:sz w:val="16"/>
                <w:szCs w:val="16"/>
              </w:rPr>
            </w:pPr>
            <w:r>
              <w:rPr>
                <w:rFonts w:ascii="Arial" w:hAnsi="Arial" w:cs="Arial"/>
                <w:sz w:val="16"/>
                <w:szCs w:val="16"/>
              </w:rPr>
              <w:t xml:space="preserve">For TSU review</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Return to requester</w:t>
            </w:r>
          </w:p>
        </w:tc>
        <w:tc>
          <w:tcPr>
            <w:tcW w:w="1944" w:type="dxa"/>
          </w:tcPr>
          <w:p>
            <w:pPr>
              <w:spacing w:after="20" w:before="20"/>
              <w:rPr>
                <w:rFonts w:ascii="Calibri" w:hAnsi="Calibri" w:cs="Calibri"/>
                <w:sz w:val="16"/>
                <w:szCs w:val="16"/>
              </w:rPr>
            </w:pPr>
            <w:r>
              <w:rPr>
                <w:rFonts w:ascii="Arial" w:hAnsi="Arial" w:cs="Arial"/>
                <w:sz w:val="16"/>
                <w:szCs w:val="16"/>
              </w:rPr>
              <w:t xml:space="preserve">Marketing TL (For Marketing approval); TSU Team Lead (For TSU review); TSU Head (For TSU Head approval)</w:t>
            </w:r>
          </w:p>
        </w:tc>
        <w:tc>
          <w:tcPr>
            <w:tcW w:w="1728" w:type="dxa"/>
          </w:tcPr>
          <w:p>
            <w:pPr>
              <w:spacing w:after="20" w:before="20"/>
              <w:rPr>
                <w:rFonts w:ascii="Calibri" w:hAnsi="Calibri" w:cs="Calibri"/>
                <w:sz w:val="16"/>
                <w:szCs w:val="16"/>
              </w:rPr>
            </w:pPr>
            <w:r>
              <w:rPr>
                <w:rFonts w:ascii="Arial" w:hAnsi="Arial" w:cs="Arial"/>
                <w:sz w:val="16"/>
                <w:szCs w:val="16"/>
              </w:rPr>
              <w:t xml:space="preserve">Those stages</w:t>
            </w:r>
          </w:p>
        </w:tc>
        <w:tc>
          <w:tcPr>
            <w:tcW w:w="3600" w:type="dxa"/>
          </w:tcPr>
          <w:p>
            <w:pPr>
              <w:spacing w:after="20" w:before="20"/>
              <w:rPr>
                <w:rFonts w:ascii="Calibri" w:hAnsi="Calibri" w:cs="Calibri"/>
                <w:sz w:val="16"/>
                <w:szCs w:val="16"/>
              </w:rPr>
            </w:pPr>
            <w:r>
              <w:rPr>
                <w:rFonts w:ascii="Arial" w:hAnsi="Arial" w:cs="Arial"/>
                <w:sz w:val="16"/>
                <w:szCs w:val="16"/>
              </w:rPr>
              <w:t xml:space="preserve">Opens the reason dialog (Return reason, mandatory; Comment) and returns the request</w:t>
            </w:r>
          </w:p>
        </w:tc>
        <w:tc>
          <w:tcPr>
            <w:tcW w:w="1440" w:type="dxa"/>
          </w:tcPr>
          <w:p>
            <w:pPr>
              <w:spacing w:after="20" w:before="20"/>
              <w:rPr>
                <w:rFonts w:ascii="Calibri" w:hAnsi="Calibri" w:cs="Calibri"/>
                <w:sz w:val="16"/>
                <w:szCs w:val="16"/>
              </w:rPr>
            </w:pPr>
            <w:r>
              <w:rPr>
                <w:rFonts w:ascii="Arial" w:hAnsi="Arial" w:cs="Arial"/>
                <w:sz w:val="16"/>
                <w:szCs w:val="16"/>
              </w:rPr>
              <w:t xml:space="preserve">Draft request</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Void</w:t>
            </w:r>
          </w:p>
        </w:tc>
        <w:tc>
          <w:tcPr>
            <w:tcW w:w="1944" w:type="dxa"/>
          </w:tcPr>
          <w:p>
            <w:pPr>
              <w:spacing w:after="20" w:before="20"/>
              <w:rPr>
                <w:rFonts w:ascii="Calibri" w:hAnsi="Calibri" w:cs="Calibri"/>
                <w:sz w:val="16"/>
                <w:szCs w:val="16"/>
              </w:rPr>
            </w:pPr>
            <w:r>
              <w:rPr>
                <w:rFonts w:ascii="Arial" w:hAnsi="Arial" w:cs="Arial"/>
                <w:sz w:val="16"/>
                <w:szCs w:val="16"/>
              </w:rPr>
              <w:t xml:space="preserve">The requester (Draft, For Marketing approval); the Marketing approver; the TSU Team Lead; the TSU Head</w:t>
            </w:r>
          </w:p>
        </w:tc>
        <w:tc>
          <w:tcPr>
            <w:tcW w:w="1728" w:type="dxa"/>
          </w:tcPr>
          <w:p>
            <w:pPr>
              <w:spacing w:after="20" w:before="20"/>
              <w:rPr>
                <w:rFonts w:ascii="Calibri" w:hAnsi="Calibri" w:cs="Calibri"/>
                <w:sz w:val="16"/>
                <w:szCs w:val="16"/>
              </w:rPr>
            </w:pPr>
            <w:r>
              <w:rPr>
                <w:rFonts w:ascii="Arial" w:hAnsi="Arial" w:cs="Arial"/>
                <w:sz w:val="16"/>
                <w:szCs w:val="16"/>
              </w:rPr>
              <w:t xml:space="preserve">Draft to For TSU Head approval</w:t>
            </w:r>
          </w:p>
        </w:tc>
        <w:tc>
          <w:tcPr>
            <w:tcW w:w="3600" w:type="dxa"/>
          </w:tcPr>
          <w:p>
            <w:pPr>
              <w:spacing w:after="20" w:before="20"/>
              <w:rPr>
                <w:rFonts w:ascii="Calibri" w:hAnsi="Calibri" w:cs="Calibri"/>
                <w:sz w:val="16"/>
                <w:szCs w:val="16"/>
              </w:rPr>
            </w:pPr>
            <w:r>
              <w:rPr>
                <w:rFonts w:ascii="Arial" w:hAnsi="Arial" w:cs="Arial"/>
                <w:sz w:val="16"/>
                <w:szCs w:val="16"/>
              </w:rPr>
              <w:t xml:space="preserve">Opens the reason dialog (Void reason, mandatory) and closes the request without a package</w:t>
            </w:r>
          </w:p>
        </w:tc>
        <w:tc>
          <w:tcPr>
            <w:tcW w:w="1440" w:type="dxa"/>
          </w:tcPr>
          <w:p>
            <w:pPr>
              <w:spacing w:after="20" w:before="20"/>
              <w:rPr>
                <w:rFonts w:ascii="Calibri" w:hAnsi="Calibri" w:cs="Calibri"/>
                <w:sz w:val="16"/>
                <w:szCs w:val="16"/>
              </w:rPr>
            </w:pPr>
            <w:r>
              <w:rPr>
                <w:rFonts w:ascii="Arial" w:hAnsi="Arial" w:cs="Arial"/>
                <w:sz w:val="16"/>
                <w:szCs w:val="16"/>
              </w:rPr>
              <w:t xml:space="preserve">Voided</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Recommend for approval</w:t>
            </w:r>
          </w:p>
        </w:tc>
        <w:tc>
          <w:tcPr>
            <w:tcW w:w="1944" w:type="dxa"/>
          </w:tcPr>
          <w:p>
            <w:pPr>
              <w:spacing w:after="20" w:before="20"/>
              <w:rPr>
                <w:rFonts w:ascii="Calibri" w:hAnsi="Calibri" w:cs="Calibri"/>
                <w:sz w:val="16"/>
                <w:szCs w:val="16"/>
              </w:rPr>
            </w:pPr>
            <w:r>
              <w:rPr>
                <w:rFonts w:ascii="Arial" w:hAnsi="Arial" w:cs="Arial"/>
                <w:sz w:val="16"/>
                <w:szCs w:val="16"/>
              </w:rPr>
              <w:t xml:space="preserve">TSU Team Lead</w:t>
            </w:r>
          </w:p>
        </w:tc>
        <w:tc>
          <w:tcPr>
            <w:tcW w:w="1728" w:type="dxa"/>
          </w:tcPr>
          <w:p>
            <w:pPr>
              <w:spacing w:after="20" w:before="20"/>
              <w:rPr>
                <w:rFonts w:ascii="Calibri" w:hAnsi="Calibri" w:cs="Calibri"/>
                <w:sz w:val="16"/>
                <w:szCs w:val="16"/>
              </w:rPr>
            </w:pPr>
            <w:r>
              <w:rPr>
                <w:rFonts w:ascii="Arial" w:hAnsi="Arial" w:cs="Arial"/>
                <w:sz w:val="16"/>
                <w:szCs w:val="16"/>
              </w:rPr>
              <w:t xml:space="preserve">For TSU review</w:t>
            </w:r>
          </w:p>
        </w:tc>
        <w:tc>
          <w:tcPr>
            <w:tcW w:w="3600" w:type="dxa"/>
          </w:tcPr>
          <w:p>
            <w:pPr>
              <w:spacing w:after="20" w:before="20"/>
              <w:rPr>
                <w:rFonts w:ascii="Calibri" w:hAnsi="Calibri" w:cs="Calibri"/>
                <w:sz w:val="16"/>
                <w:szCs w:val="16"/>
              </w:rPr>
            </w:pPr>
            <w:r>
              <w:rPr>
                <w:rFonts w:ascii="Arial" w:hAnsi="Arial" w:cs="Arial"/>
                <w:sz w:val="16"/>
                <w:szCs w:val="16"/>
              </w:rPr>
              <w:t xml:space="preserve">Opens Recommend for Approval: the Recommendation (mandatory, up to 2,000 characters) is kept on the request and shown to the TSU Head</w:t>
            </w:r>
          </w:p>
        </w:tc>
        <w:tc>
          <w:tcPr>
            <w:tcW w:w="1440" w:type="dxa"/>
          </w:tcPr>
          <w:p>
            <w:pPr>
              <w:spacing w:after="20" w:before="20"/>
              <w:rPr>
                <w:rFonts w:ascii="Calibri" w:hAnsi="Calibri" w:cs="Calibri"/>
                <w:sz w:val="16"/>
                <w:szCs w:val="16"/>
              </w:rPr>
            </w:pPr>
            <w:r>
              <w:rPr>
                <w:rFonts w:ascii="Arial" w:hAnsi="Arial" w:cs="Arial"/>
                <w:sz w:val="16"/>
                <w:szCs w:val="16"/>
              </w:rPr>
              <w:t xml:space="preserve">For TSU Head approval</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Approve for negotiation</w:t>
            </w:r>
          </w:p>
        </w:tc>
        <w:tc>
          <w:tcPr>
            <w:tcW w:w="1944" w:type="dxa"/>
          </w:tcPr>
          <w:p>
            <w:pPr>
              <w:spacing w:after="20" w:before="20"/>
              <w:rPr>
                <w:rFonts w:ascii="Calibri" w:hAnsi="Calibri" w:cs="Calibri"/>
                <w:sz w:val="16"/>
                <w:szCs w:val="16"/>
              </w:rPr>
            </w:pPr>
            <w:r>
              <w:rPr>
                <w:rFonts w:ascii="Arial" w:hAnsi="Arial" w:cs="Arial"/>
                <w:sz w:val="16"/>
                <w:szCs w:val="16"/>
              </w:rPr>
              <w:t xml:space="preserve">TSU Head</w:t>
            </w:r>
          </w:p>
        </w:tc>
        <w:tc>
          <w:tcPr>
            <w:tcW w:w="1728" w:type="dxa"/>
          </w:tcPr>
          <w:p>
            <w:pPr>
              <w:spacing w:after="20" w:before="20"/>
              <w:rPr>
                <w:rFonts w:ascii="Calibri" w:hAnsi="Calibri" w:cs="Calibri"/>
                <w:sz w:val="16"/>
                <w:szCs w:val="16"/>
              </w:rPr>
            </w:pPr>
            <w:r>
              <w:rPr>
                <w:rFonts w:ascii="Arial" w:hAnsi="Arial" w:cs="Arial"/>
                <w:sz w:val="16"/>
                <w:szCs w:val="16"/>
              </w:rPr>
              <w:t xml:space="preserve">For TSU Head approval; the request is negotiated; the user is not the recommender</w:t>
            </w:r>
          </w:p>
        </w:tc>
        <w:tc>
          <w:tcPr>
            <w:tcW w:w="3600" w:type="dxa"/>
          </w:tcPr>
          <w:p>
            <w:pPr>
              <w:spacing w:after="20" w:before="20"/>
              <w:rPr>
                <w:rFonts w:ascii="Calibri" w:hAnsi="Calibri" w:cs="Calibri"/>
                <w:sz w:val="16"/>
                <w:szCs w:val="16"/>
              </w:rPr>
            </w:pPr>
            <w:r>
              <w:rPr>
                <w:rFonts w:ascii="Arial" w:hAnsi="Arial" w:cs="Arial"/>
                <w:sz w:val="16"/>
                <w:szCs w:val="16"/>
              </w:rPr>
              <w:t xml:space="preserve">Approves the request and opens negotiation round 1 with the target insurers</w:t>
            </w:r>
          </w:p>
        </w:tc>
        <w:tc>
          <w:tcPr>
            <w:tcW w:w="1440" w:type="dxa"/>
          </w:tcPr>
          <w:p>
            <w:pPr>
              <w:spacing w:after="20" w:before="20"/>
              <w:rPr>
                <w:rFonts w:ascii="Calibri" w:hAnsi="Calibri" w:cs="Calibri"/>
                <w:sz w:val="16"/>
                <w:szCs w:val="16"/>
              </w:rPr>
            </w:pPr>
            <w:r>
              <w:rPr>
                <w:rFonts w:ascii="Arial" w:hAnsi="Arial" w:cs="Arial"/>
                <w:sz w:val="16"/>
                <w:szCs w:val="16"/>
              </w:rPr>
              <w:t xml:space="preserve">Insurer negotiation</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Approve without negotiation</w:t>
            </w:r>
          </w:p>
        </w:tc>
        <w:tc>
          <w:tcPr>
            <w:tcW w:w="1944" w:type="dxa"/>
          </w:tcPr>
          <w:p>
            <w:pPr>
              <w:spacing w:after="20" w:before="20"/>
              <w:rPr>
                <w:rFonts w:ascii="Calibri" w:hAnsi="Calibri" w:cs="Calibri"/>
                <w:sz w:val="16"/>
                <w:szCs w:val="16"/>
              </w:rPr>
            </w:pPr>
            <w:r>
              <w:rPr>
                <w:rFonts w:ascii="Arial" w:hAnsi="Arial" w:cs="Arial"/>
                <w:sz w:val="16"/>
                <w:szCs w:val="16"/>
              </w:rPr>
              <w:t xml:space="preserve">TSU Head</w:t>
            </w:r>
          </w:p>
        </w:tc>
        <w:tc>
          <w:tcPr>
            <w:tcW w:w="1728" w:type="dxa"/>
          </w:tcPr>
          <w:p>
            <w:pPr>
              <w:spacing w:after="20" w:before="20"/>
              <w:rPr>
                <w:rFonts w:ascii="Calibri" w:hAnsi="Calibri" w:cs="Calibri"/>
                <w:sz w:val="16"/>
                <w:szCs w:val="16"/>
              </w:rPr>
            </w:pPr>
            <w:r>
              <w:rPr>
                <w:rFonts w:ascii="Arial" w:hAnsi="Arial" w:cs="Arial"/>
                <w:sz w:val="16"/>
                <w:szCs w:val="16"/>
              </w:rPr>
              <w:t xml:space="preserve">For TSU Head approval; no negotiation (Retire, or Renew, Update, Reactivate without insurers)</w:t>
            </w:r>
          </w:p>
        </w:tc>
        <w:tc>
          <w:tcPr>
            <w:tcW w:w="3600" w:type="dxa"/>
          </w:tcPr>
          <w:p>
            <w:pPr>
              <w:spacing w:after="20" w:before="20"/>
              <w:rPr>
                <w:rFonts w:ascii="Calibri" w:hAnsi="Calibri" w:cs="Calibri"/>
                <w:sz w:val="16"/>
                <w:szCs w:val="16"/>
              </w:rPr>
            </w:pPr>
            <w:r>
              <w:rPr>
                <w:rFonts w:ascii="Arial" w:hAnsi="Arial" w:cs="Arial"/>
                <w:sz w:val="16"/>
                <w:szCs w:val="16"/>
              </w:rPr>
              <w:t xml:space="preserve">The requested terms become the proposed terms; the request goes to ManCom</w:t>
            </w:r>
          </w:p>
        </w:tc>
        <w:tc>
          <w:tcPr>
            <w:tcW w:w="1440" w:type="dxa"/>
          </w:tcPr>
          <w:p>
            <w:pPr>
              <w:spacing w:after="20" w:before="20"/>
              <w:rPr>
                <w:rFonts w:ascii="Calibri" w:hAnsi="Calibri" w:cs="Calibri"/>
                <w:sz w:val="16"/>
                <w:szCs w:val="16"/>
              </w:rPr>
            </w:pPr>
            <w:r>
              <w:rPr>
                <w:rFonts w:ascii="Arial" w:hAnsi="Arial" w:cs="Arial"/>
                <w:sz w:val="16"/>
                <w:szCs w:val="16"/>
              </w:rPr>
              <w:t xml:space="preserve">For ManCom sign-off</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Not proceeded</w:t>
            </w:r>
          </w:p>
        </w:tc>
        <w:tc>
          <w:tcPr>
            <w:tcW w:w="1944" w:type="dxa"/>
          </w:tcPr>
          <w:p>
            <w:pPr>
              <w:spacing w:after="20" w:before="20"/>
              <w:rPr>
                <w:rFonts w:ascii="Calibri" w:hAnsi="Calibri" w:cs="Calibri"/>
                <w:sz w:val="16"/>
                <w:szCs w:val="16"/>
              </w:rPr>
            </w:pPr>
            <w:r>
              <w:rPr>
                <w:rFonts w:ascii="Arial" w:hAnsi="Arial" w:cs="Arial"/>
                <w:sz w:val="16"/>
                <w:szCs w:val="16"/>
              </w:rPr>
              <w:t xml:space="preserve">TSU Officer or TSU Head (Insurer negotiation); Marketing (Marketing review of terms)</w:t>
            </w:r>
          </w:p>
        </w:tc>
        <w:tc>
          <w:tcPr>
            <w:tcW w:w="1728" w:type="dxa"/>
          </w:tcPr>
          <w:p>
            <w:pPr>
              <w:spacing w:after="20" w:before="20"/>
              <w:rPr>
                <w:rFonts w:ascii="Calibri" w:hAnsi="Calibri" w:cs="Calibri"/>
                <w:sz w:val="16"/>
                <w:szCs w:val="16"/>
              </w:rPr>
            </w:pPr>
            <w:r>
              <w:rPr>
                <w:rFonts w:ascii="Arial" w:hAnsi="Arial" w:cs="Arial"/>
                <w:sz w:val="16"/>
                <w:szCs w:val="16"/>
              </w:rPr>
              <w:t xml:space="preserve">Those stages</w:t>
            </w:r>
          </w:p>
        </w:tc>
        <w:tc>
          <w:tcPr>
            <w:tcW w:w="3600" w:type="dxa"/>
          </w:tcPr>
          <w:p>
            <w:pPr>
              <w:spacing w:after="20" w:before="20"/>
              <w:rPr>
                <w:rFonts w:ascii="Calibri" w:hAnsi="Calibri" w:cs="Calibri"/>
                <w:sz w:val="16"/>
                <w:szCs w:val="16"/>
              </w:rPr>
            </w:pPr>
            <w:r>
              <w:rPr>
                <w:rFonts w:ascii="Arial" w:hAnsi="Arial" w:cs="Arial"/>
                <w:sz w:val="16"/>
                <w:szCs w:val="16"/>
              </w:rPr>
              <w:t xml:space="preserve">Opens the reason dialog (Not proceeded reason, mandatory) and closes the request</w:t>
            </w:r>
          </w:p>
        </w:tc>
        <w:tc>
          <w:tcPr>
            <w:tcW w:w="1440" w:type="dxa"/>
          </w:tcPr>
          <w:p>
            <w:pPr>
              <w:spacing w:after="20" w:before="20"/>
              <w:rPr>
                <w:rFonts w:ascii="Calibri" w:hAnsi="Calibri" w:cs="Calibri"/>
                <w:sz w:val="16"/>
                <w:szCs w:val="16"/>
              </w:rPr>
            </w:pPr>
            <w:r>
              <w:rPr>
                <w:rFonts w:ascii="Arial" w:hAnsi="Arial" w:cs="Arial"/>
                <w:sz w:val="16"/>
                <w:szCs w:val="16"/>
              </w:rPr>
              <w:t xml:space="preserve">Not proceeded</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Release terms to Marketing</w:t>
            </w:r>
          </w:p>
        </w:tc>
        <w:tc>
          <w:tcPr>
            <w:tcW w:w="1944" w:type="dxa"/>
          </w:tcPr>
          <w:p>
            <w:pPr>
              <w:spacing w:after="20" w:before="20"/>
              <w:rPr>
                <w:rFonts w:ascii="Calibri" w:hAnsi="Calibri" w:cs="Calibri"/>
                <w:sz w:val="16"/>
                <w:szCs w:val="16"/>
              </w:rPr>
            </w:pPr>
            <w:r>
              <w:rPr>
                <w:rFonts w:ascii="Arial" w:hAnsi="Arial" w:cs="Arial"/>
                <w:sz w:val="16"/>
                <w:szCs w:val="16"/>
              </w:rPr>
              <w:t xml:space="preserve">TSU Head</w:t>
            </w:r>
          </w:p>
        </w:tc>
        <w:tc>
          <w:tcPr>
            <w:tcW w:w="1728" w:type="dxa"/>
          </w:tcPr>
          <w:p>
            <w:pPr>
              <w:spacing w:after="20" w:before="20"/>
              <w:rPr>
                <w:rFonts w:ascii="Calibri" w:hAnsi="Calibri" w:cs="Calibri"/>
                <w:sz w:val="16"/>
                <w:szCs w:val="16"/>
              </w:rPr>
            </w:pPr>
            <w:r>
              <w:rPr>
                <w:rFonts w:ascii="Arial" w:hAnsi="Arial" w:cs="Arial"/>
                <w:sz w:val="16"/>
                <w:szCs w:val="16"/>
              </w:rPr>
              <w:t xml:space="preserve">Negotiated terms review; client-specific package</w:t>
            </w:r>
          </w:p>
        </w:tc>
        <w:tc>
          <w:tcPr>
            <w:tcW w:w="3600" w:type="dxa"/>
          </w:tcPr>
          <w:p>
            <w:pPr>
              <w:spacing w:after="20" w:before="20"/>
              <w:rPr>
                <w:rFonts w:ascii="Calibri" w:hAnsi="Calibri" w:cs="Calibri"/>
                <w:sz w:val="16"/>
                <w:szCs w:val="16"/>
              </w:rPr>
            </w:pPr>
            <w:r>
              <w:rPr>
                <w:rFonts w:ascii="Arial" w:hAnsi="Arial" w:cs="Arial"/>
                <w:sz w:val="16"/>
                <w:szCs w:val="16"/>
              </w:rPr>
              <w:t xml:space="preserve">Sends the negotiated terms to Marketing for the client</w:t>
            </w:r>
          </w:p>
        </w:tc>
        <w:tc>
          <w:tcPr>
            <w:tcW w:w="1440" w:type="dxa"/>
          </w:tcPr>
          <w:p>
            <w:pPr>
              <w:spacing w:after="20" w:before="20"/>
              <w:rPr>
                <w:rFonts w:ascii="Calibri" w:hAnsi="Calibri" w:cs="Calibri"/>
                <w:sz w:val="16"/>
                <w:szCs w:val="16"/>
              </w:rPr>
            </w:pPr>
            <w:r>
              <w:rPr>
                <w:rFonts w:ascii="Arial" w:hAnsi="Arial" w:cs="Arial"/>
                <w:sz w:val="16"/>
                <w:szCs w:val="16"/>
              </w:rPr>
              <w:t xml:space="preserve">Marketing review of terms</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Proceed to requirements (generic package)</w:t>
            </w:r>
          </w:p>
        </w:tc>
        <w:tc>
          <w:tcPr>
            <w:tcW w:w="1944" w:type="dxa"/>
          </w:tcPr>
          <w:p>
            <w:pPr>
              <w:spacing w:after="20" w:before="20"/>
              <w:rPr>
                <w:rFonts w:ascii="Calibri" w:hAnsi="Calibri" w:cs="Calibri"/>
                <w:sz w:val="16"/>
                <w:szCs w:val="16"/>
              </w:rPr>
            </w:pPr>
            <w:r>
              <w:rPr>
                <w:rFonts w:ascii="Arial" w:hAnsi="Arial" w:cs="Arial"/>
                <w:sz w:val="16"/>
                <w:szCs w:val="16"/>
              </w:rPr>
              <w:t xml:space="preserve">TSU Head</w:t>
            </w:r>
          </w:p>
        </w:tc>
        <w:tc>
          <w:tcPr>
            <w:tcW w:w="1728" w:type="dxa"/>
          </w:tcPr>
          <w:p>
            <w:pPr>
              <w:spacing w:after="20" w:before="20"/>
              <w:rPr>
                <w:rFonts w:ascii="Calibri" w:hAnsi="Calibri" w:cs="Calibri"/>
                <w:sz w:val="16"/>
                <w:szCs w:val="16"/>
              </w:rPr>
            </w:pPr>
            <w:r>
              <w:rPr>
                <w:rFonts w:ascii="Arial" w:hAnsi="Arial" w:cs="Arial"/>
                <w:sz w:val="16"/>
                <w:szCs w:val="16"/>
              </w:rPr>
              <w:t xml:space="preserve">Negotiated terms review; generic programme</w:t>
            </w:r>
          </w:p>
        </w:tc>
        <w:tc>
          <w:tcPr>
            <w:tcW w:w="3600" w:type="dxa"/>
          </w:tcPr>
          <w:p>
            <w:pPr>
              <w:spacing w:after="20" w:before="20"/>
              <w:rPr>
                <w:rFonts w:ascii="Calibri" w:hAnsi="Calibri" w:cs="Calibri"/>
                <w:sz w:val="16"/>
                <w:szCs w:val="16"/>
              </w:rPr>
            </w:pPr>
            <w:r>
              <w:rPr>
                <w:rFonts w:ascii="Arial" w:hAnsi="Arial" w:cs="Arial"/>
                <w:sz w:val="16"/>
                <w:szCs w:val="16"/>
              </w:rPr>
              <w:t xml:space="preserve">Skips the Marketing review</w:t>
            </w:r>
          </w:p>
        </w:tc>
        <w:tc>
          <w:tcPr>
            <w:tcW w:w="1440" w:type="dxa"/>
          </w:tcPr>
          <w:p>
            <w:pPr>
              <w:spacing w:after="20" w:before="20"/>
              <w:rPr>
                <w:rFonts w:ascii="Calibri" w:hAnsi="Calibri" w:cs="Calibri"/>
                <w:sz w:val="16"/>
                <w:szCs w:val="16"/>
              </w:rPr>
            </w:pPr>
            <w:r>
              <w:rPr>
                <w:rFonts w:ascii="Arial" w:hAnsi="Arial" w:cs="Arial"/>
                <w:sz w:val="16"/>
                <w:szCs w:val="16"/>
              </w:rPr>
              <w:t xml:space="preserve">Requirements preparation</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Accept terms</w:t>
            </w:r>
          </w:p>
        </w:tc>
        <w:tc>
          <w:tcPr>
            <w:tcW w:w="1944" w:type="dxa"/>
          </w:tcPr>
          <w:p>
            <w:pPr>
              <w:spacing w:after="20" w:before="20"/>
              <w:rPr>
                <w:rFonts w:ascii="Calibri" w:hAnsi="Calibri" w:cs="Calibri"/>
                <w:sz w:val="16"/>
                <w:szCs w:val="16"/>
              </w:rPr>
            </w:pPr>
            <w:r>
              <w:rPr>
                <w:rFonts w:ascii="Arial" w:hAnsi="Arial" w:cs="Arial"/>
                <w:sz w:val="16"/>
                <w:szCs w:val="16"/>
              </w:rPr>
              <w:t xml:space="preserve">Marketing</w:t>
            </w:r>
          </w:p>
        </w:tc>
        <w:tc>
          <w:tcPr>
            <w:tcW w:w="1728" w:type="dxa"/>
          </w:tcPr>
          <w:p>
            <w:pPr>
              <w:spacing w:after="20" w:before="20"/>
              <w:rPr>
                <w:rFonts w:ascii="Calibri" w:hAnsi="Calibri" w:cs="Calibri"/>
                <w:sz w:val="16"/>
                <w:szCs w:val="16"/>
              </w:rPr>
            </w:pPr>
            <w:r>
              <w:rPr>
                <w:rFonts w:ascii="Arial" w:hAnsi="Arial" w:cs="Arial"/>
                <w:sz w:val="16"/>
                <w:szCs w:val="16"/>
              </w:rPr>
              <w:t xml:space="preserve">Marketing review of terms</w:t>
            </w:r>
          </w:p>
        </w:tc>
        <w:tc>
          <w:tcPr>
            <w:tcW w:w="3600" w:type="dxa"/>
          </w:tcPr>
          <w:p>
            <w:pPr>
              <w:spacing w:after="20" w:before="20"/>
              <w:rPr>
                <w:rFonts w:ascii="Calibri" w:hAnsi="Calibri" w:cs="Calibri"/>
                <w:sz w:val="16"/>
                <w:szCs w:val="16"/>
              </w:rPr>
            </w:pPr>
            <w:r>
              <w:rPr>
                <w:rFonts w:ascii="Arial" w:hAnsi="Arial" w:cs="Arial"/>
                <w:sz w:val="16"/>
                <w:szCs w:val="16"/>
              </w:rPr>
              <w:t xml:space="preserve">Records the client's acceptance of the terms</w:t>
            </w:r>
          </w:p>
        </w:tc>
        <w:tc>
          <w:tcPr>
            <w:tcW w:w="1440" w:type="dxa"/>
          </w:tcPr>
          <w:p>
            <w:pPr>
              <w:spacing w:after="20" w:before="20"/>
              <w:rPr>
                <w:rFonts w:ascii="Calibri" w:hAnsi="Calibri" w:cs="Calibri"/>
                <w:sz w:val="16"/>
                <w:szCs w:val="16"/>
              </w:rPr>
            </w:pPr>
            <w:r>
              <w:rPr>
                <w:rFonts w:ascii="Arial" w:hAnsi="Arial" w:cs="Arial"/>
                <w:sz w:val="16"/>
                <w:szCs w:val="16"/>
              </w:rPr>
              <w:t xml:space="preserve">Requirements preparation</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Request changes</w:t>
            </w:r>
          </w:p>
        </w:tc>
        <w:tc>
          <w:tcPr>
            <w:tcW w:w="1944" w:type="dxa"/>
          </w:tcPr>
          <w:p>
            <w:pPr>
              <w:spacing w:after="20" w:before="20"/>
              <w:rPr>
                <w:rFonts w:ascii="Calibri" w:hAnsi="Calibri" w:cs="Calibri"/>
                <w:sz w:val="16"/>
                <w:szCs w:val="16"/>
              </w:rPr>
            </w:pPr>
            <w:r>
              <w:rPr>
                <w:rFonts w:ascii="Arial" w:hAnsi="Arial" w:cs="Arial"/>
                <w:sz w:val="16"/>
                <w:szCs w:val="16"/>
              </w:rPr>
              <w:t xml:space="preserve">Marketing</w:t>
            </w:r>
          </w:p>
        </w:tc>
        <w:tc>
          <w:tcPr>
            <w:tcW w:w="1728" w:type="dxa"/>
          </w:tcPr>
          <w:p>
            <w:pPr>
              <w:spacing w:after="20" w:before="20"/>
              <w:rPr>
                <w:rFonts w:ascii="Calibri" w:hAnsi="Calibri" w:cs="Calibri"/>
                <w:sz w:val="16"/>
                <w:szCs w:val="16"/>
              </w:rPr>
            </w:pPr>
            <w:r>
              <w:rPr>
                <w:rFonts w:ascii="Arial" w:hAnsi="Arial" w:cs="Arial"/>
                <w:sz w:val="16"/>
                <w:szCs w:val="16"/>
              </w:rPr>
              <w:t xml:space="preserve">Marketing review of terms</w:t>
            </w:r>
          </w:p>
        </w:tc>
        <w:tc>
          <w:tcPr>
            <w:tcW w:w="3600" w:type="dxa"/>
          </w:tcPr>
          <w:p>
            <w:pPr>
              <w:spacing w:after="20" w:before="20"/>
              <w:rPr>
                <w:rFonts w:ascii="Calibri" w:hAnsi="Calibri" w:cs="Calibri"/>
                <w:sz w:val="16"/>
                <w:szCs w:val="16"/>
              </w:rPr>
            </w:pPr>
            <w:r>
              <w:rPr>
                <w:rFonts w:ascii="Arial" w:hAnsi="Arial" w:cs="Arial"/>
                <w:sz w:val="16"/>
                <w:szCs w:val="16"/>
              </w:rPr>
              <w:t xml:space="preserve">Opens the reason dialog; the latest round stays open so that TSU revises the slip or makes the terms final again</w:t>
            </w:r>
          </w:p>
        </w:tc>
        <w:tc>
          <w:tcPr>
            <w:tcW w:w="1440" w:type="dxa"/>
          </w:tcPr>
          <w:p>
            <w:pPr>
              <w:spacing w:after="20" w:before="20"/>
              <w:rPr>
                <w:rFonts w:ascii="Calibri" w:hAnsi="Calibri" w:cs="Calibri"/>
                <w:sz w:val="16"/>
                <w:szCs w:val="16"/>
              </w:rPr>
            </w:pPr>
            <w:r>
              <w:rPr>
                <w:rFonts w:ascii="Arial" w:hAnsi="Arial" w:cs="Arial"/>
                <w:sz w:val="16"/>
                <w:szCs w:val="16"/>
              </w:rPr>
              <w:t xml:space="preserve">Insurer negotiation</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Return to TSU</w:t>
            </w:r>
          </w:p>
        </w:tc>
        <w:tc>
          <w:tcPr>
            <w:tcW w:w="1944" w:type="dxa"/>
          </w:tcPr>
          <w:p>
            <w:pPr>
              <w:keepNext/>
              <w:spacing w:after="20" w:before="20"/>
              <w:rPr>
                <w:rFonts w:ascii="Calibri" w:hAnsi="Calibri" w:cs="Calibri"/>
                <w:sz w:val="16"/>
                <w:szCs w:val="16"/>
              </w:rPr>
            </w:pPr>
            <w:r>
              <w:rPr>
                <w:rFonts w:ascii="Arial" w:hAnsi="Arial" w:cs="Arial"/>
                <w:sz w:val="16"/>
                <w:szCs w:val="16"/>
              </w:rPr>
              <w:t xml:space="preserve">ManCom</w:t>
            </w:r>
          </w:p>
        </w:tc>
        <w:tc>
          <w:tcPr>
            <w:tcW w:w="1728" w:type="dxa"/>
          </w:tcPr>
          <w:p>
            <w:pPr>
              <w:keepNext/>
              <w:spacing w:after="20" w:before="20"/>
              <w:rPr>
                <w:rFonts w:ascii="Calibri" w:hAnsi="Calibri" w:cs="Calibri"/>
                <w:sz w:val="16"/>
                <w:szCs w:val="16"/>
              </w:rPr>
            </w:pPr>
            <w:r>
              <w:rPr>
                <w:rFonts w:ascii="Arial" w:hAnsi="Arial" w:cs="Arial"/>
                <w:sz w:val="16"/>
                <w:szCs w:val="16"/>
              </w:rPr>
              <w:t xml:space="preserve">For ManCom sign-off</w:t>
            </w:r>
          </w:p>
        </w:tc>
        <w:tc>
          <w:tcPr>
            <w:tcW w:w="3600" w:type="dxa"/>
          </w:tcPr>
          <w:p>
            <w:pPr>
              <w:keepNext/>
              <w:spacing w:after="20" w:before="20"/>
              <w:rPr>
                <w:rFonts w:ascii="Calibri" w:hAnsi="Calibri" w:cs="Calibri"/>
                <w:sz w:val="16"/>
                <w:szCs w:val="16"/>
              </w:rPr>
            </w:pPr>
            <w:r>
              <w:rPr>
                <w:rFonts w:ascii="Arial" w:hAnsi="Arial" w:cs="Arial"/>
                <w:sz w:val="16"/>
                <w:szCs w:val="16"/>
              </w:rPr>
              <w:t xml:space="preserve">Opens the reason dialog; the return is kept as a ManCom decision Returned</w:t>
            </w:r>
          </w:p>
        </w:tc>
        <w:tc>
          <w:tcPr>
            <w:tcW w:w="1440" w:type="dxa"/>
          </w:tcPr>
          <w:p>
            <w:pPr>
              <w:keepNext/>
              <w:spacing w:after="20" w:before="20"/>
              <w:rPr>
                <w:rFonts w:ascii="Calibri" w:hAnsi="Calibri" w:cs="Calibri"/>
                <w:sz w:val="16"/>
                <w:szCs w:val="16"/>
              </w:rPr>
            </w:pPr>
            <w:r>
              <w:rPr>
                <w:rFonts w:ascii="Arial" w:hAnsi="Arial" w:cs="Arial"/>
                <w:sz w:val="16"/>
                <w:szCs w:val="16"/>
              </w:rPr>
              <w:t xml:space="preserve">Requirements preparation</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Retire package</w:t>
            </w:r>
          </w:p>
        </w:tc>
        <w:tc>
          <w:tcPr>
            <w:tcW w:w="1944" w:type="dxa"/>
          </w:tcPr>
          <w:p>
            <w:pPr>
              <w:keepNext/>
              <w:spacing w:after="20" w:before="20"/>
              <w:rPr>
                <w:rFonts w:ascii="Calibri" w:hAnsi="Calibri" w:cs="Calibri"/>
                <w:sz w:val="16"/>
                <w:szCs w:val="16"/>
              </w:rPr>
            </w:pPr>
            <w:r>
              <w:rPr>
                <w:rFonts w:ascii="Arial" w:hAnsi="Arial" w:cs="Arial"/>
                <w:sz w:val="16"/>
                <w:szCs w:val="16"/>
              </w:rPr>
              <w:t xml:space="preserve">MBS</w:t>
            </w:r>
          </w:p>
        </w:tc>
        <w:tc>
          <w:tcPr>
            <w:tcW w:w="1728" w:type="dxa"/>
          </w:tcPr>
          <w:p>
            <w:pPr>
              <w:keepNext/>
              <w:spacing w:after="20" w:before="20"/>
              <w:rPr>
                <w:rFonts w:ascii="Calibri" w:hAnsi="Calibri" w:cs="Calibri"/>
                <w:sz w:val="16"/>
                <w:szCs w:val="16"/>
              </w:rPr>
            </w:pPr>
            <w:r>
              <w:rPr>
                <w:rFonts w:ascii="Arial" w:hAnsi="Arial" w:cs="Arial"/>
                <w:sz w:val="16"/>
                <w:szCs w:val="16"/>
              </w:rPr>
              <w:t xml:space="preserve">With MBS for set-up; request type Retire</w:t>
            </w:r>
          </w:p>
        </w:tc>
        <w:tc>
          <w:tcPr>
            <w:tcW w:w="3600" w:type="dxa"/>
          </w:tcPr>
          <w:p>
            <w:pPr>
              <w:keepNext/>
              <w:spacing w:after="20" w:before="20"/>
              <w:rPr>
                <w:rFonts w:ascii="Calibri" w:hAnsi="Calibri" w:cs="Calibri"/>
                <w:sz w:val="16"/>
                <w:szCs w:val="16"/>
              </w:rPr>
            </w:pPr>
            <w:r>
              <w:rPr>
                <w:rFonts w:ascii="Arial" w:hAnsi="Arial" w:cs="Arial"/>
                <w:sz w:val="16"/>
                <w:szCs w:val="16"/>
              </w:rPr>
              <w:t xml:space="preserve">Retires the product: it is no longer sold; its versions stay readable; the retirement advisory is drafted and incentive criteria on the product are flagged</w:t>
            </w:r>
          </w:p>
        </w:tc>
        <w:tc>
          <w:tcPr>
            <w:tcW w:w="1440" w:type="dxa"/>
          </w:tcPr>
          <w:p>
            <w:pPr>
              <w:keepNext/>
              <w:spacing w:after="20" w:before="20"/>
              <w:rPr>
                <w:rFonts w:ascii="Calibri" w:hAnsi="Calibri" w:cs="Calibri"/>
                <w:sz w:val="16"/>
                <w:szCs w:val="16"/>
              </w:rPr>
            </w:pPr>
            <w:r>
              <w:rPr>
                <w:rFonts w:ascii="Arial" w:hAnsi="Arial" w:cs="Arial"/>
                <w:sz w:val="16"/>
                <w:szCs w:val="16"/>
              </w:rPr>
              <w:t xml:space="preserve">Package retired</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Return incomplete requirements to TSU</w:t>
            </w:r>
          </w:p>
        </w:tc>
        <w:tc>
          <w:tcPr>
            <w:tcW w:w="1944" w:type="dxa"/>
          </w:tcPr>
          <w:p>
            <w:pPr>
              <w:spacing w:after="20" w:before="20"/>
              <w:rPr>
                <w:rFonts w:ascii="Calibri" w:hAnsi="Calibri" w:cs="Calibri"/>
                <w:sz w:val="16"/>
                <w:szCs w:val="16"/>
              </w:rPr>
            </w:pPr>
            <w:r>
              <w:rPr>
                <w:rFonts w:ascii="Arial" w:hAnsi="Arial" w:cs="Arial"/>
                <w:sz w:val="16"/>
                <w:szCs w:val="16"/>
              </w:rPr>
              <w:t xml:space="preserve">MBS</w:t>
            </w:r>
          </w:p>
        </w:tc>
        <w:tc>
          <w:tcPr>
            <w:tcW w:w="1728" w:type="dxa"/>
          </w:tcPr>
          <w:p>
            <w:pPr>
              <w:spacing w:after="20" w:before="20"/>
              <w:rPr>
                <w:rFonts w:ascii="Calibri" w:hAnsi="Calibri" w:cs="Calibri"/>
                <w:sz w:val="16"/>
                <w:szCs w:val="16"/>
              </w:rPr>
            </w:pPr>
            <w:r>
              <w:rPr>
                <w:rFonts w:ascii="Arial" w:hAnsi="Arial" w:cs="Arial"/>
                <w:sz w:val="16"/>
                <w:szCs w:val="16"/>
              </w:rPr>
              <w:t xml:space="preserve">With MBS for set-up</w:t>
            </w:r>
          </w:p>
        </w:tc>
        <w:tc>
          <w:tcPr>
            <w:tcW w:w="3600" w:type="dxa"/>
          </w:tcPr>
          <w:p>
            <w:pPr>
              <w:spacing w:after="20" w:before="20"/>
              <w:rPr>
                <w:rFonts w:ascii="Calibri" w:hAnsi="Calibri" w:cs="Calibri"/>
                <w:sz w:val="16"/>
                <w:szCs w:val="16"/>
              </w:rPr>
            </w:pPr>
            <w:r>
              <w:rPr>
                <w:rFonts w:ascii="Arial" w:hAnsi="Arial" w:cs="Arial"/>
                <w:sz w:val="16"/>
                <w:szCs w:val="16"/>
              </w:rPr>
              <w:t xml:space="preserve">Opens Return Incomplete Requirements (Return reason, mandatory; Comment; Return to TSU)</w:t>
            </w:r>
          </w:p>
        </w:tc>
        <w:tc>
          <w:tcPr>
            <w:tcW w:w="1440" w:type="dxa"/>
          </w:tcPr>
          <w:p>
            <w:pPr>
              <w:spacing w:after="20" w:before="20"/>
              <w:rPr>
                <w:rFonts w:ascii="Calibri" w:hAnsi="Calibri" w:cs="Calibri"/>
                <w:sz w:val="16"/>
                <w:szCs w:val="16"/>
              </w:rPr>
            </w:pPr>
            <w:r>
              <w:rPr>
                <w:rFonts w:ascii="Arial" w:hAnsi="Arial" w:cs="Arial"/>
                <w:sz w:val="16"/>
                <w:szCs w:val="16"/>
              </w:rPr>
              <w:t xml:space="preserve">Requirements preparation</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2"/>
        </w:numPr>
        <w:spacing w:after="60"/>
        <w:contextualSpacing/>
        <w:rPr>
          <w:rFonts w:ascii="Arial" w:hAnsi="Arial" w:cs="Arial"/>
        </w:rPr>
      </w:pPr>
      <w:r>
        <w:rPr>
          <w:rFonts w:ascii="Arial" w:hAnsi="Arial" w:cs="Arial"/>
        </w:rPr>
        <w:t xml:space="preserve">A request is never approved by its maker or submitter, and the TSU Head approval is never given by the recommender (FRPM.011.02, FRPM.011.03).</w:t>
      </w:r>
    </w:p>
    <w:p>
      <w:pPr>
        <w:pStyle w:val="ListParagraph"/>
        <w:numPr>
          <w:ilvl w:val="0"/>
          <w:numId w:val="122"/>
        </w:numPr>
        <w:spacing w:after="60"/>
        <w:contextualSpacing/>
        <w:rPr>
          <w:rFonts w:ascii="Arial" w:hAnsi="Arial" w:cs="Arial"/>
        </w:rPr>
      </w:pPr>
      <w:r>
        <w:rPr>
          <w:rFonts w:ascii="Arial" w:hAnsi="Arial" w:cs="Arial"/>
        </w:rPr>
        <w:t xml:space="preserve">The TSU Team Lead's recommendation is mandatory and is shown to the TSU Head (FRPM.011.03).</w:t>
      </w:r>
    </w:p>
    <w:p>
      <w:pPr>
        <w:pStyle w:val="ListParagraph"/>
        <w:numPr>
          <w:ilvl w:val="0"/>
          <w:numId w:val="122"/>
        </w:numPr>
        <w:spacing w:after="60"/>
        <w:contextualSpacing/>
        <w:rPr>
          <w:rFonts w:ascii="Arial" w:hAnsi="Arial" w:cs="Arial"/>
        </w:rPr>
      </w:pPr>
      <w:r>
        <w:rPr>
          <w:rFonts w:ascii="Arial" w:hAnsi="Arial" w:cs="Arial"/>
        </w:rPr>
        <w:t xml:space="preserve">Return, void, not proceeded and request changes need a reason from their list of values; the comment is kept in the history (FRPM.011.02, FRPM.001.01).</w:t>
      </w:r>
    </w:p>
    <w:p>
      <w:pPr>
        <w:pStyle w:val="ListParagraph"/>
        <w:numPr>
          <w:ilvl w:val="0"/>
          <w:numId w:val="122"/>
        </w:numPr>
        <w:spacing w:after="60"/>
        <w:contextualSpacing/>
        <w:rPr>
          <w:rFonts w:ascii="Arial" w:hAnsi="Arial" w:cs="Arial"/>
        </w:rPr>
      </w:pPr>
      <w:r>
        <w:rPr>
          <w:rFonts w:ascii="Arial" w:hAnsi="Arial" w:cs="Arial"/>
        </w:rPr>
        <w:t xml:space="preserve">The actions of the stage stay on one row of the step bar; an action that closes the request off its path (Not Proceeded, Void) is shown in red (FRPM.001.01).</w:t>
      </w:r>
    </w:p>
    <w:p>
      <w:pPr>
        <w:pStyle w:val="ListParagraph"/>
        <w:numPr>
          <w:ilvl w:val="0"/>
          <w:numId w:val="122"/>
        </w:numPr>
        <w:spacing w:after="60"/>
        <w:contextualSpacing/>
        <w:rPr>
          <w:rFonts w:ascii="Arial" w:hAnsi="Arial" w:cs="Arial"/>
        </w:rPr>
      </w:pPr>
      <w:r>
        <w:rPr>
          <w:rFonts w:ascii="Arial" w:hAnsi="Arial" w:cs="Arial"/>
        </w:rPr>
        <w:t xml:space="preserve">Void is possible from the draft to the TSU Head approval; after that a request ends as not proceeded, released or retired (FRPM.001.01).</w:t>
      </w:r>
    </w:p>
    <w:p>
      <w:pPr>
        <w:pStyle w:val="ListParagraph"/>
        <w:numPr>
          <w:ilvl w:val="0"/>
          <w:numId w:val="122"/>
        </w:numPr>
        <w:spacing w:after="60"/>
        <w:contextualSpacing/>
        <w:rPr>
          <w:rFonts w:ascii="Arial" w:hAnsi="Arial" w:cs="Arial"/>
        </w:rPr>
      </w:pPr>
      <w:r>
        <w:rPr>
          <w:rFonts w:ascii="Arial" w:hAnsi="Arial" w:cs="Arial"/>
        </w:rPr>
        <w:t xml:space="preserve">Every stage has a due time from its service level hours (parameters the service level settings*): Marketing approval 24, TSU review 24, TSU Head approval 24, negotiation 120, ManCom 72, MBS set-up 48 hours by default (FRPM.001.01).</w:t>
      </w:r>
    </w:p>
    <w:p>
      <w:pPr>
        <w:pStyle w:val="ListParagraph"/>
        <w:numPr>
          <w:ilvl w:val="0"/>
          <w:numId w:val="122"/>
        </w:numPr>
        <w:spacing w:after="60"/>
        <w:contextualSpacing/>
        <w:rPr>
          <w:rFonts w:ascii="Arial" w:hAnsi="Arial" w:cs="Arial"/>
        </w:rPr>
      </w:pPr>
      <w:r>
        <w:rPr>
          <w:rFonts w:ascii="Arial" w:hAnsi="Arial" w:cs="Arial"/>
        </w:rPr>
        <w:t xml:space="preserve">Every action is written to the history and the audit trail; audit rows cannot be changed or deleted (FRPM.021.01).</w:t>
      </w:r>
    </w:p>
    <w:p>
      <w:pPr>
        <w:pStyle w:val="Heading2"/>
        <w:keepNext/>
        <w:keepLines/>
        <w:numPr>
          <w:ilvl w:val="0"/>
          <w:numId w:val="0"/>
        </w:numPr>
        <w:rPr>
          <w:rFonts w:ascii="Arial" w:hAnsi="Arial" w:cs="Arial"/>
        </w:rPr>
      </w:pPr>
      <w:r>
        <w:rPr>
          <w:rFonts w:ascii="Arial" w:hAnsi="Arial" w:cs="Arial"/>
        </w:rPr>
        <w:t xml:space="preserve">G.5 Package Request record: Negotiation tab (SCR-PM-05)</w:t>
      </w:r>
    </w:p>
    <w:p>
      <w:pPr>
        <w:rPr>
          <w:rFonts w:ascii="Arial" w:hAnsi="Arial" w:cs="Arial"/>
        </w:rPr>
      </w:pPr>
      <w:r>
        <w:rPr>
          <w:rFonts w:ascii="Arial" w:hAnsi="Arial" w:cs="Arial"/>
        </w:rPr>
        <w:t xml:space="preserve">Purpose: The negotiation with the insurers, one card per round, newest first. TSU prepares the quotation slip of the round (insurers and notes), a TSU Team Lead or a co-officer approves it and the system e-mails it to each insurer, password protected. TSU keys in each insurer's reply with its outcome, rate and terms; a further round revises the slip. When every insurer has answered, TSU makes the terms final with the insurers the package takes.</w:t>
      </w:r>
    </w:p>
    <w:p>
      <w:pPr>
        <w:rPr>
          <w:rFonts w:ascii="Arial" w:hAnsi="Arial" w:cs="Arial"/>
        </w:rPr>
      </w:pPr>
      <w:r>
        <w:rPr>
          <w:rFonts w:ascii="Arial" w:hAnsi="Arial" w:cs="Arial"/>
        </w:rPr>
        <w:t xml:space="preserve">Access: Package Request record › Negotiation tab</w:t>
      </w:r>
    </w:p>
    <w:p>
      <w:pPr>
        <w:rPr>
          <w:rFonts w:ascii="Arial" w:hAnsi="Arial" w:cs="Arial"/>
        </w:rPr>
      </w:pPr>
      <w:r>
        <w:rPr>
          <w:rFonts w:ascii="Arial" w:hAnsi="Arial" w:cs="Arial"/>
        </w:rPr>
        <w:t xml:space="preserve">Requirements: FRPM.012.01, FRPM.012.02, FRPM.012.03, FRPM.013.01, FRPM.027.01</w:t>
      </w:r>
    </w:p>
    <w:p>
      <w:pPr>
        <w:keepNext/>
        <w:spacing w:before="120" w:after="60"/>
        <w:jc w:val="center"/>
      </w:pPr>
      <w:r>
        <w:drawing>
          <wp:inline>
            <wp:extent cx="5852160" cy="2722742"/>
            <wp:docPr id="448933136" name="Picture 448933136"/>
            <wp:cNvGraphicFramePr>
              <a:graphicFrameLocks noChangeAspect="1"/>
            </wp:cNvGraphicFramePr>
            <a:graphic>
              <a:graphicData uri="http://schemas.openxmlformats.org/drawingml/2006/picture">
                <pic:pic>
                  <pic:nvPicPr>
                    <pic:cNvPr id="0" name="scr-pm-05-01-tab-part1.png"/>
                    <pic:cNvPicPr/>
                  </pic:nvPicPr>
                  <pic:blipFill>
                    <a:blip r:embed="rId49"/>
                    <a:stretch>
                      <a:fillRect/>
                    </a:stretch>
                  </pic:blipFill>
                  <pic:spPr>
                    <a:xfrm>
                      <a:off x="0" y="0"/>
                      <a:ext cx="5852160" cy="2722742"/>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wp:extent cx="5852160" cy="2722742"/>
            <wp:docPr id="448933136" name="Picture 448933136"/>
            <wp:cNvGraphicFramePr>
              <a:graphicFrameLocks noChangeAspect="1"/>
            </wp:cNvGraphicFramePr>
            <a:graphic>
              <a:graphicData uri="http://schemas.openxmlformats.org/drawingml/2006/picture">
                <pic:pic>
                  <pic:nvPicPr>
                    <pic:cNvPr id="0" name="scr-pm-05-01-tab-part2.png"/>
                    <pic:cNvPicPr/>
                  </pic:nvPicPr>
                  <pic:blipFill>
                    <a:blip r:embed="rId50"/>
                    <a:stretch>
                      <a:fillRect/>
                    </a:stretch>
                  </pic:blipFill>
                  <pic:spPr>
                    <a:xfrm>
                      <a:off x="0" y="0"/>
                      <a:ext cx="5852160" cy="2722742"/>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wp:extent cx="5852160" cy="2722742"/>
            <wp:docPr id="448933136" name="Picture 448933136"/>
            <wp:cNvGraphicFramePr>
              <a:graphicFrameLocks noChangeAspect="1"/>
            </wp:cNvGraphicFramePr>
            <a:graphic>
              <a:graphicData uri="http://schemas.openxmlformats.org/drawingml/2006/picture">
                <pic:pic>
                  <pic:nvPicPr>
                    <pic:cNvPr id="0" name="scr-pm-05-01-tab-part3.png"/>
                    <pic:cNvPicPr/>
                  </pic:nvPicPr>
                  <pic:blipFill>
                    <a:blip r:embed="rId51"/>
                    <a:stretch>
                      <a:fillRect/>
                    </a:stretch>
                  </pic:blipFill>
                  <pic:spPr>
                    <a:xfrm>
                      <a:off x="0" y="0"/>
                      <a:ext cx="5852160" cy="2722742"/>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G.5: Negotiation tab: round 2 sent, round 1 closed with three outcomes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Round card: [Round n · slip number]</w:t>
            </w:r>
          </w:p>
        </w:tc>
        <w:tc>
          <w:tcPr>
            <w:tcW w:w="1152" w:type="dxa"/>
          </w:tcPr>
          <w:p>
            <w:pPr>
              <w:spacing w:after="20" w:before="20"/>
              <w:rPr>
                <w:rFonts w:ascii="Calibri" w:hAnsi="Calibri" w:cs="Calibri"/>
                <w:sz w:val="16"/>
                <w:szCs w:val="16"/>
              </w:rPr>
            </w:pPr>
            <w:r>
              <w:rPr>
                <w:rFonts w:ascii="Arial" w:hAnsi="Arial" w:cs="Arial"/>
                <w:sz w:val="16"/>
                <w:szCs w:val="16"/>
              </w:rPr>
              <w:t xml:space="preserve">Card title</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Round number and quotation slip number; Negotiation round</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Round card: [Round status pill and Locked tag]</w:t>
            </w:r>
          </w:p>
        </w:tc>
        <w:tc>
          <w:tcPr>
            <w:tcW w:w="1152" w:type="dxa"/>
          </w:tcPr>
          <w:p>
            <w:pPr>
              <w:spacing w:after="20" w:before="20"/>
              <w:rPr>
                <w:rFonts w:ascii="Calibri" w:hAnsi="Calibri" w:cs="Calibri"/>
                <w:sz w:val="16"/>
                <w:szCs w:val="16"/>
              </w:rPr>
            </w:pPr>
            <w:r>
              <w:rPr>
                <w:rFonts w:ascii="Arial" w:hAnsi="Arial" w:cs="Arial"/>
                <w:sz w:val="16"/>
                <w:szCs w:val="16"/>
              </w:rPr>
              <w:t xml:space="preserve">Pill</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Preparation, For approval, Sent, Superseded; Locked after the ManCom sign-off; Negotiation round</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Round card: [Round note]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Notes of the round; Reply by dd-MMM-yyyy; Sent dd-MMM-yyyy HH:mm (approved by user); Negotiation round</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Slip preparation: [Insurer check boxes]</w:t>
            </w:r>
          </w:p>
        </w:tc>
        <w:tc>
          <w:tcPr>
            <w:tcW w:w="1152" w:type="dxa"/>
          </w:tcPr>
          <w:p>
            <w:pPr>
              <w:spacing w:after="20" w:before="20"/>
              <w:rPr>
                <w:rFonts w:ascii="Calibri" w:hAnsi="Calibri" w:cs="Calibri"/>
                <w:sz w:val="16"/>
                <w:szCs w:val="16"/>
              </w:rPr>
            </w:pPr>
            <w:r>
              <w:rPr>
                <w:rFonts w:ascii="Arial" w:hAnsi="Arial" w:cs="Arial"/>
                <w:sz w:val="16"/>
                <w:szCs w:val="16"/>
              </w:rPr>
              <w:t xml:space="preserve">Check boxes</w:t>
            </w:r>
          </w:p>
        </w:tc>
        <w:tc>
          <w:tcPr>
            <w:tcW w:w="1296" w:type="dxa"/>
          </w:tcPr>
          <w:p>
            <w:pPr>
              <w:spacing w:after="20" w:before="20"/>
              <w:rPr>
                <w:rFonts w:ascii="Calibri" w:hAnsi="Calibri" w:cs="Calibri"/>
                <w:sz w:val="16"/>
                <w:szCs w:val="16"/>
              </w:rPr>
            </w:pPr>
            <w:r>
              <w:rPr>
                <w:rFonts w:ascii="Arial" w:hAnsi="Arial" w:cs="Arial"/>
                <w:sz w:val="16"/>
                <w:szCs w:val="16"/>
              </w:rPr>
              <w:t xml:space="preserve">Y (at least one)</w:t>
            </w:r>
          </w:p>
        </w:tc>
        <w:tc>
          <w:tcPr>
            <w:tcW w:w="2736" w:type="dxa"/>
          </w:tcPr>
          <w:p>
            <w:pPr>
              <w:spacing w:after="20" w:before="20"/>
              <w:rPr>
                <w:rFonts w:ascii="Calibri" w:hAnsi="Calibri" w:cs="Calibri"/>
                <w:sz w:val="16"/>
                <w:szCs w:val="16"/>
              </w:rPr>
            </w:pPr>
            <w:r>
              <w:rPr>
                <w:rFonts w:ascii="Arial" w:hAnsi="Arial" w:cs="Arial"/>
                <w:sz w:val="16"/>
                <w:szCs w:val="16"/>
              </w:rPr>
              <w:t xml:space="preserve">Insurers of the round; Insurers (authorised, active)</w:t>
            </w:r>
          </w:p>
        </w:tc>
        <w:tc>
          <w:tcPr>
            <w:tcW w:w="3096" w:type="dxa"/>
          </w:tcPr>
          <w:p>
            <w:pPr>
              <w:spacing w:after="20" w:before="20"/>
              <w:rPr>
                <w:rFonts w:ascii="Calibri" w:hAnsi="Calibri" w:cs="Calibri"/>
                <w:sz w:val="16"/>
                <w:szCs w:val="16"/>
              </w:rPr>
            </w:pPr>
            <w:r>
              <w:rPr>
                <w:rFonts w:ascii="Arial" w:hAnsi="Arial" w:cs="Arial"/>
                <w:sz w:val="16"/>
                <w:szCs w:val="16"/>
              </w:rPr>
              <w:t xml:space="preserve">At least one insurer; each insurer authorised and with a placement e-mail; Select at least one insurer for the quotation slip</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Slip preparation: Notes to the insurers</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Up to 4,000 characters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Responses: Insurer</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Insurer name; Insurer response</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Responses: Outcome</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Pending, Accepted as requested, Approved with changes, Counter-proposal, Declined, No response; Insurer response</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Responses: Rate % / Minimum / Conditions / Valid Until</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As keyed in; Insurer response</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Responses: Rev.</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Revision number of the response; Insurer response</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Responses: [Row action menu]</w:t>
            </w:r>
          </w:p>
        </w:tc>
        <w:tc>
          <w:tcPr>
            <w:tcW w:w="1152" w:type="dxa"/>
          </w:tcPr>
          <w:p>
            <w:pPr>
              <w:spacing w:after="20" w:before="20"/>
              <w:rPr>
                <w:rFonts w:ascii="Calibri" w:hAnsi="Calibri" w:cs="Calibri"/>
                <w:sz w:val="16"/>
                <w:szCs w:val="16"/>
              </w:rPr>
            </w:pPr>
            <w:r>
              <w:rPr>
                <w:rFonts w:ascii="Arial" w:hAnsi="Arial" w:cs="Arial"/>
                <w:sz w:val="16"/>
                <w:szCs w:val="16"/>
              </w:rPr>
              <w:t xml:space="preserve">Row action menu</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Key In and Resend of the insurer's row</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Terms of &lt;insurer&gt;: Outcome</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Accepted as requested, Approved with changes, Counter-proposal, Declined, No response; List response outcome list</w:t>
            </w:r>
          </w:p>
        </w:tc>
        <w:tc>
          <w:tcPr>
            <w:tcW w:w="3096" w:type="dxa"/>
          </w:tcPr>
          <w:p>
            <w:pPr>
              <w:spacing w:after="20" w:before="20"/>
              <w:rPr>
                <w:rFonts w:ascii="Calibri" w:hAnsi="Calibri" w:cs="Calibri"/>
                <w:sz w:val="16"/>
                <w:szCs w:val="16"/>
              </w:rPr>
            </w:pPr>
            <w:r>
              <w:rPr>
                <w:rFonts w:ascii="Arial" w:hAnsi="Arial" w:cs="Arial"/>
                <w:sz w:val="16"/>
                <w:szCs w:val="16"/>
              </w:rPr>
              <w:t xml:space="preserve">An active value of the list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Terms of &lt;insurer&gt;: Rate %</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Cond.: an offer (accepted, approved with changes, counter-proposal)</w:t>
            </w:r>
          </w:p>
        </w:tc>
        <w:tc>
          <w:tcPr>
            <w:tcW w:w="2736" w:type="dxa"/>
          </w:tcPr>
          <w:p>
            <w:pPr>
              <w:spacing w:after="20" w:before="20"/>
              <w:rPr>
                <w:rFonts w:ascii="Calibri" w:hAnsi="Calibri" w:cs="Calibri"/>
                <w:sz w:val="16"/>
                <w:szCs w:val="16"/>
              </w:rPr>
            </w:pPr>
            <w:r>
              <w:rPr>
                <w:rFonts w:ascii="Arial" w:hAnsi="Arial" w:cs="Arial"/>
                <w:sz w:val="16"/>
                <w:szCs w:val="16"/>
              </w:rPr>
              <w:t xml:space="preserve">Up to four decimals</w:t>
            </w:r>
          </w:p>
        </w:tc>
        <w:tc>
          <w:tcPr>
            <w:tcW w:w="3096" w:type="dxa"/>
          </w:tcPr>
          <w:p>
            <w:pPr>
              <w:spacing w:after="20" w:before="20"/>
              <w:rPr>
                <w:rFonts w:ascii="Calibri" w:hAnsi="Calibri" w:cs="Calibri"/>
                <w:sz w:val="16"/>
                <w:szCs w:val="16"/>
              </w:rPr>
            </w:pPr>
            <w:r>
              <w:rPr>
                <w:rFonts w:ascii="Arial" w:hAnsi="Arial" w:cs="Arial"/>
                <w:sz w:val="16"/>
                <w:szCs w:val="16"/>
              </w:rPr>
              <w:t xml:space="preserve">Zero or more; Enter the rate offered</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Terms of &lt;insurer&gt;: Minimum premium</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Amount in PHP</w:t>
            </w:r>
          </w:p>
        </w:tc>
        <w:tc>
          <w:tcPr>
            <w:tcW w:w="3096" w:type="dxa"/>
          </w:tcPr>
          <w:p>
            <w:pPr>
              <w:spacing w:after="20" w:before="20"/>
              <w:rPr>
                <w:rFonts w:ascii="Calibri" w:hAnsi="Calibri" w:cs="Calibri"/>
                <w:sz w:val="16"/>
                <w:szCs w:val="16"/>
              </w:rPr>
            </w:pPr>
            <w:r>
              <w:rPr>
                <w:rFonts w:ascii="Arial" w:hAnsi="Arial" w:cs="Arial"/>
                <w:sz w:val="16"/>
                <w:szCs w:val="16"/>
              </w:rPr>
              <w:t xml:space="preserve">Zero or more; Rates and amounts cannot be negative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Terms of &lt;insurer&gt;: Valid until</w:t>
            </w:r>
          </w:p>
        </w:tc>
        <w:tc>
          <w:tcPr>
            <w:tcW w:w="1152" w:type="dxa"/>
          </w:tcPr>
          <w:p>
            <w:pPr>
              <w:spacing w:after="20" w:before="20"/>
              <w:rPr>
                <w:rFonts w:ascii="Calibri" w:hAnsi="Calibri" w:cs="Calibri"/>
                <w:sz w:val="16"/>
                <w:szCs w:val="16"/>
              </w:rPr>
            </w:pPr>
            <w:r>
              <w:rPr>
                <w:rFonts w:ascii="Arial" w:hAnsi="Arial" w:cs="Arial"/>
                <w:sz w:val="16"/>
                <w:szCs w:val="16"/>
              </w:rPr>
              <w:t xml:space="preserve">Date</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dd-MMM-yyyy</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Terms of &lt;insurer&gt;: [Deductible per coverage]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One field per requested coverage; Requested coverages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Terms of &lt;insurer&gt;: Conditions and warranties</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Up to 2,000 characters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Terms of &lt;insurer&gt;: Remarks</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Up to 1,000 characters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Terms of &lt;insurer&gt;: Response document</w:t>
            </w:r>
          </w:p>
        </w:tc>
        <w:tc>
          <w:tcPr>
            <w:tcW w:w="1152" w:type="dxa"/>
          </w:tcPr>
          <w:p>
            <w:pPr>
              <w:spacing w:after="20" w:before="20"/>
              <w:rPr>
                <w:rFonts w:ascii="Calibri" w:hAnsi="Calibri" w:cs="Calibri"/>
                <w:sz w:val="16"/>
                <w:szCs w:val="16"/>
              </w:rPr>
            </w:pPr>
            <w:r>
              <w:rPr>
                <w:rFonts w:ascii="Arial" w:hAnsi="Arial" w:cs="Arial"/>
                <w:sz w:val="16"/>
                <w:szCs w:val="16"/>
              </w:rPr>
              <w:t xml:space="preserve">File</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The insurer's reply (PDF, e-mail or image)</w:t>
            </w:r>
          </w:p>
        </w:tc>
        <w:tc>
          <w:tcPr>
            <w:tcW w:w="3096" w:type="dxa"/>
          </w:tcPr>
          <w:p>
            <w:pPr>
              <w:spacing w:after="20" w:before="20"/>
              <w:rPr>
                <w:rFonts w:ascii="Calibri" w:hAnsi="Calibri" w:cs="Calibri"/>
                <w:sz w:val="16"/>
                <w:szCs w:val="16"/>
              </w:rPr>
            </w:pPr>
            <w:r>
              <w:rPr>
                <w:rFonts w:ascii="Arial" w:hAnsi="Arial" w:cs="Arial"/>
                <w:sz w:val="16"/>
                <w:szCs w:val="16"/>
              </w:rPr>
              <w:t xml:space="preserve">File checks of every upload; The file could not be read</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Terms Final: [Offer check box]</w:t>
            </w:r>
          </w:p>
        </w:tc>
        <w:tc>
          <w:tcPr>
            <w:tcW w:w="1152" w:type="dxa"/>
          </w:tcPr>
          <w:p>
            <w:pPr>
              <w:spacing w:after="20" w:before="20"/>
              <w:rPr>
                <w:rFonts w:ascii="Calibri" w:hAnsi="Calibri" w:cs="Calibri"/>
                <w:sz w:val="16"/>
                <w:szCs w:val="16"/>
              </w:rPr>
            </w:pPr>
            <w:r>
              <w:rPr>
                <w:rFonts w:ascii="Arial" w:hAnsi="Arial" w:cs="Arial"/>
                <w:sz w:val="16"/>
                <w:szCs w:val="16"/>
              </w:rPr>
              <w:t xml:space="preserve">Check box</w:t>
            </w:r>
          </w:p>
        </w:tc>
        <w:tc>
          <w:tcPr>
            <w:tcW w:w="1296" w:type="dxa"/>
          </w:tcPr>
          <w:p>
            <w:pPr>
              <w:spacing w:after="20" w:before="20"/>
              <w:rPr>
                <w:rFonts w:ascii="Calibri" w:hAnsi="Calibri" w:cs="Calibri"/>
                <w:sz w:val="16"/>
                <w:szCs w:val="16"/>
              </w:rPr>
            </w:pPr>
            <w:r>
              <w:rPr>
                <w:rFonts w:ascii="Arial" w:hAnsi="Arial" w:cs="Arial"/>
                <w:sz w:val="16"/>
                <w:szCs w:val="16"/>
              </w:rPr>
              <w:t xml:space="preserve">Y (at least one)</w:t>
            </w:r>
          </w:p>
        </w:tc>
        <w:tc>
          <w:tcPr>
            <w:tcW w:w="2736" w:type="dxa"/>
          </w:tcPr>
          <w:p>
            <w:pPr>
              <w:spacing w:after="20" w:before="20"/>
              <w:rPr>
                <w:rFonts w:ascii="Calibri" w:hAnsi="Calibri" w:cs="Calibri"/>
                <w:sz w:val="16"/>
                <w:szCs w:val="16"/>
              </w:rPr>
            </w:pPr>
            <w:r>
              <w:rPr>
                <w:rFonts w:ascii="Arial" w:hAnsi="Arial" w:cs="Arial"/>
                <w:sz w:val="16"/>
                <w:szCs w:val="16"/>
              </w:rPr>
              <w:t xml:space="preserve">Insurer name · rate %, one per insurer that offered terms in the latest round; Latest round</w:t>
            </w:r>
          </w:p>
        </w:tc>
        <w:tc>
          <w:tcPr>
            <w:tcW w:w="3096" w:type="dxa"/>
          </w:tcPr>
          <w:p>
            <w:pPr>
              <w:spacing w:after="20" w:before="20"/>
              <w:rPr>
                <w:rFonts w:ascii="Calibri" w:hAnsi="Calibri" w:cs="Calibri"/>
                <w:sz w:val="16"/>
                <w:szCs w:val="16"/>
              </w:rPr>
            </w:pPr>
            <w:r>
              <w:rPr>
                <w:rFonts w:ascii="Arial" w:hAnsi="Arial" w:cs="Arial"/>
                <w:sz w:val="16"/>
                <w:szCs w:val="16"/>
              </w:rPr>
              <w:t xml:space="preserve">Only insurers that offered terms; Choose the insurer(s) whose terms the package takes</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Terms Final: Role</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Panel, Lead, Participant;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Terms Final: Share %</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Cond.: co-insurance (lead and participants)</w:t>
            </w:r>
          </w:p>
        </w:tc>
        <w:tc>
          <w:tcPr>
            <w:tcW w:w="2736" w:type="dxa"/>
          </w:tcPr>
          <w:p>
            <w:pPr>
              <w:spacing w:after="20" w:before="20"/>
              <w:rPr>
                <w:rFonts w:ascii="Calibri" w:hAnsi="Calibri" w:cs="Calibri"/>
                <w:sz w:val="16"/>
                <w:szCs w:val="16"/>
              </w:rPr>
            </w:pPr>
            <w:r>
              <w:rPr>
                <w:rFonts w:ascii="Arial" w:hAnsi="Arial" w:cs="Arial"/>
                <w:sz w:val="16"/>
                <w:szCs w:val="16"/>
              </w:rPr>
              <w:t xml:space="preserve">Co-insurance share</w:t>
            </w:r>
          </w:p>
        </w:tc>
        <w:tc>
          <w:tcPr>
            <w:tcW w:w="3096" w:type="dxa"/>
          </w:tcPr>
          <w:p>
            <w:pPr>
              <w:spacing w:after="20" w:before="20"/>
              <w:rPr>
                <w:rFonts w:ascii="Calibri" w:hAnsi="Calibri" w:cs="Calibri"/>
                <w:sz w:val="16"/>
                <w:szCs w:val="16"/>
              </w:rPr>
            </w:pPr>
            <w:r>
              <w:rPr>
                <w:rFonts w:ascii="Arial" w:hAnsi="Arial" w:cs="Arial"/>
                <w:sz w:val="16"/>
                <w:szCs w:val="16"/>
              </w:rPr>
              <w:t xml:space="preserve">Shares given for every co-insurer and totalling 100; Co-insurance shares must be given for every insurer and total 100</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Terms Final: Comment</w:t>
            </w:r>
          </w:p>
        </w:tc>
        <w:tc>
          <w:tcPr>
            <w:tcW w:w="1152" w:type="dxa"/>
          </w:tcPr>
          <w:p>
            <w:pPr>
              <w:keepNext/>
              <w:spacing w:after="20" w:before="20"/>
              <w:rPr>
                <w:rFonts w:ascii="Calibri" w:hAnsi="Calibri" w:cs="Calibri"/>
                <w:sz w:val="16"/>
                <w:szCs w:val="16"/>
              </w:rPr>
            </w:pPr>
            <w:r>
              <w:rPr>
                <w:rFonts w:ascii="Arial" w:hAnsi="Arial" w:cs="Arial"/>
                <w:sz w:val="16"/>
                <w:szCs w:val="16"/>
              </w:rPr>
              <w:t xml:space="preserve">Text</w:t>
            </w:r>
          </w:p>
        </w:tc>
        <w:tc>
          <w:tcPr>
            <w:tcW w:w="1296" w:type="dxa"/>
          </w:tcPr>
          <w:p>
            <w:pPr>
              <w:keepNext/>
              <w:spacing w:after="20" w:before="20"/>
              <w:rPr>
                <w:rFonts w:ascii="Calibri" w:hAnsi="Calibri" w:cs="Calibri"/>
                <w:sz w:val="16"/>
                <w:szCs w:val="16"/>
              </w:rPr>
            </w:pPr>
            <w:r>
              <w:rPr>
                <w:rFonts w:ascii="Arial" w:hAnsi="Arial" w:cs="Arial"/>
                <w:sz w:val="16"/>
                <w:szCs w:val="16"/>
              </w:rPr>
              <w:t xml:space="preserve">N</w:t>
            </w:r>
          </w:p>
        </w:tc>
        <w:tc>
          <w:tcPr>
            <w:tcW w:w="2736" w:type="dxa"/>
          </w:tcPr>
          <w:p>
            <w:pPr>
              <w:keepNext/>
              <w:spacing w:after="20" w:before="20"/>
              <w:rPr>
                <w:rFonts w:ascii="Calibri" w:hAnsi="Calibri" w:cs="Calibri"/>
                <w:sz w:val="16"/>
                <w:szCs w:val="16"/>
              </w:rPr>
            </w:pPr>
            <w:r>
              <w:rPr>
                <w:rFonts w:ascii="Arial" w:hAnsi="Arial" w:cs="Arial"/>
                <w:sz w:val="16"/>
                <w:szCs w:val="16"/>
              </w:rPr>
              <w:t xml:space="preserve">Up to 1,000 characters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Revise Quotation Slip: [Insurer check boxes]</w:t>
            </w:r>
          </w:p>
        </w:tc>
        <w:tc>
          <w:tcPr>
            <w:tcW w:w="1152" w:type="dxa"/>
          </w:tcPr>
          <w:p>
            <w:pPr>
              <w:keepNext/>
              <w:spacing w:after="20" w:before="20"/>
              <w:rPr>
                <w:rFonts w:ascii="Calibri" w:hAnsi="Calibri" w:cs="Calibri"/>
                <w:sz w:val="16"/>
                <w:szCs w:val="16"/>
              </w:rPr>
            </w:pPr>
            <w:r>
              <w:rPr>
                <w:rFonts w:ascii="Arial" w:hAnsi="Arial" w:cs="Arial"/>
                <w:sz w:val="16"/>
                <w:szCs w:val="16"/>
              </w:rPr>
              <w:t xml:space="preserve">Check boxes</w:t>
            </w:r>
          </w:p>
        </w:tc>
        <w:tc>
          <w:tcPr>
            <w:tcW w:w="1296" w:type="dxa"/>
          </w:tcPr>
          <w:p>
            <w:pPr>
              <w:keepNext/>
              <w:spacing w:after="20" w:before="20"/>
              <w:rPr>
                <w:rFonts w:ascii="Calibri" w:hAnsi="Calibri" w:cs="Calibri"/>
                <w:sz w:val="16"/>
                <w:szCs w:val="16"/>
              </w:rPr>
            </w:pPr>
            <w:r>
              <w:rPr>
                <w:rFonts w:ascii="Arial" w:hAnsi="Arial" w:cs="Arial"/>
                <w:sz w:val="16"/>
                <w:szCs w:val="16"/>
              </w:rPr>
              <w:t xml:space="preserve">Y (at least one)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Insurers of the next round; Insurers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Revise Quotation Slip: What changes in this round</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Up to 4,000 characters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Save Slip</w:t>
            </w:r>
          </w:p>
        </w:tc>
        <w:tc>
          <w:tcPr>
            <w:tcW w:w="1944" w:type="dxa"/>
          </w:tcPr>
          <w:p>
            <w:pPr>
              <w:spacing w:after="20" w:before="20"/>
              <w:rPr>
                <w:rFonts w:ascii="Calibri" w:hAnsi="Calibri" w:cs="Calibri"/>
                <w:sz w:val="16"/>
                <w:szCs w:val="16"/>
              </w:rPr>
            </w:pPr>
            <w:r>
              <w:rPr>
                <w:rFonts w:ascii="Arial" w:hAnsi="Arial" w:cs="Arial"/>
                <w:sz w:val="16"/>
                <w:szCs w:val="16"/>
              </w:rPr>
              <w:t xml:space="preserve">TSU Officer or Team Lead</w:t>
            </w:r>
          </w:p>
        </w:tc>
        <w:tc>
          <w:tcPr>
            <w:tcW w:w="1728" w:type="dxa"/>
          </w:tcPr>
          <w:p>
            <w:pPr>
              <w:spacing w:after="20" w:before="20"/>
              <w:rPr>
                <w:rFonts w:ascii="Calibri" w:hAnsi="Calibri" w:cs="Calibri"/>
                <w:sz w:val="16"/>
                <w:szCs w:val="16"/>
              </w:rPr>
            </w:pPr>
            <w:r>
              <w:rPr>
                <w:rFonts w:ascii="Arial" w:hAnsi="Arial" w:cs="Arial"/>
                <w:sz w:val="16"/>
                <w:szCs w:val="16"/>
              </w:rPr>
              <w:t xml:space="preserve">Round in preparation</w:t>
            </w:r>
          </w:p>
        </w:tc>
        <w:tc>
          <w:tcPr>
            <w:tcW w:w="3600" w:type="dxa"/>
          </w:tcPr>
          <w:p>
            <w:pPr>
              <w:spacing w:after="20" w:before="20"/>
              <w:rPr>
                <w:rFonts w:ascii="Calibri" w:hAnsi="Calibri" w:cs="Calibri"/>
                <w:sz w:val="16"/>
                <w:szCs w:val="16"/>
              </w:rPr>
            </w:pPr>
            <w:r>
              <w:rPr>
                <w:rFonts w:ascii="Arial" w:hAnsi="Arial" w:cs="Arial"/>
                <w:sz w:val="16"/>
                <w:szCs w:val="16"/>
              </w:rPr>
              <w:t xml:space="preserve">Saves the insurers and notes of the slip</w:t>
            </w:r>
          </w:p>
        </w:tc>
        <w:tc>
          <w:tcPr>
            <w:tcW w:w="1440" w:type="dxa"/>
          </w:tcPr>
          <w:p>
            <w:pPr>
              <w:spacing w:after="20" w:before="20"/>
              <w:rPr>
                <w:rFonts w:ascii="Calibri" w:hAnsi="Calibri" w:cs="Calibri"/>
                <w:sz w:val="16"/>
                <w:szCs w:val="16"/>
              </w:rPr>
            </w:pPr>
            <w:r>
              <w:rPr>
                <w:rFonts w:ascii="Arial" w:hAnsi="Arial" w:cs="Arial"/>
                <w:sz w:val="16"/>
                <w:szCs w:val="16"/>
              </w:rPr>
              <w:t xml:space="preserve">Round in preparation</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Submit for Approval</w:t>
            </w:r>
          </w:p>
        </w:tc>
        <w:tc>
          <w:tcPr>
            <w:tcW w:w="1944" w:type="dxa"/>
          </w:tcPr>
          <w:p>
            <w:pPr>
              <w:spacing w:after="20" w:before="20"/>
              <w:rPr>
                <w:rFonts w:ascii="Calibri" w:hAnsi="Calibri" w:cs="Calibri"/>
                <w:sz w:val="16"/>
                <w:szCs w:val="16"/>
              </w:rPr>
            </w:pPr>
            <w:r>
              <w:rPr>
                <w:rFonts w:ascii="Arial" w:hAnsi="Arial" w:cs="Arial"/>
                <w:sz w:val="16"/>
                <w:szCs w:val="16"/>
              </w:rPr>
              <w:t xml:space="preserve">TSU Officer or Team Lead</w:t>
            </w:r>
          </w:p>
        </w:tc>
        <w:tc>
          <w:tcPr>
            <w:tcW w:w="1728" w:type="dxa"/>
          </w:tcPr>
          <w:p>
            <w:pPr>
              <w:spacing w:after="20" w:before="20"/>
              <w:rPr>
                <w:rFonts w:ascii="Calibri" w:hAnsi="Calibri" w:cs="Calibri"/>
                <w:sz w:val="16"/>
                <w:szCs w:val="16"/>
              </w:rPr>
            </w:pPr>
            <w:r>
              <w:rPr>
                <w:rFonts w:ascii="Arial" w:hAnsi="Arial" w:cs="Arial"/>
                <w:sz w:val="16"/>
                <w:szCs w:val="16"/>
              </w:rPr>
              <w:t xml:space="preserve">Round in preparation; at least one insurer</w:t>
            </w:r>
          </w:p>
        </w:tc>
        <w:tc>
          <w:tcPr>
            <w:tcW w:w="3600" w:type="dxa"/>
          </w:tcPr>
          <w:p>
            <w:pPr>
              <w:spacing w:after="20" w:before="20"/>
              <w:rPr>
                <w:rFonts w:ascii="Calibri" w:hAnsi="Calibri" w:cs="Calibri"/>
                <w:sz w:val="16"/>
                <w:szCs w:val="16"/>
              </w:rPr>
            </w:pPr>
            <w:r>
              <w:rPr>
                <w:rFonts w:ascii="Arial" w:hAnsi="Arial" w:cs="Arial"/>
                <w:sz w:val="16"/>
                <w:szCs w:val="16"/>
              </w:rPr>
              <w:t xml:space="preserve">Saves the slip, numbers it PQS-yyyy-nnnnnn and sets the reply date (today + insurer reply days, 5 days)</w:t>
            </w:r>
          </w:p>
        </w:tc>
        <w:tc>
          <w:tcPr>
            <w:tcW w:w="1440" w:type="dxa"/>
          </w:tcPr>
          <w:p>
            <w:pPr>
              <w:spacing w:after="20" w:before="20"/>
              <w:rPr>
                <w:rFonts w:ascii="Calibri" w:hAnsi="Calibri" w:cs="Calibri"/>
                <w:sz w:val="16"/>
                <w:szCs w:val="16"/>
              </w:rPr>
            </w:pPr>
            <w:r>
              <w:rPr>
                <w:rFonts w:ascii="Arial" w:hAnsi="Arial" w:cs="Arial"/>
                <w:sz w:val="16"/>
                <w:szCs w:val="16"/>
              </w:rPr>
              <w:t xml:space="preserve">Round for approval</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Approve and Send</w:t>
            </w:r>
          </w:p>
        </w:tc>
        <w:tc>
          <w:tcPr>
            <w:tcW w:w="1944" w:type="dxa"/>
          </w:tcPr>
          <w:p>
            <w:pPr>
              <w:spacing w:after="20" w:before="20"/>
              <w:rPr>
                <w:rFonts w:ascii="Calibri" w:hAnsi="Calibri" w:cs="Calibri"/>
                <w:sz w:val="16"/>
                <w:szCs w:val="16"/>
              </w:rPr>
            </w:pPr>
            <w:r>
              <w:rPr>
                <w:rFonts w:ascii="Arial" w:hAnsi="Arial" w:cs="Arial"/>
                <w:sz w:val="16"/>
                <w:szCs w:val="16"/>
              </w:rPr>
              <w:t xml:space="preserve">TSU Team Lead or a co-officer, not the preparer</w:t>
            </w:r>
          </w:p>
        </w:tc>
        <w:tc>
          <w:tcPr>
            <w:tcW w:w="1728" w:type="dxa"/>
          </w:tcPr>
          <w:p>
            <w:pPr>
              <w:spacing w:after="20" w:before="20"/>
              <w:rPr>
                <w:rFonts w:ascii="Calibri" w:hAnsi="Calibri" w:cs="Calibri"/>
                <w:sz w:val="16"/>
                <w:szCs w:val="16"/>
              </w:rPr>
            </w:pPr>
            <w:r>
              <w:rPr>
                <w:rFonts w:ascii="Arial" w:hAnsi="Arial" w:cs="Arial"/>
                <w:sz w:val="16"/>
                <w:szCs w:val="16"/>
              </w:rPr>
              <w:t xml:space="preserve">Round for approval</w:t>
            </w:r>
          </w:p>
        </w:tc>
        <w:tc>
          <w:tcPr>
            <w:tcW w:w="3600" w:type="dxa"/>
          </w:tcPr>
          <w:p>
            <w:pPr>
              <w:spacing w:after="20" w:before="20"/>
              <w:rPr>
                <w:rFonts w:ascii="Calibri" w:hAnsi="Calibri" w:cs="Calibri"/>
                <w:sz w:val="16"/>
                <w:szCs w:val="16"/>
              </w:rPr>
            </w:pPr>
            <w:r>
              <w:rPr>
                <w:rFonts w:ascii="Arial" w:hAnsi="Arial" w:cs="Arial"/>
                <w:sz w:val="16"/>
                <w:szCs w:val="16"/>
              </w:rPr>
              <w:t xml:space="preserve">Approves the slip and e-mails it to each insurer, password protected; a pending response is opened per insurer</w:t>
            </w:r>
          </w:p>
        </w:tc>
        <w:tc>
          <w:tcPr>
            <w:tcW w:w="1440" w:type="dxa"/>
          </w:tcPr>
          <w:p>
            <w:pPr>
              <w:spacing w:after="20" w:before="20"/>
              <w:rPr>
                <w:rFonts w:ascii="Calibri" w:hAnsi="Calibri" w:cs="Calibri"/>
                <w:sz w:val="16"/>
                <w:szCs w:val="16"/>
              </w:rPr>
            </w:pPr>
            <w:r>
              <w:rPr>
                <w:rFonts w:ascii="Arial" w:hAnsi="Arial" w:cs="Arial"/>
                <w:sz w:val="16"/>
                <w:szCs w:val="16"/>
              </w:rPr>
              <w:t xml:space="preserve">Round sent</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Quotation Slip</w:t>
            </w:r>
          </w:p>
        </w:tc>
        <w:tc>
          <w:tcPr>
            <w:tcW w:w="1944" w:type="dxa"/>
          </w:tcPr>
          <w:p>
            <w:pPr>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spacing w:after="20" w:before="20"/>
              <w:rPr>
                <w:rFonts w:ascii="Calibri" w:hAnsi="Calibri" w:cs="Calibri"/>
                <w:sz w:val="16"/>
                <w:szCs w:val="16"/>
              </w:rPr>
            </w:pPr>
            <w:r>
              <w:rPr>
                <w:rFonts w:ascii="Arial" w:hAnsi="Arial" w:cs="Arial"/>
                <w:sz w:val="16"/>
                <w:szCs w:val="16"/>
              </w:rPr>
              <w:t xml:space="preserve">The slip is numbered</w:t>
            </w:r>
          </w:p>
        </w:tc>
        <w:tc>
          <w:tcPr>
            <w:tcW w:w="3600" w:type="dxa"/>
          </w:tcPr>
          <w:p>
            <w:pPr>
              <w:spacing w:after="20" w:before="20"/>
              <w:rPr>
                <w:rFonts w:ascii="Calibri" w:hAnsi="Calibri" w:cs="Calibri"/>
                <w:sz w:val="16"/>
                <w:szCs w:val="16"/>
              </w:rPr>
            </w:pPr>
            <w:r>
              <w:rPr>
                <w:rFonts w:ascii="Arial" w:hAnsi="Arial" w:cs="Arial"/>
                <w:sz w:val="16"/>
                <w:szCs w:val="16"/>
              </w:rPr>
              <w:t xml:space="preserve">Downloads the quotation slip PDF of the round</w:t>
            </w:r>
          </w:p>
        </w:tc>
        <w:tc>
          <w:tcPr>
            <w:tcW w:w="1440" w:type="dxa"/>
          </w:tcPr>
          <w:p>
            <w:pPr>
              <w:spacing w:after="20" w:before="20"/>
              <w:rPr>
                <w:rFonts w:ascii="Calibri" w:hAnsi="Calibri" w:cs="Calibri"/>
                <w:sz w:val="16"/>
                <w:szCs w:val="16"/>
              </w:rPr>
            </w:pPr>
            <w:r>
              <w:rPr>
                <w:rFonts w:ascii="Arial" w:hAnsi="Arial" w:cs="Arial"/>
                <w:sz w:val="16"/>
                <w:szCs w:val="16"/>
              </w:rPr>
              <w:t xml:space="preserve">Unchanged</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Key In</w:t>
            </w:r>
          </w:p>
        </w:tc>
        <w:tc>
          <w:tcPr>
            <w:tcW w:w="1944" w:type="dxa"/>
          </w:tcPr>
          <w:p>
            <w:pPr>
              <w:spacing w:after="20" w:before="20"/>
              <w:rPr>
                <w:rFonts w:ascii="Calibri" w:hAnsi="Calibri" w:cs="Calibri"/>
                <w:sz w:val="16"/>
                <w:szCs w:val="16"/>
              </w:rPr>
            </w:pPr>
            <w:r>
              <w:rPr>
                <w:rFonts w:ascii="Arial" w:hAnsi="Arial" w:cs="Arial"/>
                <w:sz w:val="16"/>
                <w:szCs w:val="16"/>
              </w:rPr>
              <w:t xml:space="preserve">TSU</w:t>
            </w:r>
          </w:p>
        </w:tc>
        <w:tc>
          <w:tcPr>
            <w:tcW w:w="1728" w:type="dxa"/>
          </w:tcPr>
          <w:p>
            <w:pPr>
              <w:spacing w:after="20" w:before="20"/>
              <w:rPr>
                <w:rFonts w:ascii="Calibri" w:hAnsi="Calibri" w:cs="Calibri"/>
                <w:sz w:val="16"/>
                <w:szCs w:val="16"/>
              </w:rPr>
            </w:pPr>
            <w:r>
              <w:rPr>
                <w:rFonts w:ascii="Arial" w:hAnsi="Arial" w:cs="Arial"/>
                <w:sz w:val="16"/>
                <w:szCs w:val="16"/>
              </w:rPr>
              <w:t xml:space="preserve">Round sent, open and not locked</w:t>
            </w:r>
          </w:p>
        </w:tc>
        <w:tc>
          <w:tcPr>
            <w:tcW w:w="3600" w:type="dxa"/>
          </w:tcPr>
          <w:p>
            <w:pPr>
              <w:spacing w:after="20" w:before="20"/>
              <w:rPr>
                <w:rFonts w:ascii="Calibri" w:hAnsi="Calibri" w:cs="Calibri"/>
                <w:sz w:val="16"/>
                <w:szCs w:val="16"/>
              </w:rPr>
            </w:pPr>
            <w:r>
              <w:rPr>
                <w:rFonts w:ascii="Arial" w:hAnsi="Arial" w:cs="Arial"/>
                <w:sz w:val="16"/>
                <w:szCs w:val="16"/>
              </w:rPr>
              <w:t xml:space="preserve">Opens Terms of &lt;insurer&gt; from the row action menu</w:t>
            </w:r>
          </w:p>
        </w:tc>
        <w:tc>
          <w:tcPr>
            <w:tcW w:w="1440" w:type="dxa"/>
          </w:tcPr>
          <w:p>
            <w:pPr>
              <w:spacing w:after="20" w:before="20"/>
              <w:rPr>
                <w:rFonts w:ascii="Calibri" w:hAnsi="Calibri" w:cs="Calibri"/>
                <w:sz w:val="16"/>
                <w:szCs w:val="16"/>
              </w:rPr>
            </w:pPr>
            <w:r>
              <w:rPr>
                <w:rFonts w:ascii="Arial" w:hAnsi="Arial" w:cs="Arial"/>
                <w:sz w:val="16"/>
                <w:szCs w:val="16"/>
              </w:rPr>
              <w:t xml:space="preserve">Unchanged</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Save Terms</w:t>
            </w:r>
          </w:p>
        </w:tc>
        <w:tc>
          <w:tcPr>
            <w:tcW w:w="1944" w:type="dxa"/>
          </w:tcPr>
          <w:p>
            <w:pPr>
              <w:spacing w:after="20" w:before="20"/>
              <w:rPr>
                <w:rFonts w:ascii="Calibri" w:hAnsi="Calibri" w:cs="Calibri"/>
                <w:sz w:val="16"/>
                <w:szCs w:val="16"/>
              </w:rPr>
            </w:pPr>
            <w:r>
              <w:rPr>
                <w:rFonts w:ascii="Arial" w:hAnsi="Arial" w:cs="Arial"/>
                <w:sz w:val="16"/>
                <w:szCs w:val="16"/>
              </w:rPr>
              <w:t xml:space="preserve">TSU</w:t>
            </w:r>
          </w:p>
        </w:tc>
        <w:tc>
          <w:tcPr>
            <w:tcW w:w="1728" w:type="dxa"/>
          </w:tcPr>
          <w:p>
            <w:pPr>
              <w:spacing w:after="20" w:before="20"/>
              <w:rPr>
                <w:rFonts w:ascii="Calibri" w:hAnsi="Calibri" w:cs="Calibri"/>
                <w:sz w:val="16"/>
                <w:szCs w:val="16"/>
              </w:rPr>
            </w:pPr>
            <w:r>
              <w:rPr>
                <w:rFonts w:ascii="Arial" w:hAnsi="Arial" w:cs="Arial"/>
                <w:sz w:val="16"/>
                <w:szCs w:val="16"/>
              </w:rPr>
              <w:t xml:space="preserve">Outcome chosen; a rate for an offer</w:t>
            </w:r>
          </w:p>
        </w:tc>
        <w:tc>
          <w:tcPr>
            <w:tcW w:w="3600" w:type="dxa"/>
          </w:tcPr>
          <w:p>
            <w:pPr>
              <w:spacing w:after="20" w:before="20"/>
              <w:rPr>
                <w:rFonts w:ascii="Calibri" w:hAnsi="Calibri" w:cs="Calibri"/>
                <w:sz w:val="16"/>
                <w:szCs w:val="16"/>
              </w:rPr>
            </w:pPr>
            <w:r>
              <w:rPr>
                <w:rFonts w:ascii="Arial" w:hAnsi="Arial" w:cs="Arial"/>
                <w:sz w:val="16"/>
                <w:szCs w:val="16"/>
              </w:rPr>
              <w:t xml:space="preserve">Saves the response as a new revision (the previous values stay in the history) and attaches the response document</w:t>
            </w:r>
          </w:p>
        </w:tc>
        <w:tc>
          <w:tcPr>
            <w:tcW w:w="1440" w:type="dxa"/>
          </w:tcPr>
          <w:p>
            <w:pPr>
              <w:spacing w:after="20" w:before="20"/>
              <w:rPr>
                <w:rFonts w:ascii="Calibri" w:hAnsi="Calibri" w:cs="Calibri"/>
                <w:sz w:val="16"/>
                <w:szCs w:val="16"/>
              </w:rPr>
            </w:pPr>
            <w:r>
              <w:rPr>
                <w:rFonts w:ascii="Arial" w:hAnsi="Arial" w:cs="Arial"/>
                <w:sz w:val="16"/>
                <w:szCs w:val="16"/>
              </w:rPr>
              <w:t xml:space="preserve">Response outcome</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Resend</w:t>
            </w:r>
          </w:p>
        </w:tc>
        <w:tc>
          <w:tcPr>
            <w:tcW w:w="1944" w:type="dxa"/>
          </w:tcPr>
          <w:p>
            <w:pPr>
              <w:keepNext/>
              <w:spacing w:after="20" w:before="20"/>
              <w:rPr>
                <w:rFonts w:ascii="Calibri" w:hAnsi="Calibri" w:cs="Calibri"/>
                <w:sz w:val="16"/>
                <w:szCs w:val="16"/>
              </w:rPr>
            </w:pPr>
            <w:r>
              <w:rPr>
                <w:rFonts w:ascii="Arial" w:hAnsi="Arial" w:cs="Arial"/>
                <w:sz w:val="16"/>
                <w:szCs w:val="16"/>
              </w:rPr>
              <w:t xml:space="preserve">TSU</w:t>
            </w:r>
          </w:p>
        </w:tc>
        <w:tc>
          <w:tcPr>
            <w:tcW w:w="1728" w:type="dxa"/>
          </w:tcPr>
          <w:p>
            <w:pPr>
              <w:keepNext/>
              <w:spacing w:after="20" w:before="20"/>
              <w:rPr>
                <w:rFonts w:ascii="Calibri" w:hAnsi="Calibri" w:cs="Calibri"/>
                <w:sz w:val="16"/>
                <w:szCs w:val="16"/>
              </w:rPr>
            </w:pPr>
            <w:r>
              <w:rPr>
                <w:rFonts w:ascii="Arial" w:hAnsi="Arial" w:cs="Arial"/>
                <w:sz w:val="16"/>
                <w:szCs w:val="16"/>
              </w:rPr>
              <w:t xml:space="preserve">Round sent, open and not locked</w:t>
            </w:r>
          </w:p>
        </w:tc>
        <w:tc>
          <w:tcPr>
            <w:tcW w:w="3600" w:type="dxa"/>
          </w:tcPr>
          <w:p>
            <w:pPr>
              <w:keepNext/>
              <w:spacing w:after="20" w:before="20"/>
              <w:rPr>
                <w:rFonts w:ascii="Calibri" w:hAnsi="Calibri" w:cs="Calibri"/>
                <w:sz w:val="16"/>
                <w:szCs w:val="16"/>
              </w:rPr>
            </w:pPr>
            <w:r>
              <w:rPr>
                <w:rFonts w:ascii="Arial" w:hAnsi="Arial" w:cs="Arial"/>
                <w:sz w:val="16"/>
                <w:szCs w:val="16"/>
              </w:rPr>
              <w:t xml:space="preserve">From the row action menu: e-mails the slip again to that insurer</w:t>
            </w:r>
          </w:p>
        </w:tc>
        <w:tc>
          <w:tcPr>
            <w:tcW w:w="1440" w:type="dxa"/>
          </w:tcPr>
          <w:p>
            <w:pPr>
              <w:keepNext/>
              <w:spacing w:after="20" w:before="20"/>
              <w:rPr>
                <w:rFonts w:ascii="Calibri" w:hAnsi="Calibri" w:cs="Calibri"/>
                <w:sz w:val="16"/>
                <w:szCs w:val="16"/>
              </w:rPr>
            </w:pPr>
            <w:r>
              <w:rPr>
                <w:rFonts w:ascii="Arial" w:hAnsi="Arial" w:cs="Arial"/>
                <w:sz w:val="16"/>
                <w:szCs w:val="16"/>
              </w:rPr>
              <w:t xml:space="preserve">Unchanged</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Revise quotation slip (new round)</w:t>
            </w:r>
          </w:p>
        </w:tc>
        <w:tc>
          <w:tcPr>
            <w:tcW w:w="1944" w:type="dxa"/>
          </w:tcPr>
          <w:p>
            <w:pPr>
              <w:keepNext/>
              <w:spacing w:after="20" w:before="20"/>
              <w:rPr>
                <w:rFonts w:ascii="Calibri" w:hAnsi="Calibri" w:cs="Calibri"/>
                <w:sz w:val="16"/>
                <w:szCs w:val="16"/>
              </w:rPr>
            </w:pPr>
            <w:r>
              <w:rPr>
                <w:rFonts w:ascii="Arial" w:hAnsi="Arial" w:cs="Arial"/>
                <w:sz w:val="16"/>
                <w:szCs w:val="16"/>
              </w:rPr>
              <w:t xml:space="preserve">TSU</w:t>
            </w:r>
          </w:p>
        </w:tc>
        <w:tc>
          <w:tcPr>
            <w:tcW w:w="1728" w:type="dxa"/>
          </w:tcPr>
          <w:p>
            <w:pPr>
              <w:keepNext/>
              <w:spacing w:after="20" w:before="20"/>
              <w:rPr>
                <w:rFonts w:ascii="Calibri" w:hAnsi="Calibri" w:cs="Calibri"/>
                <w:sz w:val="16"/>
                <w:szCs w:val="16"/>
              </w:rPr>
            </w:pPr>
            <w:r>
              <w:rPr>
                <w:rFonts w:ascii="Arial" w:hAnsi="Arial" w:cs="Arial"/>
                <w:sz w:val="16"/>
                <w:szCs w:val="16"/>
              </w:rPr>
              <w:t xml:space="preserve">Insurer negotiation; the latest slip was sent</w:t>
            </w:r>
          </w:p>
        </w:tc>
        <w:tc>
          <w:tcPr>
            <w:tcW w:w="3600" w:type="dxa"/>
          </w:tcPr>
          <w:p>
            <w:pPr>
              <w:keepNext/>
              <w:spacing w:after="20" w:before="20"/>
              <w:rPr>
                <w:rFonts w:ascii="Calibri" w:hAnsi="Calibri" w:cs="Calibri"/>
                <w:sz w:val="16"/>
                <w:szCs w:val="16"/>
              </w:rPr>
            </w:pPr>
            <w:r>
              <w:rPr>
                <w:rFonts w:ascii="Arial" w:hAnsi="Arial" w:cs="Arial"/>
                <w:sz w:val="16"/>
                <w:szCs w:val="16"/>
              </w:rPr>
              <w:t xml:space="preserve">Opens Revise Quotation Slip; Open New Round closes the sent round and opens round n+1 with the chosen insurers</w:t>
            </w:r>
          </w:p>
        </w:tc>
        <w:tc>
          <w:tcPr>
            <w:tcW w:w="1440" w:type="dxa"/>
          </w:tcPr>
          <w:p>
            <w:pPr>
              <w:keepNext/>
              <w:spacing w:after="20" w:before="20"/>
              <w:rPr>
                <w:rFonts w:ascii="Calibri" w:hAnsi="Calibri" w:cs="Calibri"/>
                <w:sz w:val="16"/>
                <w:szCs w:val="16"/>
              </w:rPr>
            </w:pPr>
            <w:r>
              <w:rPr>
                <w:rFonts w:ascii="Arial" w:hAnsi="Arial" w:cs="Arial"/>
                <w:sz w:val="16"/>
                <w:szCs w:val="16"/>
              </w:rPr>
              <w:t xml:space="preserve">Insurer negotiation (round n+1)</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Terms final</w:t>
            </w:r>
          </w:p>
        </w:tc>
        <w:tc>
          <w:tcPr>
            <w:tcW w:w="1944" w:type="dxa"/>
          </w:tcPr>
          <w:p>
            <w:pPr>
              <w:spacing w:after="20" w:before="20"/>
              <w:rPr>
                <w:rFonts w:ascii="Calibri" w:hAnsi="Calibri" w:cs="Calibri"/>
                <w:sz w:val="16"/>
                <w:szCs w:val="16"/>
              </w:rPr>
            </w:pPr>
            <w:r>
              <w:rPr>
                <w:rFonts w:ascii="Arial" w:hAnsi="Arial" w:cs="Arial"/>
                <w:sz w:val="16"/>
                <w:szCs w:val="16"/>
              </w:rPr>
              <w:t xml:space="preserve">TSU</w:t>
            </w:r>
          </w:p>
        </w:tc>
        <w:tc>
          <w:tcPr>
            <w:tcW w:w="1728" w:type="dxa"/>
          </w:tcPr>
          <w:p>
            <w:pPr>
              <w:spacing w:after="20" w:before="20"/>
              <w:rPr>
                <w:rFonts w:ascii="Calibri" w:hAnsi="Calibri" w:cs="Calibri"/>
                <w:sz w:val="16"/>
                <w:szCs w:val="16"/>
              </w:rPr>
            </w:pPr>
            <w:r>
              <w:rPr>
                <w:rFonts w:ascii="Arial" w:hAnsi="Arial" w:cs="Arial"/>
                <w:sz w:val="16"/>
                <w:szCs w:val="16"/>
              </w:rPr>
              <w:t xml:space="preserve">Insurer negotiation; every insurer of the latest round has an outcome</w:t>
            </w:r>
          </w:p>
        </w:tc>
        <w:tc>
          <w:tcPr>
            <w:tcW w:w="3600" w:type="dxa"/>
          </w:tcPr>
          <w:p>
            <w:pPr>
              <w:spacing w:after="20" w:before="20"/>
              <w:rPr>
                <w:rFonts w:ascii="Calibri" w:hAnsi="Calibri" w:cs="Calibri"/>
                <w:sz w:val="16"/>
                <w:szCs w:val="16"/>
              </w:rPr>
            </w:pPr>
            <w:r>
              <w:rPr>
                <w:rFonts w:ascii="Arial" w:hAnsi="Arial" w:cs="Arial"/>
                <w:sz w:val="16"/>
                <w:szCs w:val="16"/>
              </w:rPr>
              <w:t xml:space="preserve">Opens Terms Final; Make Terms Final records the chosen insurers with role and share as the proposed terms and compiles the comparative master</w:t>
            </w:r>
          </w:p>
        </w:tc>
        <w:tc>
          <w:tcPr>
            <w:tcW w:w="1440" w:type="dxa"/>
          </w:tcPr>
          <w:p>
            <w:pPr>
              <w:spacing w:after="20" w:before="20"/>
              <w:rPr>
                <w:rFonts w:ascii="Calibri" w:hAnsi="Calibri" w:cs="Calibri"/>
                <w:sz w:val="16"/>
                <w:szCs w:val="16"/>
              </w:rPr>
            </w:pPr>
            <w:r>
              <w:rPr>
                <w:rFonts w:ascii="Arial" w:hAnsi="Arial" w:cs="Arial"/>
                <w:sz w:val="16"/>
                <w:szCs w:val="16"/>
              </w:rPr>
              <w:t xml:space="preserve">Negotiated terms review</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3"/>
        </w:numPr>
        <w:spacing w:after="60"/>
        <w:contextualSpacing/>
        <w:rPr>
          <w:rFonts w:ascii="Arial" w:hAnsi="Arial" w:cs="Arial"/>
        </w:rPr>
      </w:pPr>
      <w:r>
        <w:rPr>
          <w:rFonts w:ascii="Arial" w:hAnsi="Arial" w:cs="Arial"/>
        </w:rPr>
        <w:t xml:space="preserve">A quotation slip is approved by a TSU Team Lead or a co-officer, never by its preparer (FRPM.012.01).</w:t>
      </w:r>
    </w:p>
    <w:p>
      <w:pPr>
        <w:pStyle w:val="ListParagraph"/>
        <w:numPr>
          <w:ilvl w:val="0"/>
          <w:numId w:val="123"/>
        </w:numPr>
        <w:spacing w:after="60"/>
        <w:contextualSpacing/>
        <w:rPr>
          <w:rFonts w:ascii="Arial" w:hAnsi="Arial" w:cs="Arial"/>
        </w:rPr>
      </w:pPr>
      <w:r>
        <w:rPr>
          <w:rFonts w:ascii="Arial" w:hAnsi="Arial" w:cs="Arial"/>
        </w:rPr>
        <w:t xml:space="preserve">Each insurer receives its own protected e-mail; an insurer without a placement e-mail address stops the sending (FRPM.012.01, FRPM.027.01).</w:t>
      </w:r>
    </w:p>
    <w:p>
      <w:pPr>
        <w:pStyle w:val="ListParagraph"/>
        <w:numPr>
          <w:ilvl w:val="0"/>
          <w:numId w:val="123"/>
        </w:numPr>
        <w:spacing w:after="60"/>
        <w:contextualSpacing/>
        <w:rPr>
          <w:rFonts w:ascii="Arial" w:hAnsi="Arial" w:cs="Arial"/>
        </w:rPr>
      </w:pPr>
      <w:r>
        <w:rPr>
          <w:rFonts w:ascii="Arial" w:hAnsi="Arial" w:cs="Arial"/>
        </w:rPr>
        <w:t xml:space="preserve">An offer (accepted as requested, approved with changes, counter-proposal) needs the rate offered; every change of a response is kept as a revision (FRPM.012.02).</w:t>
      </w:r>
    </w:p>
    <w:p>
      <w:pPr>
        <w:pStyle w:val="ListParagraph"/>
        <w:numPr>
          <w:ilvl w:val="0"/>
          <w:numId w:val="123"/>
        </w:numPr>
        <w:spacing w:after="60"/>
        <w:contextualSpacing/>
        <w:rPr>
          <w:rFonts w:ascii="Arial" w:hAnsi="Arial" w:cs="Arial"/>
        </w:rPr>
      </w:pPr>
      <w:r>
        <w:rPr>
          <w:rFonts w:ascii="Arial" w:hAnsi="Arial" w:cs="Arial"/>
        </w:rPr>
        <w:t xml:space="preserve">Only the latest round is keyed in; a sent round is revised through a new round, never changed (FRPM.012.03).</w:t>
      </w:r>
    </w:p>
    <w:p>
      <w:pPr>
        <w:pStyle w:val="ListParagraph"/>
        <w:numPr>
          <w:ilvl w:val="0"/>
          <w:numId w:val="123"/>
        </w:numPr>
        <w:spacing w:after="60"/>
        <w:contextualSpacing/>
        <w:rPr>
          <w:rFonts w:ascii="Arial" w:hAnsi="Arial" w:cs="Arial"/>
        </w:rPr>
      </w:pPr>
      <w:r>
        <w:rPr>
          <w:rFonts w:ascii="Arial" w:hAnsi="Arial" w:cs="Arial"/>
        </w:rPr>
        <w:t xml:space="preserve">The terms are final only when every insurer of the latest round has an outcome and the chosen insurers offered terms; co-insurance shares total 100 (FRPM.013.01).</w:t>
      </w:r>
    </w:p>
    <w:p>
      <w:pPr>
        <w:pStyle w:val="ListParagraph"/>
        <w:numPr>
          <w:ilvl w:val="0"/>
          <w:numId w:val="123"/>
        </w:numPr>
        <w:spacing w:after="60"/>
        <w:contextualSpacing/>
        <w:rPr>
          <w:rFonts w:ascii="Arial" w:hAnsi="Arial" w:cs="Arial"/>
        </w:rPr>
      </w:pPr>
      <w:r>
        <w:rPr>
          <w:rFonts w:ascii="Arial" w:hAnsi="Arial" w:cs="Arial"/>
        </w:rPr>
        <w:t xml:space="preserve">The slips are locked at the ManCom sign-off (FRPM.014.01).</w:t>
      </w:r>
    </w:p>
    <w:p>
      <w:pPr>
        <w:pStyle w:val="Heading2"/>
        <w:keepNext/>
        <w:keepLines/>
        <w:numPr>
          <w:ilvl w:val="0"/>
          <w:numId w:val="0"/>
        </w:numPr>
        <w:rPr>
          <w:rFonts w:ascii="Arial" w:hAnsi="Arial" w:cs="Arial"/>
        </w:rPr>
      </w:pPr>
      <w:r>
        <w:rPr>
          <w:rFonts w:ascii="Arial" w:hAnsi="Arial" w:cs="Arial"/>
        </w:rPr>
        <w:t xml:space="preserve">G.6 Package Request record: Comparative tab (SCR-PM-06)</w:t>
      </w:r>
    </w:p>
    <w:p>
      <w:pPr>
        <w:rPr>
          <w:rFonts w:ascii="Arial" w:hAnsi="Arial" w:cs="Arial"/>
        </w:rPr>
      </w:pPr>
      <w:r>
        <w:rPr>
          <w:rFonts w:ascii="Arial" w:hAnsi="Arial" w:cs="Arial"/>
        </w:rPr>
        <w:t xml:space="preserve">Purpose: The comparison of the insurer terms of the latest round, the one current comparative master kept for audit, the client views derived from it for a client presentation, and the comparative table with the options of each insurer and the final terms, from which the proposal slips per insurer are generated (as for the quotation requests, SCR-PM-28). Every output is stored with its PDF and Excel file.</w:t>
      </w:r>
    </w:p>
    <w:p>
      <w:pPr>
        <w:rPr>
          <w:rFonts w:ascii="Arial" w:hAnsi="Arial" w:cs="Arial"/>
        </w:rPr>
      </w:pPr>
      <w:r>
        <w:rPr>
          <w:rFonts w:ascii="Arial" w:hAnsi="Arial" w:cs="Arial"/>
        </w:rPr>
        <w:t xml:space="preserve">Access: Package Request record › Comparative tab</w:t>
      </w:r>
    </w:p>
    <w:p>
      <w:pPr>
        <w:rPr>
          <w:rFonts w:ascii="Arial" w:hAnsi="Arial" w:cs="Arial"/>
        </w:rPr>
      </w:pPr>
      <w:r>
        <w:rPr>
          <w:rFonts w:ascii="Arial" w:hAnsi="Arial" w:cs="Arial"/>
        </w:rPr>
        <w:t xml:space="preserve">Requirements: FRPM.012.02, FRPM.012.04</w:t>
      </w:r>
    </w:p>
    <w:p>
      <w:pPr>
        <w:keepNext/>
        <w:spacing w:before="120" w:after="60"/>
        <w:jc w:val="center"/>
      </w:pPr>
      <w:r>
        <w:drawing>
          <wp:inline>
            <wp:extent cx="5852160" cy="1540861"/>
            <wp:docPr id="448933136" name="Picture 448933136"/>
            <wp:cNvGraphicFramePr>
              <a:graphicFrameLocks noChangeAspect="1"/>
            </wp:cNvGraphicFramePr>
            <a:graphic>
              <a:graphicData uri="http://schemas.openxmlformats.org/drawingml/2006/picture">
                <pic:pic>
                  <pic:nvPicPr>
                    <pic:cNvPr id="0" name="scr-pm-06-01-tab.png"/>
                    <pic:cNvPicPr/>
                  </pic:nvPicPr>
                  <pic:blipFill>
                    <a:blip r:embed="rId52"/>
                    <a:stretch>
                      <a:fillRect/>
                    </a:stretch>
                  </pic:blipFill>
                  <pic:spPr>
                    <a:xfrm>
                      <a:off x="0" y="0"/>
                      <a:ext cx="5852160" cy="1540861"/>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G.6: Comparative tab with the round 2 comparison and the stored outputs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Round n comparison: Insurer</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Insurer name, with the Lowest rate tag; Latest round</w:t>
            </w:r>
          </w:p>
        </w:tc>
        <w:tc>
          <w:tcPr>
            <w:tcW w:w="3096" w:type="dxa"/>
          </w:tcPr>
          <w:p>
            <w:pPr>
              <w:spacing w:after="20" w:before="20"/>
              <w:rPr>
                <w:rFonts w:ascii="Calibri" w:hAnsi="Calibri" w:cs="Calibri"/>
                <w:sz w:val="16"/>
                <w:szCs w:val="16"/>
              </w:rPr>
            </w:pPr>
            <w:r>
              <w:rPr>
                <w:rFonts w:ascii="Arial" w:hAnsi="Arial" w:cs="Arial"/>
                <w:sz w:val="16"/>
                <w:szCs w:val="16"/>
              </w:rPr>
              <w:t xml:space="preserve">No insurer terms to compare yet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Round n comparison: Outcome / Rate % / Minimum / Coverages / Deductibles / Conditions</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As keyed in; Insurer responses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Stored outputs: Output</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Title, with Audit master or Client view and the round; Comparative outputs</w:t>
            </w:r>
          </w:p>
        </w:tc>
        <w:tc>
          <w:tcPr>
            <w:tcW w:w="3096" w:type="dxa"/>
          </w:tcPr>
          <w:p>
            <w:pPr>
              <w:spacing w:after="20" w:before="20"/>
              <w:rPr>
                <w:rFonts w:ascii="Calibri" w:hAnsi="Calibri" w:cs="Calibri"/>
                <w:sz w:val="16"/>
                <w:szCs w:val="16"/>
              </w:rPr>
            </w:pPr>
            <w:r>
              <w:rPr>
                <w:rFonts w:ascii="Arial" w:hAnsi="Arial" w:cs="Arial"/>
                <w:sz w:val="16"/>
                <w:szCs w:val="16"/>
              </w:rPr>
              <w:t xml:space="preserve">No comparative output yet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Stored outputs: Status</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Current or Superseded (master); Comparative outputs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Stored outputs: Fields</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All, or the number of fields shown; Comparative outputs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Stored outputs: Generated</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User · dd-MMM-yyyy HH:mm; Comparative outputs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Stored outputs: Fingerprint</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First 12 characters of the file fingerprint; Comparative outputs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Generate Client View: Title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Up to 200 characters</w:t>
            </w:r>
          </w:p>
        </w:tc>
        <w:tc>
          <w:tcPr>
            <w:tcW w:w="3096" w:type="dxa"/>
          </w:tcPr>
          <w:p>
            <w:pPr>
              <w:spacing w:after="20" w:before="20"/>
              <w:rPr>
                <w:rFonts w:ascii="Calibri" w:hAnsi="Calibri" w:cs="Calibri"/>
                <w:sz w:val="16"/>
                <w:szCs w:val="16"/>
              </w:rPr>
            </w:pPr>
            <w:r>
              <w:rPr>
                <w:rFonts w:ascii="Arial" w:hAnsi="Arial" w:cs="Arial"/>
                <w:sz w:val="16"/>
                <w:szCs w:val="16"/>
              </w:rPr>
              <w:t xml:space="preserve">Not blank; Enter the title of the view</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Generate Client View: Fields shown</w:t>
            </w:r>
          </w:p>
        </w:tc>
        <w:tc>
          <w:tcPr>
            <w:tcW w:w="1152" w:type="dxa"/>
          </w:tcPr>
          <w:p>
            <w:pPr>
              <w:spacing w:after="20" w:before="20"/>
              <w:rPr>
                <w:rFonts w:ascii="Calibri" w:hAnsi="Calibri" w:cs="Calibri"/>
                <w:sz w:val="16"/>
                <w:szCs w:val="16"/>
              </w:rPr>
            </w:pPr>
            <w:r>
              <w:rPr>
                <w:rFonts w:ascii="Arial" w:hAnsi="Arial" w:cs="Arial"/>
                <w:sz w:val="16"/>
                <w:szCs w:val="16"/>
              </w:rPr>
              <w:t xml:space="preserve">Check boxes</w:t>
            </w:r>
          </w:p>
        </w:tc>
        <w:tc>
          <w:tcPr>
            <w:tcW w:w="1296" w:type="dxa"/>
          </w:tcPr>
          <w:p>
            <w:pPr>
              <w:spacing w:after="20" w:before="20"/>
              <w:rPr>
                <w:rFonts w:ascii="Calibri" w:hAnsi="Calibri" w:cs="Calibri"/>
                <w:sz w:val="16"/>
                <w:szCs w:val="16"/>
              </w:rPr>
            </w:pPr>
            <w:r>
              <w:rPr>
                <w:rFonts w:ascii="Arial" w:hAnsi="Arial" w:cs="Arial"/>
                <w:sz w:val="16"/>
                <w:szCs w:val="16"/>
              </w:rPr>
              <w:t xml:space="preserve">Y (at least one)</w:t>
            </w:r>
          </w:p>
        </w:tc>
        <w:tc>
          <w:tcPr>
            <w:tcW w:w="2736" w:type="dxa"/>
          </w:tcPr>
          <w:p>
            <w:pPr>
              <w:spacing w:after="20" w:before="20"/>
              <w:rPr>
                <w:rFonts w:ascii="Calibri" w:hAnsi="Calibri" w:cs="Calibri"/>
                <w:sz w:val="16"/>
                <w:szCs w:val="16"/>
              </w:rPr>
            </w:pPr>
            <w:r>
              <w:rPr>
                <w:rFonts w:ascii="Arial" w:hAnsi="Arial" w:cs="Arial"/>
                <w:sz w:val="16"/>
                <w:szCs w:val="16"/>
              </w:rPr>
              <w:t xml:space="preserve">Outcome, Rate %, Minimum Premium, Coverages, Deductibles, Conditions / Warranties, Valid Until, Remarks;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Known fields only</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Generate Client View: Insurers shown</w:t>
            </w:r>
          </w:p>
        </w:tc>
        <w:tc>
          <w:tcPr>
            <w:tcW w:w="1152" w:type="dxa"/>
          </w:tcPr>
          <w:p>
            <w:pPr>
              <w:spacing w:after="20" w:before="20"/>
              <w:rPr>
                <w:rFonts w:ascii="Calibri" w:hAnsi="Calibri" w:cs="Calibri"/>
                <w:sz w:val="16"/>
                <w:szCs w:val="16"/>
              </w:rPr>
            </w:pPr>
            <w:r>
              <w:rPr>
                <w:rFonts w:ascii="Arial" w:hAnsi="Arial" w:cs="Arial"/>
                <w:sz w:val="16"/>
                <w:szCs w:val="16"/>
              </w:rPr>
              <w:t xml:space="preserve">Check boxes</w:t>
            </w:r>
          </w:p>
        </w:tc>
        <w:tc>
          <w:tcPr>
            <w:tcW w:w="1296" w:type="dxa"/>
          </w:tcPr>
          <w:p>
            <w:pPr>
              <w:spacing w:after="20" w:before="20"/>
              <w:rPr>
                <w:rFonts w:ascii="Calibri" w:hAnsi="Calibri" w:cs="Calibri"/>
                <w:sz w:val="16"/>
                <w:szCs w:val="16"/>
              </w:rPr>
            </w:pPr>
            <w:r>
              <w:rPr>
                <w:rFonts w:ascii="Arial" w:hAnsi="Arial" w:cs="Arial"/>
                <w:sz w:val="16"/>
                <w:szCs w:val="16"/>
              </w:rPr>
              <w:t xml:space="preserve">Y (at least one)</w:t>
            </w:r>
          </w:p>
        </w:tc>
        <w:tc>
          <w:tcPr>
            <w:tcW w:w="2736" w:type="dxa"/>
          </w:tcPr>
          <w:p>
            <w:pPr>
              <w:spacing w:after="20" w:before="20"/>
              <w:rPr>
                <w:rFonts w:ascii="Calibri" w:hAnsi="Calibri" w:cs="Calibri"/>
                <w:sz w:val="16"/>
                <w:szCs w:val="16"/>
              </w:rPr>
            </w:pPr>
            <w:r>
              <w:rPr>
                <w:rFonts w:ascii="Arial" w:hAnsi="Arial" w:cs="Arial"/>
                <w:sz w:val="16"/>
                <w:szCs w:val="16"/>
              </w:rPr>
              <w:t xml:space="preserve">Insurers of the master; Current master</w:t>
            </w:r>
          </w:p>
        </w:tc>
        <w:tc>
          <w:tcPr>
            <w:tcW w:w="3096" w:type="dxa"/>
          </w:tcPr>
          <w:p>
            <w:pPr>
              <w:spacing w:after="20" w:before="20"/>
              <w:rPr>
                <w:rFonts w:ascii="Calibri" w:hAnsi="Calibri" w:cs="Calibri"/>
                <w:sz w:val="16"/>
                <w:szCs w:val="16"/>
              </w:rPr>
            </w:pPr>
            <w:r>
              <w:rPr>
                <w:rFonts w:ascii="Arial" w:hAnsi="Arial" w:cs="Arial"/>
                <w:sz w:val="16"/>
                <w:szCs w:val="16"/>
              </w:rPr>
              <w:t xml:space="preserve">Insurers of the master; Select at least one insurer of the master</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Comparative Table: Field / QS Value / Final Terms for Proposal</w:t>
            </w:r>
          </w:p>
        </w:tc>
        <w:tc>
          <w:tcPr>
            <w:tcW w:w="1152" w:type="dxa"/>
          </w:tcPr>
          <w:p>
            <w:pPr>
              <w:spacing w:after="20" w:before="20"/>
              <w:rPr>
                <w:rFonts w:ascii="Calibri" w:hAnsi="Calibri" w:cs="Calibri"/>
                <w:sz w:val="16"/>
                <w:szCs w:val="16"/>
              </w:rPr>
            </w:pPr>
            <w:r>
              <w:rPr>
                <w:rFonts w:ascii="Arial" w:hAnsi="Arial" w:cs="Arial"/>
                <w:sz w:val="16"/>
                <w:szCs w:val="16"/>
              </w:rPr>
              <w:t xml:space="preserve">Grid</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One row per comparison field (Coverage, Sum Insured, Period of Insurance, Premium, Premium Rate (%), Commission Rate (%), Deductibles, Terms and Conditions, Warranties, Clauses, Extensions of Cover, Other Quotation Details); the value of the quotation slip; one column per option of each insurer with its response; the final terms keyed by TSU; Insurer responses and options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Comparative Table: Insurer Response</w:t>
            </w:r>
          </w:p>
        </w:tc>
        <w:tc>
          <w:tcPr>
            <w:tcW w:w="1152" w:type="dxa"/>
          </w:tcPr>
          <w:p>
            <w:pPr>
              <w:keepNext/>
              <w:spacing w:after="20" w:before="20"/>
              <w:rPr>
                <w:rFonts w:ascii="Calibri" w:hAnsi="Calibri" w:cs="Calibri"/>
                <w:sz w:val="16"/>
                <w:szCs w:val="16"/>
              </w:rPr>
            </w:pPr>
            <w:r>
              <w:rPr>
                <w:rFonts w:ascii="Arial" w:hAnsi="Arial" w:cs="Arial"/>
                <w:sz w:val="16"/>
                <w:szCs w:val="16"/>
              </w:rPr>
              <w:t xml:space="preserve">Drop-down</w:t>
            </w:r>
          </w:p>
        </w:tc>
        <w:tc>
          <w:tcPr>
            <w:tcW w:w="1296" w:type="dxa"/>
          </w:tcPr>
          <w:p>
            <w:pPr>
              <w:keepNext/>
              <w:spacing w:after="20" w:before="20"/>
              <w:rPr>
                <w:rFonts w:ascii="Calibri" w:hAnsi="Calibri" w:cs="Calibri"/>
                <w:sz w:val="16"/>
                <w:szCs w:val="16"/>
              </w:rPr>
            </w:pPr>
            <w:r>
              <w:rPr>
                <w:rFonts w:ascii="Arial" w:hAnsi="Arial" w:cs="Arial"/>
                <w:sz w:val="16"/>
                <w:szCs w:val="16"/>
              </w:rPr>
              <w:t xml:space="preserve">Y</w:t>
            </w:r>
          </w:p>
        </w:tc>
        <w:tc>
          <w:tcPr>
            <w:tcW w:w="2736" w:type="dxa"/>
          </w:tcPr>
          <w:p>
            <w:pPr>
              <w:keepNext/>
              <w:spacing w:after="20" w:before="20"/>
              <w:rPr>
                <w:rFonts w:ascii="Calibri" w:hAnsi="Calibri" w:cs="Calibri"/>
                <w:sz w:val="16"/>
                <w:szCs w:val="16"/>
              </w:rPr>
            </w:pPr>
            <w:r>
              <w:rPr>
                <w:rFonts w:ascii="Arial" w:hAnsi="Arial" w:cs="Arial"/>
                <w:sz w:val="16"/>
                <w:szCs w:val="16"/>
              </w:rPr>
              <w:t xml:space="preserve">Approved, Not Covered, Others; Fixed list</w:t>
            </w:r>
          </w:p>
        </w:tc>
        <w:tc>
          <w:tcPr>
            <w:tcW w:w="3096" w:type="dxa"/>
          </w:tcPr>
          <w:p>
            <w:pPr>
              <w:keepNext/>
              <w:spacing w:after="20" w:before="20"/>
              <w:rPr>
                <w:rFonts w:ascii="Calibri" w:hAnsi="Calibri" w:cs="Calibri"/>
                <w:sz w:val="16"/>
                <w:szCs w:val="16"/>
              </w:rPr>
            </w:pPr>
            <w:r>
              <w:rPr>
                <w:rFonts w:ascii="Arial" w:hAnsi="Arial" w:cs="Arial"/>
                <w:sz w:val="16"/>
                <w:szCs w:val="16"/>
              </w:rPr>
              <w:t xml:space="preserve">Others needs the actual response; Specify the insurer's actual response for Others</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Insurers for the Proposal: [Insurer check boxes]</w:t>
            </w:r>
          </w:p>
        </w:tc>
        <w:tc>
          <w:tcPr>
            <w:tcW w:w="1152" w:type="dxa"/>
          </w:tcPr>
          <w:p>
            <w:pPr>
              <w:keepNext/>
              <w:spacing w:after="20" w:before="20"/>
              <w:rPr>
                <w:rFonts w:ascii="Calibri" w:hAnsi="Calibri" w:cs="Calibri"/>
                <w:sz w:val="16"/>
                <w:szCs w:val="16"/>
              </w:rPr>
            </w:pPr>
            <w:r>
              <w:rPr>
                <w:rFonts w:ascii="Arial" w:hAnsi="Arial" w:cs="Arial"/>
                <w:sz w:val="16"/>
                <w:szCs w:val="16"/>
              </w:rPr>
              <w:t xml:space="preserve">Check boxes</w:t>
            </w:r>
          </w:p>
        </w:tc>
        <w:tc>
          <w:tcPr>
            <w:tcW w:w="1296" w:type="dxa"/>
          </w:tcPr>
          <w:p>
            <w:pPr>
              <w:keepNext/>
              <w:spacing w:after="20" w:before="20"/>
              <w:rPr>
                <w:rFonts w:ascii="Calibri" w:hAnsi="Calibri" w:cs="Calibri"/>
                <w:sz w:val="16"/>
                <w:szCs w:val="16"/>
              </w:rPr>
            </w:pPr>
            <w:r>
              <w:rPr>
                <w:rFonts w:ascii="Arial" w:hAnsi="Arial" w:cs="Arial"/>
                <w:sz w:val="16"/>
                <w:szCs w:val="16"/>
              </w:rPr>
              <w:t xml:space="preserve">Y (at least one)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Insurers that gave terms; Insurer responses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Proposal Slips: Insurer / Version / File Name / Generated By / Generated On</w:t>
            </w:r>
          </w:p>
        </w:tc>
        <w:tc>
          <w:tcPr>
            <w:tcW w:w="1152" w:type="dxa"/>
          </w:tcPr>
          <w:p>
            <w:pPr>
              <w:spacing w:after="20" w:before="20"/>
              <w:rPr>
                <w:rFonts w:ascii="Calibri" w:hAnsi="Calibri" w:cs="Calibri"/>
                <w:sz w:val="16"/>
                <w:szCs w:val="16"/>
              </w:rPr>
            </w:pPr>
            <w:r>
              <w:rPr>
                <w:rFonts w:ascii="Arial" w:hAnsi="Arial" w:cs="Arial"/>
                <w:sz w:val="16"/>
                <w:szCs w:val="16"/>
              </w:rPr>
              <w:t xml:space="preserve">Table</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One proposal slip per selected insurer, numbered by version; Proposal files</w:t>
            </w:r>
          </w:p>
        </w:tc>
        <w:tc>
          <w:tcPr>
            <w:tcW w:w="3096" w:type="dxa"/>
          </w:tcPr>
          <w:p>
            <w:pPr>
              <w:spacing w:after="20" w:before="20"/>
              <w:rPr>
                <w:rFonts w:ascii="Calibri" w:hAnsi="Calibri" w:cs="Calibri"/>
                <w:sz w:val="16"/>
                <w:szCs w:val="16"/>
              </w:rPr>
            </w:pPr>
            <w:r>
              <w:rPr>
                <w:rFonts w:ascii="Arial" w:hAnsi="Arial" w:cs="Arial"/>
                <w:sz w:val="16"/>
                <w:szCs w:val="16"/>
              </w:rPr>
              <w:t xml:space="preserve">No proposal has been generated yet</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Compile Master</w:t>
            </w:r>
          </w:p>
        </w:tc>
        <w:tc>
          <w:tcPr>
            <w:tcW w:w="1944" w:type="dxa"/>
          </w:tcPr>
          <w:p>
            <w:pPr>
              <w:spacing w:after="20" w:before="20"/>
              <w:rPr>
                <w:rFonts w:ascii="Calibri" w:hAnsi="Calibri" w:cs="Calibri"/>
                <w:sz w:val="16"/>
                <w:szCs w:val="16"/>
              </w:rPr>
            </w:pPr>
            <w:r>
              <w:rPr>
                <w:rFonts w:ascii="Arial" w:hAnsi="Arial" w:cs="Arial"/>
                <w:sz w:val="16"/>
                <w:szCs w:val="16"/>
              </w:rPr>
              <w:t xml:space="preserve">TSU</w:t>
            </w:r>
          </w:p>
        </w:tc>
        <w:tc>
          <w:tcPr>
            <w:tcW w:w="1728" w:type="dxa"/>
          </w:tcPr>
          <w:p>
            <w:pPr>
              <w:spacing w:after="20" w:before="20"/>
              <w:rPr>
                <w:rFonts w:ascii="Calibri" w:hAnsi="Calibri" w:cs="Calibri"/>
                <w:sz w:val="16"/>
                <w:szCs w:val="16"/>
              </w:rPr>
            </w:pPr>
            <w:r>
              <w:rPr>
                <w:rFonts w:ascii="Arial" w:hAnsi="Arial" w:cs="Arial"/>
                <w:sz w:val="16"/>
                <w:szCs w:val="16"/>
              </w:rPr>
              <w:t xml:space="preserve">The slip of the latest round was sent</w:t>
            </w:r>
          </w:p>
        </w:tc>
        <w:tc>
          <w:tcPr>
            <w:tcW w:w="3600" w:type="dxa"/>
          </w:tcPr>
          <w:p>
            <w:pPr>
              <w:spacing w:after="20" w:before="20"/>
              <w:rPr>
                <w:rFonts w:ascii="Calibri" w:hAnsi="Calibri" w:cs="Calibri"/>
                <w:sz w:val="16"/>
                <w:szCs w:val="16"/>
              </w:rPr>
            </w:pPr>
            <w:r>
              <w:rPr>
                <w:rFonts w:ascii="Arial" w:hAnsi="Arial" w:cs="Arial"/>
                <w:sz w:val="16"/>
                <w:szCs w:val="16"/>
              </w:rPr>
              <w:t xml:space="preserve">Compiles a new comparative master from the latest round; the previous master becomes Superseded</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Generate Client View</w:t>
            </w:r>
          </w:p>
        </w:tc>
        <w:tc>
          <w:tcPr>
            <w:tcW w:w="1944" w:type="dxa"/>
          </w:tcPr>
          <w:p>
            <w:pPr>
              <w:spacing w:after="20" w:before="20"/>
              <w:rPr>
                <w:rFonts w:ascii="Calibri" w:hAnsi="Calibri" w:cs="Calibri"/>
                <w:sz w:val="16"/>
                <w:szCs w:val="16"/>
              </w:rPr>
            </w:pPr>
            <w:r>
              <w:rPr>
                <w:rFonts w:ascii="Arial" w:hAnsi="Arial" w:cs="Arial"/>
                <w:sz w:val="16"/>
                <w:szCs w:val="16"/>
              </w:rPr>
              <w:t xml:space="preserve">TSU</w:t>
            </w:r>
          </w:p>
        </w:tc>
        <w:tc>
          <w:tcPr>
            <w:tcW w:w="1728" w:type="dxa"/>
          </w:tcPr>
          <w:p>
            <w:pPr>
              <w:spacing w:after="20" w:before="20"/>
              <w:rPr>
                <w:rFonts w:ascii="Calibri" w:hAnsi="Calibri" w:cs="Calibri"/>
                <w:sz w:val="16"/>
                <w:szCs w:val="16"/>
              </w:rPr>
            </w:pPr>
            <w:r>
              <w:rPr>
                <w:rFonts w:ascii="Arial" w:hAnsi="Arial" w:cs="Arial"/>
                <w:sz w:val="16"/>
                <w:szCs w:val="16"/>
              </w:rPr>
              <w:t xml:space="preserve">A current master exists</w:t>
            </w:r>
          </w:p>
        </w:tc>
        <w:tc>
          <w:tcPr>
            <w:tcW w:w="3600" w:type="dxa"/>
          </w:tcPr>
          <w:p>
            <w:pPr>
              <w:spacing w:after="20" w:before="20"/>
              <w:rPr>
                <w:rFonts w:ascii="Calibri" w:hAnsi="Calibri" w:cs="Calibri"/>
                <w:sz w:val="16"/>
                <w:szCs w:val="16"/>
              </w:rPr>
            </w:pPr>
            <w:r>
              <w:rPr>
                <w:rFonts w:ascii="Arial" w:hAnsi="Arial" w:cs="Arial"/>
                <w:sz w:val="16"/>
                <w:szCs w:val="16"/>
              </w:rPr>
              <w:t xml:space="preserve">Opens Generate Client View; Generate stores a view with the chosen fields and insurers, taken from the master's values</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PDF / Excel</w:t>
            </w:r>
          </w:p>
        </w:tc>
        <w:tc>
          <w:tcPr>
            <w:tcW w:w="1944" w:type="dxa"/>
          </w:tcPr>
          <w:p>
            <w:pPr>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Downloads the stored output</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Choose Fields</w:t>
            </w:r>
          </w:p>
        </w:tc>
        <w:tc>
          <w:tcPr>
            <w:tcW w:w="1944" w:type="dxa"/>
          </w:tcPr>
          <w:p>
            <w:pPr>
              <w:spacing w:after="20" w:before="20"/>
              <w:rPr>
                <w:rFonts w:ascii="Calibri" w:hAnsi="Calibri" w:cs="Calibri"/>
                <w:sz w:val="16"/>
                <w:szCs w:val="16"/>
              </w:rPr>
            </w:pPr>
            <w:r>
              <w:rPr>
                <w:rFonts w:ascii="Arial" w:hAnsi="Arial" w:cs="Arial"/>
                <w:sz w:val="16"/>
                <w:szCs w:val="16"/>
              </w:rPr>
              <w:t xml:space="preserve">TSU (negotiation right)</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Chooses the comparison fields shown in the table and to the client</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Edit / Add Option</w:t>
            </w:r>
          </w:p>
        </w:tc>
        <w:tc>
          <w:tcPr>
            <w:tcW w:w="1944" w:type="dxa"/>
          </w:tcPr>
          <w:p>
            <w:pPr>
              <w:keepNext/>
              <w:spacing w:after="20" w:before="20"/>
              <w:rPr>
                <w:rFonts w:ascii="Calibri" w:hAnsi="Calibri" w:cs="Calibri"/>
                <w:sz w:val="16"/>
                <w:szCs w:val="16"/>
              </w:rPr>
            </w:pPr>
            <w:r>
              <w:rPr>
                <w:rFonts w:ascii="Arial" w:hAnsi="Arial" w:cs="Arial"/>
                <w:sz w:val="16"/>
                <w:szCs w:val="16"/>
              </w:rPr>
              <w:t xml:space="preserve">TSU (negotiation right)</w:t>
            </w:r>
          </w:p>
        </w:tc>
        <w:tc>
          <w:tcPr>
            <w:tcW w:w="1728" w:type="dxa"/>
          </w:tcPr>
          <w:p>
            <w:pPr>
              <w:keepNext/>
              <w:spacing w:after="20" w:before="20"/>
              <w:rPr>
                <w:rFonts w:ascii="Calibri" w:hAnsi="Calibri" w:cs="Calibri"/>
                <w:sz w:val="16"/>
                <w:szCs w:val="16"/>
              </w:rPr>
            </w:pPr>
            <w:r>
              <w:rPr>
                <w:rFonts w:ascii="Arial" w:hAnsi="Arial" w:cs="Arial"/>
                <w:sz w:val="16"/>
                <w:szCs w:val="16"/>
              </w:rPr>
              <w:t xml:space="preserve">Insurer column</w:t>
            </w:r>
          </w:p>
        </w:tc>
        <w:tc>
          <w:tcPr>
            <w:tcW w:w="3600" w:type="dxa"/>
          </w:tcPr>
          <w:p>
            <w:pPr>
              <w:keepNext/>
              <w:spacing w:after="20" w:before="20"/>
              <w:rPr>
                <w:rFonts w:ascii="Calibri" w:hAnsi="Calibri" w:cs="Calibri"/>
                <w:sz w:val="16"/>
                <w:szCs w:val="16"/>
              </w:rPr>
            </w:pPr>
            <w:r>
              <w:rPr>
                <w:rFonts w:ascii="Arial" w:hAnsi="Arial" w:cs="Arial"/>
                <w:sz w:val="16"/>
                <w:szCs w:val="16"/>
              </w:rPr>
              <w:t xml:space="preserve">Keys the response of the insurer and its values, or a further option of the same insurer</w:t>
            </w:r>
          </w:p>
        </w:tc>
        <w:tc>
          <w:tcPr>
            <w:tcW w:w="1440"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Final Terms History</w:t>
            </w:r>
          </w:p>
        </w:tc>
        <w:tc>
          <w:tcPr>
            <w:tcW w:w="1944" w:type="dxa"/>
          </w:tcPr>
          <w:p>
            <w:pPr>
              <w:keepNext/>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keepNext/>
              <w:spacing w:after="20" w:before="20"/>
              <w:rPr>
                <w:rFonts w:ascii="Calibri" w:hAnsi="Calibri" w:cs="Calibri"/>
                <w:sz w:val="16"/>
                <w:szCs w:val="16"/>
              </w:rPr>
            </w:pPr>
            <w:r>
              <w:rPr>
                <w:rFonts w:ascii="Arial" w:hAnsi="Arial" w:cs="Arial"/>
                <w:sz w:val="16"/>
                <w:szCs w:val="16"/>
              </w:rPr>
              <w:t xml:space="preserve">Always</w:t>
            </w:r>
          </w:p>
        </w:tc>
        <w:tc>
          <w:tcPr>
            <w:tcW w:w="3600" w:type="dxa"/>
          </w:tcPr>
          <w:p>
            <w:pPr>
              <w:keepNext/>
              <w:spacing w:after="20" w:before="20"/>
              <w:rPr>
                <w:rFonts w:ascii="Calibri" w:hAnsi="Calibri" w:cs="Calibri"/>
                <w:sz w:val="16"/>
                <w:szCs w:val="16"/>
              </w:rPr>
            </w:pPr>
            <w:r>
              <w:rPr>
                <w:rFonts w:ascii="Arial" w:hAnsi="Arial" w:cs="Arial"/>
                <w:sz w:val="16"/>
                <w:szCs w:val="16"/>
              </w:rPr>
              <w:t xml:space="preserve">Shows every change of the final terms with the previous and new value, by whom and when</w:t>
            </w:r>
          </w:p>
        </w:tc>
        <w:tc>
          <w:tcPr>
            <w:tcW w:w="1440"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Proceed to Proposal</w:t>
            </w:r>
          </w:p>
        </w:tc>
        <w:tc>
          <w:tcPr>
            <w:tcW w:w="1944" w:type="dxa"/>
          </w:tcPr>
          <w:p>
            <w:pPr>
              <w:spacing w:after="20" w:before="20"/>
              <w:rPr>
                <w:rFonts w:ascii="Calibri" w:hAnsi="Calibri" w:cs="Calibri"/>
                <w:sz w:val="16"/>
                <w:szCs w:val="16"/>
              </w:rPr>
            </w:pPr>
            <w:r>
              <w:rPr>
                <w:rFonts w:ascii="Arial" w:hAnsi="Arial" w:cs="Arial"/>
                <w:sz w:val="16"/>
                <w:szCs w:val="16"/>
              </w:rPr>
              <w:t xml:space="preserve">TSU (negotiation right)</w:t>
            </w:r>
          </w:p>
        </w:tc>
        <w:tc>
          <w:tcPr>
            <w:tcW w:w="1728" w:type="dxa"/>
          </w:tcPr>
          <w:p>
            <w:pPr>
              <w:spacing w:after="20" w:before="20"/>
              <w:rPr>
                <w:rFonts w:ascii="Calibri" w:hAnsi="Calibri" w:cs="Calibri"/>
                <w:sz w:val="16"/>
                <w:szCs w:val="16"/>
              </w:rPr>
            </w:pPr>
            <w:r>
              <w:rPr>
                <w:rFonts w:ascii="Arial" w:hAnsi="Arial" w:cs="Arial"/>
                <w:sz w:val="16"/>
                <w:szCs w:val="16"/>
              </w:rPr>
              <w:t xml:space="preserve">Terms agreed; at least one insurer selected</w:t>
            </w:r>
          </w:p>
        </w:tc>
        <w:tc>
          <w:tcPr>
            <w:tcW w:w="3600" w:type="dxa"/>
          </w:tcPr>
          <w:p>
            <w:pPr>
              <w:spacing w:after="20" w:before="20"/>
              <w:rPr>
                <w:rFonts w:ascii="Calibri" w:hAnsi="Calibri" w:cs="Calibri"/>
                <w:sz w:val="16"/>
                <w:szCs w:val="16"/>
              </w:rPr>
            </w:pPr>
            <w:r>
              <w:rPr>
                <w:rFonts w:ascii="Arial" w:hAnsi="Arial" w:cs="Arial"/>
                <w:sz w:val="16"/>
                <w:szCs w:val="16"/>
              </w:rPr>
              <w:t xml:space="preserve">Generates one proposal slip per selected insurer and lists it under Proposal Slips</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4"/>
        </w:numPr>
        <w:spacing w:after="60"/>
        <w:contextualSpacing/>
        <w:rPr>
          <w:rFonts w:ascii="Arial" w:hAnsi="Arial" w:cs="Arial"/>
        </w:rPr>
      </w:pPr>
      <w:r>
        <w:rPr>
          <w:rFonts w:ascii="Arial" w:hAnsi="Arial" w:cs="Arial"/>
        </w:rPr>
        <w:t xml:space="preserve">There is one current comparative master per request; a new master supersedes the previous one (FRPM.012.02).</w:t>
      </w:r>
    </w:p>
    <w:p>
      <w:pPr>
        <w:pStyle w:val="ListParagraph"/>
        <w:numPr>
          <w:ilvl w:val="0"/>
          <w:numId w:val="124"/>
        </w:numPr>
        <w:spacing w:after="60"/>
        <w:contextualSpacing/>
        <w:rPr>
          <w:rFonts w:ascii="Arial" w:hAnsi="Arial" w:cs="Arial"/>
        </w:rPr>
      </w:pPr>
      <w:r>
        <w:rPr>
          <w:rFonts w:ascii="Arial" w:hAnsi="Arial" w:cs="Arial"/>
        </w:rPr>
        <w:t xml:space="preserve">The comparative table shows the value of the quotation slip, every option of every insurer and the final terms for the proposal; every change of a final term is kept with its old and new value (FRPM.013.01, FRPM.012.02).</w:t>
      </w:r>
    </w:p>
    <w:p>
      <w:pPr>
        <w:pStyle w:val="ListParagraph"/>
        <w:numPr>
          <w:ilvl w:val="0"/>
          <w:numId w:val="124"/>
        </w:numPr>
        <w:spacing w:after="60"/>
        <w:contextualSpacing/>
        <w:rPr>
          <w:rFonts w:ascii="Arial" w:hAnsi="Arial" w:cs="Arial"/>
        </w:rPr>
      </w:pPr>
      <w:r>
        <w:rPr>
          <w:rFonts w:ascii="Arial" w:hAnsi="Arial" w:cs="Arial"/>
        </w:rPr>
        <w:t xml:space="preserve">A client view is taken from the current master and never changes a value; it shows only the fields and insurers chosen (FRPM.012.04).</w:t>
      </w:r>
    </w:p>
    <w:p>
      <w:pPr>
        <w:pStyle w:val="ListParagraph"/>
        <w:numPr>
          <w:ilvl w:val="0"/>
          <w:numId w:val="124"/>
        </w:numPr>
        <w:spacing w:after="60"/>
        <w:contextualSpacing/>
        <w:rPr>
          <w:rFonts w:ascii="Arial" w:hAnsi="Arial" w:cs="Arial"/>
        </w:rPr>
      </w:pPr>
      <w:r>
        <w:rPr>
          <w:rFonts w:ascii="Arial" w:hAnsi="Arial" w:cs="Arial"/>
        </w:rPr>
        <w:t xml:space="preserve">Every output is attached to the request with its Fingerprint and written to the audit trail (FRPM.012.02, FRPM.021.01).</w:t>
      </w:r>
    </w:p>
    <w:p>
      <w:pPr>
        <w:pStyle w:val="Heading2"/>
        <w:keepNext/>
        <w:keepLines/>
        <w:numPr>
          <w:ilvl w:val="0"/>
          <w:numId w:val="0"/>
        </w:numPr>
        <w:rPr>
          <w:rFonts w:ascii="Arial" w:hAnsi="Arial" w:cs="Arial"/>
        </w:rPr>
      </w:pPr>
      <w:r>
        <w:rPr>
          <w:rFonts w:ascii="Arial" w:hAnsi="Arial" w:cs="Arial"/>
        </w:rPr>
        <w:t xml:space="preserve">G.7 Package Request record: Requirements &amp; Sign-off tab (SCR-PM-07)</w:t>
      </w:r>
    </w:p>
    <w:p>
      <w:pPr>
        <w:rPr>
          <w:rFonts w:ascii="Arial" w:hAnsi="Arial" w:cs="Arial"/>
        </w:rPr>
      </w:pPr>
      <w:r>
        <w:rPr>
          <w:rFonts w:ascii="Arial" w:hAnsi="Arial" w:cs="Arial"/>
        </w:rPr>
        <w:t xml:space="preserve">Purpose: The requirements pack that ManCom signs off: what the pack still lacks, the proposed rate scheme, computation basis and dates (editable while the requirements are prepared), the package slip to print and sign, and the ManCom decisions with their sign-off reference.</w:t>
      </w:r>
    </w:p>
    <w:p>
      <w:pPr>
        <w:rPr>
          <w:rFonts w:ascii="Arial" w:hAnsi="Arial" w:cs="Arial"/>
        </w:rPr>
      </w:pPr>
      <w:r>
        <w:rPr>
          <w:rFonts w:ascii="Arial" w:hAnsi="Arial" w:cs="Arial"/>
        </w:rPr>
        <w:t xml:space="preserve">Access: Package Request record › Requirements &amp; Sign-off tab</w:t>
      </w:r>
    </w:p>
    <w:p>
      <w:pPr>
        <w:rPr>
          <w:rFonts w:ascii="Arial" w:hAnsi="Arial" w:cs="Arial"/>
        </w:rPr>
      </w:pPr>
      <w:r>
        <w:rPr>
          <w:rFonts w:ascii="Arial" w:hAnsi="Arial" w:cs="Arial"/>
        </w:rPr>
        <w:t xml:space="preserve">Requirements: FRPM.013.01, FRPM.013.02, FRPM.014.01, FRPM.014.02, FRPM.015.01</w:t>
      </w:r>
    </w:p>
    <w:p>
      <w:pPr>
        <w:keepNext/>
        <w:spacing w:before="120" w:after="60"/>
        <w:jc w:val="center"/>
      </w:pPr>
      <w:r>
        <w:drawing>
          <wp:inline>
            <wp:extent cx="5852160" cy="3206289"/>
            <wp:docPr id="448933136" name="Picture 448933136"/>
            <wp:cNvGraphicFramePr>
              <a:graphicFrameLocks noChangeAspect="1"/>
            </wp:cNvGraphicFramePr>
            <a:graphic>
              <a:graphicData uri="http://schemas.openxmlformats.org/drawingml/2006/picture">
                <pic:pic>
                  <pic:nvPicPr>
                    <pic:cNvPr id="0" name="scr-pm-07-01-tab-part1.png"/>
                    <pic:cNvPicPr/>
                  </pic:nvPicPr>
                  <pic:blipFill>
                    <a:blip r:embed="rId53"/>
                    <a:stretch>
                      <a:fillRect/>
                    </a:stretch>
                  </pic:blipFill>
                  <pic:spPr>
                    <a:xfrm>
                      <a:off x="0" y="0"/>
                      <a:ext cx="5852160" cy="3206289"/>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wp:extent cx="5852160" cy="3206289"/>
            <wp:docPr id="448933136" name="Picture 448933136"/>
            <wp:cNvGraphicFramePr>
              <a:graphicFrameLocks noChangeAspect="1"/>
            </wp:cNvGraphicFramePr>
            <a:graphic>
              <a:graphicData uri="http://schemas.openxmlformats.org/drawingml/2006/picture">
                <pic:pic>
                  <pic:nvPicPr>
                    <pic:cNvPr id="0" name="scr-pm-07-01-tab-part2.png"/>
                    <pic:cNvPicPr/>
                  </pic:nvPicPr>
                  <pic:blipFill>
                    <a:blip r:embed="rId54"/>
                    <a:stretch>
                      <a:fillRect/>
                    </a:stretch>
                  </pic:blipFill>
                  <pic:spPr>
                    <a:xfrm>
                      <a:off x="0" y="0"/>
                      <a:ext cx="5852160" cy="3206289"/>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wp:extent cx="5852160" cy="3208769"/>
            <wp:docPr id="448933136" name="Picture 448933136"/>
            <wp:cNvGraphicFramePr>
              <a:graphicFrameLocks noChangeAspect="1"/>
            </wp:cNvGraphicFramePr>
            <a:graphic>
              <a:graphicData uri="http://schemas.openxmlformats.org/drawingml/2006/picture">
                <pic:pic>
                  <pic:nvPicPr>
                    <pic:cNvPr id="0" name="scr-pm-07-01-tab-part3.png"/>
                    <pic:cNvPicPr/>
                  </pic:nvPicPr>
                  <pic:blipFill>
                    <a:blip r:embed="rId55"/>
                    <a:stretch>
                      <a:fillRect/>
                    </a:stretch>
                  </pic:blipFill>
                  <pic:spPr>
                    <a:xfrm>
                      <a:off x="0" y="0"/>
                      <a:ext cx="5852160" cy="3208769"/>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G.7: Requirements &amp; Sign-off tab during the requirements preparation</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Requirements pack: [Checklist]</w:t>
            </w:r>
          </w:p>
        </w:tc>
        <w:tc>
          <w:tcPr>
            <w:tcW w:w="1152" w:type="dxa"/>
          </w:tcPr>
          <w:p>
            <w:pPr>
              <w:spacing w:after="20" w:before="20"/>
              <w:rPr>
                <w:rFonts w:ascii="Calibri" w:hAnsi="Calibri" w:cs="Calibri"/>
                <w:sz w:val="16"/>
                <w:szCs w:val="16"/>
              </w:rPr>
            </w:pPr>
            <w:r>
              <w:rPr>
                <w:rFonts w:ascii="Arial" w:hAnsi="Arial" w:cs="Arial"/>
                <w:sz w:val="16"/>
                <w:szCs w:val="16"/>
              </w:rPr>
              <w:t xml:space="preserve">Checklist</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Missing items, or The requirements pack is complete.; Requirements check</w:t>
            </w:r>
          </w:p>
        </w:tc>
        <w:tc>
          <w:tcPr>
            <w:tcW w:w="3096" w:type="dxa"/>
          </w:tcPr>
          <w:p>
            <w:pPr>
              <w:spacing w:after="20" w:before="20"/>
              <w:rPr>
                <w:rFonts w:ascii="Calibri" w:hAnsi="Calibri" w:cs="Calibri"/>
                <w:sz w:val="16"/>
                <w:szCs w:val="16"/>
              </w:rPr>
            </w:pPr>
            <w:r>
              <w:rPr>
                <w:rFonts w:ascii="Arial" w:hAnsi="Arial" w:cs="Arial"/>
                <w:sz w:val="16"/>
                <w:szCs w:val="16"/>
              </w:rPr>
              <w:t xml:space="preserve">The effective date and package end date, a scheme rate or a rate for every insurer, the computation basis, the chosen insurer(s) and the signed package slip; Complete the requirements: &lt;missing&gt;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Rate scheme, computation basis and dates: Scheme rate %</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Cond.: or a rate for every insurer</w:t>
            </w:r>
          </w:p>
        </w:tc>
        <w:tc>
          <w:tcPr>
            <w:tcW w:w="2736" w:type="dxa"/>
          </w:tcPr>
          <w:p>
            <w:pPr>
              <w:spacing w:after="20" w:before="20"/>
              <w:rPr>
                <w:rFonts w:ascii="Calibri" w:hAnsi="Calibri" w:cs="Calibri"/>
                <w:sz w:val="16"/>
                <w:szCs w:val="16"/>
              </w:rPr>
            </w:pPr>
            <w:r>
              <w:rPr>
                <w:rFonts w:ascii="Arial" w:hAnsi="Arial" w:cs="Arial"/>
                <w:sz w:val="16"/>
                <w:szCs w:val="16"/>
              </w:rPr>
              <w:t xml:space="preserve">Up to four decimals; Proposed terms</w:t>
            </w:r>
          </w:p>
        </w:tc>
        <w:tc>
          <w:tcPr>
            <w:tcW w:w="3096" w:type="dxa"/>
          </w:tcPr>
          <w:p>
            <w:pPr>
              <w:spacing w:after="20" w:before="20"/>
              <w:rPr>
                <w:rFonts w:ascii="Calibri" w:hAnsi="Calibri" w:cs="Calibri"/>
                <w:sz w:val="16"/>
                <w:szCs w:val="16"/>
              </w:rPr>
            </w:pPr>
            <w:r>
              <w:rPr>
                <w:rFonts w:ascii="Arial" w:hAnsi="Arial" w:cs="Arial"/>
                <w:sz w:val="16"/>
                <w:szCs w:val="16"/>
              </w:rPr>
              <w:t xml:space="preserve">Zero or more; Rates and amounts cannot be negative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Rate scheme, computation basis and dates: Minimum premium / Commission % / Package TSI limit</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Amount in PHP; percentage; Proposed terms</w:t>
            </w:r>
          </w:p>
        </w:tc>
        <w:tc>
          <w:tcPr>
            <w:tcW w:w="3096" w:type="dxa"/>
          </w:tcPr>
          <w:p>
            <w:pPr>
              <w:spacing w:after="20" w:before="20"/>
              <w:rPr>
                <w:rFonts w:ascii="Calibri" w:hAnsi="Calibri" w:cs="Calibri"/>
                <w:sz w:val="16"/>
                <w:szCs w:val="16"/>
              </w:rPr>
            </w:pPr>
            <w:r>
              <w:rPr>
                <w:rFonts w:ascii="Arial" w:hAnsi="Arial" w:cs="Arial"/>
                <w:sz w:val="16"/>
                <w:szCs w:val="16"/>
              </w:rPr>
              <w:t xml:space="preserve">Zero or more; Rates and amounts cannot be negative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Rate scheme, computation basis and dates: Computation basis</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How the premium is computed; Proposed terms</w:t>
            </w:r>
          </w:p>
        </w:tc>
        <w:tc>
          <w:tcPr>
            <w:tcW w:w="3096" w:type="dxa"/>
          </w:tcPr>
          <w:p>
            <w:pPr>
              <w:spacing w:after="20" w:before="20"/>
              <w:rPr>
                <w:rFonts w:ascii="Calibri" w:hAnsi="Calibri" w:cs="Calibri"/>
                <w:sz w:val="16"/>
                <w:szCs w:val="16"/>
              </w:rPr>
            </w:pPr>
            <w:r>
              <w:rPr>
                <w:rFonts w:ascii="Arial" w:hAnsi="Arial" w:cs="Arial"/>
                <w:sz w:val="16"/>
                <w:szCs w:val="16"/>
              </w:rPr>
              <w:t xml:space="preserve">Not blank before submission; Complete the requirements: the computation basis</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Rate scheme, computation basis and dates: Effective from</w:t>
            </w:r>
          </w:p>
        </w:tc>
        <w:tc>
          <w:tcPr>
            <w:tcW w:w="1152" w:type="dxa"/>
          </w:tcPr>
          <w:p>
            <w:pPr>
              <w:spacing w:after="20" w:before="20"/>
              <w:rPr>
                <w:rFonts w:ascii="Calibri" w:hAnsi="Calibri" w:cs="Calibri"/>
                <w:sz w:val="16"/>
                <w:szCs w:val="16"/>
              </w:rPr>
            </w:pPr>
            <w:r>
              <w:rPr>
                <w:rFonts w:ascii="Arial" w:hAnsi="Arial" w:cs="Arial"/>
                <w:sz w:val="16"/>
                <w:szCs w:val="16"/>
              </w:rPr>
              <w:t xml:space="preserve">Date</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dd-MMM-yyyy; Proposed terms</w:t>
            </w:r>
          </w:p>
        </w:tc>
        <w:tc>
          <w:tcPr>
            <w:tcW w:w="3096" w:type="dxa"/>
          </w:tcPr>
          <w:p>
            <w:pPr>
              <w:spacing w:after="20" w:before="20"/>
              <w:rPr>
                <w:rFonts w:ascii="Calibri" w:hAnsi="Calibri" w:cs="Calibri"/>
                <w:sz w:val="16"/>
                <w:szCs w:val="16"/>
              </w:rPr>
            </w:pPr>
            <w:r>
              <w:rPr>
                <w:rFonts w:ascii="Arial" w:hAnsi="Arial" w:cs="Arial"/>
                <w:sz w:val="16"/>
                <w:szCs w:val="16"/>
              </w:rPr>
              <w:t xml:space="preserve">Complete the requirements: the effective date and the package end date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Rate scheme, computation basis and dates: Package start / Anniversary</w:t>
            </w:r>
          </w:p>
        </w:tc>
        <w:tc>
          <w:tcPr>
            <w:tcW w:w="1152" w:type="dxa"/>
          </w:tcPr>
          <w:p>
            <w:pPr>
              <w:spacing w:after="20" w:before="20"/>
              <w:rPr>
                <w:rFonts w:ascii="Calibri" w:hAnsi="Calibri" w:cs="Calibri"/>
                <w:sz w:val="16"/>
                <w:szCs w:val="16"/>
              </w:rPr>
            </w:pPr>
            <w:r>
              <w:rPr>
                <w:rFonts w:ascii="Arial" w:hAnsi="Arial" w:cs="Arial"/>
                <w:sz w:val="16"/>
                <w:szCs w:val="16"/>
              </w:rPr>
              <w:t xml:space="preserve">Date</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dd-MMM-yyyy; Proposed terms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Rate scheme, computation basis and dates: Package end</w:t>
            </w:r>
          </w:p>
        </w:tc>
        <w:tc>
          <w:tcPr>
            <w:tcW w:w="1152" w:type="dxa"/>
          </w:tcPr>
          <w:p>
            <w:pPr>
              <w:keepNext/>
              <w:spacing w:after="20" w:before="20"/>
              <w:rPr>
                <w:rFonts w:ascii="Calibri" w:hAnsi="Calibri" w:cs="Calibri"/>
                <w:sz w:val="16"/>
                <w:szCs w:val="16"/>
              </w:rPr>
            </w:pPr>
            <w:r>
              <w:rPr>
                <w:rFonts w:ascii="Arial" w:hAnsi="Arial" w:cs="Arial"/>
                <w:sz w:val="16"/>
                <w:szCs w:val="16"/>
              </w:rPr>
              <w:t xml:space="preserve">Date</w:t>
            </w:r>
          </w:p>
        </w:tc>
        <w:tc>
          <w:tcPr>
            <w:tcW w:w="1296" w:type="dxa"/>
          </w:tcPr>
          <w:p>
            <w:pPr>
              <w:keepNext/>
              <w:spacing w:after="20" w:before="20"/>
              <w:rPr>
                <w:rFonts w:ascii="Calibri" w:hAnsi="Calibri" w:cs="Calibri"/>
                <w:sz w:val="16"/>
                <w:szCs w:val="16"/>
              </w:rPr>
            </w:pPr>
            <w:r>
              <w:rPr>
                <w:rFonts w:ascii="Arial" w:hAnsi="Arial" w:cs="Arial"/>
                <w:sz w:val="16"/>
                <w:szCs w:val="16"/>
              </w:rPr>
              <w:t xml:space="preserve">Y</w:t>
            </w:r>
          </w:p>
        </w:tc>
        <w:tc>
          <w:tcPr>
            <w:tcW w:w="2736" w:type="dxa"/>
          </w:tcPr>
          <w:p>
            <w:pPr>
              <w:keepNext/>
              <w:spacing w:after="20" w:before="20"/>
              <w:rPr>
                <w:rFonts w:ascii="Calibri" w:hAnsi="Calibri" w:cs="Calibri"/>
                <w:sz w:val="16"/>
                <w:szCs w:val="16"/>
              </w:rPr>
            </w:pPr>
            <w:r>
              <w:rPr>
                <w:rFonts w:ascii="Arial" w:hAnsi="Arial" w:cs="Arial"/>
                <w:sz w:val="16"/>
                <w:szCs w:val="16"/>
              </w:rPr>
              <w:t xml:space="preserve">dd-MMM-yyyy; Proposed terms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After the effective date; The package end date must be after the effective date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Proposed terms: [Sections, coverages, rate scheme, dates and insurers]</w:t>
            </w:r>
          </w:p>
        </w:tc>
        <w:tc>
          <w:tcPr>
            <w:tcW w:w="1152" w:type="dxa"/>
          </w:tcPr>
          <w:p>
            <w:pPr>
              <w:keepNext/>
              <w:spacing w:after="20" w:before="20"/>
              <w:rPr>
                <w:rFonts w:ascii="Calibri" w:hAnsi="Calibri" w:cs="Calibri"/>
                <w:sz w:val="16"/>
                <w:szCs w:val="16"/>
              </w:rPr>
            </w:pPr>
            <w:r>
              <w:rPr>
                <w:rFonts w:ascii="Arial" w:hAnsi="Arial" w:cs="Arial"/>
                <w:sz w:val="16"/>
                <w:szCs w:val="16"/>
              </w:rPr>
              <w:t xml:space="preserve">Read-only view</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As on the Requested Terms tab; Proposed terms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ManCom decisions: Reference / Decision / By / On / Comment</w:t>
            </w:r>
          </w:p>
        </w:tc>
        <w:tc>
          <w:tcPr>
            <w:tcW w:w="1152" w:type="dxa"/>
          </w:tcPr>
          <w:p>
            <w:pPr>
              <w:spacing w:after="20" w:before="20"/>
              <w:rPr>
                <w:rFonts w:ascii="Calibri" w:hAnsi="Calibri" w:cs="Calibri"/>
                <w:sz w:val="16"/>
                <w:szCs w:val="16"/>
              </w:rPr>
            </w:pPr>
            <w:r>
              <w:rPr>
                <w:rFonts w:ascii="Arial" w:hAnsi="Arial" w:cs="Arial"/>
                <w:sz w:val="16"/>
                <w:szCs w:val="16"/>
              </w:rPr>
              <w:t xml:space="preserve">Table</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MC-PKR-yyyy-nnnnnn; Signed or Returned; ManCom sign-offs</w:t>
            </w:r>
          </w:p>
        </w:tc>
        <w:tc>
          <w:tcPr>
            <w:tcW w:w="3096" w:type="dxa"/>
          </w:tcPr>
          <w:p>
            <w:pPr>
              <w:spacing w:after="20" w:before="20"/>
              <w:rPr>
                <w:rFonts w:ascii="Calibri" w:hAnsi="Calibri" w:cs="Calibri"/>
                <w:sz w:val="16"/>
                <w:szCs w:val="16"/>
              </w:rPr>
            </w:pPr>
            <w:r>
              <w:rPr>
                <w:rFonts w:ascii="Arial" w:hAnsi="Arial" w:cs="Arial"/>
                <w:sz w:val="16"/>
                <w:szCs w:val="16"/>
              </w:rPr>
              <w:t xml:space="preserve">No ManCom decision yet</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Package Slip</w:t>
            </w:r>
          </w:p>
        </w:tc>
        <w:tc>
          <w:tcPr>
            <w:tcW w:w="1944" w:type="dxa"/>
          </w:tcPr>
          <w:p>
            <w:pPr>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Downloads the package slip (PDF) with the proposed terms, to be printed and signed</w:t>
            </w:r>
          </w:p>
        </w:tc>
        <w:tc>
          <w:tcPr>
            <w:tcW w:w="1440" w:type="dxa"/>
          </w:tcPr>
          <w:p>
            <w:pPr>
              <w:spacing w:after="20" w:before="20"/>
              <w:rPr>
                <w:rFonts w:ascii="Calibri" w:hAnsi="Calibri" w:cs="Calibri"/>
                <w:sz w:val="16"/>
                <w:szCs w:val="16"/>
              </w:rPr>
            </w:pPr>
            <w:r>
              <w:rPr>
                <w:rFonts w:ascii="Arial" w:hAnsi="Arial" w:cs="Arial"/>
                <w:sz w:val="16"/>
                <w:szCs w:val="16"/>
              </w:rPr>
              <w:t xml:space="preserve">Unchanged</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Save Requirements</w:t>
            </w:r>
          </w:p>
        </w:tc>
        <w:tc>
          <w:tcPr>
            <w:tcW w:w="1944" w:type="dxa"/>
          </w:tcPr>
          <w:p>
            <w:pPr>
              <w:keepNext/>
              <w:spacing w:after="20" w:before="20"/>
              <w:rPr>
                <w:rFonts w:ascii="Calibri" w:hAnsi="Calibri" w:cs="Calibri"/>
                <w:sz w:val="16"/>
                <w:szCs w:val="16"/>
              </w:rPr>
            </w:pPr>
            <w:r>
              <w:rPr>
                <w:rFonts w:ascii="Arial" w:hAnsi="Arial" w:cs="Arial"/>
                <w:sz w:val="16"/>
                <w:szCs w:val="16"/>
              </w:rPr>
              <w:t xml:space="preserve">TSU</w:t>
            </w:r>
          </w:p>
        </w:tc>
        <w:tc>
          <w:tcPr>
            <w:tcW w:w="1728" w:type="dxa"/>
          </w:tcPr>
          <w:p>
            <w:pPr>
              <w:keepNext/>
              <w:spacing w:after="20" w:before="20"/>
              <w:rPr>
                <w:rFonts w:ascii="Calibri" w:hAnsi="Calibri" w:cs="Calibri"/>
                <w:sz w:val="16"/>
                <w:szCs w:val="16"/>
              </w:rPr>
            </w:pPr>
            <w:r>
              <w:rPr>
                <w:rFonts w:ascii="Arial" w:hAnsi="Arial" w:cs="Arial"/>
                <w:sz w:val="16"/>
                <w:szCs w:val="16"/>
              </w:rPr>
              <w:t xml:space="preserve">Requirements preparation</w:t>
            </w:r>
          </w:p>
        </w:tc>
        <w:tc>
          <w:tcPr>
            <w:tcW w:w="3600" w:type="dxa"/>
          </w:tcPr>
          <w:p>
            <w:pPr>
              <w:keepNext/>
              <w:spacing w:after="20" w:before="20"/>
              <w:rPr>
                <w:rFonts w:ascii="Calibri" w:hAnsi="Calibri" w:cs="Calibri"/>
                <w:sz w:val="16"/>
                <w:szCs w:val="16"/>
              </w:rPr>
            </w:pPr>
            <w:r>
              <w:rPr>
                <w:rFonts w:ascii="Arial" w:hAnsi="Arial" w:cs="Arial"/>
                <w:sz w:val="16"/>
                <w:szCs w:val="16"/>
              </w:rPr>
              <w:t xml:space="preserve">Saves the rate scheme, computation basis and dates of the proposed terms</w:t>
            </w:r>
          </w:p>
        </w:tc>
        <w:tc>
          <w:tcPr>
            <w:tcW w:w="1440" w:type="dxa"/>
          </w:tcPr>
          <w:p>
            <w:pPr>
              <w:keepNext/>
              <w:spacing w:after="20" w:before="20"/>
              <w:rPr>
                <w:rFonts w:ascii="Calibri" w:hAnsi="Calibri" w:cs="Calibri"/>
                <w:sz w:val="16"/>
                <w:szCs w:val="16"/>
              </w:rPr>
            </w:pPr>
            <w:r>
              <w:rPr>
                <w:rFonts w:ascii="Arial" w:hAnsi="Arial" w:cs="Arial"/>
                <w:sz w:val="16"/>
                <w:szCs w:val="16"/>
              </w:rPr>
              <w:t xml:space="preserve">Unchanged</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Submit requirements for ManCom sign-off</w:t>
            </w:r>
          </w:p>
        </w:tc>
        <w:tc>
          <w:tcPr>
            <w:tcW w:w="1944" w:type="dxa"/>
          </w:tcPr>
          <w:p>
            <w:pPr>
              <w:keepNext/>
              <w:spacing w:after="20" w:before="20"/>
              <w:rPr>
                <w:rFonts w:ascii="Calibri" w:hAnsi="Calibri" w:cs="Calibri"/>
                <w:sz w:val="16"/>
                <w:szCs w:val="16"/>
              </w:rPr>
            </w:pPr>
            <w:r>
              <w:rPr>
                <w:rFonts w:ascii="Arial" w:hAnsi="Arial" w:cs="Arial"/>
                <w:sz w:val="16"/>
                <w:szCs w:val="16"/>
              </w:rPr>
              <w:t xml:space="preserve">TSU</w:t>
            </w:r>
          </w:p>
        </w:tc>
        <w:tc>
          <w:tcPr>
            <w:tcW w:w="1728" w:type="dxa"/>
          </w:tcPr>
          <w:p>
            <w:pPr>
              <w:keepNext/>
              <w:spacing w:after="20" w:before="20"/>
              <w:rPr>
                <w:rFonts w:ascii="Calibri" w:hAnsi="Calibri" w:cs="Calibri"/>
                <w:sz w:val="16"/>
                <w:szCs w:val="16"/>
              </w:rPr>
            </w:pPr>
            <w:r>
              <w:rPr>
                <w:rFonts w:ascii="Arial" w:hAnsi="Arial" w:cs="Arial"/>
                <w:sz w:val="16"/>
                <w:szCs w:val="16"/>
              </w:rPr>
              <w:t xml:space="preserve">Requirements preparation; the pack is complete</w:t>
            </w:r>
          </w:p>
        </w:tc>
        <w:tc>
          <w:tcPr>
            <w:tcW w:w="3600" w:type="dxa"/>
          </w:tcPr>
          <w:p>
            <w:pPr>
              <w:keepNext/>
              <w:spacing w:after="20" w:before="20"/>
              <w:rPr>
                <w:rFonts w:ascii="Calibri" w:hAnsi="Calibri" w:cs="Calibri"/>
                <w:sz w:val="16"/>
                <w:szCs w:val="16"/>
              </w:rPr>
            </w:pPr>
            <w:r>
              <w:rPr>
                <w:rFonts w:ascii="Arial" w:hAnsi="Arial" w:cs="Arial"/>
                <w:sz w:val="16"/>
                <w:szCs w:val="16"/>
              </w:rPr>
              <w:t xml:space="preserve">Sends the pack to ManCom</w:t>
            </w:r>
          </w:p>
        </w:tc>
        <w:tc>
          <w:tcPr>
            <w:tcW w:w="1440" w:type="dxa"/>
          </w:tcPr>
          <w:p>
            <w:pPr>
              <w:keepNext/>
              <w:spacing w:after="20" w:before="20"/>
              <w:rPr>
                <w:rFonts w:ascii="Calibri" w:hAnsi="Calibri" w:cs="Calibri"/>
                <w:sz w:val="16"/>
                <w:szCs w:val="16"/>
              </w:rPr>
            </w:pPr>
            <w:r>
              <w:rPr>
                <w:rFonts w:ascii="Arial" w:hAnsi="Arial" w:cs="Arial"/>
                <w:sz w:val="16"/>
                <w:szCs w:val="16"/>
              </w:rPr>
              <w:t xml:space="preserve">For ManCom sign-off</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Sign off and send to MBS</w:t>
            </w:r>
          </w:p>
        </w:tc>
        <w:tc>
          <w:tcPr>
            <w:tcW w:w="1944" w:type="dxa"/>
          </w:tcPr>
          <w:p>
            <w:pPr>
              <w:spacing w:after="20" w:before="20"/>
              <w:rPr>
                <w:rFonts w:ascii="Calibri" w:hAnsi="Calibri" w:cs="Calibri"/>
                <w:sz w:val="16"/>
                <w:szCs w:val="16"/>
              </w:rPr>
            </w:pPr>
            <w:r>
              <w:rPr>
                <w:rFonts w:ascii="Arial" w:hAnsi="Arial" w:cs="Arial"/>
                <w:sz w:val="16"/>
                <w:szCs w:val="16"/>
              </w:rPr>
              <w:t xml:space="preserve">ManCom, not the submitter of the requirements</w:t>
            </w:r>
          </w:p>
        </w:tc>
        <w:tc>
          <w:tcPr>
            <w:tcW w:w="1728" w:type="dxa"/>
          </w:tcPr>
          <w:p>
            <w:pPr>
              <w:spacing w:after="20" w:before="20"/>
              <w:rPr>
                <w:rFonts w:ascii="Calibri" w:hAnsi="Calibri" w:cs="Calibri"/>
                <w:sz w:val="16"/>
                <w:szCs w:val="16"/>
              </w:rPr>
            </w:pPr>
            <w:r>
              <w:rPr>
                <w:rFonts w:ascii="Arial" w:hAnsi="Arial" w:cs="Arial"/>
                <w:sz w:val="16"/>
                <w:szCs w:val="16"/>
              </w:rPr>
              <w:t xml:space="preserve">For ManCom sign-off, with the ManCom routing set to one sign-off by any member (under the routing by selected approvers the request is signed off by their approvals on the Routing &amp; Approvals tab, SCR-PM-29)</w:t>
            </w:r>
          </w:p>
        </w:tc>
        <w:tc>
          <w:tcPr>
            <w:tcW w:w="3600" w:type="dxa"/>
          </w:tcPr>
          <w:p>
            <w:pPr>
              <w:spacing w:after="20" w:before="20"/>
              <w:rPr>
                <w:rFonts w:ascii="Calibri" w:hAnsi="Calibri" w:cs="Calibri"/>
                <w:sz w:val="16"/>
                <w:szCs w:val="16"/>
              </w:rPr>
            </w:pPr>
            <w:r>
              <w:rPr>
                <w:rFonts w:ascii="Arial" w:hAnsi="Arial" w:cs="Arial"/>
                <w:sz w:val="16"/>
                <w:szCs w:val="16"/>
              </w:rPr>
              <w:t xml:space="preserve">Records the sign-off MC-&lt;request no.&gt;, locks the quotation slips and attaches the sign-off record (or links the uploaded ManCom sign-off sheet)</w:t>
            </w:r>
          </w:p>
        </w:tc>
        <w:tc>
          <w:tcPr>
            <w:tcW w:w="1440" w:type="dxa"/>
          </w:tcPr>
          <w:p>
            <w:pPr>
              <w:spacing w:after="20" w:before="20"/>
              <w:rPr>
                <w:rFonts w:ascii="Calibri" w:hAnsi="Calibri" w:cs="Calibri"/>
                <w:sz w:val="16"/>
                <w:szCs w:val="16"/>
              </w:rPr>
            </w:pPr>
            <w:r>
              <w:rPr>
                <w:rFonts w:ascii="Arial" w:hAnsi="Arial" w:cs="Arial"/>
                <w:sz w:val="16"/>
                <w:szCs w:val="16"/>
              </w:rPr>
              <w:t xml:space="preserve">With MBS for set-up</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5"/>
        </w:numPr>
        <w:spacing w:after="60"/>
        <w:contextualSpacing/>
        <w:rPr>
          <w:rFonts w:ascii="Arial" w:hAnsi="Arial" w:cs="Arial"/>
        </w:rPr>
      </w:pPr>
      <w:r>
        <w:rPr>
          <w:rFonts w:ascii="Arial" w:hAnsi="Arial" w:cs="Arial"/>
        </w:rPr>
        <w:t xml:space="preserve">The requirements pack needs the effective date and package end date, a scheme rate or a rate for every insurer, the computation basis, at least one chosen insurer and the signed package slip attached as Package slip (signed) (FRPM.013.01).</w:t>
      </w:r>
    </w:p>
    <w:p>
      <w:pPr>
        <w:pStyle w:val="ListParagraph"/>
        <w:numPr>
          <w:ilvl w:val="0"/>
          <w:numId w:val="125"/>
        </w:numPr>
        <w:spacing w:after="60"/>
        <w:contextualSpacing/>
        <w:rPr>
          <w:rFonts w:ascii="Arial" w:hAnsi="Arial" w:cs="Arial"/>
        </w:rPr>
      </w:pPr>
      <w:r>
        <w:rPr>
          <w:rFonts w:ascii="Arial" w:hAnsi="Arial" w:cs="Arial"/>
        </w:rPr>
        <w:t xml:space="preserve">ManCom never signs off requirements it submitted; a single ManCom sign-off is recorded (FRPM.014.01).</w:t>
      </w:r>
    </w:p>
    <w:p>
      <w:pPr>
        <w:pStyle w:val="ListParagraph"/>
        <w:numPr>
          <w:ilvl w:val="0"/>
          <w:numId w:val="125"/>
        </w:numPr>
        <w:spacing w:after="60"/>
        <w:contextualSpacing/>
        <w:rPr>
          <w:rFonts w:ascii="Arial" w:hAnsi="Arial" w:cs="Arial"/>
        </w:rPr>
      </w:pPr>
      <w:r>
        <w:rPr>
          <w:rFonts w:ascii="Arial" w:hAnsi="Arial" w:cs="Arial"/>
        </w:rPr>
        <w:t xml:space="preserve">At the sign-off the quotation slips of every round are locked (FRPM.014.01).</w:t>
      </w:r>
    </w:p>
    <w:p>
      <w:pPr>
        <w:pStyle w:val="Heading2"/>
        <w:keepNext/>
        <w:keepLines/>
        <w:numPr>
          <w:ilvl w:val="0"/>
          <w:numId w:val="0"/>
        </w:numPr>
        <w:rPr>
          <w:rFonts w:ascii="Arial" w:hAnsi="Arial" w:cs="Arial"/>
        </w:rPr>
      </w:pPr>
      <w:r>
        <w:rPr>
          <w:rFonts w:ascii="Arial" w:hAnsi="Arial" w:cs="Arial"/>
        </w:rPr>
        <w:t xml:space="preserve">G.8 Package Request record: Set-up and Advisories tabs (SCR-PM-08)</w:t>
      </w:r>
    </w:p>
    <w:p>
      <w:pPr>
        <w:rPr>
          <w:rFonts w:ascii="Arial" w:hAnsi="Arial" w:cs="Arial"/>
        </w:rPr>
      </w:pPr>
      <w:r>
        <w:rPr>
          <w:rFonts w:ascii="Arial" w:hAnsi="Arial" w:cs="Arial"/>
        </w:rPr>
        <w:t xml:space="preserve">Purpose: MBS turns the signed-off terms into a draft catalog version (Set up package version), completes it in the version editor and submits it for validation; the request is released when the version is validated. On release (or retirement) the system drafts the advisory, which TSU edits and sends to the recipient groups once the signed package slip and the ManCom sign-off are attached.</w:t>
      </w:r>
    </w:p>
    <w:p>
      <w:pPr>
        <w:rPr>
          <w:rFonts w:ascii="Arial" w:hAnsi="Arial" w:cs="Arial"/>
        </w:rPr>
      </w:pPr>
      <w:r>
        <w:rPr>
          <w:rFonts w:ascii="Arial" w:hAnsi="Arial" w:cs="Arial"/>
        </w:rPr>
        <w:t xml:space="preserve">Access: Package Request record › Set-up tab, Advisories tab</w:t>
      </w:r>
    </w:p>
    <w:p>
      <w:pPr>
        <w:rPr>
          <w:rFonts w:ascii="Arial" w:hAnsi="Arial" w:cs="Arial"/>
        </w:rPr>
      </w:pPr>
      <w:r>
        <w:rPr>
          <w:rFonts w:ascii="Arial" w:hAnsi="Arial" w:cs="Arial"/>
        </w:rPr>
        <w:t xml:space="preserve">Requirements: FRPM.003.03, FRPM.003.04, FRPM.003.06, FRPM.003.07, FRPM.016.01, FRPM.016.02, FRPM.025.01</w:t>
      </w:r>
    </w:p>
    <w:p>
      <w:pPr>
        <w:keepNext/>
        <w:spacing w:before="120" w:after="60"/>
        <w:jc w:val="center"/>
      </w:pPr>
      <w:r>
        <w:drawing>
          <wp:inline>
            <wp:extent cx="5852160" cy="4242597"/>
            <wp:docPr id="448933136" name="Picture 448933136"/>
            <wp:cNvGraphicFramePr>
              <a:graphicFrameLocks noChangeAspect="1"/>
            </wp:cNvGraphicFramePr>
            <a:graphic>
              <a:graphicData uri="http://schemas.openxmlformats.org/drawingml/2006/picture">
                <pic:pic>
                  <pic:nvPicPr>
                    <pic:cNvPr id="0" name="scr-pm-08-01-setup.png"/>
                    <pic:cNvPicPr/>
                  </pic:nvPicPr>
                  <pic:blipFill>
                    <a:blip r:embed="rId56"/>
                    <a:stretch>
                      <a:fillRect/>
                    </a:stretch>
                  </pic:blipFill>
                  <pic:spPr>
                    <a:xfrm>
                      <a:off x="0" y="0"/>
                      <a:ext cx="5852160" cy="4242597"/>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G.8: Set Up Package Version dialog of MBS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Set Up Package Version: Risk code of the new package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Cond.: New package</w:t>
            </w:r>
          </w:p>
        </w:tc>
        <w:tc>
          <w:tcPr>
            <w:tcW w:w="2736" w:type="dxa"/>
          </w:tcPr>
          <w:p>
            <w:pPr>
              <w:spacing w:after="20" w:before="20"/>
              <w:rPr>
                <w:rFonts w:ascii="Calibri" w:hAnsi="Calibri" w:cs="Calibri"/>
                <w:sz w:val="16"/>
                <w:szCs w:val="16"/>
              </w:rPr>
            </w:pPr>
            <w:r>
              <w:rPr>
                <w:rFonts w:ascii="Arial" w:hAnsi="Arial" w:cs="Arial"/>
                <w:sz w:val="16"/>
                <w:szCs w:val="16"/>
              </w:rPr>
              <w:t xml:space="preserve">Up to 20 capitals or digits; the naming convention of the line when set</w:t>
            </w:r>
          </w:p>
        </w:tc>
        <w:tc>
          <w:tcPr>
            <w:tcW w:w="3096" w:type="dxa"/>
          </w:tcPr>
          <w:p>
            <w:pPr>
              <w:spacing w:after="20" w:before="20"/>
              <w:rPr>
                <w:rFonts w:ascii="Calibri" w:hAnsi="Calibri" w:cs="Calibri"/>
                <w:sz w:val="16"/>
                <w:szCs w:val="16"/>
              </w:rPr>
            </w:pPr>
            <w:r>
              <w:rPr>
                <w:rFonts w:ascii="Arial" w:hAnsi="Arial" w:cs="Arial"/>
                <w:sz w:val="16"/>
                <w:szCs w:val="16"/>
              </w:rPr>
              <w:t xml:space="preserve">Not blank; not an existing product; Enter the risk code of the new package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Set Up Package Version: Product name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Up to 200 characters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Set Up Package Version: Change summary</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Up to 500 characters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Set Up Package Version: Comment</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Up to 1,000 characters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Set-up › Catalog version: Product / Version / Request stage</w:t>
            </w:r>
          </w:p>
        </w:tc>
        <w:tc>
          <w:tcPr>
            <w:tcW w:w="1152" w:type="dxa"/>
          </w:tcPr>
          <w:p>
            <w:pPr>
              <w:spacing w:after="20" w:before="20"/>
              <w:rPr>
                <w:rFonts w:ascii="Calibri" w:hAnsi="Calibri" w:cs="Calibri"/>
                <w:sz w:val="16"/>
                <w:szCs w:val="16"/>
              </w:rPr>
            </w:pPr>
            <w:r>
              <w:rPr>
                <w:rFonts w:ascii="Arial" w:hAnsi="Arial" w:cs="Arial"/>
                <w:sz w:val="16"/>
                <w:szCs w:val="16"/>
              </w:rPr>
              <w:t xml:space="preserve">Detail</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Risk code, version number, stage pill; Package version</w:t>
            </w:r>
          </w:p>
        </w:tc>
        <w:tc>
          <w:tcPr>
            <w:tcW w:w="3096" w:type="dxa"/>
          </w:tcPr>
          <w:p>
            <w:pPr>
              <w:spacing w:after="20" w:before="20"/>
              <w:rPr>
                <w:rFonts w:ascii="Calibri" w:hAnsi="Calibri" w:cs="Calibri"/>
                <w:sz w:val="16"/>
                <w:szCs w:val="16"/>
              </w:rPr>
            </w:pPr>
            <w:r>
              <w:rPr>
                <w:rFonts w:ascii="Arial" w:hAnsi="Arial" w:cs="Arial"/>
                <w:sz w:val="16"/>
                <w:szCs w:val="16"/>
              </w:rPr>
              <w:t xml:space="preserve">MBS sets the package up after the ManCom sign-off</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Advisories: [Advisory card]</w:t>
            </w:r>
          </w:p>
        </w:tc>
        <w:tc>
          <w:tcPr>
            <w:tcW w:w="1152" w:type="dxa"/>
          </w:tcPr>
          <w:p>
            <w:pPr>
              <w:spacing w:after="20" w:before="20"/>
              <w:rPr>
                <w:rFonts w:ascii="Calibri" w:hAnsi="Calibri" w:cs="Calibri"/>
                <w:sz w:val="16"/>
                <w:szCs w:val="16"/>
              </w:rPr>
            </w:pPr>
            <w:r>
              <w:rPr>
                <w:rFonts w:ascii="Arial" w:hAnsi="Arial" w:cs="Arial"/>
                <w:sz w:val="16"/>
                <w:szCs w:val="16"/>
              </w:rPr>
              <w:t xml:space="preserve">Card</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Subject, status pill, type · recipient groups, sent date and user, text; Advisory</w:t>
            </w:r>
          </w:p>
        </w:tc>
        <w:tc>
          <w:tcPr>
            <w:tcW w:w="3096" w:type="dxa"/>
          </w:tcPr>
          <w:p>
            <w:pPr>
              <w:spacing w:after="20" w:before="20"/>
              <w:rPr>
                <w:rFonts w:ascii="Calibri" w:hAnsi="Calibri" w:cs="Calibri"/>
                <w:sz w:val="16"/>
                <w:szCs w:val="16"/>
              </w:rPr>
            </w:pPr>
            <w:r>
              <w:rPr>
                <w:rFonts w:ascii="Arial" w:hAnsi="Arial" w:cs="Arial"/>
                <w:sz w:val="16"/>
                <w:szCs w:val="16"/>
              </w:rPr>
              <w:t xml:space="preserve">An advisory is drafted when the package is released or retired</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Advisories: [Supporting documents checklist]</w:t>
            </w:r>
          </w:p>
        </w:tc>
        <w:tc>
          <w:tcPr>
            <w:tcW w:w="1152" w:type="dxa"/>
          </w:tcPr>
          <w:p>
            <w:pPr>
              <w:spacing w:after="20" w:before="20"/>
              <w:rPr>
                <w:rFonts w:ascii="Calibri" w:hAnsi="Calibri" w:cs="Calibri"/>
                <w:sz w:val="16"/>
                <w:szCs w:val="16"/>
              </w:rPr>
            </w:pPr>
            <w:r>
              <w:rPr>
                <w:rFonts w:ascii="Arial" w:hAnsi="Arial" w:cs="Arial"/>
                <w:sz w:val="16"/>
                <w:szCs w:val="16"/>
              </w:rPr>
              <w:t xml:space="preserve">Checklist</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Package slip (signed) and ManCom sign-off (retirement: ManCom sign-off only), each Attached or Missing; Documents of the request</w:t>
            </w:r>
          </w:p>
        </w:tc>
        <w:tc>
          <w:tcPr>
            <w:tcW w:w="3096" w:type="dxa"/>
          </w:tcPr>
          <w:p>
            <w:pPr>
              <w:spacing w:after="20" w:before="20"/>
              <w:rPr>
                <w:rFonts w:ascii="Calibri" w:hAnsi="Calibri" w:cs="Calibri"/>
                <w:sz w:val="16"/>
                <w:szCs w:val="16"/>
              </w:rPr>
            </w:pPr>
            <w:r>
              <w:rPr>
                <w:rFonts w:ascii="Arial" w:hAnsi="Arial" w:cs="Arial"/>
                <w:sz w:val="16"/>
                <w:szCs w:val="16"/>
              </w:rPr>
              <w:t xml:space="preserve">Both documents attached before sending; The advisory cannot be sent until the supporting documents are attached (Documents tab).</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Edit Advisory: Recipient groups</w:t>
            </w:r>
          </w:p>
        </w:tc>
        <w:tc>
          <w:tcPr>
            <w:tcW w:w="1152" w:type="dxa"/>
          </w:tcPr>
          <w:p>
            <w:pPr>
              <w:spacing w:after="20" w:before="20"/>
              <w:rPr>
                <w:rFonts w:ascii="Calibri" w:hAnsi="Calibri" w:cs="Calibri"/>
                <w:sz w:val="16"/>
                <w:szCs w:val="16"/>
              </w:rPr>
            </w:pPr>
            <w:r>
              <w:rPr>
                <w:rFonts w:ascii="Arial" w:hAnsi="Arial" w:cs="Arial"/>
                <w:sz w:val="16"/>
                <w:szCs w:val="16"/>
              </w:rPr>
              <w:t xml:space="preserve">Check boxes</w:t>
            </w:r>
          </w:p>
        </w:tc>
        <w:tc>
          <w:tcPr>
            <w:tcW w:w="1296" w:type="dxa"/>
          </w:tcPr>
          <w:p>
            <w:pPr>
              <w:spacing w:after="20" w:before="20"/>
              <w:rPr>
                <w:rFonts w:ascii="Calibri" w:hAnsi="Calibri" w:cs="Calibri"/>
                <w:sz w:val="16"/>
                <w:szCs w:val="16"/>
              </w:rPr>
            </w:pPr>
            <w:r>
              <w:rPr>
                <w:rFonts w:ascii="Arial" w:hAnsi="Arial" w:cs="Arial"/>
                <w:sz w:val="16"/>
                <w:szCs w:val="16"/>
              </w:rPr>
              <w:t xml:space="preserve">Y (at least one)</w:t>
            </w:r>
          </w:p>
        </w:tc>
        <w:tc>
          <w:tcPr>
            <w:tcW w:w="2736" w:type="dxa"/>
          </w:tcPr>
          <w:p>
            <w:pPr>
              <w:spacing w:after="20" w:before="20"/>
              <w:rPr>
                <w:rFonts w:ascii="Calibri" w:hAnsi="Calibri" w:cs="Calibri"/>
                <w:sz w:val="16"/>
                <w:szCs w:val="16"/>
              </w:rPr>
            </w:pPr>
            <w:r>
              <w:rPr>
                <w:rFonts w:ascii="Arial" w:hAnsi="Arial" w:cs="Arial"/>
                <w:sz w:val="16"/>
                <w:szCs w:val="16"/>
              </w:rPr>
              <w:t xml:space="preserve">Marketing, TSU, MBS, Processing, Operations; List advisory recipient group list</w:t>
            </w:r>
          </w:p>
        </w:tc>
        <w:tc>
          <w:tcPr>
            <w:tcW w:w="3096" w:type="dxa"/>
          </w:tcPr>
          <w:p>
            <w:pPr>
              <w:spacing w:after="20" w:before="20"/>
              <w:rPr>
                <w:rFonts w:ascii="Calibri" w:hAnsi="Calibri" w:cs="Calibri"/>
                <w:sz w:val="16"/>
                <w:szCs w:val="16"/>
              </w:rPr>
            </w:pPr>
            <w:r>
              <w:rPr>
                <w:rFonts w:ascii="Arial" w:hAnsi="Arial" w:cs="Arial"/>
                <w:sz w:val="16"/>
                <w:szCs w:val="16"/>
              </w:rPr>
              <w:t xml:space="preserve">Active values of the list; Select at least one recipient group</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Edit Advisory: E-mail to (optional)</w:t>
            </w:r>
          </w:p>
        </w:tc>
        <w:tc>
          <w:tcPr>
            <w:tcW w:w="1152" w:type="dxa"/>
          </w:tcPr>
          <w:p>
            <w:pPr>
              <w:keepNext/>
              <w:spacing w:after="20" w:before="20"/>
              <w:rPr>
                <w:rFonts w:ascii="Calibri" w:hAnsi="Calibri" w:cs="Calibri"/>
                <w:sz w:val="16"/>
                <w:szCs w:val="16"/>
              </w:rPr>
            </w:pPr>
            <w:r>
              <w:rPr>
                <w:rFonts w:ascii="Arial" w:hAnsi="Arial" w:cs="Arial"/>
                <w:sz w:val="16"/>
                <w:szCs w:val="16"/>
              </w:rPr>
              <w:t xml:space="preserve">Text</w:t>
            </w:r>
          </w:p>
        </w:tc>
        <w:tc>
          <w:tcPr>
            <w:tcW w:w="1296" w:type="dxa"/>
          </w:tcPr>
          <w:p>
            <w:pPr>
              <w:keepNext/>
              <w:spacing w:after="20" w:before="20"/>
              <w:rPr>
                <w:rFonts w:ascii="Calibri" w:hAnsi="Calibri" w:cs="Calibri"/>
                <w:sz w:val="16"/>
                <w:szCs w:val="16"/>
              </w:rPr>
            </w:pPr>
            <w:r>
              <w:rPr>
                <w:rFonts w:ascii="Arial" w:hAnsi="Arial" w:cs="Arial"/>
                <w:sz w:val="16"/>
                <w:szCs w:val="16"/>
              </w:rPr>
              <w:t xml:space="preserve">N</w:t>
            </w:r>
          </w:p>
        </w:tc>
        <w:tc>
          <w:tcPr>
            <w:tcW w:w="2736" w:type="dxa"/>
          </w:tcPr>
          <w:p>
            <w:pPr>
              <w:keepNext/>
              <w:spacing w:after="20" w:before="20"/>
              <w:rPr>
                <w:rFonts w:ascii="Calibri" w:hAnsi="Calibri" w:cs="Calibri"/>
                <w:sz w:val="16"/>
                <w:szCs w:val="16"/>
              </w:rPr>
            </w:pPr>
            <w:r>
              <w:rPr>
                <w:rFonts w:ascii="Arial" w:hAnsi="Arial" w:cs="Arial"/>
                <w:sz w:val="16"/>
                <w:szCs w:val="16"/>
              </w:rPr>
              <w:t xml:space="preserve">Comma-separated addresses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Edit Advisory: Subject</w:t>
            </w:r>
          </w:p>
        </w:tc>
        <w:tc>
          <w:tcPr>
            <w:tcW w:w="1152" w:type="dxa"/>
          </w:tcPr>
          <w:p>
            <w:pPr>
              <w:keepNext/>
              <w:spacing w:after="20" w:before="20"/>
              <w:rPr>
                <w:rFonts w:ascii="Calibri" w:hAnsi="Calibri" w:cs="Calibri"/>
                <w:sz w:val="16"/>
                <w:szCs w:val="16"/>
              </w:rPr>
            </w:pPr>
            <w:r>
              <w:rPr>
                <w:rFonts w:ascii="Arial" w:hAnsi="Arial" w:cs="Arial"/>
                <w:sz w:val="16"/>
                <w:szCs w:val="16"/>
              </w:rPr>
              <w:t xml:space="preserve">Text</w:t>
            </w:r>
          </w:p>
        </w:tc>
        <w:tc>
          <w:tcPr>
            <w:tcW w:w="1296" w:type="dxa"/>
          </w:tcPr>
          <w:p>
            <w:pPr>
              <w:keepNext/>
              <w:spacing w:after="20" w:before="20"/>
              <w:rPr>
                <w:rFonts w:ascii="Calibri" w:hAnsi="Calibri" w:cs="Calibri"/>
                <w:sz w:val="16"/>
                <w:szCs w:val="16"/>
              </w:rPr>
            </w:pPr>
            <w:r>
              <w:rPr>
                <w:rFonts w:ascii="Arial" w:hAnsi="Arial" w:cs="Arial"/>
                <w:sz w:val="16"/>
                <w:szCs w:val="16"/>
              </w:rPr>
              <w:t xml:space="preserve">Y</w:t>
            </w:r>
          </w:p>
        </w:tc>
        <w:tc>
          <w:tcPr>
            <w:tcW w:w="2736" w:type="dxa"/>
          </w:tcPr>
          <w:p>
            <w:pPr>
              <w:keepNext/>
              <w:spacing w:after="20" w:before="20"/>
              <w:rPr>
                <w:rFonts w:ascii="Calibri" w:hAnsi="Calibri" w:cs="Calibri"/>
                <w:sz w:val="16"/>
                <w:szCs w:val="16"/>
              </w:rPr>
            </w:pPr>
            <w:r>
              <w:rPr>
                <w:rFonts w:ascii="Arial" w:hAnsi="Arial" w:cs="Arial"/>
                <w:sz w:val="16"/>
                <w:szCs w:val="16"/>
              </w:rPr>
              <w:t xml:space="preserve">Up to 200 characters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Not blank; Enter the subject and the text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Edit Advisory: Text</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Up to 8,000 characters</w:t>
            </w:r>
          </w:p>
        </w:tc>
        <w:tc>
          <w:tcPr>
            <w:tcW w:w="3096" w:type="dxa"/>
          </w:tcPr>
          <w:p>
            <w:pPr>
              <w:spacing w:after="20" w:before="20"/>
              <w:rPr>
                <w:rFonts w:ascii="Calibri" w:hAnsi="Calibri" w:cs="Calibri"/>
                <w:sz w:val="16"/>
                <w:szCs w:val="16"/>
              </w:rPr>
            </w:pPr>
            <w:r>
              <w:rPr>
                <w:rFonts w:ascii="Arial" w:hAnsi="Arial" w:cs="Arial"/>
                <w:sz w:val="16"/>
                <w:szCs w:val="16"/>
              </w:rPr>
              <w:t xml:space="preserve">Not blank; Enter the subject and the text</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Set up package version</w:t>
            </w:r>
          </w:p>
        </w:tc>
        <w:tc>
          <w:tcPr>
            <w:tcW w:w="1944" w:type="dxa"/>
          </w:tcPr>
          <w:p>
            <w:pPr>
              <w:spacing w:after="20" w:before="20"/>
              <w:rPr>
                <w:rFonts w:ascii="Calibri" w:hAnsi="Calibri" w:cs="Calibri"/>
                <w:sz w:val="16"/>
                <w:szCs w:val="16"/>
              </w:rPr>
            </w:pPr>
            <w:r>
              <w:rPr>
                <w:rFonts w:ascii="Arial" w:hAnsi="Arial" w:cs="Arial"/>
                <w:sz w:val="16"/>
                <w:szCs w:val="16"/>
              </w:rPr>
              <w:t xml:space="preserve">MBS</w:t>
            </w:r>
          </w:p>
        </w:tc>
        <w:tc>
          <w:tcPr>
            <w:tcW w:w="1728" w:type="dxa"/>
          </w:tcPr>
          <w:p>
            <w:pPr>
              <w:spacing w:after="20" w:before="20"/>
              <w:rPr>
                <w:rFonts w:ascii="Calibri" w:hAnsi="Calibri" w:cs="Calibri"/>
                <w:sz w:val="16"/>
                <w:szCs w:val="16"/>
              </w:rPr>
            </w:pPr>
            <w:r>
              <w:rPr>
                <w:rFonts w:ascii="Arial" w:hAnsi="Arial" w:cs="Arial"/>
                <w:sz w:val="16"/>
                <w:szCs w:val="16"/>
              </w:rPr>
              <w:t xml:space="preserve">With MBS for set-up; not a Retire request</w:t>
            </w:r>
          </w:p>
        </w:tc>
        <w:tc>
          <w:tcPr>
            <w:tcW w:w="3600" w:type="dxa"/>
          </w:tcPr>
          <w:p>
            <w:pPr>
              <w:spacing w:after="20" w:before="20"/>
              <w:rPr>
                <w:rFonts w:ascii="Calibri" w:hAnsi="Calibri" w:cs="Calibri"/>
                <w:sz w:val="16"/>
                <w:szCs w:val="16"/>
              </w:rPr>
            </w:pPr>
            <w:r>
              <w:rPr>
                <w:rFonts w:ascii="Arial" w:hAnsi="Arial" w:cs="Arial"/>
                <w:sz w:val="16"/>
                <w:szCs w:val="16"/>
              </w:rPr>
              <w:t xml:space="preserve">Opens Set Up Package Version; Set Up Version creates the draft catalog version from the signed-off terms (a new package also creates its product, pending authorisation)</w:t>
            </w:r>
          </w:p>
        </w:tc>
        <w:tc>
          <w:tcPr>
            <w:tcW w:w="1440" w:type="dxa"/>
          </w:tcPr>
          <w:p>
            <w:pPr>
              <w:spacing w:after="20" w:before="20"/>
              <w:rPr>
                <w:rFonts w:ascii="Calibri" w:hAnsi="Calibri" w:cs="Calibri"/>
                <w:sz w:val="16"/>
                <w:szCs w:val="16"/>
              </w:rPr>
            </w:pPr>
            <w:r>
              <w:rPr>
                <w:rFonts w:ascii="Arial" w:hAnsi="Arial" w:cs="Arial"/>
                <w:sz w:val="16"/>
                <w:szCs w:val="16"/>
              </w:rPr>
              <w:t xml:space="preserve">Package version for validation</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Open Version Editor</w:t>
            </w:r>
          </w:p>
        </w:tc>
        <w:tc>
          <w:tcPr>
            <w:tcW w:w="1944" w:type="dxa"/>
          </w:tcPr>
          <w:p>
            <w:pPr>
              <w:keepNext/>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keepNext/>
              <w:spacing w:after="20" w:before="20"/>
              <w:rPr>
                <w:rFonts w:ascii="Calibri" w:hAnsi="Calibri" w:cs="Calibri"/>
                <w:sz w:val="16"/>
                <w:szCs w:val="16"/>
              </w:rPr>
            </w:pPr>
            <w:r>
              <w:rPr>
                <w:rFonts w:ascii="Arial" w:hAnsi="Arial" w:cs="Arial"/>
                <w:sz w:val="16"/>
                <w:szCs w:val="16"/>
              </w:rPr>
              <w:t xml:space="preserve">A version was set up</w:t>
            </w:r>
          </w:p>
        </w:tc>
        <w:tc>
          <w:tcPr>
            <w:tcW w:w="3600" w:type="dxa"/>
          </w:tcPr>
          <w:p>
            <w:pPr>
              <w:keepNext/>
              <w:spacing w:after="20" w:before="20"/>
              <w:rPr>
                <w:rFonts w:ascii="Calibri" w:hAnsi="Calibri" w:cs="Calibri"/>
                <w:sz w:val="16"/>
                <w:szCs w:val="16"/>
              </w:rPr>
            </w:pPr>
            <w:r>
              <w:rPr>
                <w:rFonts w:ascii="Arial" w:hAnsi="Arial" w:cs="Arial"/>
                <w:sz w:val="16"/>
                <w:szCs w:val="16"/>
              </w:rPr>
              <w:t xml:space="preserve">Opens the Package Version (SCR-PM-13)</w:t>
            </w:r>
          </w:p>
        </w:tc>
        <w:tc>
          <w:tcPr>
            <w:tcW w:w="1440"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Edit</w:t>
            </w:r>
          </w:p>
        </w:tc>
        <w:tc>
          <w:tcPr>
            <w:tcW w:w="1944" w:type="dxa"/>
          </w:tcPr>
          <w:p>
            <w:pPr>
              <w:keepNext/>
              <w:spacing w:after="20" w:before="20"/>
              <w:rPr>
                <w:rFonts w:ascii="Calibri" w:hAnsi="Calibri" w:cs="Calibri"/>
                <w:sz w:val="16"/>
                <w:szCs w:val="16"/>
              </w:rPr>
            </w:pPr>
            <w:r>
              <w:rPr>
                <w:rFonts w:ascii="Arial" w:hAnsi="Arial" w:cs="Arial"/>
                <w:sz w:val="16"/>
                <w:szCs w:val="16"/>
              </w:rPr>
              <w:t xml:space="preserve">TSU</w:t>
            </w:r>
          </w:p>
        </w:tc>
        <w:tc>
          <w:tcPr>
            <w:tcW w:w="1728" w:type="dxa"/>
          </w:tcPr>
          <w:p>
            <w:pPr>
              <w:keepNext/>
              <w:spacing w:after="20" w:before="20"/>
              <w:rPr>
                <w:rFonts w:ascii="Calibri" w:hAnsi="Calibri" w:cs="Calibri"/>
                <w:sz w:val="16"/>
                <w:szCs w:val="16"/>
              </w:rPr>
            </w:pPr>
            <w:r>
              <w:rPr>
                <w:rFonts w:ascii="Arial" w:hAnsi="Arial" w:cs="Arial"/>
                <w:sz w:val="16"/>
                <w:szCs w:val="16"/>
              </w:rPr>
              <w:t xml:space="preserve">Draft advisory</w:t>
            </w:r>
          </w:p>
        </w:tc>
        <w:tc>
          <w:tcPr>
            <w:tcW w:w="3600" w:type="dxa"/>
          </w:tcPr>
          <w:p>
            <w:pPr>
              <w:keepNext/>
              <w:spacing w:after="20" w:before="20"/>
              <w:rPr>
                <w:rFonts w:ascii="Calibri" w:hAnsi="Calibri" w:cs="Calibri"/>
                <w:sz w:val="16"/>
                <w:szCs w:val="16"/>
              </w:rPr>
            </w:pPr>
            <w:r>
              <w:rPr>
                <w:rFonts w:ascii="Arial" w:hAnsi="Arial" w:cs="Arial"/>
                <w:sz w:val="16"/>
                <w:szCs w:val="16"/>
              </w:rPr>
              <w:t xml:space="preserve">Opens Edit Advisory; Save keeps the changes</w:t>
            </w:r>
          </w:p>
        </w:tc>
        <w:tc>
          <w:tcPr>
            <w:tcW w:w="1440" w:type="dxa"/>
          </w:tcPr>
          <w:p>
            <w:pPr>
              <w:keepNext/>
              <w:spacing w:after="20" w:before="20"/>
              <w:rPr>
                <w:rFonts w:ascii="Calibri" w:hAnsi="Calibri" w:cs="Calibri"/>
                <w:sz w:val="16"/>
                <w:szCs w:val="16"/>
              </w:rPr>
            </w:pPr>
            <w:r>
              <w:rPr>
                <w:rFonts w:ascii="Arial" w:hAnsi="Arial" w:cs="Arial"/>
                <w:sz w:val="16"/>
                <w:szCs w:val="16"/>
              </w:rPr>
              <w:t xml:space="preserve">Draft</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Send Advisory</w:t>
            </w:r>
          </w:p>
        </w:tc>
        <w:tc>
          <w:tcPr>
            <w:tcW w:w="1944" w:type="dxa"/>
          </w:tcPr>
          <w:p>
            <w:pPr>
              <w:spacing w:after="20" w:before="20"/>
              <w:rPr>
                <w:rFonts w:ascii="Calibri" w:hAnsi="Calibri" w:cs="Calibri"/>
                <w:sz w:val="16"/>
                <w:szCs w:val="16"/>
              </w:rPr>
            </w:pPr>
            <w:r>
              <w:rPr>
                <w:rFonts w:ascii="Arial" w:hAnsi="Arial" w:cs="Arial"/>
                <w:sz w:val="16"/>
                <w:szCs w:val="16"/>
              </w:rPr>
              <w:t xml:space="preserve">TSU</w:t>
            </w:r>
          </w:p>
        </w:tc>
        <w:tc>
          <w:tcPr>
            <w:tcW w:w="1728" w:type="dxa"/>
          </w:tcPr>
          <w:p>
            <w:pPr>
              <w:spacing w:after="20" w:before="20"/>
              <w:rPr>
                <w:rFonts w:ascii="Calibri" w:hAnsi="Calibri" w:cs="Calibri"/>
                <w:sz w:val="16"/>
                <w:szCs w:val="16"/>
              </w:rPr>
            </w:pPr>
            <w:r>
              <w:rPr>
                <w:rFonts w:ascii="Arial" w:hAnsi="Arial" w:cs="Arial"/>
                <w:sz w:val="16"/>
                <w:szCs w:val="16"/>
              </w:rPr>
              <w:t xml:space="preserve">Draft advisory; the supporting documents are attached</w:t>
            </w:r>
          </w:p>
        </w:tc>
        <w:tc>
          <w:tcPr>
            <w:tcW w:w="3600" w:type="dxa"/>
          </w:tcPr>
          <w:p>
            <w:pPr>
              <w:spacing w:after="20" w:before="20"/>
              <w:rPr>
                <w:rFonts w:ascii="Calibri" w:hAnsi="Calibri" w:cs="Calibri"/>
                <w:sz w:val="16"/>
                <w:szCs w:val="16"/>
              </w:rPr>
            </w:pPr>
            <w:r>
              <w:rPr>
                <w:rFonts w:ascii="Arial" w:hAnsi="Arial" w:cs="Arial"/>
                <w:sz w:val="16"/>
                <w:szCs w:val="16"/>
              </w:rPr>
              <w:t xml:space="preserve">Stores the advisory PDF on the request, notifies the users of each recipient group in the system and, when addresses are given, e-mails the protected PDF</w:t>
            </w:r>
          </w:p>
        </w:tc>
        <w:tc>
          <w:tcPr>
            <w:tcW w:w="1440" w:type="dxa"/>
          </w:tcPr>
          <w:p>
            <w:pPr>
              <w:spacing w:after="20" w:before="20"/>
              <w:rPr>
                <w:rFonts w:ascii="Calibri" w:hAnsi="Calibri" w:cs="Calibri"/>
                <w:sz w:val="16"/>
                <w:szCs w:val="16"/>
              </w:rPr>
            </w:pPr>
            <w:r>
              <w:rPr>
                <w:rFonts w:ascii="Arial" w:hAnsi="Arial" w:cs="Arial"/>
                <w:sz w:val="16"/>
                <w:szCs w:val="16"/>
              </w:rPr>
              <w:t xml:space="preserve">Sent</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6"/>
        </w:numPr>
        <w:spacing w:after="60"/>
        <w:contextualSpacing/>
        <w:rPr>
          <w:rFonts w:ascii="Arial" w:hAnsi="Arial" w:cs="Arial"/>
        </w:rPr>
      </w:pPr>
      <w:r>
        <w:rPr>
          <w:rFonts w:ascii="Arial" w:hAnsi="Arial" w:cs="Arial"/>
        </w:rPr>
        <w:t xml:space="preserve">The set-up creates a draft version; a product can have only one version being set up at a time (FRPM.016.01).</w:t>
      </w:r>
    </w:p>
    <w:p>
      <w:pPr>
        <w:pStyle w:val="ListParagraph"/>
        <w:numPr>
          <w:ilvl w:val="0"/>
          <w:numId w:val="126"/>
        </w:numPr>
        <w:spacing w:after="60"/>
        <w:contextualSpacing/>
        <w:rPr>
          <w:rFonts w:ascii="Arial" w:hAnsi="Arial" w:cs="Arial"/>
        </w:rPr>
      </w:pPr>
      <w:r>
        <w:rPr>
          <w:rFonts w:ascii="Arial" w:hAnsi="Arial" w:cs="Arial"/>
        </w:rPr>
        <w:t xml:space="preserve">A new package needs its risk code; the product is authorised when its first version is validated (FRPM.016.01, FRPM.003.03).</w:t>
      </w:r>
    </w:p>
    <w:p>
      <w:pPr>
        <w:pStyle w:val="ListParagraph"/>
        <w:numPr>
          <w:ilvl w:val="0"/>
          <w:numId w:val="126"/>
        </w:numPr>
        <w:spacing w:after="60"/>
        <w:contextualSpacing/>
        <w:rPr>
          <w:rFonts w:ascii="Arial" w:hAnsi="Arial" w:cs="Arial"/>
        </w:rPr>
      </w:pPr>
      <w:r>
        <w:rPr>
          <w:rFonts w:ascii="Arial" w:hAnsi="Arial" w:cs="Arial"/>
        </w:rPr>
        <w:t xml:space="preserve">The request is released automatically when its version is validated, and returns to MBS when the validator returns the version (FRPM.003.03).</w:t>
      </w:r>
    </w:p>
    <w:p>
      <w:pPr>
        <w:pStyle w:val="ListParagraph"/>
        <w:numPr>
          <w:ilvl w:val="0"/>
          <w:numId w:val="126"/>
        </w:numPr>
        <w:spacing w:after="60"/>
        <w:contextualSpacing/>
        <w:rPr>
          <w:rFonts w:ascii="Arial" w:hAnsi="Arial" w:cs="Arial"/>
        </w:rPr>
      </w:pPr>
      <w:r>
        <w:rPr>
          <w:rFonts w:ascii="Arial" w:hAnsi="Arial" w:cs="Arial"/>
        </w:rPr>
        <w:t xml:space="preserve">An advisory is sent only with the signed package slip and the ManCom sign-off attached; a retirement advisory needs the ManCom sign-off only (FRPM.025.01).</w:t>
      </w:r>
    </w:p>
    <w:p>
      <w:pPr>
        <w:pStyle w:val="ListParagraph"/>
        <w:numPr>
          <w:ilvl w:val="0"/>
          <w:numId w:val="126"/>
        </w:numPr>
        <w:spacing w:after="60"/>
        <w:contextualSpacing/>
        <w:rPr>
          <w:rFonts w:ascii="Arial" w:hAnsi="Arial" w:cs="Arial"/>
        </w:rPr>
      </w:pPr>
      <w:r>
        <w:rPr>
          <w:rFonts w:ascii="Arial" w:hAnsi="Arial" w:cs="Arial"/>
        </w:rPr>
        <w:t xml:space="preserve">Recipient groups are notified in the system: Marketing, TSU, MBS, Processing and Operations users by their permissions; e-mail addresses are optional (FRPM.025.01).</w:t>
      </w:r>
    </w:p>
    <w:p>
      <w:pPr>
        <w:pStyle w:val="Heading2"/>
        <w:keepNext/>
        <w:keepLines/>
        <w:numPr>
          <w:ilvl w:val="0"/>
          <w:numId w:val="0"/>
        </w:numPr>
        <w:rPr>
          <w:rFonts w:ascii="Arial" w:hAnsi="Arial" w:cs="Arial"/>
        </w:rPr>
      </w:pPr>
      <w:r>
        <w:rPr>
          <w:rFonts w:ascii="Arial" w:hAnsi="Arial" w:cs="Arial"/>
        </w:rPr>
        <w:t xml:space="preserve">G.9 TSU Workbench (SCR-PM-09)</w:t>
      </w:r>
    </w:p>
    <w:p>
      <w:pPr>
        <w:rPr>
          <w:rFonts w:ascii="Arial" w:hAnsi="Arial" w:cs="Arial"/>
        </w:rPr>
      </w:pPr>
      <w:r>
        <w:rPr>
          <w:rFonts w:ascii="Arial" w:hAnsi="Arial" w:cs="Arial"/>
        </w:rPr>
        <w:t xml:space="preserve">Purpose: The package request queues of the TSU Officer, Team Lead and Head: one tile per stage they work (review, approval, negotiation, terms review, requirements), with the open and overdue counts, and the queue of the chosen stage, oldest due first. A user claims a request to work it; team leads assign requests.</w:t>
      </w:r>
    </w:p>
    <w:p>
      <w:pPr>
        <w:rPr>
          <w:rFonts w:ascii="Arial" w:hAnsi="Arial" w:cs="Arial"/>
        </w:rPr>
      </w:pPr>
      <w:r>
        <w:rPr>
          <w:rFonts w:ascii="Arial" w:hAnsi="Arial" w:cs="Arial"/>
        </w:rPr>
        <w:t xml:space="preserve">Access: Sidebar entry TSU Workbench</w:t>
      </w:r>
    </w:p>
    <w:p>
      <w:pPr>
        <w:rPr>
          <w:rFonts w:ascii="Arial" w:hAnsi="Arial" w:cs="Arial"/>
        </w:rPr>
      </w:pPr>
      <w:r>
        <w:rPr>
          <w:rFonts w:ascii="Arial" w:hAnsi="Arial" w:cs="Arial"/>
        </w:rPr>
        <w:t xml:space="preserve">Requirements: FRPM.002.02, FRPM.003.06, FRPM.011.01, FRPM.011.03, FRPM.016.01, FRPM.017.01</w:t>
      </w:r>
    </w:p>
    <w:p>
      <w:pPr>
        <w:keepNext/>
        <w:spacing w:before="120" w:after="60"/>
        <w:jc w:val="center"/>
      </w:pPr>
      <w:r>
        <w:drawing>
          <wp:inline>
            <wp:extent cx="5852160" cy="4257951"/>
            <wp:docPr id="448933136" name="Picture 448933136"/>
            <wp:cNvGraphicFramePr>
              <a:graphicFrameLocks noChangeAspect="1"/>
            </wp:cNvGraphicFramePr>
            <a:graphic>
              <a:graphicData uri="http://schemas.openxmlformats.org/drawingml/2006/picture">
                <pic:pic>
                  <pic:nvPicPr>
                    <pic:cNvPr id="0" name="scr-pm-09-01-list.png"/>
                    <pic:cNvPicPr/>
                  </pic:nvPicPr>
                  <pic:blipFill>
                    <a:blip r:embed="rId57"/>
                    <a:stretch>
                      <a:fillRect/>
                    </a:stretch>
                  </pic:blipFill>
                  <pic:spPr>
                    <a:xfrm>
                      <a:off x="0" y="0"/>
                      <a:ext cx="5852160" cy="4257951"/>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G.9: TSU Workbench of the TSU Team Lead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Package requests: [Stage tiles]</w:t>
            </w:r>
          </w:p>
        </w:tc>
        <w:tc>
          <w:tcPr>
            <w:tcW w:w="1152" w:type="dxa"/>
          </w:tcPr>
          <w:p>
            <w:pPr>
              <w:spacing w:after="20" w:before="20"/>
              <w:rPr>
                <w:rFonts w:ascii="Calibri" w:hAnsi="Calibri" w:cs="Calibri"/>
                <w:sz w:val="16"/>
                <w:szCs w:val="16"/>
              </w:rPr>
            </w:pPr>
            <w:r>
              <w:rPr>
                <w:rFonts w:ascii="Arial" w:hAnsi="Arial" w:cs="Arial"/>
                <w:sz w:val="16"/>
                <w:szCs w:val="16"/>
              </w:rPr>
              <w:t xml:space="preserve">Tile</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Stage name, open count, 'n overdue', 'n mine'; Workflow queues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Queue: Reference</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PKR-yyyy-nnnnnn; Work item</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Queue: Description</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Request type, product and name; Work item</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Queue: Stage</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Stage pill; Workflow</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Queue: From</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Unit or user that raised the request; Work item</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Queue: In Stage</w:t>
            </w:r>
          </w:p>
        </w:tc>
        <w:tc>
          <w:tcPr>
            <w:tcW w:w="1152" w:type="dxa"/>
          </w:tcPr>
          <w:p>
            <w:pPr>
              <w:keepNext/>
              <w:spacing w:after="20" w:before="20"/>
              <w:rPr>
                <w:rFonts w:ascii="Calibri" w:hAnsi="Calibri" w:cs="Calibri"/>
                <w:sz w:val="16"/>
                <w:szCs w:val="16"/>
              </w:rPr>
            </w:pPr>
            <w:r>
              <w:rPr>
                <w:rFonts w:ascii="Arial" w:hAnsi="Arial" w:cs="Arial"/>
                <w:sz w:val="16"/>
                <w:szCs w:val="16"/>
              </w:rPr>
              <w:t xml:space="preserve">Column</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Time in the stage; Workflow</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Queue: Due</w:t>
            </w:r>
          </w:p>
        </w:tc>
        <w:tc>
          <w:tcPr>
            <w:tcW w:w="1152" w:type="dxa"/>
          </w:tcPr>
          <w:p>
            <w:pPr>
              <w:keepNext/>
              <w:spacing w:after="20" w:before="20"/>
              <w:rPr>
                <w:rFonts w:ascii="Calibri" w:hAnsi="Calibri" w:cs="Calibri"/>
                <w:sz w:val="16"/>
                <w:szCs w:val="16"/>
              </w:rPr>
            </w:pPr>
            <w:r>
              <w:rPr>
                <w:rFonts w:ascii="Arial" w:hAnsi="Arial" w:cs="Arial"/>
                <w:sz w:val="16"/>
                <w:szCs w:val="16"/>
              </w:rPr>
              <w:t xml:space="preserve">Column</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dd-MMM-yyyy HH:mm; Overdue in red; Workflow</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Queue: Assignee</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User or unassigned; Workflow</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[A stage tile]</w:t>
            </w:r>
          </w:p>
        </w:tc>
        <w:tc>
          <w:tcPr>
            <w:tcW w:w="1944" w:type="dxa"/>
          </w:tcPr>
          <w:p>
            <w:pPr>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Shows the queue of that stage</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Claim</w:t>
            </w:r>
          </w:p>
        </w:tc>
        <w:tc>
          <w:tcPr>
            <w:tcW w:w="1944" w:type="dxa"/>
          </w:tcPr>
          <w:p>
            <w:pPr>
              <w:keepNext/>
              <w:spacing w:after="20" w:before="20"/>
              <w:rPr>
                <w:rFonts w:ascii="Calibri" w:hAnsi="Calibri" w:cs="Calibri"/>
                <w:sz w:val="16"/>
                <w:szCs w:val="16"/>
              </w:rPr>
            </w:pPr>
            <w:r>
              <w:rPr>
                <w:rFonts w:ascii="Arial" w:hAnsi="Arial" w:cs="Arial"/>
                <w:sz w:val="16"/>
                <w:szCs w:val="16"/>
              </w:rPr>
              <w:t xml:space="preserve">A user of the stage</w:t>
            </w:r>
          </w:p>
        </w:tc>
        <w:tc>
          <w:tcPr>
            <w:tcW w:w="1728" w:type="dxa"/>
          </w:tcPr>
          <w:p>
            <w:pPr>
              <w:keepNext/>
              <w:spacing w:after="20" w:before="20"/>
              <w:rPr>
                <w:rFonts w:ascii="Calibri" w:hAnsi="Calibri" w:cs="Calibri"/>
                <w:sz w:val="16"/>
                <w:szCs w:val="16"/>
              </w:rPr>
            </w:pPr>
            <w:r>
              <w:rPr>
                <w:rFonts w:ascii="Arial" w:hAnsi="Arial" w:cs="Arial"/>
                <w:sz w:val="16"/>
                <w:szCs w:val="16"/>
              </w:rPr>
              <w:t xml:space="preserve">Unassigned item</w:t>
            </w:r>
          </w:p>
        </w:tc>
        <w:tc>
          <w:tcPr>
            <w:tcW w:w="3600" w:type="dxa"/>
          </w:tcPr>
          <w:p>
            <w:pPr>
              <w:keepNext/>
              <w:spacing w:after="20" w:before="20"/>
              <w:rPr>
                <w:rFonts w:ascii="Calibri" w:hAnsi="Calibri" w:cs="Calibri"/>
                <w:sz w:val="16"/>
                <w:szCs w:val="16"/>
              </w:rPr>
            </w:pPr>
            <w:r>
              <w:rPr>
                <w:rFonts w:ascii="Arial" w:hAnsi="Arial" w:cs="Arial"/>
                <w:sz w:val="16"/>
                <w:szCs w:val="16"/>
              </w:rPr>
              <w:t xml:space="preserve">Assigns the request to the user</w:t>
            </w:r>
          </w:p>
        </w:tc>
        <w:tc>
          <w:tcPr>
            <w:tcW w:w="1440" w:type="dxa"/>
          </w:tcPr>
          <w:p>
            <w:pPr>
              <w:keepNext/>
              <w:spacing w:after="20" w:before="20"/>
              <w:rPr>
                <w:rFonts w:ascii="Calibri" w:hAnsi="Calibri" w:cs="Calibri"/>
                <w:sz w:val="16"/>
                <w:szCs w:val="16"/>
              </w:rPr>
            </w:pPr>
            <w:r>
              <w:rPr>
                <w:rFonts w:ascii="Arial" w:hAnsi="Arial" w:cs="Arial"/>
                <w:sz w:val="16"/>
                <w:szCs w:val="16"/>
              </w:rPr>
              <w:t xml:space="preserve">Unchanged</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Assign</w:t>
            </w:r>
          </w:p>
        </w:tc>
        <w:tc>
          <w:tcPr>
            <w:tcW w:w="1944" w:type="dxa"/>
          </w:tcPr>
          <w:p>
            <w:pPr>
              <w:keepNext/>
              <w:spacing w:after="20" w:before="20"/>
              <w:rPr>
                <w:rFonts w:ascii="Calibri" w:hAnsi="Calibri" w:cs="Calibri"/>
                <w:sz w:val="16"/>
                <w:szCs w:val="16"/>
              </w:rPr>
            </w:pPr>
            <w:r>
              <w:rPr>
                <w:rFonts w:ascii="Arial" w:hAnsi="Arial" w:cs="Arial"/>
                <w:sz w:val="16"/>
                <w:szCs w:val="16"/>
              </w:rPr>
              <w:t xml:space="preserve">Team leaders</w:t>
            </w:r>
          </w:p>
        </w:tc>
        <w:tc>
          <w:tcPr>
            <w:tcW w:w="1728" w:type="dxa"/>
          </w:tcPr>
          <w:p>
            <w:pPr>
              <w:keepNext/>
              <w:spacing w:after="20" w:before="20"/>
              <w:rPr>
                <w:rFonts w:ascii="Calibri" w:hAnsi="Calibri" w:cs="Calibri"/>
                <w:sz w:val="16"/>
                <w:szCs w:val="16"/>
              </w:rPr>
            </w:pPr>
            <w:r>
              <w:rPr>
                <w:rFonts w:ascii="Arial" w:hAnsi="Arial" w:cs="Arial"/>
                <w:sz w:val="16"/>
                <w:szCs w:val="16"/>
              </w:rPr>
              <w:t xml:space="preserve">Always</w:t>
            </w:r>
          </w:p>
        </w:tc>
        <w:tc>
          <w:tcPr>
            <w:tcW w:w="3600" w:type="dxa"/>
          </w:tcPr>
          <w:p>
            <w:pPr>
              <w:keepNext/>
              <w:spacing w:after="20" w:before="20"/>
              <w:rPr>
                <w:rFonts w:ascii="Calibri" w:hAnsi="Calibri" w:cs="Calibri"/>
                <w:sz w:val="16"/>
                <w:szCs w:val="16"/>
              </w:rPr>
            </w:pPr>
            <w:r>
              <w:rPr>
                <w:rFonts w:ascii="Arial" w:hAnsi="Arial" w:cs="Arial"/>
                <w:sz w:val="16"/>
                <w:szCs w:val="16"/>
              </w:rPr>
              <w:t xml:space="preserve">Opens the assignment dialog: a user of the stage or the team queue</w:t>
            </w:r>
          </w:p>
        </w:tc>
        <w:tc>
          <w:tcPr>
            <w:tcW w:w="1440" w:type="dxa"/>
          </w:tcPr>
          <w:p>
            <w:pPr>
              <w:keepNext/>
              <w:spacing w:after="20" w:before="20"/>
              <w:rPr>
                <w:rFonts w:ascii="Calibri" w:hAnsi="Calibri" w:cs="Calibri"/>
                <w:sz w:val="16"/>
                <w:szCs w:val="16"/>
              </w:rPr>
            </w:pPr>
            <w:r>
              <w:rPr>
                <w:rFonts w:ascii="Arial" w:hAnsi="Arial" w:cs="Arial"/>
                <w:sz w:val="16"/>
                <w:szCs w:val="16"/>
              </w:rPr>
              <w:t xml:space="preserve">Unchanged</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[Open a row]</w:t>
            </w:r>
          </w:p>
        </w:tc>
        <w:tc>
          <w:tcPr>
            <w:tcW w:w="1944" w:type="dxa"/>
          </w:tcPr>
          <w:p>
            <w:pPr>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Opens the package request</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7"/>
        </w:numPr>
        <w:spacing w:after="60"/>
        <w:contextualSpacing/>
        <w:rPr>
          <w:rFonts w:ascii="Arial" w:hAnsi="Arial" w:cs="Arial"/>
        </w:rPr>
      </w:pPr>
      <w:r>
        <w:rPr>
          <w:rFonts w:ascii="Arial" w:hAnsi="Arial" w:cs="Arial"/>
        </w:rPr>
        <w:t xml:space="preserve">Only the stages the user's permissions work are shown (FRPM.002.02).</w:t>
      </w:r>
    </w:p>
    <w:p>
      <w:pPr>
        <w:pStyle w:val="ListParagraph"/>
        <w:numPr>
          <w:ilvl w:val="0"/>
          <w:numId w:val="127"/>
        </w:numPr>
        <w:spacing w:after="60"/>
        <w:contextualSpacing/>
        <w:rPr>
          <w:rFonts w:ascii="Arial" w:hAnsi="Arial" w:cs="Arial"/>
        </w:rPr>
      </w:pPr>
      <w:r>
        <w:rPr>
          <w:rFonts w:ascii="Arial" w:hAnsi="Arial" w:cs="Arial"/>
        </w:rPr>
        <w:t xml:space="preserve">A claimed request is worked by the user who claimed it; a team leader can re-assign it (FRPM.002.02).</w:t>
      </w:r>
    </w:p>
    <w:p>
      <w:pPr>
        <w:pStyle w:val="Heading2"/>
        <w:keepNext/>
        <w:keepLines/>
        <w:numPr>
          <w:ilvl w:val="0"/>
          <w:numId w:val="0"/>
        </w:numPr>
        <w:rPr>
          <w:rFonts w:ascii="Arial" w:hAnsi="Arial" w:cs="Arial"/>
        </w:rPr>
      </w:pPr>
      <w:r>
        <w:rPr>
          <w:rFonts w:ascii="Arial" w:hAnsi="Arial" w:cs="Arial"/>
        </w:rPr>
        <w:t xml:space="preserve">G.10 Package Expiry (SCR-PM-10)</w:t>
      </w:r>
    </w:p>
    <w:p>
      <w:pPr>
        <w:rPr>
          <w:rFonts w:ascii="Arial" w:hAnsi="Arial" w:cs="Arial"/>
        </w:rPr>
      </w:pPr>
      <w:r>
        <w:rPr>
          <w:rFonts w:ascii="Arial" w:hAnsi="Arial" w:cs="Arial"/>
        </w:rPr>
        <w:t xml:space="preserve">Purpose: The released packages by package end date, with their renewal status: packages ending without a renewal request, packages whose renewal is in progress, and the pointer to the expired packages kept in the catalog. TSU drafts renewal requests for the selected packages, pre-filled from the version in force.</w:t>
      </w:r>
    </w:p>
    <w:p>
      <w:pPr>
        <w:rPr>
          <w:rFonts w:ascii="Arial" w:hAnsi="Arial" w:cs="Arial"/>
        </w:rPr>
      </w:pPr>
      <w:r>
        <w:rPr>
          <w:rFonts w:ascii="Arial" w:hAnsi="Arial" w:cs="Arial"/>
        </w:rPr>
        <w:t xml:space="preserve">Access: Product Maintenance Home › Packages ending soon tiles; Package Requests › Package Expiry; The expiry alert (Alert inbox) and the package expired notice</w:t>
      </w:r>
    </w:p>
    <w:p>
      <w:pPr>
        <w:rPr>
          <w:rFonts w:ascii="Arial" w:hAnsi="Arial" w:cs="Arial"/>
        </w:rPr>
      </w:pPr>
      <w:r>
        <w:rPr>
          <w:rFonts w:ascii="Arial" w:hAnsi="Arial" w:cs="Arial"/>
        </w:rPr>
        <w:t xml:space="preserve">Requirements: FRPM.002.02, FRPM.003.01, FRPM.003.05, FRPM.004.01, FRPM.019.01, FRPM.019.02, FRPM.026.01</w:t>
      </w:r>
    </w:p>
    <w:p>
      <w:pPr>
        <w:keepNext/>
        <w:spacing w:before="120" w:after="60"/>
        <w:jc w:val="center"/>
      </w:pPr>
      <w:r>
        <w:drawing>
          <wp:inline>
            <wp:extent cx="5852160" cy="2320684"/>
            <wp:docPr id="448933136" name="Picture 448933136"/>
            <wp:cNvGraphicFramePr>
              <a:graphicFrameLocks noChangeAspect="1"/>
            </wp:cNvGraphicFramePr>
            <a:graphic>
              <a:graphicData uri="http://schemas.openxmlformats.org/drawingml/2006/picture">
                <pic:pic>
                  <pic:nvPicPr>
                    <pic:cNvPr id="0" name="scr-pm-10-01-list.png"/>
                    <pic:cNvPicPr/>
                  </pic:nvPicPr>
                  <pic:blipFill>
                    <a:blip r:embed="rId58"/>
                    <a:stretch>
                      <a:fillRect/>
                    </a:stretch>
                  </pic:blipFill>
                  <pic:spPr>
                    <a:xfrm>
                      <a:off x="0" y="0"/>
                      <a:ext cx="5852160" cy="2320684"/>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G.10: Package Expiry, Expiring tab</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Tabs: Expiring / Renewal in Progress / Expired</w:t>
            </w:r>
          </w:p>
        </w:tc>
        <w:tc>
          <w:tcPr>
            <w:tcW w:w="1152" w:type="dxa"/>
          </w:tcPr>
          <w:p>
            <w:pPr>
              <w:spacing w:after="20" w:before="20"/>
              <w:rPr>
                <w:rFonts w:ascii="Calibri" w:hAnsi="Calibri" w:cs="Calibri"/>
                <w:sz w:val="16"/>
                <w:szCs w:val="16"/>
              </w:rPr>
            </w:pPr>
            <w:r>
              <w:rPr>
                <w:rFonts w:ascii="Arial" w:hAnsi="Arial" w:cs="Arial"/>
                <w:sz w:val="16"/>
                <w:szCs w:val="16"/>
              </w:rPr>
              <w:t xml:space="preserve">Tab</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Fixed</w:t>
            </w:r>
          </w:p>
        </w:tc>
        <w:tc>
          <w:tcPr>
            <w:tcW w:w="3096" w:type="dxa"/>
          </w:tcPr>
          <w:p>
            <w:pPr>
              <w:spacing w:after="20" w:before="20"/>
              <w:rPr>
                <w:rFonts w:ascii="Calibri" w:hAnsi="Calibri" w:cs="Calibri"/>
                <w:sz w:val="16"/>
                <w:szCs w:val="16"/>
              </w:rPr>
            </w:pPr>
            <w:r>
              <w:rPr>
                <w:rFonts w:ascii="Arial" w:hAnsi="Arial" w:cs="Arial"/>
                <w:sz w:val="16"/>
                <w:szCs w:val="16"/>
              </w:rPr>
              <w:t xml:space="preserve">Expiring = no renewal request yet; Renewal in Progress = an open renewal or reactivation request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Package</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Risk code v&lt;version&gt;, with the product name; Version in force</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Package End</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dd-MMM-yyyy; Version in force</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Days Left</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Days until the package end, red up to 7, amber up to 30; Computed</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List: Anniversary</w:t>
            </w:r>
          </w:p>
        </w:tc>
        <w:tc>
          <w:tcPr>
            <w:tcW w:w="1152" w:type="dxa"/>
          </w:tcPr>
          <w:p>
            <w:pPr>
              <w:keepNext/>
              <w:spacing w:after="20" w:before="20"/>
              <w:rPr>
                <w:rFonts w:ascii="Calibri" w:hAnsi="Calibri" w:cs="Calibri"/>
                <w:sz w:val="16"/>
                <w:szCs w:val="16"/>
              </w:rPr>
            </w:pPr>
            <w:r>
              <w:rPr>
                <w:rFonts w:ascii="Arial" w:hAnsi="Arial" w:cs="Arial"/>
                <w:sz w:val="16"/>
                <w:szCs w:val="16"/>
              </w:rPr>
              <w:t xml:space="preserve">Column</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dd-MMM-yyyy; Version in force</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List: Renewal Request</w:t>
            </w:r>
          </w:p>
        </w:tc>
        <w:tc>
          <w:tcPr>
            <w:tcW w:w="1152" w:type="dxa"/>
          </w:tcPr>
          <w:p>
            <w:pPr>
              <w:keepNext/>
              <w:spacing w:after="20" w:before="20"/>
              <w:rPr>
                <w:rFonts w:ascii="Calibri" w:hAnsi="Calibri" w:cs="Calibri"/>
                <w:sz w:val="16"/>
                <w:szCs w:val="16"/>
              </w:rPr>
            </w:pPr>
            <w:r>
              <w:rPr>
                <w:rFonts w:ascii="Arial" w:hAnsi="Arial" w:cs="Arial"/>
                <w:sz w:val="16"/>
                <w:szCs w:val="16"/>
              </w:rPr>
              <w:t xml:space="preserve">Column</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Request number and its stage pill; Package requests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Generate Expiry List: Packages ending within (days)</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Whole days from today</w:t>
            </w:r>
          </w:p>
        </w:tc>
        <w:tc>
          <w:tcPr>
            <w:tcW w:w="3096" w:type="dxa"/>
          </w:tcPr>
          <w:p>
            <w:pPr>
              <w:spacing w:after="20" w:before="20"/>
              <w:rPr>
                <w:rFonts w:ascii="Calibri" w:hAnsi="Calibri" w:cs="Calibri"/>
                <w:sz w:val="16"/>
                <w:szCs w:val="16"/>
              </w:rPr>
            </w:pPr>
            <w:r>
              <w:rPr>
                <w:rFonts w:ascii="Arial" w:hAnsi="Arial" w:cs="Arial"/>
                <w:sz w:val="16"/>
                <w:szCs w:val="16"/>
              </w:rPr>
              <w:t xml:space="preserve">Zero or more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keepNext/>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keepNext/>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keepNext/>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keepNext/>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keepNext/>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Generate Expiry List</w:t>
            </w:r>
          </w:p>
        </w:tc>
        <w:tc>
          <w:tcPr>
            <w:tcW w:w="1944" w:type="dxa"/>
          </w:tcPr>
          <w:p>
            <w:pPr>
              <w:keepNext/>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keepNext/>
              <w:spacing w:after="20" w:before="20"/>
              <w:rPr>
                <w:rFonts w:ascii="Calibri" w:hAnsi="Calibri" w:cs="Calibri"/>
                <w:sz w:val="16"/>
                <w:szCs w:val="16"/>
              </w:rPr>
            </w:pPr>
            <w:r>
              <w:rPr>
                <w:rFonts w:ascii="Arial" w:hAnsi="Arial" w:cs="Arial"/>
                <w:sz w:val="16"/>
                <w:szCs w:val="16"/>
              </w:rPr>
              <w:t xml:space="preserve">Always</w:t>
            </w:r>
          </w:p>
        </w:tc>
        <w:tc>
          <w:tcPr>
            <w:tcW w:w="3600" w:type="dxa"/>
          </w:tcPr>
          <w:p>
            <w:pPr>
              <w:keepNext/>
              <w:spacing w:after="20" w:before="20"/>
              <w:rPr>
                <w:rFonts w:ascii="Calibri" w:hAnsi="Calibri" w:cs="Calibri"/>
                <w:sz w:val="16"/>
                <w:szCs w:val="16"/>
              </w:rPr>
            </w:pPr>
            <w:r>
              <w:rPr>
                <w:rFonts w:ascii="Arial" w:hAnsi="Arial" w:cs="Arial"/>
                <w:sz w:val="16"/>
                <w:szCs w:val="16"/>
              </w:rPr>
              <w:t xml:space="preserve">Opens the dialog; Generate lists the packages ending within the days entered</w:t>
            </w:r>
          </w:p>
        </w:tc>
        <w:tc>
          <w:tcPr>
            <w:tcW w:w="1440"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Generate Renewal Request</w:t>
            </w:r>
          </w:p>
        </w:tc>
        <w:tc>
          <w:tcPr>
            <w:tcW w:w="1944" w:type="dxa"/>
          </w:tcPr>
          <w:p>
            <w:pPr>
              <w:spacing w:after="20" w:before="20"/>
              <w:rPr>
                <w:rFonts w:ascii="Calibri" w:hAnsi="Calibri" w:cs="Calibri"/>
                <w:sz w:val="16"/>
                <w:szCs w:val="16"/>
              </w:rPr>
            </w:pPr>
            <w:r>
              <w:rPr>
                <w:rFonts w:ascii="Arial" w:hAnsi="Arial" w:cs="Arial"/>
                <w:sz w:val="16"/>
                <w:szCs w:val="16"/>
              </w:rPr>
              <w:t xml:space="preserve">TSU</w:t>
            </w:r>
          </w:p>
        </w:tc>
        <w:tc>
          <w:tcPr>
            <w:tcW w:w="1728" w:type="dxa"/>
          </w:tcPr>
          <w:p>
            <w:pPr>
              <w:spacing w:after="20" w:before="20"/>
              <w:rPr>
                <w:rFonts w:ascii="Calibri" w:hAnsi="Calibri" w:cs="Calibri"/>
                <w:sz w:val="16"/>
                <w:szCs w:val="16"/>
              </w:rPr>
            </w:pPr>
            <w:r>
              <w:rPr>
                <w:rFonts w:ascii="Arial" w:hAnsi="Arial" w:cs="Arial"/>
                <w:sz w:val="16"/>
                <w:szCs w:val="16"/>
              </w:rPr>
              <w:t xml:space="preserve">Expiring tab; at least one package selected</w:t>
            </w:r>
          </w:p>
        </w:tc>
        <w:tc>
          <w:tcPr>
            <w:tcW w:w="3600" w:type="dxa"/>
          </w:tcPr>
          <w:p>
            <w:pPr>
              <w:spacing w:after="20" w:before="20"/>
              <w:rPr>
                <w:rFonts w:ascii="Calibri" w:hAnsi="Calibri" w:cs="Calibri"/>
                <w:sz w:val="16"/>
                <w:szCs w:val="16"/>
              </w:rPr>
            </w:pPr>
            <w:r>
              <w:rPr>
                <w:rFonts w:ascii="Arial" w:hAnsi="Arial" w:cs="Arial"/>
                <w:sz w:val="16"/>
                <w:szCs w:val="16"/>
              </w:rPr>
              <w:t xml:space="preserve">Drafts one Renew request per package, pre-filled from the version in force with the next term (start = old end + 1 day, same length); a package with an open renewal keeps it; one request opens directly</w:t>
            </w:r>
          </w:p>
        </w:tc>
        <w:tc>
          <w:tcPr>
            <w:tcW w:w="1440" w:type="dxa"/>
          </w:tcPr>
          <w:p>
            <w:pPr>
              <w:spacing w:after="20" w:before="20"/>
              <w:rPr>
                <w:rFonts w:ascii="Calibri" w:hAnsi="Calibri" w:cs="Calibri"/>
                <w:sz w:val="16"/>
                <w:szCs w:val="16"/>
              </w:rPr>
            </w:pPr>
            <w:r>
              <w:rPr>
                <w:rFonts w:ascii="Arial" w:hAnsi="Arial" w:cs="Arial"/>
                <w:sz w:val="16"/>
                <w:szCs w:val="16"/>
              </w:rPr>
              <w:t xml:space="preserve">Draft request</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8"/>
        </w:numPr>
        <w:spacing w:after="60"/>
        <w:contextualSpacing/>
        <w:rPr>
          <w:rFonts w:ascii="Arial" w:hAnsi="Arial" w:cs="Arial"/>
        </w:rPr>
      </w:pPr>
      <w:r>
        <w:rPr>
          <w:rFonts w:ascii="Arial" w:hAnsi="Arial" w:cs="Arial"/>
        </w:rPr>
        <w:t xml:space="preserve">A package is listed from its version in force; the expiry alerts start 90 days before the expiry date, with the configured reminder days (FRPM.004.01).</w:t>
      </w:r>
    </w:p>
    <w:p>
      <w:pPr>
        <w:pStyle w:val="ListParagraph"/>
        <w:numPr>
          <w:ilvl w:val="0"/>
          <w:numId w:val="128"/>
        </w:numPr>
        <w:spacing w:after="60"/>
        <w:contextualSpacing/>
        <w:rPr>
          <w:rFonts w:ascii="Arial" w:hAnsi="Arial" w:cs="Arial"/>
        </w:rPr>
      </w:pPr>
      <w:r>
        <w:rPr>
          <w:rFonts w:ascii="Arial" w:hAnsi="Arial" w:cs="Arial"/>
        </w:rPr>
        <w:t xml:space="preserve">A renewal request is never drafted twice for the same package; when the automatic drafting setting is on, the monitor drafts it itself (FRPM.026.01).</w:t>
      </w:r>
    </w:p>
    <w:p>
      <w:pPr>
        <w:pStyle w:val="ListParagraph"/>
        <w:numPr>
          <w:ilvl w:val="0"/>
          <w:numId w:val="128"/>
        </w:numPr>
        <w:spacing w:after="60"/>
        <w:contextualSpacing/>
        <w:rPr>
          <w:rFonts w:ascii="Arial" w:hAnsi="Arial" w:cs="Arial"/>
        </w:rPr>
      </w:pPr>
      <w:r>
        <w:rPr>
          <w:rFonts w:ascii="Arial" w:hAnsi="Arial" w:cs="Arial"/>
        </w:rPr>
        <w:t xml:space="preserve">Expired packages stay readable on Products with the Expired filter; an expired package is sold again only through a Reactivate request (FRPM.002.02).</w:t>
      </w:r>
    </w:p>
    <w:p>
      <w:pPr>
        <w:pStyle w:val="Heading2"/>
        <w:keepNext/>
        <w:keepLines/>
        <w:numPr>
          <w:ilvl w:val="0"/>
          <w:numId w:val="0"/>
        </w:numPr>
        <w:rPr>
          <w:rFonts w:ascii="Arial" w:hAnsi="Arial" w:cs="Arial"/>
        </w:rPr>
      </w:pPr>
      <w:r>
        <w:rPr>
          <w:rFonts w:ascii="Arial" w:hAnsi="Arial" w:cs="Arial"/>
        </w:rPr>
        <w:t xml:space="preserve">G.11 Products (SCR-PM-11)</w:t>
      </w:r>
    </w:p>
    <w:p>
      <w:pPr>
        <w:rPr>
          <w:rFonts w:ascii="Arial" w:hAnsi="Arial" w:cs="Arial"/>
        </w:rPr>
      </w:pPr>
      <w:r>
        <w:rPr>
          <w:rFonts w:ascii="Arial" w:hAnsi="Arial" w:cs="Arial"/>
        </w:rPr>
        <w:t xml:space="preserve">Purpose: The product catalogue: every product (risk code) with its line, package flag, current version, market segments, rate and minimum premium, and its lifecycle; and, on their own tabs, the field rules, document rules and TSU routing rules that decide what an account needs and when TSU reviews it. MBS creates products and rules; a second user authorises them. Expired and retired products are listed for the users who may see the archive.</w:t>
      </w:r>
    </w:p>
    <w:p>
      <w:pPr>
        <w:rPr>
          <w:rFonts w:ascii="Arial" w:hAnsi="Arial" w:cs="Arial"/>
        </w:rPr>
      </w:pPr>
      <w:r>
        <w:rPr>
          <w:rFonts w:ascii="Arial" w:hAnsi="Arial" w:cs="Arial"/>
        </w:rPr>
        <w:t xml:space="preserve">Access: Sidebar entry Products; Package Expiry › Expired tab › Products; Product record › back arrow</w:t>
      </w:r>
    </w:p>
    <w:p>
      <w:pPr>
        <w:rPr>
          <w:rFonts w:ascii="Arial" w:hAnsi="Arial" w:cs="Arial"/>
        </w:rPr>
      </w:pPr>
      <w:r>
        <w:rPr>
          <w:rFonts w:ascii="Arial" w:hAnsi="Arial" w:cs="Arial"/>
        </w:rPr>
        <w:t xml:space="preserve">Requirements: FRPM.002.02, FRPM.003.01, FRPM.003.02, FRPM.003.03, FRPM.003.05, FRPM.003.08, FRPM.012.01, FRPM.019.03, FRPM.022.01, FRPM.024.01, FRPM.030.01</w:t>
      </w:r>
    </w:p>
    <w:p>
      <w:pPr>
        <w:keepNext/>
        <w:spacing w:before="120" w:after="60"/>
        <w:jc w:val="center"/>
      </w:pPr>
      <w:r>
        <w:drawing>
          <wp:inline>
            <wp:extent cx="5852160" cy="3261570"/>
            <wp:docPr id="448933136" name="Picture 448933136"/>
            <wp:cNvGraphicFramePr>
              <a:graphicFrameLocks noChangeAspect="1"/>
            </wp:cNvGraphicFramePr>
            <a:graphic>
              <a:graphicData uri="http://schemas.openxmlformats.org/drawingml/2006/picture">
                <pic:pic>
                  <pic:nvPicPr>
                    <pic:cNvPr id="0" name="scr-pm-11-01-list-part1.png"/>
                    <pic:cNvPicPr/>
                  </pic:nvPicPr>
                  <pic:blipFill>
                    <a:blip r:embed="rId59"/>
                    <a:stretch>
                      <a:fillRect/>
                    </a:stretch>
                  </pic:blipFill>
                  <pic:spPr>
                    <a:xfrm>
                      <a:off x="0" y="0"/>
                      <a:ext cx="5852160" cy="3261570"/>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wp:extent cx="5852160" cy="3261570"/>
            <wp:docPr id="448933136" name="Picture 448933136"/>
            <wp:cNvGraphicFramePr>
              <a:graphicFrameLocks noChangeAspect="1"/>
            </wp:cNvGraphicFramePr>
            <a:graphic>
              <a:graphicData uri="http://schemas.openxmlformats.org/drawingml/2006/picture">
                <pic:pic>
                  <pic:nvPicPr>
                    <pic:cNvPr id="0" name="scr-pm-11-01-list-part2.png"/>
                    <pic:cNvPicPr/>
                  </pic:nvPicPr>
                  <pic:blipFill>
                    <a:blip r:embed="rId60"/>
                    <a:stretch>
                      <a:fillRect/>
                    </a:stretch>
                  </pic:blipFill>
                  <pic:spPr>
                    <a:xfrm>
                      <a:off x="0" y="0"/>
                      <a:ext cx="5852160" cy="3261570"/>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wp:extent cx="5852160" cy="3264093"/>
            <wp:docPr id="448933136" name="Picture 448933136"/>
            <wp:cNvGraphicFramePr>
              <a:graphicFrameLocks noChangeAspect="1"/>
            </wp:cNvGraphicFramePr>
            <a:graphic>
              <a:graphicData uri="http://schemas.openxmlformats.org/drawingml/2006/picture">
                <pic:pic>
                  <pic:nvPicPr>
                    <pic:cNvPr id="0" name="scr-pm-11-01-list-part3.png"/>
                    <pic:cNvPicPr/>
                  </pic:nvPicPr>
                  <pic:blipFill>
                    <a:blip r:embed="rId61"/>
                    <a:stretch>
                      <a:fillRect/>
                    </a:stretch>
                  </pic:blipFill>
                  <pic:spPr>
                    <a:xfrm>
                      <a:off x="0" y="0"/>
                      <a:ext cx="5852160" cy="3264093"/>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G.11: Products with the package filter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Tabs: Products / Field rules / Document rules / TSU routing</w:t>
            </w:r>
          </w:p>
        </w:tc>
        <w:tc>
          <w:tcPr>
            <w:tcW w:w="1152" w:type="dxa"/>
          </w:tcPr>
          <w:p>
            <w:pPr>
              <w:spacing w:after="20" w:before="20"/>
              <w:rPr>
                <w:rFonts w:ascii="Calibri" w:hAnsi="Calibri" w:cs="Calibri"/>
                <w:sz w:val="16"/>
                <w:szCs w:val="16"/>
              </w:rPr>
            </w:pPr>
            <w:r>
              <w:rPr>
                <w:rFonts w:ascii="Arial" w:hAnsi="Arial" w:cs="Arial"/>
                <w:sz w:val="16"/>
                <w:szCs w:val="16"/>
              </w:rPr>
              <w:t xml:space="preserve">Tab</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Fixed</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Filters: Search</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Code or name</w:t>
            </w:r>
          </w:p>
        </w:tc>
        <w:tc>
          <w:tcPr>
            <w:tcW w:w="3096" w:type="dxa"/>
          </w:tcPr>
          <w:p>
            <w:pPr>
              <w:spacing w:after="20" w:before="20"/>
              <w:rPr>
                <w:rFonts w:ascii="Calibri" w:hAnsi="Calibri" w:cs="Calibri"/>
                <w:sz w:val="16"/>
                <w:szCs w:val="16"/>
              </w:rPr>
            </w:pPr>
            <w:r>
              <w:rPr>
                <w:rFonts w:ascii="Arial" w:hAnsi="Arial" w:cs="Arial"/>
                <w:sz w:val="16"/>
                <w:szCs w:val="16"/>
              </w:rPr>
              <w:t xml:space="preserve">Contains search</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Filters: Product line</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All lines or one line; Product lines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Filters: Package</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Package and non-package, Package only, Non-package only;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Filters: Market segment</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All segments or one; List market segment list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Filters: Lifecycle</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Sellable, Expired, Retired;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Shown only to users who may see the archive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Filters: Active only</w:t>
            </w:r>
          </w:p>
        </w:tc>
        <w:tc>
          <w:tcPr>
            <w:tcW w:w="1152" w:type="dxa"/>
          </w:tcPr>
          <w:p>
            <w:pPr>
              <w:spacing w:after="20" w:before="20"/>
              <w:rPr>
                <w:rFonts w:ascii="Calibri" w:hAnsi="Calibri" w:cs="Calibri"/>
                <w:sz w:val="16"/>
                <w:szCs w:val="16"/>
              </w:rPr>
            </w:pPr>
            <w:r>
              <w:rPr>
                <w:rFonts w:ascii="Arial" w:hAnsi="Arial" w:cs="Arial"/>
                <w:sz w:val="16"/>
                <w:szCs w:val="16"/>
              </w:rPr>
              <w:t xml:space="preserve">Check box</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w:t>
            </w:r>
          </w:p>
        </w:tc>
        <w:tc>
          <w:tcPr>
            <w:tcW w:w="3096" w:type="dxa"/>
          </w:tcPr>
          <w:p>
            <w:pPr>
              <w:spacing w:after="20" w:before="20"/>
              <w:rPr>
                <w:rFonts w:ascii="Calibri" w:hAnsi="Calibri" w:cs="Calibri"/>
                <w:sz w:val="16"/>
                <w:szCs w:val="16"/>
              </w:rPr>
            </w:pPr>
            <w:r>
              <w:rPr>
                <w:rFonts w:ascii="Arial" w:hAnsi="Arial" w:cs="Arial"/>
                <w:sz w:val="16"/>
                <w:szCs w:val="16"/>
              </w:rPr>
              <w:t xml:space="preserve">Authorised and active records only</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Code / Name / Line</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Risk code, product name, line code; Product master</w:t>
            </w:r>
          </w:p>
        </w:tc>
        <w:tc>
          <w:tcPr>
            <w:tcW w:w="3096" w:type="dxa"/>
          </w:tcPr>
          <w:p>
            <w:pPr>
              <w:spacing w:after="20" w:before="20"/>
              <w:rPr>
                <w:rFonts w:ascii="Calibri" w:hAnsi="Calibri" w:cs="Calibri"/>
                <w:sz w:val="16"/>
                <w:szCs w:val="16"/>
              </w:rPr>
            </w:pPr>
            <w:r>
              <w:rPr>
                <w:rFonts w:ascii="Arial" w:hAnsi="Arial" w:cs="Arial"/>
                <w:sz w:val="16"/>
                <w:szCs w:val="16"/>
              </w:rPr>
              <w:t xml:space="preserve">No product matches the filters.</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Package</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Yes for a package product; Product master</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Version</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Current version (v2) and the pill of a version being set up (Draft, For validation); Package versions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Segments</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Market segments, or All; Product master</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Rate % / Min. Premium</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Product rate and minimum premium (of the version in force for a package); Product master</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Status</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Pending Authorization, Active, Inactive; Expired or Retired for a package no longer sold; Product master</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product: Code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1 to 20 capitals or digits</w:t>
            </w:r>
          </w:p>
        </w:tc>
        <w:tc>
          <w:tcPr>
            <w:tcW w:w="3096" w:type="dxa"/>
          </w:tcPr>
          <w:p>
            <w:pPr>
              <w:spacing w:after="20" w:before="20"/>
              <w:rPr>
                <w:rFonts w:ascii="Calibri" w:hAnsi="Calibri" w:cs="Calibri"/>
                <w:sz w:val="16"/>
                <w:szCs w:val="16"/>
              </w:rPr>
            </w:pPr>
            <w:r>
              <w:rPr>
                <w:rFonts w:ascii="Arial" w:hAnsi="Arial" w:cs="Arial"/>
                <w:sz w:val="16"/>
                <w:szCs w:val="16"/>
              </w:rPr>
              <w:t xml:space="preserve">Unique; the naming convention of the line when set; Code: 1 to 20 capital letters or digits.</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product: Name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Up to 200 characters</w:t>
            </w:r>
          </w:p>
        </w:tc>
        <w:tc>
          <w:tcPr>
            <w:tcW w:w="3096" w:type="dxa"/>
          </w:tcPr>
          <w:p>
            <w:pPr>
              <w:spacing w:after="20" w:before="20"/>
              <w:rPr>
                <w:rFonts w:ascii="Calibri" w:hAnsi="Calibri" w:cs="Calibri"/>
                <w:sz w:val="16"/>
                <w:szCs w:val="16"/>
              </w:rPr>
            </w:pPr>
            <w:r>
              <w:rPr>
                <w:rFonts w:ascii="Arial" w:hAnsi="Arial" w:cs="Arial"/>
                <w:sz w:val="16"/>
                <w:szCs w:val="16"/>
              </w:rPr>
              <w:t xml:space="preserve">Not blank; Name is required.</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product: Product line</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Line name; Product lines</w:t>
            </w:r>
          </w:p>
        </w:tc>
        <w:tc>
          <w:tcPr>
            <w:tcW w:w="3096" w:type="dxa"/>
          </w:tcPr>
          <w:p>
            <w:pPr>
              <w:spacing w:after="20" w:before="20"/>
              <w:rPr>
                <w:rFonts w:ascii="Calibri" w:hAnsi="Calibri" w:cs="Calibri"/>
                <w:sz w:val="16"/>
                <w:szCs w:val="16"/>
              </w:rPr>
            </w:pPr>
            <w:r>
              <w:rPr>
                <w:rFonts w:ascii="Arial" w:hAnsi="Arial" w:cs="Arial"/>
                <w:sz w:val="16"/>
                <w:szCs w:val="16"/>
              </w:rPr>
              <w:t xml:space="preserve">Choose the product line.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product: Cover type</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Cond.: package product</w:t>
            </w:r>
          </w:p>
        </w:tc>
        <w:tc>
          <w:tcPr>
            <w:tcW w:w="2736" w:type="dxa"/>
          </w:tcPr>
          <w:p>
            <w:pPr>
              <w:spacing w:after="20" w:before="20"/>
              <w:rPr>
                <w:rFonts w:ascii="Calibri" w:hAnsi="Calibri" w:cs="Calibri"/>
                <w:sz w:val="16"/>
                <w:szCs w:val="16"/>
              </w:rPr>
            </w:pPr>
            <w:r>
              <w:rPr>
                <w:rFonts w:ascii="Arial" w:hAnsi="Arial" w:cs="Arial"/>
                <w:sz w:val="16"/>
                <w:szCs w:val="16"/>
              </w:rPr>
              <w:t xml:space="preserve">Cover types of the line; Cover types</w:t>
            </w:r>
          </w:p>
        </w:tc>
        <w:tc>
          <w:tcPr>
            <w:tcW w:w="3096" w:type="dxa"/>
          </w:tcPr>
          <w:p>
            <w:pPr>
              <w:spacing w:after="20" w:before="20"/>
              <w:rPr>
                <w:rFonts w:ascii="Calibri" w:hAnsi="Calibri" w:cs="Calibri"/>
                <w:sz w:val="16"/>
                <w:szCs w:val="16"/>
              </w:rPr>
            </w:pPr>
            <w:r>
              <w:rPr>
                <w:rFonts w:ascii="Arial" w:hAnsi="Arial" w:cs="Arial"/>
                <w:sz w:val="16"/>
                <w:szCs w:val="16"/>
              </w:rPr>
              <w:t xml:space="preserve">A cover type of the line; a package needs one; A package needs its cover type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product: Placement after</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Paid, Client confirmation;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product: TSU review</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By rules, Always, Never;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product: Default rate %</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Up to four decimals</w:t>
            </w:r>
          </w:p>
        </w:tc>
        <w:tc>
          <w:tcPr>
            <w:tcW w:w="3096" w:type="dxa"/>
          </w:tcPr>
          <w:p>
            <w:pPr>
              <w:spacing w:after="20" w:before="20"/>
              <w:rPr>
                <w:rFonts w:ascii="Calibri" w:hAnsi="Calibri" w:cs="Calibri"/>
                <w:sz w:val="16"/>
                <w:szCs w:val="16"/>
              </w:rPr>
            </w:pPr>
            <w:r>
              <w:rPr>
                <w:rFonts w:ascii="Arial" w:hAnsi="Arial" w:cs="Arial"/>
                <w:sz w:val="16"/>
                <w:szCs w:val="16"/>
              </w:rPr>
              <w:t xml:space="preserve">0 to 100; The rate, minimum premium, commission and TSI limit of package &lt;code&gt; change through a new version (Versions tab)</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product: Default commission %</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Percentage</w:t>
            </w:r>
          </w:p>
        </w:tc>
        <w:tc>
          <w:tcPr>
            <w:tcW w:w="3096" w:type="dxa"/>
          </w:tcPr>
          <w:p>
            <w:pPr>
              <w:spacing w:after="20" w:before="20"/>
              <w:rPr>
                <w:rFonts w:ascii="Calibri" w:hAnsi="Calibri" w:cs="Calibri"/>
                <w:sz w:val="16"/>
                <w:szCs w:val="16"/>
              </w:rPr>
            </w:pPr>
            <w:r>
              <w:rPr>
                <w:rFonts w:ascii="Arial" w:hAnsi="Arial" w:cs="Arial"/>
                <w:sz w:val="16"/>
                <w:szCs w:val="16"/>
              </w:rPr>
              <w:t xml:space="preserve">0 to 100; Default commission rate is required.</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product: Minimum premium</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Amount in PHP</w:t>
            </w:r>
          </w:p>
        </w:tc>
        <w:tc>
          <w:tcPr>
            <w:tcW w:w="3096" w:type="dxa"/>
          </w:tcPr>
          <w:p>
            <w:pPr>
              <w:spacing w:after="20" w:before="20"/>
              <w:rPr>
                <w:rFonts w:ascii="Calibri" w:hAnsi="Calibri" w:cs="Calibri"/>
                <w:sz w:val="16"/>
                <w:szCs w:val="16"/>
              </w:rPr>
            </w:pPr>
            <w:r>
              <w:rPr>
                <w:rFonts w:ascii="Arial" w:hAnsi="Arial" w:cs="Arial"/>
                <w:sz w:val="16"/>
                <w:szCs w:val="16"/>
              </w:rPr>
              <w:t xml:space="preserve">Zero or more; The minimum premium cannot be negative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product: Package TSI limit</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Amount in PHP; above it the account goes to TSU</w:t>
            </w:r>
          </w:p>
        </w:tc>
        <w:tc>
          <w:tcPr>
            <w:tcW w:w="3096" w:type="dxa"/>
          </w:tcPr>
          <w:p>
            <w:pPr>
              <w:spacing w:after="20" w:before="20"/>
              <w:rPr>
                <w:rFonts w:ascii="Calibri" w:hAnsi="Calibri" w:cs="Calibri"/>
                <w:sz w:val="16"/>
                <w:szCs w:val="16"/>
              </w:rPr>
            </w:pPr>
            <w:r>
              <w:rPr>
                <w:rFonts w:ascii="Arial" w:hAnsi="Arial" w:cs="Arial"/>
                <w:sz w:val="16"/>
                <w:szCs w:val="16"/>
              </w:rPr>
              <w:t xml:space="preserve">Zero or more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product: Maximum term (years)</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Cond.: multi-year term allowed</w:t>
            </w:r>
          </w:p>
        </w:tc>
        <w:tc>
          <w:tcPr>
            <w:tcW w:w="2736" w:type="dxa"/>
          </w:tcPr>
          <w:p>
            <w:pPr>
              <w:spacing w:after="20" w:before="20"/>
              <w:rPr>
                <w:rFonts w:ascii="Calibri" w:hAnsi="Calibri" w:cs="Calibri"/>
                <w:sz w:val="16"/>
                <w:szCs w:val="16"/>
              </w:rPr>
            </w:pPr>
            <w:r>
              <w:rPr>
                <w:rFonts w:ascii="Arial" w:hAnsi="Arial" w:cs="Arial"/>
                <w:sz w:val="16"/>
                <w:szCs w:val="16"/>
              </w:rPr>
              <w:t xml:space="preserve">1 to 10</w:t>
            </w:r>
          </w:p>
        </w:tc>
        <w:tc>
          <w:tcPr>
            <w:tcW w:w="3096" w:type="dxa"/>
          </w:tcPr>
          <w:p>
            <w:pPr>
              <w:spacing w:after="20" w:before="20"/>
              <w:rPr>
                <w:rFonts w:ascii="Calibri" w:hAnsi="Calibri" w:cs="Calibri"/>
                <w:sz w:val="16"/>
                <w:szCs w:val="16"/>
              </w:rPr>
            </w:pPr>
            <w:r>
              <w:rPr>
                <w:rFonts w:ascii="Arial" w:hAnsi="Arial" w:cs="Arial"/>
                <w:sz w:val="16"/>
                <w:szCs w:val="16"/>
              </w:rPr>
              <w:t xml:space="preserve">At least 2 for a multi-year product; A multi-year product needs a maximum term of at least 2 years.</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product › Features: Package product (fixed cover) / Fleet (several vehicles) / Mortgage / loan related / Direct payment to insurer allowed / Multi-year term allowed / Free First Year eligible</w:t>
            </w:r>
          </w:p>
        </w:tc>
        <w:tc>
          <w:tcPr>
            <w:tcW w:w="1152" w:type="dxa"/>
          </w:tcPr>
          <w:p>
            <w:pPr>
              <w:spacing w:after="20" w:before="20"/>
              <w:rPr>
                <w:rFonts w:ascii="Calibri" w:hAnsi="Calibri" w:cs="Calibri"/>
                <w:sz w:val="16"/>
                <w:szCs w:val="16"/>
              </w:rPr>
            </w:pPr>
            <w:r>
              <w:rPr>
                <w:rFonts w:ascii="Arial" w:hAnsi="Arial" w:cs="Arial"/>
                <w:sz w:val="16"/>
                <w:szCs w:val="16"/>
              </w:rPr>
              <w:t xml:space="preserve">Check box</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product: Market segments (none = all)</w:t>
            </w:r>
          </w:p>
        </w:tc>
        <w:tc>
          <w:tcPr>
            <w:tcW w:w="1152" w:type="dxa"/>
          </w:tcPr>
          <w:p>
            <w:pPr>
              <w:spacing w:after="20" w:before="20"/>
              <w:rPr>
                <w:rFonts w:ascii="Calibri" w:hAnsi="Calibri" w:cs="Calibri"/>
                <w:sz w:val="16"/>
                <w:szCs w:val="16"/>
              </w:rPr>
            </w:pPr>
            <w:r>
              <w:rPr>
                <w:rFonts w:ascii="Arial" w:hAnsi="Arial" w:cs="Arial"/>
                <w:sz w:val="16"/>
                <w:szCs w:val="16"/>
              </w:rPr>
              <w:t xml:space="preserve">Check boxes</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Segments the product is offered to; List market segment list</w:t>
            </w:r>
          </w:p>
        </w:tc>
        <w:tc>
          <w:tcPr>
            <w:tcW w:w="3096" w:type="dxa"/>
          </w:tcPr>
          <w:p>
            <w:pPr>
              <w:spacing w:after="20" w:before="20"/>
              <w:rPr>
                <w:rFonts w:ascii="Calibri" w:hAnsi="Calibri" w:cs="Calibri"/>
                <w:sz w:val="16"/>
                <w:szCs w:val="16"/>
              </w:rPr>
            </w:pPr>
            <w:r>
              <w:rPr>
                <w:rFonts w:ascii="Arial" w:hAnsi="Arial" w:cs="Arial"/>
                <w:sz w:val="16"/>
                <w:szCs w:val="16"/>
              </w:rPr>
              <w:t xml:space="preserve">Active values</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Field rules: Applies to / Level / Field / Key / Mandatory / Status</w:t>
            </w:r>
          </w:p>
        </w:tc>
        <w:tc>
          <w:tcPr>
            <w:tcW w:w="1152" w:type="dxa"/>
          </w:tcPr>
          <w:p>
            <w:pPr>
              <w:keepNext/>
              <w:spacing w:after="20" w:before="20"/>
              <w:rPr>
                <w:rFonts w:ascii="Calibri" w:hAnsi="Calibri" w:cs="Calibri"/>
                <w:sz w:val="16"/>
                <w:szCs w:val="16"/>
              </w:rPr>
            </w:pPr>
            <w:r>
              <w:rPr>
                <w:rFonts w:ascii="Arial" w:hAnsi="Arial" w:cs="Arial"/>
                <w:sz w:val="16"/>
                <w:szCs w:val="16"/>
              </w:rPr>
              <w:t xml:space="preserve">Column</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All products, a line or a product; Account or Risk item; Field rules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Document rules: Applies to / Document / Before Submission / Status</w:t>
            </w:r>
          </w:p>
        </w:tc>
        <w:tc>
          <w:tcPr>
            <w:tcW w:w="1152" w:type="dxa"/>
          </w:tcPr>
          <w:p>
            <w:pPr>
              <w:keepNext/>
              <w:spacing w:after="20" w:before="20"/>
              <w:rPr>
                <w:rFonts w:ascii="Calibri" w:hAnsi="Calibri" w:cs="Calibri"/>
                <w:sz w:val="16"/>
                <w:szCs w:val="16"/>
              </w:rPr>
            </w:pPr>
            <w:r>
              <w:rPr>
                <w:rFonts w:ascii="Arial" w:hAnsi="Arial" w:cs="Arial"/>
                <w:sz w:val="16"/>
                <w:szCs w:val="16"/>
              </w:rPr>
              <w:t xml:space="preserve">Column</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Document type; Required or Optional; Document rules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TSU routing: Priority / Code / Description / Criteria / TSI Above / Status</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Lower priority evaluated first; TSU routing rules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New Product</w:t>
            </w:r>
          </w:p>
        </w:tc>
        <w:tc>
          <w:tcPr>
            <w:tcW w:w="1944" w:type="dxa"/>
          </w:tcPr>
          <w:p>
            <w:pPr>
              <w:spacing w:after="20" w:before="20"/>
              <w:rPr>
                <w:rFonts w:ascii="Calibri" w:hAnsi="Calibri" w:cs="Calibri"/>
                <w:sz w:val="16"/>
                <w:szCs w:val="16"/>
              </w:rPr>
            </w:pPr>
            <w:r>
              <w:rPr>
                <w:rFonts w:ascii="Arial" w:hAnsi="Arial" w:cs="Arial"/>
                <w:sz w:val="16"/>
                <w:szCs w:val="16"/>
              </w:rPr>
              <w:t xml:space="preserve">MBS (master data maintainers)</w:t>
            </w:r>
          </w:p>
        </w:tc>
        <w:tc>
          <w:tcPr>
            <w:tcW w:w="1728" w:type="dxa"/>
          </w:tcPr>
          <w:p>
            <w:pPr>
              <w:spacing w:after="20" w:before="20"/>
              <w:rPr>
                <w:rFonts w:ascii="Calibri" w:hAnsi="Calibri" w:cs="Calibri"/>
                <w:sz w:val="16"/>
                <w:szCs w:val="16"/>
              </w:rPr>
            </w:pPr>
            <w:r>
              <w:rPr>
                <w:rFonts w:ascii="Arial" w:hAnsi="Arial" w:cs="Arial"/>
                <w:sz w:val="16"/>
                <w:szCs w:val="16"/>
              </w:rPr>
              <w:t xml:space="preserve">Products tab</w:t>
            </w:r>
          </w:p>
        </w:tc>
        <w:tc>
          <w:tcPr>
            <w:tcW w:w="3600" w:type="dxa"/>
          </w:tcPr>
          <w:p>
            <w:pPr>
              <w:spacing w:after="20" w:before="20"/>
              <w:rPr>
                <w:rFonts w:ascii="Calibri" w:hAnsi="Calibri" w:cs="Calibri"/>
                <w:sz w:val="16"/>
                <w:szCs w:val="16"/>
              </w:rPr>
            </w:pPr>
            <w:r>
              <w:rPr>
                <w:rFonts w:ascii="Arial" w:hAnsi="Arial" w:cs="Arial"/>
                <w:sz w:val="16"/>
                <w:szCs w:val="16"/>
              </w:rPr>
              <w:t xml:space="preserve">Opens New product; Save for Authorization saves it pending authorisation</w:t>
            </w:r>
          </w:p>
        </w:tc>
        <w:tc>
          <w:tcPr>
            <w:tcW w:w="1440" w:type="dxa"/>
          </w:tcPr>
          <w:p>
            <w:pPr>
              <w:spacing w:after="20" w:before="20"/>
              <w:rPr>
                <w:rFonts w:ascii="Calibri" w:hAnsi="Calibri" w:cs="Calibri"/>
                <w:sz w:val="16"/>
                <w:szCs w:val="16"/>
              </w:rPr>
            </w:pPr>
            <w:r>
              <w:rPr>
                <w:rFonts w:ascii="Arial" w:hAnsi="Arial" w:cs="Arial"/>
                <w:sz w:val="16"/>
                <w:szCs w:val="16"/>
              </w:rPr>
              <w:t xml:space="preserve">Pending Authorization</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Add Rule</w:t>
            </w:r>
          </w:p>
        </w:tc>
        <w:tc>
          <w:tcPr>
            <w:tcW w:w="1944" w:type="dxa"/>
          </w:tcPr>
          <w:p>
            <w:pPr>
              <w:spacing w:after="20" w:before="20"/>
              <w:rPr>
                <w:rFonts w:ascii="Calibri" w:hAnsi="Calibri" w:cs="Calibri"/>
                <w:sz w:val="16"/>
                <w:szCs w:val="16"/>
              </w:rPr>
            </w:pPr>
            <w:r>
              <w:rPr>
                <w:rFonts w:ascii="Arial" w:hAnsi="Arial" w:cs="Arial"/>
                <w:sz w:val="16"/>
                <w:szCs w:val="16"/>
              </w:rPr>
              <w:t xml:space="preserve">MBS, Business Administrator</w:t>
            </w:r>
          </w:p>
        </w:tc>
        <w:tc>
          <w:tcPr>
            <w:tcW w:w="1728" w:type="dxa"/>
          </w:tcPr>
          <w:p>
            <w:pPr>
              <w:spacing w:after="20" w:before="20"/>
              <w:rPr>
                <w:rFonts w:ascii="Calibri" w:hAnsi="Calibri" w:cs="Calibri"/>
                <w:sz w:val="16"/>
                <w:szCs w:val="16"/>
              </w:rPr>
            </w:pPr>
            <w:r>
              <w:rPr>
                <w:rFonts w:ascii="Arial" w:hAnsi="Arial" w:cs="Arial"/>
                <w:sz w:val="16"/>
                <w:szCs w:val="16"/>
              </w:rPr>
              <w:t xml:space="preserve">Field rules, Document rules or TSU routing tab</w:t>
            </w:r>
          </w:p>
        </w:tc>
        <w:tc>
          <w:tcPr>
            <w:tcW w:w="3600" w:type="dxa"/>
          </w:tcPr>
          <w:p>
            <w:pPr>
              <w:spacing w:after="20" w:before="20"/>
              <w:rPr>
                <w:rFonts w:ascii="Calibri" w:hAnsi="Calibri" w:cs="Calibri"/>
                <w:sz w:val="16"/>
                <w:szCs w:val="16"/>
              </w:rPr>
            </w:pPr>
            <w:r>
              <w:rPr>
                <w:rFonts w:ascii="Arial" w:hAnsi="Arial" w:cs="Arial"/>
                <w:sz w:val="16"/>
                <w:szCs w:val="16"/>
              </w:rPr>
              <w:t xml:space="preserve">Opens New Rule (see SCR-PM-12)</w:t>
            </w:r>
          </w:p>
        </w:tc>
        <w:tc>
          <w:tcPr>
            <w:tcW w:w="1440" w:type="dxa"/>
          </w:tcPr>
          <w:p>
            <w:pPr>
              <w:spacing w:after="20" w:before="20"/>
              <w:rPr>
                <w:rFonts w:ascii="Calibri" w:hAnsi="Calibri" w:cs="Calibri"/>
                <w:sz w:val="16"/>
                <w:szCs w:val="16"/>
              </w:rPr>
            </w:pPr>
            <w:r>
              <w:rPr>
                <w:rFonts w:ascii="Arial" w:hAnsi="Arial" w:cs="Arial"/>
                <w:sz w:val="16"/>
                <w:szCs w:val="16"/>
              </w:rPr>
              <w:t xml:space="preserve">Pending Authorization</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Authorize</w:t>
            </w:r>
          </w:p>
        </w:tc>
        <w:tc>
          <w:tcPr>
            <w:tcW w:w="1944" w:type="dxa"/>
          </w:tcPr>
          <w:p>
            <w:pPr>
              <w:keepNext/>
              <w:spacing w:after="20" w:before="20"/>
              <w:rPr>
                <w:rFonts w:ascii="Calibri" w:hAnsi="Calibri" w:cs="Calibri"/>
                <w:sz w:val="16"/>
                <w:szCs w:val="16"/>
              </w:rPr>
            </w:pPr>
            <w:r>
              <w:rPr>
                <w:rFonts w:ascii="Arial" w:hAnsi="Arial" w:cs="Arial"/>
                <w:sz w:val="16"/>
                <w:szCs w:val="16"/>
              </w:rPr>
              <w:t xml:space="preserve">authorizers or authorizers (Business Administrator, New Business Approver), not the maker</w:t>
            </w:r>
          </w:p>
        </w:tc>
        <w:tc>
          <w:tcPr>
            <w:tcW w:w="1728" w:type="dxa"/>
          </w:tcPr>
          <w:p>
            <w:pPr>
              <w:keepNext/>
              <w:spacing w:after="20" w:before="20"/>
              <w:rPr>
                <w:rFonts w:ascii="Calibri" w:hAnsi="Calibri" w:cs="Calibri"/>
                <w:sz w:val="16"/>
                <w:szCs w:val="16"/>
              </w:rPr>
            </w:pPr>
            <w:r>
              <w:rPr>
                <w:rFonts w:ascii="Arial" w:hAnsi="Arial" w:cs="Arial"/>
                <w:sz w:val="16"/>
                <w:szCs w:val="16"/>
              </w:rPr>
              <w:t xml:space="preserve">Row pending authorisation</w:t>
            </w:r>
          </w:p>
        </w:tc>
        <w:tc>
          <w:tcPr>
            <w:tcW w:w="3600" w:type="dxa"/>
          </w:tcPr>
          <w:p>
            <w:pPr>
              <w:keepNext/>
              <w:spacing w:after="20" w:before="20"/>
              <w:rPr>
                <w:rFonts w:ascii="Calibri" w:hAnsi="Calibri" w:cs="Calibri"/>
                <w:sz w:val="16"/>
                <w:szCs w:val="16"/>
              </w:rPr>
            </w:pPr>
            <w:r>
              <w:rPr>
                <w:rFonts w:ascii="Arial" w:hAnsi="Arial" w:cs="Arial"/>
                <w:sz w:val="16"/>
                <w:szCs w:val="16"/>
              </w:rPr>
              <w:t xml:space="preserve">From the row action menu, after the confirmation: authorises the record; it is used by quotations, accounts and rating from now</w:t>
            </w:r>
          </w:p>
        </w:tc>
        <w:tc>
          <w:tcPr>
            <w:tcW w:w="1440" w:type="dxa"/>
          </w:tcPr>
          <w:p>
            <w:pPr>
              <w:keepNext/>
              <w:spacing w:after="20" w:before="20"/>
              <w:rPr>
                <w:rFonts w:ascii="Calibri" w:hAnsi="Calibri" w:cs="Calibri"/>
                <w:sz w:val="16"/>
                <w:szCs w:val="16"/>
              </w:rPr>
            </w:pPr>
            <w:r>
              <w:rPr>
                <w:rFonts w:ascii="Arial" w:hAnsi="Arial" w:cs="Arial"/>
                <w:sz w:val="16"/>
                <w:szCs w:val="16"/>
              </w:rPr>
              <w:t xml:space="preserve">Active</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Deactivate</w:t>
            </w:r>
          </w:p>
        </w:tc>
        <w:tc>
          <w:tcPr>
            <w:tcW w:w="1944" w:type="dxa"/>
          </w:tcPr>
          <w:p>
            <w:pPr>
              <w:keepNext/>
              <w:spacing w:after="20" w:before="20"/>
              <w:rPr>
                <w:rFonts w:ascii="Calibri" w:hAnsi="Calibri" w:cs="Calibri"/>
                <w:sz w:val="16"/>
                <w:szCs w:val="16"/>
              </w:rPr>
            </w:pPr>
            <w:r>
              <w:rPr>
                <w:rFonts w:ascii="Arial" w:hAnsi="Arial" w:cs="Arial"/>
                <w:sz w:val="16"/>
                <w:szCs w:val="16"/>
              </w:rPr>
              <w:t xml:space="preserve">MBS or master data maintainers</w:t>
            </w:r>
          </w:p>
        </w:tc>
        <w:tc>
          <w:tcPr>
            <w:tcW w:w="1728" w:type="dxa"/>
          </w:tcPr>
          <w:p>
            <w:pPr>
              <w:keepNext/>
              <w:spacing w:after="20" w:before="20"/>
              <w:rPr>
                <w:rFonts w:ascii="Calibri" w:hAnsi="Calibri" w:cs="Calibri"/>
                <w:sz w:val="16"/>
                <w:szCs w:val="16"/>
              </w:rPr>
            </w:pPr>
            <w:r>
              <w:rPr>
                <w:rFonts w:ascii="Arial" w:hAnsi="Arial" w:cs="Arial"/>
                <w:sz w:val="16"/>
                <w:szCs w:val="16"/>
              </w:rPr>
              <w:t xml:space="preserve">Active row</w:t>
            </w:r>
          </w:p>
        </w:tc>
        <w:tc>
          <w:tcPr>
            <w:tcW w:w="3600" w:type="dxa"/>
          </w:tcPr>
          <w:p>
            <w:pPr>
              <w:keepNext/>
              <w:spacing w:after="20" w:before="20"/>
              <w:rPr>
                <w:rFonts w:ascii="Calibri" w:hAnsi="Calibri" w:cs="Calibri"/>
                <w:sz w:val="16"/>
                <w:szCs w:val="16"/>
              </w:rPr>
            </w:pPr>
            <w:r>
              <w:rPr>
                <w:rFonts w:ascii="Arial" w:hAnsi="Arial" w:cs="Arial"/>
                <w:sz w:val="16"/>
                <w:szCs w:val="16"/>
              </w:rPr>
              <w:t xml:space="preserve">From the row action menu (last, in red); asks the reason, kept in the audit trail, and ends the use of the record; its history stays</w:t>
            </w:r>
          </w:p>
        </w:tc>
        <w:tc>
          <w:tcPr>
            <w:tcW w:w="1440" w:type="dxa"/>
          </w:tcPr>
          <w:p>
            <w:pPr>
              <w:keepNext/>
              <w:spacing w:after="20" w:before="20"/>
              <w:rPr>
                <w:rFonts w:ascii="Calibri" w:hAnsi="Calibri" w:cs="Calibri"/>
                <w:sz w:val="16"/>
                <w:szCs w:val="16"/>
              </w:rPr>
            </w:pPr>
            <w:r>
              <w:rPr>
                <w:rFonts w:ascii="Arial" w:hAnsi="Arial" w:cs="Arial"/>
                <w:sz w:val="16"/>
                <w:szCs w:val="16"/>
              </w:rPr>
              <w:t xml:space="preserve">Inactive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[Open a row]</w:t>
            </w:r>
          </w:p>
        </w:tc>
        <w:tc>
          <w:tcPr>
            <w:tcW w:w="1944" w:type="dxa"/>
          </w:tcPr>
          <w:p>
            <w:pPr>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spacing w:after="20" w:before="20"/>
              <w:rPr>
                <w:rFonts w:ascii="Calibri" w:hAnsi="Calibri" w:cs="Calibri"/>
                <w:sz w:val="16"/>
                <w:szCs w:val="16"/>
              </w:rPr>
            </w:pPr>
            <w:r>
              <w:rPr>
                <w:rFonts w:ascii="Arial" w:hAnsi="Arial" w:cs="Arial"/>
                <w:sz w:val="16"/>
                <w:szCs w:val="16"/>
              </w:rPr>
              <w:t xml:space="preserve">Products tab</w:t>
            </w:r>
          </w:p>
        </w:tc>
        <w:tc>
          <w:tcPr>
            <w:tcW w:w="3600" w:type="dxa"/>
          </w:tcPr>
          <w:p>
            <w:pPr>
              <w:spacing w:after="20" w:before="20"/>
              <w:rPr>
                <w:rFonts w:ascii="Calibri" w:hAnsi="Calibri" w:cs="Calibri"/>
                <w:sz w:val="16"/>
                <w:szCs w:val="16"/>
              </w:rPr>
            </w:pPr>
            <w:r>
              <w:rPr>
                <w:rFonts w:ascii="Arial" w:hAnsi="Arial" w:cs="Arial"/>
                <w:sz w:val="16"/>
                <w:szCs w:val="16"/>
              </w:rPr>
              <w:t xml:space="preserve">Opens the product record</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9"/>
        </w:numPr>
        <w:spacing w:after="60"/>
        <w:contextualSpacing/>
        <w:rPr>
          <w:rFonts w:ascii="Arial" w:hAnsi="Arial" w:cs="Arial"/>
        </w:rPr>
      </w:pPr>
      <w:r>
        <w:rPr>
          <w:rFonts w:ascii="Arial" w:hAnsi="Arial" w:cs="Arial"/>
        </w:rPr>
        <w:t xml:space="preserve">Every product and rule is maker-checker: saved changes wait for a second user's authorisation and are not used until then (FRPM.003.01, FRPM.003.02).</w:t>
      </w:r>
    </w:p>
    <w:p>
      <w:pPr>
        <w:pStyle w:val="ListParagraph"/>
        <w:numPr>
          <w:ilvl w:val="0"/>
          <w:numId w:val="129"/>
        </w:numPr>
        <w:spacing w:after="60"/>
        <w:contextualSpacing/>
        <w:rPr>
          <w:rFonts w:ascii="Arial" w:hAnsi="Arial" w:cs="Arial"/>
        </w:rPr>
      </w:pPr>
      <w:r>
        <w:rPr>
          <w:rFonts w:ascii="Arial" w:hAnsi="Arial" w:cs="Arial"/>
        </w:rPr>
        <w:t xml:space="preserve">A package product needs its cover type; the risk code follows the naming convention of its line once BDOI has stated it (FRPM.003.01).</w:t>
      </w:r>
    </w:p>
    <w:p>
      <w:pPr>
        <w:pStyle w:val="ListParagraph"/>
        <w:numPr>
          <w:ilvl w:val="0"/>
          <w:numId w:val="129"/>
        </w:numPr>
        <w:spacing w:after="60"/>
        <w:contextualSpacing/>
        <w:rPr>
          <w:rFonts w:ascii="Arial" w:hAnsi="Arial" w:cs="Arial"/>
        </w:rPr>
      </w:pPr>
      <w:r>
        <w:rPr>
          <w:rFonts w:ascii="Arial" w:hAnsi="Arial" w:cs="Arial"/>
        </w:rPr>
        <w:t xml:space="preserve">The rate, minimum premium, commission and TSI limit of a package change only through a new version, so a released package stays sellable while it is changed (FRPM.003.01).</w:t>
      </w:r>
    </w:p>
    <w:p>
      <w:pPr>
        <w:pStyle w:val="ListParagraph"/>
        <w:numPr>
          <w:ilvl w:val="0"/>
          <w:numId w:val="129"/>
        </w:numPr>
        <w:spacing w:after="60"/>
        <w:contextualSpacing/>
        <w:rPr>
          <w:rFonts w:ascii="Arial" w:hAnsi="Arial" w:cs="Arial"/>
        </w:rPr>
      </w:pPr>
      <w:r>
        <w:rPr>
          <w:rFonts w:ascii="Arial" w:hAnsi="Arial" w:cs="Arial"/>
        </w:rPr>
        <w:t xml:space="preserve">Sellable lists show active products only; expired and retired products are shown to the archive users and are never deleted (FRPM.002.02).</w:t>
      </w:r>
    </w:p>
    <w:p>
      <w:pPr>
        <w:pStyle w:val="ListParagraph"/>
        <w:numPr>
          <w:ilvl w:val="0"/>
          <w:numId w:val="129"/>
        </w:numPr>
        <w:spacing w:after="60"/>
        <w:contextualSpacing/>
        <w:rPr>
          <w:rFonts w:ascii="Arial" w:hAnsi="Arial" w:cs="Arial"/>
        </w:rPr>
      </w:pPr>
      <w:r>
        <w:rPr>
          <w:rFonts w:ascii="Arial" w:hAnsi="Arial" w:cs="Arial"/>
        </w:rPr>
        <w:t xml:space="preserve">Field rules check presence, a list of values, a number range or a format; document rules name the documents an account needs before submission (FRPM.003.02, FRPM.012.01).</w:t>
      </w:r>
    </w:p>
    <w:p>
      <w:pPr>
        <w:pStyle w:val="Heading2"/>
        <w:keepNext/>
        <w:keepLines/>
        <w:numPr>
          <w:ilvl w:val="0"/>
          <w:numId w:val="0"/>
        </w:numPr>
        <w:rPr>
          <w:rFonts w:ascii="Arial" w:hAnsi="Arial" w:cs="Arial"/>
        </w:rPr>
      </w:pPr>
      <w:r>
        <w:rPr>
          <w:rFonts w:ascii="Arial" w:hAnsi="Arial" w:cs="Arial"/>
        </w:rPr>
        <w:t xml:space="preserve">G.12 Product record (SCR-PM-12)</w:t>
      </w:r>
    </w:p>
    <w:p>
      <w:pPr>
        <w:rPr>
          <w:rFonts w:ascii="Arial" w:hAnsi="Arial" w:cs="Arial"/>
        </w:rPr>
      </w:pPr>
      <w:r>
        <w:rPr>
          <w:rFonts w:ascii="Arial" w:hAnsi="Arial" w:cs="Arial"/>
        </w:rPr>
        <w:t xml:space="preserve">Purpose: One product: its risk code, lifecycle and authorisation status, package and version flags, line and cover type, current version, rate, package end and TSU review; the tabs Versions (every package version with its status, dates, source request and validator), Features (all product attributes) and Field Rules &amp; Documents (the field matrix and the documents an account needs). MBS creates the next version of a package from here.</w:t>
      </w:r>
    </w:p>
    <w:p>
      <w:pPr>
        <w:rPr>
          <w:rFonts w:ascii="Arial" w:hAnsi="Arial" w:cs="Arial"/>
        </w:rPr>
      </w:pPr>
      <w:r>
        <w:rPr>
          <w:rFonts w:ascii="Arial" w:hAnsi="Arial" w:cs="Arial"/>
        </w:rPr>
        <w:t xml:space="preserve">Access: Products › a row; Package Version › back arrow; Incentive Criteria (products matrix)</w:t>
      </w:r>
    </w:p>
    <w:p>
      <w:pPr>
        <w:rPr>
          <w:rFonts w:ascii="Arial" w:hAnsi="Arial" w:cs="Arial"/>
        </w:rPr>
      </w:pPr>
      <w:r>
        <w:rPr>
          <w:rFonts w:ascii="Arial" w:hAnsi="Arial" w:cs="Arial"/>
        </w:rPr>
        <w:t xml:space="preserve">Requirements: FRPM.003.01, FRPM.003.02, FRPM.003.03, FRPM.003.08, FRPM.012.01, FRPM.016.01, FRPM.016.02, FRPM.019.03, FRPM.024.01, FRPM.030.01</w:t>
      </w:r>
    </w:p>
    <w:p>
      <w:pPr>
        <w:keepNext/>
        <w:spacing w:before="120" w:after="60"/>
        <w:jc w:val="center"/>
      </w:pPr>
      <w:r>
        <w:drawing>
          <wp:inline>
            <wp:extent cx="5852160" cy="3854354"/>
            <wp:docPr id="448933136" name="Picture 448933136"/>
            <wp:cNvGraphicFramePr>
              <a:graphicFrameLocks noChangeAspect="1"/>
            </wp:cNvGraphicFramePr>
            <a:graphic>
              <a:graphicData uri="http://schemas.openxmlformats.org/drawingml/2006/picture">
                <pic:pic>
                  <pic:nvPicPr>
                    <pic:cNvPr id="0" name="scr-pm-12-01-record.png"/>
                    <pic:cNvPicPr/>
                  </pic:nvPicPr>
                  <pic:blipFill>
                    <a:blip r:embed="rId62"/>
                    <a:stretch>
                      <a:fillRect/>
                    </a:stretch>
                  </pic:blipFill>
                  <pic:spPr>
                    <a:xfrm>
                      <a:off x="0" y="0"/>
                      <a:ext cx="5852160" cy="3854354"/>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G.12: Product record of a package, Versions tab</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Header: Risk code</w:t>
            </w:r>
          </w:p>
        </w:tc>
        <w:tc>
          <w:tcPr>
            <w:tcW w:w="1152" w:type="dxa"/>
          </w:tcPr>
          <w:p>
            <w:pPr>
              <w:spacing w:after="20" w:before="20"/>
              <w:rPr>
                <w:rFonts w:ascii="Calibri" w:hAnsi="Calibri" w:cs="Calibri"/>
                <w:sz w:val="16"/>
                <w:szCs w:val="16"/>
              </w:rPr>
            </w:pPr>
            <w:r>
              <w:rPr>
                <w:rFonts w:ascii="Arial" w:hAnsi="Arial" w:cs="Arial"/>
                <w:sz w:val="16"/>
                <w:szCs w:val="16"/>
              </w:rPr>
              <w:t xml:space="preserve">Reference chip</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Product code; Product master</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Header: [Lifecycle and record status pills]</w:t>
            </w:r>
          </w:p>
        </w:tc>
        <w:tc>
          <w:tcPr>
            <w:tcW w:w="1152" w:type="dxa"/>
          </w:tcPr>
          <w:p>
            <w:pPr>
              <w:spacing w:after="20" w:before="20"/>
              <w:rPr>
                <w:rFonts w:ascii="Calibri" w:hAnsi="Calibri" w:cs="Calibri"/>
                <w:sz w:val="16"/>
                <w:szCs w:val="16"/>
              </w:rPr>
            </w:pPr>
            <w:r>
              <w:rPr>
                <w:rFonts w:ascii="Arial" w:hAnsi="Arial" w:cs="Arial"/>
                <w:sz w:val="16"/>
                <w:szCs w:val="16"/>
              </w:rPr>
              <w:t xml:space="preserve">Pill</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Active, Expired, Retired; Pending Authorization, Active, Inactive; Product master</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Header: [Package and version tags]</w:t>
            </w:r>
          </w:p>
        </w:tc>
        <w:tc>
          <w:tcPr>
            <w:tcW w:w="1152" w:type="dxa"/>
          </w:tcPr>
          <w:p>
            <w:pPr>
              <w:spacing w:after="20" w:before="20"/>
              <w:rPr>
                <w:rFonts w:ascii="Calibri" w:hAnsi="Calibri" w:cs="Calibri"/>
                <w:sz w:val="16"/>
                <w:szCs w:val="16"/>
              </w:rPr>
            </w:pPr>
            <w:r>
              <w:rPr>
                <w:rFonts w:ascii="Arial" w:hAnsi="Arial" w:cs="Arial"/>
                <w:sz w:val="16"/>
                <w:szCs w:val="16"/>
              </w:rPr>
              <w:t xml:space="preserve">Tag</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Package; Version n Draft or For validation; Product master</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Header: Line › Type / Current Version / Rate % / Package End / TSU Review</w:t>
            </w:r>
          </w:p>
        </w:tc>
        <w:tc>
          <w:tcPr>
            <w:tcW w:w="1152" w:type="dxa"/>
          </w:tcPr>
          <w:p>
            <w:pPr>
              <w:spacing w:after="20" w:before="20"/>
              <w:rPr>
                <w:rFonts w:ascii="Calibri" w:hAnsi="Calibri" w:cs="Calibri"/>
                <w:sz w:val="16"/>
                <w:szCs w:val="16"/>
              </w:rPr>
            </w:pPr>
            <w:r>
              <w:rPr>
                <w:rFonts w:ascii="Arial" w:hAnsi="Arial" w:cs="Arial"/>
                <w:sz w:val="16"/>
                <w:szCs w:val="16"/>
              </w:rPr>
              <w:t xml:space="preserve">Fact</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As in the catalogue; Product master, version in force</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Versions: Version / Status / Effective From / Effective To / Rate % / Package End / Request / Validated By / Change</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Newest first; Draft, For validation, Released, Superseded, Expired; Package versions</w:t>
            </w:r>
          </w:p>
        </w:tc>
        <w:tc>
          <w:tcPr>
            <w:tcW w:w="3096" w:type="dxa"/>
          </w:tcPr>
          <w:p>
            <w:pPr>
              <w:spacing w:after="20" w:before="20"/>
              <w:rPr>
                <w:rFonts w:ascii="Calibri" w:hAnsi="Calibri" w:cs="Calibri"/>
                <w:sz w:val="16"/>
                <w:szCs w:val="16"/>
              </w:rPr>
            </w:pPr>
            <w:r>
              <w:rPr>
                <w:rFonts w:ascii="Arial" w:hAnsi="Arial" w:cs="Arial"/>
                <w:sz w:val="16"/>
                <w:szCs w:val="16"/>
              </w:rPr>
              <w:t xml:space="preserve">No version yet.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Version: What changes</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Free text</w:t>
            </w:r>
          </w:p>
        </w:tc>
        <w:tc>
          <w:tcPr>
            <w:tcW w:w="3096" w:type="dxa"/>
          </w:tcPr>
          <w:p>
            <w:pPr>
              <w:spacing w:after="20" w:before="20"/>
              <w:rPr>
                <w:rFonts w:ascii="Calibri" w:hAnsi="Calibri" w:cs="Calibri"/>
                <w:sz w:val="16"/>
                <w:szCs w:val="16"/>
              </w:rPr>
            </w:pPr>
            <w:r>
              <w:rPr>
                <w:rFonts w:ascii="Arial" w:hAnsi="Arial" w:cs="Arial"/>
                <w:sz w:val="16"/>
                <w:szCs w:val="16"/>
              </w:rPr>
              <w:t xml:space="preserve">Not blank; Describe the change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Features: Line / Cover type / Risk items / Rating / Package / Package TSI limit / Fleet / Market segments / Mortgage related / Direct payment allowed / Multi-year / Free First Year / Placement after / Default rate % / Default commission % / Minimum premium / TSU review</w:t>
            </w:r>
          </w:p>
        </w:tc>
        <w:tc>
          <w:tcPr>
            <w:tcW w:w="1152" w:type="dxa"/>
          </w:tcPr>
          <w:p>
            <w:pPr>
              <w:spacing w:after="20" w:before="20"/>
              <w:rPr>
                <w:rFonts w:ascii="Calibri" w:hAnsi="Calibri" w:cs="Calibri"/>
                <w:sz w:val="16"/>
                <w:szCs w:val="16"/>
              </w:rPr>
            </w:pPr>
            <w:r>
              <w:rPr>
                <w:rFonts w:ascii="Arial" w:hAnsi="Arial" w:cs="Arial"/>
                <w:sz w:val="16"/>
                <w:szCs w:val="16"/>
              </w:rPr>
              <w:t xml:space="preserve">Detail</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As on the product; Product master</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Field Rules &amp; Documents › Field matrix: Level / Field / Key / Mandatory / Check / From</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Rules of all products, the line and the product; Field rules</w:t>
            </w:r>
          </w:p>
        </w:tc>
        <w:tc>
          <w:tcPr>
            <w:tcW w:w="3096" w:type="dxa"/>
          </w:tcPr>
          <w:p>
            <w:pPr>
              <w:spacing w:after="20" w:before="20"/>
              <w:rPr>
                <w:rFonts w:ascii="Calibri" w:hAnsi="Calibri" w:cs="Calibri"/>
                <w:sz w:val="16"/>
                <w:szCs w:val="16"/>
              </w:rPr>
            </w:pPr>
            <w:r>
              <w:rPr>
                <w:rFonts w:ascii="Arial" w:hAnsi="Arial" w:cs="Arial"/>
                <w:sz w:val="16"/>
                <w:szCs w:val="16"/>
              </w:rPr>
              <w:t xml:space="preserve">No field rules apply.</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Field Rules &amp; Documents: Documents required before submission</w:t>
            </w:r>
          </w:p>
        </w:tc>
        <w:tc>
          <w:tcPr>
            <w:tcW w:w="1152" w:type="dxa"/>
          </w:tcPr>
          <w:p>
            <w:pPr>
              <w:spacing w:after="20" w:before="20"/>
              <w:rPr>
                <w:rFonts w:ascii="Calibri" w:hAnsi="Calibri" w:cs="Calibri"/>
                <w:sz w:val="16"/>
                <w:szCs w:val="16"/>
              </w:rPr>
            </w:pPr>
            <w:r>
              <w:rPr>
                <w:rFonts w:ascii="Arial" w:hAnsi="Arial" w:cs="Arial"/>
                <w:sz w:val="16"/>
                <w:szCs w:val="16"/>
              </w:rPr>
              <w:t xml:space="preserve">List</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Document types; Document rules</w:t>
            </w:r>
          </w:p>
        </w:tc>
        <w:tc>
          <w:tcPr>
            <w:tcW w:w="3096" w:type="dxa"/>
          </w:tcPr>
          <w:p>
            <w:pPr>
              <w:spacing w:after="20" w:before="20"/>
              <w:rPr>
                <w:rFonts w:ascii="Calibri" w:hAnsi="Calibri" w:cs="Calibri"/>
                <w:sz w:val="16"/>
                <w:szCs w:val="16"/>
              </w:rPr>
            </w:pPr>
            <w:r>
              <w:rPr>
                <w:rFonts w:ascii="Arial" w:hAnsi="Arial" w:cs="Arial"/>
                <w:sz w:val="16"/>
                <w:szCs w:val="16"/>
              </w:rPr>
              <w:t xml:space="preserve">No document is required.</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Rule (field): Applies to</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All, Line, Product;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Rules for every product use the scope code *; Rules for every product use the scope code '*'</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Rule (field): Level</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Account or Risk item;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Rule (field): Field key / Label</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Field key (one of several keys with a vertical bar) and its label</w:t>
            </w:r>
          </w:p>
        </w:tc>
        <w:tc>
          <w:tcPr>
            <w:tcW w:w="3096" w:type="dxa"/>
          </w:tcPr>
          <w:p>
            <w:pPr>
              <w:spacing w:after="20" w:before="20"/>
              <w:rPr>
                <w:rFonts w:ascii="Calibri" w:hAnsi="Calibri" w:cs="Calibri"/>
                <w:sz w:val="16"/>
                <w:szCs w:val="16"/>
              </w:rPr>
            </w:pPr>
            <w:r>
              <w:rPr>
                <w:rFonts w:ascii="Arial" w:hAnsi="Arial" w:cs="Arial"/>
                <w:sz w:val="16"/>
                <w:szCs w:val="16"/>
              </w:rPr>
              <w:t xml:space="preserve">Unique per scope; Minimum-field rule already exists: &lt;key&gt;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Rule (field): Check</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Presence only, List of values, Number range, Format (pattern);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The parameters of the check are complete; Complete the parameters of the &lt;type&gt; rule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Rule (field): List of values / Minimum / Maximum / Pattern</w:t>
            </w:r>
          </w:p>
        </w:tc>
        <w:tc>
          <w:tcPr>
            <w:tcW w:w="1152" w:type="dxa"/>
          </w:tcPr>
          <w:p>
            <w:pPr>
              <w:spacing w:after="20" w:before="20"/>
              <w:rPr>
                <w:rFonts w:ascii="Calibri" w:hAnsi="Calibri" w:cs="Calibri"/>
                <w:sz w:val="16"/>
                <w:szCs w:val="16"/>
              </w:rPr>
            </w:pPr>
            <w:r>
              <w:rPr>
                <w:rFonts w:ascii="Arial" w:hAnsi="Arial" w:cs="Arial"/>
                <w:sz w:val="16"/>
                <w:szCs w:val="16"/>
              </w:rPr>
              <w:t xml:space="preserve">Text / Number</w:t>
            </w:r>
          </w:p>
        </w:tc>
        <w:tc>
          <w:tcPr>
            <w:tcW w:w="1296" w:type="dxa"/>
          </w:tcPr>
          <w:p>
            <w:pPr>
              <w:spacing w:after="20" w:before="20"/>
              <w:rPr>
                <w:rFonts w:ascii="Calibri" w:hAnsi="Calibri" w:cs="Calibri"/>
                <w:sz w:val="16"/>
                <w:szCs w:val="16"/>
              </w:rPr>
            </w:pPr>
            <w:r>
              <w:rPr>
                <w:rFonts w:ascii="Arial" w:hAnsi="Arial" w:cs="Arial"/>
                <w:sz w:val="16"/>
                <w:szCs w:val="16"/>
              </w:rPr>
              <w:t xml:space="preserve">Cond.: by check</w:t>
            </w:r>
          </w:p>
        </w:tc>
        <w:tc>
          <w:tcPr>
            <w:tcW w:w="2736" w:type="dxa"/>
          </w:tcPr>
          <w:p>
            <w:pPr>
              <w:spacing w:after="20" w:before="20"/>
              <w:rPr>
                <w:rFonts w:ascii="Calibri" w:hAnsi="Calibri" w:cs="Calibri"/>
                <w:sz w:val="16"/>
                <w:szCs w:val="16"/>
              </w:rPr>
            </w:pPr>
            <w:r>
              <w:rPr>
                <w:rFonts w:ascii="Arial" w:hAnsi="Arial" w:cs="Arial"/>
                <w:sz w:val="16"/>
                <w:szCs w:val="16"/>
              </w:rPr>
              <w:t xml:space="preserve">List code; range; pattern; Lists of values</w:t>
            </w:r>
          </w:p>
        </w:tc>
        <w:tc>
          <w:tcPr>
            <w:tcW w:w="3096" w:type="dxa"/>
          </w:tcPr>
          <w:p>
            <w:pPr>
              <w:spacing w:after="20" w:before="20"/>
              <w:rPr>
                <w:rFonts w:ascii="Calibri" w:hAnsi="Calibri" w:cs="Calibri"/>
                <w:sz w:val="16"/>
                <w:szCs w:val="16"/>
              </w:rPr>
            </w:pPr>
            <w:r>
              <w:rPr>
                <w:rFonts w:ascii="Arial" w:hAnsi="Arial" w:cs="Arial"/>
                <w:sz w:val="16"/>
                <w:szCs w:val="16"/>
              </w:rPr>
              <w:t xml:space="preserve">Known list; valid pattern; Unknown list of values &lt;lov type&gt;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Rule (document): Document type</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Document types; List document type list</w:t>
            </w:r>
          </w:p>
        </w:tc>
        <w:tc>
          <w:tcPr>
            <w:tcW w:w="3096" w:type="dxa"/>
          </w:tcPr>
          <w:p>
            <w:pPr>
              <w:spacing w:after="20" w:before="20"/>
              <w:rPr>
                <w:rFonts w:ascii="Calibri" w:hAnsi="Calibri" w:cs="Calibri"/>
                <w:sz w:val="16"/>
                <w:szCs w:val="16"/>
              </w:rPr>
            </w:pPr>
            <w:r>
              <w:rPr>
                <w:rFonts w:ascii="Arial" w:hAnsi="Arial" w:cs="Arial"/>
                <w:sz w:val="16"/>
                <w:szCs w:val="16"/>
              </w:rPr>
              <w:t xml:space="preserve">Active value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Rule: Mandatory</w:t>
            </w:r>
          </w:p>
        </w:tc>
        <w:tc>
          <w:tcPr>
            <w:tcW w:w="1152" w:type="dxa"/>
          </w:tcPr>
          <w:p>
            <w:pPr>
              <w:spacing w:after="20" w:before="20"/>
              <w:rPr>
                <w:rFonts w:ascii="Calibri" w:hAnsi="Calibri" w:cs="Calibri"/>
                <w:sz w:val="16"/>
                <w:szCs w:val="16"/>
              </w:rPr>
            </w:pPr>
            <w:r>
              <w:rPr>
                <w:rFonts w:ascii="Arial" w:hAnsi="Arial" w:cs="Arial"/>
                <w:sz w:val="16"/>
                <w:szCs w:val="16"/>
              </w:rPr>
              <w:t xml:space="preserve">Check box</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Product dialog: Policy Type / Insured's Name</w:t>
            </w:r>
          </w:p>
        </w:tc>
        <w:tc>
          <w:tcPr>
            <w:tcW w:w="1152" w:type="dxa"/>
          </w:tcPr>
          <w:p>
            <w:pPr>
              <w:keepNext/>
              <w:spacing w:after="20" w:before="20"/>
              <w:rPr>
                <w:rFonts w:ascii="Calibri" w:hAnsi="Calibri" w:cs="Calibri"/>
                <w:sz w:val="16"/>
                <w:szCs w:val="16"/>
              </w:rPr>
            </w:pPr>
            <w:r>
              <w:rPr>
                <w:rFonts w:ascii="Arial" w:hAnsi="Arial" w:cs="Arial"/>
                <w:sz w:val="16"/>
                <w:szCs w:val="16"/>
              </w:rPr>
              <w:t xml:space="preserve">Drop-down; text</w:t>
            </w:r>
          </w:p>
        </w:tc>
        <w:tc>
          <w:tcPr>
            <w:tcW w:w="1296" w:type="dxa"/>
          </w:tcPr>
          <w:p>
            <w:pPr>
              <w:keepNext/>
              <w:spacing w:after="20" w:before="20"/>
              <w:rPr>
                <w:rFonts w:ascii="Calibri" w:hAnsi="Calibri" w:cs="Calibri"/>
                <w:sz w:val="16"/>
                <w:szCs w:val="16"/>
              </w:rPr>
            </w:pPr>
            <w:r>
              <w:rPr>
                <w:rFonts w:ascii="Arial" w:hAnsi="Arial" w:cs="Arial"/>
                <w:sz w:val="16"/>
                <w:szCs w:val="16"/>
              </w:rPr>
              <w:t xml:space="preserve">N</w:t>
            </w:r>
          </w:p>
        </w:tc>
        <w:tc>
          <w:tcPr>
            <w:tcW w:w="2736" w:type="dxa"/>
          </w:tcPr>
          <w:p>
            <w:pPr>
              <w:keepNext/>
              <w:spacing w:after="20" w:before="20"/>
              <w:rPr>
                <w:rFonts w:ascii="Calibri" w:hAnsi="Calibri" w:cs="Calibri"/>
                <w:sz w:val="16"/>
                <w:szCs w:val="16"/>
              </w:rPr>
            </w:pPr>
            <w:r>
              <w:rPr>
                <w:rFonts w:ascii="Arial" w:hAnsi="Arial" w:cs="Arial"/>
                <w:sz w:val="16"/>
                <w:szCs w:val="16"/>
              </w:rPr>
              <w:t xml:space="preserve">Package or non-package policy type; name of the insured of a client-specific package; List of values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Product dialog: Incentive Amount / Incentive Commission Rate (%) / Approver</w:t>
            </w:r>
          </w:p>
        </w:tc>
        <w:tc>
          <w:tcPr>
            <w:tcW w:w="1152" w:type="dxa"/>
          </w:tcPr>
          <w:p>
            <w:pPr>
              <w:keepNext/>
              <w:spacing w:after="20" w:before="20"/>
              <w:rPr>
                <w:rFonts w:ascii="Calibri" w:hAnsi="Calibri" w:cs="Calibri"/>
                <w:sz w:val="16"/>
                <w:szCs w:val="16"/>
              </w:rPr>
            </w:pPr>
            <w:r>
              <w:rPr>
                <w:rFonts w:ascii="Arial" w:hAnsi="Arial" w:cs="Arial"/>
                <w:sz w:val="16"/>
                <w:szCs w:val="16"/>
              </w:rPr>
              <w:t xml:space="preserve">Numbers; look-up</w:t>
            </w:r>
          </w:p>
        </w:tc>
        <w:tc>
          <w:tcPr>
            <w:tcW w:w="1296" w:type="dxa"/>
          </w:tcPr>
          <w:p>
            <w:pPr>
              <w:keepNext/>
              <w:spacing w:after="20" w:before="20"/>
              <w:rPr>
                <w:rFonts w:ascii="Calibri" w:hAnsi="Calibri" w:cs="Calibri"/>
                <w:sz w:val="16"/>
                <w:szCs w:val="16"/>
              </w:rPr>
            </w:pPr>
            <w:r>
              <w:rPr>
                <w:rFonts w:ascii="Arial" w:hAnsi="Arial" w:cs="Arial"/>
                <w:sz w:val="16"/>
                <w:szCs w:val="16"/>
              </w:rPr>
              <w:t xml:space="preserve">Cond.: Approver for a direct change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Amount in PHP; percentage; name of the approver of the change; Users with the approval right</w:t>
            </w:r>
          </w:p>
        </w:tc>
        <w:tc>
          <w:tcPr>
            <w:tcW w:w="3096" w:type="dxa"/>
          </w:tcPr>
          <w:p>
            <w:pPr>
              <w:keepNext/>
              <w:spacing w:after="20" w:before="20"/>
              <w:rPr>
                <w:rFonts w:ascii="Calibri" w:hAnsi="Calibri" w:cs="Calibri"/>
                <w:sz w:val="16"/>
                <w:szCs w:val="16"/>
              </w:rPr>
            </w:pPr>
            <w:r>
              <w:rPr>
                <w:rFonts w:ascii="Arial" w:hAnsi="Arial" w:cs="Arial"/>
                <w:sz w:val="16"/>
                <w:szCs w:val="16"/>
              </w:rPr>
              <w:t xml:space="preserve">Amount above zero; rate above 0% and at most 100%</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Audit Logs: Timestamp / Action Type / Description / Old Value / New Value / Performed By / Remarks</w:t>
            </w:r>
          </w:p>
        </w:tc>
        <w:tc>
          <w:tcPr>
            <w:tcW w:w="1152" w:type="dxa"/>
          </w:tcPr>
          <w:p>
            <w:pPr>
              <w:spacing w:after="20" w:before="20"/>
              <w:rPr>
                <w:rFonts w:ascii="Calibri" w:hAnsi="Calibri" w:cs="Calibri"/>
                <w:sz w:val="16"/>
                <w:szCs w:val="16"/>
              </w:rPr>
            </w:pPr>
            <w:r>
              <w:rPr>
                <w:rFonts w:ascii="Arial" w:hAnsi="Arial" w:cs="Arial"/>
                <w:sz w:val="16"/>
                <w:szCs w:val="16"/>
              </w:rPr>
              <w:t xml:space="preserve">Table</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Every change of the product, newest first; CSV and Excel exports; Audit trail</w:t>
            </w:r>
          </w:p>
        </w:tc>
        <w:tc>
          <w:tcPr>
            <w:tcW w:w="3096" w:type="dxa"/>
          </w:tcPr>
          <w:p>
            <w:pPr>
              <w:spacing w:after="20" w:before="20"/>
              <w:rPr>
                <w:rFonts w:ascii="Calibri" w:hAnsi="Calibri" w:cs="Calibri"/>
                <w:sz w:val="16"/>
                <w:szCs w:val="16"/>
              </w:rPr>
            </w:pPr>
            <w:r>
              <w:rPr>
                <w:rFonts w:ascii="Arial" w:hAnsi="Arial" w:cs="Arial"/>
                <w:sz w:val="16"/>
                <w:szCs w:val="16"/>
              </w:rPr>
              <w:t xml:space="preserve">No activity recorded yet.</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Edit</w:t>
            </w:r>
          </w:p>
        </w:tc>
        <w:tc>
          <w:tcPr>
            <w:tcW w:w="1944" w:type="dxa"/>
          </w:tcPr>
          <w:p>
            <w:pPr>
              <w:spacing w:after="20" w:before="20"/>
              <w:rPr>
                <w:rFonts w:ascii="Calibri" w:hAnsi="Calibri" w:cs="Calibri"/>
                <w:sz w:val="16"/>
                <w:szCs w:val="16"/>
              </w:rPr>
            </w:pPr>
            <w:r>
              <w:rPr>
                <w:rFonts w:ascii="Arial" w:hAnsi="Arial" w:cs="Arial"/>
                <w:sz w:val="16"/>
                <w:szCs w:val="16"/>
              </w:rPr>
              <w:t xml:space="preserve">MBS or master data maintainers</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Opens the product dialog (as New product, code fixed); Save for Authorization</w:t>
            </w:r>
          </w:p>
        </w:tc>
        <w:tc>
          <w:tcPr>
            <w:tcW w:w="1440" w:type="dxa"/>
          </w:tcPr>
          <w:p>
            <w:pPr>
              <w:spacing w:after="20" w:before="20"/>
              <w:rPr>
                <w:rFonts w:ascii="Calibri" w:hAnsi="Calibri" w:cs="Calibri"/>
                <w:sz w:val="16"/>
                <w:szCs w:val="16"/>
              </w:rPr>
            </w:pPr>
            <w:r>
              <w:rPr>
                <w:rFonts w:ascii="Arial" w:hAnsi="Arial" w:cs="Arial"/>
                <w:sz w:val="16"/>
                <w:szCs w:val="16"/>
              </w:rPr>
              <w:t xml:space="preserve">Pending Authorization</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Authorize / Deactivate</w:t>
            </w:r>
          </w:p>
        </w:tc>
        <w:tc>
          <w:tcPr>
            <w:tcW w:w="1944" w:type="dxa"/>
          </w:tcPr>
          <w:p>
            <w:pPr>
              <w:spacing w:after="20" w:before="20"/>
              <w:rPr>
                <w:rFonts w:ascii="Calibri" w:hAnsi="Calibri" w:cs="Calibri"/>
                <w:sz w:val="16"/>
                <w:szCs w:val="16"/>
              </w:rPr>
            </w:pPr>
            <w:r>
              <w:rPr>
                <w:rFonts w:ascii="Arial" w:hAnsi="Arial" w:cs="Arial"/>
                <w:sz w:val="16"/>
                <w:szCs w:val="16"/>
              </w:rPr>
              <w:t xml:space="preserve">As on Products</w:t>
            </w:r>
          </w:p>
        </w:tc>
        <w:tc>
          <w:tcPr>
            <w:tcW w:w="1728" w:type="dxa"/>
          </w:tcPr>
          <w:p>
            <w:pPr>
              <w:spacing w:after="20" w:before="20"/>
              <w:rPr>
                <w:rFonts w:ascii="Calibri" w:hAnsi="Calibri" w:cs="Calibri"/>
                <w:sz w:val="16"/>
                <w:szCs w:val="16"/>
              </w:rPr>
            </w:pPr>
            <w:r>
              <w:rPr>
                <w:rFonts w:ascii="Arial" w:hAnsi="Arial" w:cs="Arial"/>
                <w:sz w:val="16"/>
                <w:szCs w:val="16"/>
              </w:rPr>
              <w:t xml:space="preserve">As on Products</w:t>
            </w:r>
          </w:p>
        </w:tc>
        <w:tc>
          <w:tcPr>
            <w:tcW w:w="3600" w:type="dxa"/>
          </w:tcPr>
          <w:p>
            <w:pPr>
              <w:spacing w:after="20" w:before="20"/>
              <w:rPr>
                <w:rFonts w:ascii="Calibri" w:hAnsi="Calibri" w:cs="Calibri"/>
                <w:sz w:val="16"/>
                <w:szCs w:val="16"/>
              </w:rPr>
            </w:pPr>
            <w:r>
              <w:rPr>
                <w:rFonts w:ascii="Arial" w:hAnsi="Arial" w:cs="Arial"/>
                <w:sz w:val="16"/>
                <w:szCs w:val="16"/>
              </w:rPr>
              <w:t xml:space="preserve">As on Products</w:t>
            </w:r>
          </w:p>
        </w:tc>
        <w:tc>
          <w:tcPr>
            <w:tcW w:w="1440" w:type="dxa"/>
          </w:tcPr>
          <w:p>
            <w:pPr>
              <w:spacing w:after="20" w:before="20"/>
              <w:rPr>
                <w:rFonts w:ascii="Calibri" w:hAnsi="Calibri" w:cs="Calibri"/>
                <w:sz w:val="16"/>
                <w:szCs w:val="16"/>
              </w:rPr>
            </w:pPr>
            <w:r>
              <w:rPr>
                <w:rFonts w:ascii="Arial" w:hAnsi="Arial" w:cs="Arial"/>
                <w:sz w:val="16"/>
                <w:szCs w:val="16"/>
              </w:rPr>
              <w:t xml:space="preserve">Active / Inactive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New Version</w:t>
            </w:r>
          </w:p>
        </w:tc>
        <w:tc>
          <w:tcPr>
            <w:tcW w:w="1944" w:type="dxa"/>
          </w:tcPr>
          <w:p>
            <w:pPr>
              <w:spacing w:after="20" w:before="20"/>
              <w:rPr>
                <w:rFonts w:ascii="Calibri" w:hAnsi="Calibri" w:cs="Calibri"/>
                <w:sz w:val="16"/>
                <w:szCs w:val="16"/>
              </w:rPr>
            </w:pPr>
            <w:r>
              <w:rPr>
                <w:rFonts w:ascii="Arial" w:hAnsi="Arial" w:cs="Arial"/>
                <w:sz w:val="16"/>
                <w:szCs w:val="16"/>
              </w:rPr>
              <w:t xml:space="preserve">MBS</w:t>
            </w:r>
          </w:p>
        </w:tc>
        <w:tc>
          <w:tcPr>
            <w:tcW w:w="1728" w:type="dxa"/>
          </w:tcPr>
          <w:p>
            <w:pPr>
              <w:spacing w:after="20" w:before="20"/>
              <w:rPr>
                <w:rFonts w:ascii="Calibri" w:hAnsi="Calibri" w:cs="Calibri"/>
                <w:sz w:val="16"/>
                <w:szCs w:val="16"/>
              </w:rPr>
            </w:pPr>
            <w:r>
              <w:rPr>
                <w:rFonts w:ascii="Arial" w:hAnsi="Arial" w:cs="Arial"/>
                <w:sz w:val="16"/>
                <w:szCs w:val="16"/>
              </w:rPr>
              <w:t xml:space="preserve">Package product with a version in force and no version being set up</w:t>
            </w:r>
          </w:p>
        </w:tc>
        <w:tc>
          <w:tcPr>
            <w:tcW w:w="3600" w:type="dxa"/>
          </w:tcPr>
          <w:p>
            <w:pPr>
              <w:spacing w:after="20" w:before="20"/>
              <w:rPr>
                <w:rFonts w:ascii="Calibri" w:hAnsi="Calibri" w:cs="Calibri"/>
                <w:sz w:val="16"/>
                <w:szCs w:val="16"/>
              </w:rPr>
            </w:pPr>
            <w:r>
              <w:rPr>
                <w:rFonts w:ascii="Arial" w:hAnsi="Arial" w:cs="Arial"/>
                <w:sz w:val="16"/>
                <w:szCs w:val="16"/>
              </w:rPr>
              <w:t xml:space="preserve">Opens New Version; Create Draft copies the version in force into a new draft effective tomorrow and opens it</w:t>
            </w:r>
          </w:p>
        </w:tc>
        <w:tc>
          <w:tcPr>
            <w:tcW w:w="1440" w:type="dxa"/>
          </w:tcPr>
          <w:p>
            <w:pPr>
              <w:spacing w:after="20" w:before="20"/>
              <w:rPr>
                <w:rFonts w:ascii="Calibri" w:hAnsi="Calibri" w:cs="Calibri"/>
                <w:sz w:val="16"/>
                <w:szCs w:val="16"/>
              </w:rPr>
            </w:pPr>
            <w:r>
              <w:rPr>
                <w:rFonts w:ascii="Arial" w:hAnsi="Arial" w:cs="Arial"/>
                <w:sz w:val="16"/>
                <w:szCs w:val="16"/>
              </w:rPr>
              <w:t xml:space="preserve">Draft version</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Add Product Rule</w:t>
            </w:r>
          </w:p>
        </w:tc>
        <w:tc>
          <w:tcPr>
            <w:tcW w:w="1944" w:type="dxa"/>
          </w:tcPr>
          <w:p>
            <w:pPr>
              <w:keepNext/>
              <w:spacing w:after="20" w:before="20"/>
              <w:rPr>
                <w:rFonts w:ascii="Calibri" w:hAnsi="Calibri" w:cs="Calibri"/>
                <w:sz w:val="16"/>
                <w:szCs w:val="16"/>
              </w:rPr>
            </w:pPr>
            <w:r>
              <w:rPr>
                <w:rFonts w:ascii="Arial" w:hAnsi="Arial" w:cs="Arial"/>
                <w:sz w:val="16"/>
                <w:szCs w:val="16"/>
              </w:rPr>
              <w:t xml:space="preserve">MBS or master data maintainers</w:t>
            </w:r>
          </w:p>
        </w:tc>
        <w:tc>
          <w:tcPr>
            <w:tcW w:w="1728" w:type="dxa"/>
          </w:tcPr>
          <w:p>
            <w:pPr>
              <w:keepNext/>
              <w:spacing w:after="20" w:before="20"/>
              <w:rPr>
                <w:rFonts w:ascii="Calibri" w:hAnsi="Calibri" w:cs="Calibri"/>
                <w:sz w:val="16"/>
                <w:szCs w:val="16"/>
              </w:rPr>
            </w:pPr>
            <w:r>
              <w:rPr>
                <w:rFonts w:ascii="Arial" w:hAnsi="Arial" w:cs="Arial"/>
                <w:sz w:val="16"/>
                <w:szCs w:val="16"/>
              </w:rPr>
              <w:t xml:space="preserve">Field Rules &amp; Documents tab</w:t>
            </w:r>
          </w:p>
        </w:tc>
        <w:tc>
          <w:tcPr>
            <w:tcW w:w="3600" w:type="dxa"/>
          </w:tcPr>
          <w:p>
            <w:pPr>
              <w:keepNext/>
              <w:spacing w:after="20" w:before="20"/>
              <w:rPr>
                <w:rFonts w:ascii="Calibri" w:hAnsi="Calibri" w:cs="Calibri"/>
                <w:sz w:val="16"/>
                <w:szCs w:val="16"/>
              </w:rPr>
            </w:pPr>
            <w:r>
              <w:rPr>
                <w:rFonts w:ascii="Arial" w:hAnsi="Arial" w:cs="Arial"/>
                <w:sz w:val="16"/>
                <w:szCs w:val="16"/>
              </w:rPr>
              <w:t xml:space="preserve">Opens New Rule with the scope set to this product; Save for Authorization</w:t>
            </w:r>
          </w:p>
        </w:tc>
        <w:tc>
          <w:tcPr>
            <w:tcW w:w="1440" w:type="dxa"/>
          </w:tcPr>
          <w:p>
            <w:pPr>
              <w:keepNext/>
              <w:spacing w:after="20" w:before="20"/>
              <w:rPr>
                <w:rFonts w:ascii="Calibri" w:hAnsi="Calibri" w:cs="Calibri"/>
                <w:sz w:val="16"/>
                <w:szCs w:val="16"/>
              </w:rPr>
            </w:pPr>
            <w:r>
              <w:rPr>
                <w:rFonts w:ascii="Arial" w:hAnsi="Arial" w:cs="Arial"/>
                <w:sz w:val="16"/>
                <w:szCs w:val="16"/>
              </w:rPr>
              <w:t xml:space="preserve">Pending Authorization</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[Open a version row]</w:t>
            </w:r>
          </w:p>
        </w:tc>
        <w:tc>
          <w:tcPr>
            <w:tcW w:w="1944" w:type="dxa"/>
          </w:tcPr>
          <w:p>
            <w:pPr>
              <w:keepNext/>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keepNext/>
              <w:spacing w:after="20" w:before="20"/>
              <w:rPr>
                <w:rFonts w:ascii="Calibri" w:hAnsi="Calibri" w:cs="Calibri"/>
                <w:sz w:val="16"/>
                <w:szCs w:val="16"/>
              </w:rPr>
            </w:pPr>
            <w:r>
              <w:rPr>
                <w:rFonts w:ascii="Arial" w:hAnsi="Arial" w:cs="Arial"/>
                <w:sz w:val="16"/>
                <w:szCs w:val="16"/>
              </w:rPr>
              <w:t xml:space="preserve">Versions tab</w:t>
            </w:r>
          </w:p>
        </w:tc>
        <w:tc>
          <w:tcPr>
            <w:tcW w:w="3600" w:type="dxa"/>
          </w:tcPr>
          <w:p>
            <w:pPr>
              <w:keepNext/>
              <w:spacing w:after="20" w:before="20"/>
              <w:rPr>
                <w:rFonts w:ascii="Calibri" w:hAnsi="Calibri" w:cs="Calibri"/>
                <w:sz w:val="16"/>
                <w:szCs w:val="16"/>
              </w:rPr>
            </w:pPr>
            <w:r>
              <w:rPr>
                <w:rFonts w:ascii="Arial" w:hAnsi="Arial" w:cs="Arial"/>
                <w:sz w:val="16"/>
                <w:szCs w:val="16"/>
              </w:rPr>
              <w:t xml:space="preserve">Opens the Package Version</w:t>
            </w:r>
          </w:p>
        </w:tc>
        <w:tc>
          <w:tcPr>
            <w:tcW w:w="1440"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Deactivate Package</w:t>
            </w:r>
          </w:p>
        </w:tc>
        <w:tc>
          <w:tcPr>
            <w:tcW w:w="1944" w:type="dxa"/>
          </w:tcPr>
          <w:p>
            <w:pPr>
              <w:spacing w:after="20" w:before="20"/>
              <w:rPr>
                <w:rFonts w:ascii="Calibri" w:hAnsi="Calibri" w:cs="Calibri"/>
                <w:sz w:val="16"/>
                <w:szCs w:val="16"/>
              </w:rPr>
            </w:pPr>
            <w:r>
              <w:rPr>
                <w:rFonts w:ascii="Arial" w:hAnsi="Arial" w:cs="Arial"/>
                <w:sz w:val="16"/>
                <w:szCs w:val="16"/>
              </w:rPr>
              <w:t xml:space="preserve">MBS (product maintenance right)</w:t>
            </w:r>
          </w:p>
        </w:tc>
        <w:tc>
          <w:tcPr>
            <w:tcW w:w="1728" w:type="dxa"/>
          </w:tcPr>
          <w:p>
            <w:pPr>
              <w:spacing w:after="20" w:before="20"/>
              <w:rPr>
                <w:rFonts w:ascii="Calibri" w:hAnsi="Calibri" w:cs="Calibri"/>
                <w:sz w:val="16"/>
                <w:szCs w:val="16"/>
              </w:rPr>
            </w:pPr>
            <w:r>
              <w:rPr>
                <w:rFonts w:ascii="Arial" w:hAnsi="Arial" w:cs="Arial"/>
                <w:sz w:val="16"/>
                <w:szCs w:val="16"/>
              </w:rPr>
              <w:t xml:space="preserve">Active package without a deactivation waiting</w:t>
            </w:r>
          </w:p>
        </w:tc>
        <w:tc>
          <w:tcPr>
            <w:tcW w:w="3600" w:type="dxa"/>
          </w:tcPr>
          <w:p>
            <w:pPr>
              <w:spacing w:after="20" w:before="20"/>
              <w:rPr>
                <w:rFonts w:ascii="Calibri" w:hAnsi="Calibri" w:cs="Calibri"/>
                <w:sz w:val="16"/>
                <w:szCs w:val="16"/>
              </w:rPr>
            </w:pPr>
            <w:r>
              <w:rPr>
                <w:rFonts w:ascii="Arial" w:hAnsi="Arial" w:cs="Arial"/>
                <w:sz w:val="16"/>
                <w:szCs w:val="16"/>
              </w:rPr>
              <w:t xml:space="preserve">Opens Deactivate Package (SCR-PM-24): effective date, reason, approver and remarks; Submit for Approval</w:t>
            </w:r>
          </w:p>
        </w:tc>
        <w:tc>
          <w:tcPr>
            <w:tcW w:w="1440" w:type="dxa"/>
          </w:tcPr>
          <w:p>
            <w:pPr>
              <w:spacing w:after="20" w:before="20"/>
              <w:rPr>
                <w:rFonts w:ascii="Calibri" w:hAnsi="Calibri" w:cs="Calibri"/>
                <w:sz w:val="16"/>
                <w:szCs w:val="16"/>
              </w:rPr>
            </w:pPr>
            <w:r>
              <w:rPr>
                <w:rFonts w:ascii="Arial" w:hAnsi="Arial" w:cs="Arial"/>
                <w:sz w:val="16"/>
                <w:szCs w:val="16"/>
              </w:rPr>
              <w:t xml:space="preserve">Pending Approval</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0"/>
        </w:numPr>
        <w:spacing w:after="60"/>
        <w:contextualSpacing/>
        <w:rPr>
          <w:rFonts w:ascii="Arial" w:hAnsi="Arial" w:cs="Arial"/>
        </w:rPr>
      </w:pPr>
      <w:r>
        <w:rPr>
          <w:rFonts w:ascii="Arial" w:hAnsi="Arial" w:cs="Arial"/>
        </w:rPr>
        <w:t xml:space="preserve">A non-package product has no versions; it is rated on the product rate (FRPM.003.01).</w:t>
      </w:r>
    </w:p>
    <w:p>
      <w:pPr>
        <w:pStyle w:val="ListParagraph"/>
        <w:numPr>
          <w:ilvl w:val="0"/>
          <w:numId w:val="130"/>
        </w:numPr>
        <w:spacing w:after="60"/>
        <w:contextualSpacing/>
        <w:rPr>
          <w:rFonts w:ascii="Arial" w:hAnsi="Arial" w:cs="Arial"/>
        </w:rPr>
      </w:pPr>
      <w:r>
        <w:rPr>
          <w:rFonts w:ascii="Arial" w:hAnsi="Arial" w:cs="Arial"/>
        </w:rPr>
        <w:t xml:space="preserve">The product dialog carries the Product Matrix fields of BDOI's FRS: Policy Type, Insured's Name, Incentive Amount, Incentive Commission Rate (%) and the Approver of the change; a change made directly on the Product Matrix waits for that approval (setting Direct maintenance of the Product Matrix) (FRPM.003.01, FRPM.018.01).</w:t>
      </w:r>
    </w:p>
    <w:p>
      <w:pPr>
        <w:pStyle w:val="ListParagraph"/>
        <w:numPr>
          <w:ilvl w:val="0"/>
          <w:numId w:val="130"/>
        </w:numPr>
        <w:spacing w:after="60"/>
        <w:contextualSpacing/>
        <w:rPr>
          <w:rFonts w:ascii="Arial" w:hAnsi="Arial" w:cs="Arial"/>
        </w:rPr>
      </w:pPr>
      <w:r>
        <w:rPr>
          <w:rFonts w:ascii="Arial" w:hAnsi="Arial" w:cs="Arial"/>
        </w:rPr>
        <w:t xml:space="preserve">The Audit Logs of the product list every change with the old and new value, by whom and when (FRPM.021.01).</w:t>
      </w:r>
    </w:p>
    <w:p>
      <w:pPr>
        <w:pStyle w:val="ListParagraph"/>
        <w:numPr>
          <w:ilvl w:val="0"/>
          <w:numId w:val="130"/>
        </w:numPr>
        <w:spacing w:after="60"/>
        <w:contextualSpacing/>
        <w:rPr>
          <w:rFonts w:ascii="Arial" w:hAnsi="Arial" w:cs="Arial"/>
        </w:rPr>
      </w:pPr>
      <w:r>
        <w:rPr>
          <w:rFonts w:ascii="Arial" w:hAnsi="Arial" w:cs="Arial"/>
        </w:rPr>
        <w:t xml:space="preserve">A package has at most one version being set up (draft or for validation) at a time (FRPM.016.01, FRPM.003.01).</w:t>
      </w:r>
    </w:p>
    <w:p>
      <w:pPr>
        <w:pStyle w:val="ListParagraph"/>
        <w:numPr>
          <w:ilvl w:val="0"/>
          <w:numId w:val="130"/>
        </w:numPr>
        <w:spacing w:after="60"/>
        <w:contextualSpacing/>
        <w:rPr>
          <w:rFonts w:ascii="Arial" w:hAnsi="Arial" w:cs="Arial"/>
        </w:rPr>
      </w:pPr>
      <w:r>
        <w:rPr>
          <w:rFonts w:ascii="Arial" w:hAnsi="Arial" w:cs="Arial"/>
        </w:rPr>
        <w:t xml:space="preserve">Every version is kept: superseded and expired versions stay readable with their validator and source request (FRPM.003.01, FRPM.021.01).</w:t>
      </w:r>
    </w:p>
    <w:p>
      <w:pPr>
        <w:pStyle w:val="ListParagraph"/>
        <w:numPr>
          <w:ilvl w:val="0"/>
          <w:numId w:val="130"/>
        </w:numPr>
        <w:spacing w:after="60"/>
        <w:contextualSpacing/>
        <w:rPr>
          <w:rFonts w:ascii="Arial" w:hAnsi="Arial" w:cs="Arial"/>
        </w:rPr>
      </w:pPr>
      <w:r>
        <w:rPr>
          <w:rFonts w:ascii="Arial" w:hAnsi="Arial" w:cs="Arial"/>
        </w:rPr>
        <w:t xml:space="preserve">Field rules of all products, of the line and of the product apply together; the account checks refuse a missing or invalid value (FRPM.003.02).</w:t>
      </w:r>
    </w:p>
    <w:p>
      <w:pPr>
        <w:pStyle w:val="Heading2"/>
        <w:keepNext/>
        <w:keepLines/>
        <w:numPr>
          <w:ilvl w:val="0"/>
          <w:numId w:val="0"/>
        </w:numPr>
        <w:rPr>
          <w:rFonts w:ascii="Arial" w:hAnsi="Arial" w:cs="Arial"/>
        </w:rPr>
      </w:pPr>
      <w:r>
        <w:rPr>
          <w:rFonts w:ascii="Arial" w:hAnsi="Arial" w:cs="Arial"/>
        </w:rPr>
        <w:t xml:space="preserve">G.13 Package Version (SCR-PM-13)</w:t>
      </w:r>
    </w:p>
    <w:p>
      <w:pPr>
        <w:rPr>
          <w:rFonts w:ascii="Arial" w:hAnsi="Arial" w:cs="Arial"/>
        </w:rPr>
      </w:pPr>
      <w:r>
        <w:rPr>
          <w:rFonts w:ascii="Arial" w:hAnsi="Arial" w:cs="Arial"/>
        </w:rPr>
        <w:t xml:space="preserve">Purpose: One version of a package: the rate scheme, dates and origin, the coverages and perils, the insurers of the panel with their role, share, rate and minimum premium, and the insurer terms per coverage with their clauses. MBS edits a draft and submits it for validation; the validator (TSU Head or Business Administrator, never the maker or submitter) confirms the checklist and releases it, or returns it to MBS with a reason. Released versions are read only and show who validated them.</w:t>
      </w:r>
    </w:p>
    <w:p>
      <w:pPr>
        <w:rPr>
          <w:rFonts w:ascii="Arial" w:hAnsi="Arial" w:cs="Arial"/>
        </w:rPr>
      </w:pPr>
      <w:r>
        <w:rPr>
          <w:rFonts w:ascii="Arial" w:hAnsi="Arial" w:cs="Arial"/>
        </w:rPr>
        <w:t xml:space="preserve">Access: Product record › Versions tab › a row; Product record › New Version; Package Request record › Set-up tab › Open Version Editor; Validation Queue › a row</w:t>
      </w:r>
    </w:p>
    <w:p>
      <w:pPr>
        <w:rPr>
          <w:rFonts w:ascii="Arial" w:hAnsi="Arial" w:cs="Arial"/>
        </w:rPr>
      </w:pPr>
      <w:r>
        <w:rPr>
          <w:rFonts w:ascii="Arial" w:hAnsi="Arial" w:cs="Arial"/>
        </w:rPr>
        <w:t xml:space="preserve">Requirements: FRPM.003.01, FRPM.003.02, FRPM.003.03, FRPM.016.01, FRPM.016.02, FRPM.019.03, FRPM.022.02, FRPM.023.01, FRPM.024.01</w:t>
      </w:r>
    </w:p>
    <w:p>
      <w:pPr>
        <w:keepNext/>
        <w:spacing w:before="120" w:after="60"/>
        <w:jc w:val="center"/>
      </w:pPr>
      <w:r>
        <w:drawing>
          <wp:inline>
            <wp:extent cx="5852160" cy="2769686"/>
            <wp:docPr id="448933136" name="Picture 448933136"/>
            <wp:cNvGraphicFramePr>
              <a:graphicFrameLocks noChangeAspect="1"/>
            </wp:cNvGraphicFramePr>
            <a:graphic>
              <a:graphicData uri="http://schemas.openxmlformats.org/drawingml/2006/picture">
                <pic:pic>
                  <pic:nvPicPr>
                    <pic:cNvPr id="0" name="scr-pm-13-01-draft-part1.png"/>
                    <pic:cNvPicPr/>
                  </pic:nvPicPr>
                  <pic:blipFill>
                    <a:blip r:embed="rId63"/>
                    <a:stretch>
                      <a:fillRect/>
                    </a:stretch>
                  </pic:blipFill>
                  <pic:spPr>
                    <a:xfrm>
                      <a:off x="0" y="0"/>
                      <a:ext cx="5852160" cy="2769686"/>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wp:extent cx="5852160" cy="2820136"/>
            <wp:docPr id="448933136" name="Picture 448933136"/>
            <wp:cNvGraphicFramePr>
              <a:graphicFrameLocks noChangeAspect="1"/>
            </wp:cNvGraphicFramePr>
            <a:graphic>
              <a:graphicData uri="http://schemas.openxmlformats.org/drawingml/2006/picture">
                <pic:pic>
                  <pic:nvPicPr>
                    <pic:cNvPr id="0" name="scr-pm-13-01-draft-part2.png"/>
                    <pic:cNvPicPr/>
                  </pic:nvPicPr>
                  <pic:blipFill>
                    <a:blip r:embed="rId64"/>
                    <a:stretch>
                      <a:fillRect/>
                    </a:stretch>
                  </pic:blipFill>
                  <pic:spPr>
                    <a:xfrm>
                      <a:off x="0" y="0"/>
                      <a:ext cx="5852160" cy="2820136"/>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G.13: Draft version of the MTR12 package, Rate Scheme &amp; Dates tab</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Header: Product / Version</w:t>
            </w:r>
          </w:p>
        </w:tc>
        <w:tc>
          <w:tcPr>
            <w:tcW w:w="1152" w:type="dxa"/>
          </w:tcPr>
          <w:p>
            <w:pPr>
              <w:spacing w:after="20" w:before="20"/>
              <w:rPr>
                <w:rFonts w:ascii="Calibri" w:hAnsi="Calibri" w:cs="Calibri"/>
                <w:sz w:val="16"/>
                <w:szCs w:val="16"/>
              </w:rPr>
            </w:pPr>
            <w:r>
              <w:rPr>
                <w:rFonts w:ascii="Arial" w:hAnsi="Arial" w:cs="Arial"/>
                <w:sz w:val="16"/>
                <w:szCs w:val="16"/>
              </w:rPr>
              <w:t xml:space="preserve">Reference chip</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Risk code; version number; Package version</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Header: [Version status pill]</w:t>
            </w:r>
          </w:p>
        </w:tc>
        <w:tc>
          <w:tcPr>
            <w:tcW w:w="1152" w:type="dxa"/>
          </w:tcPr>
          <w:p>
            <w:pPr>
              <w:spacing w:after="20" w:before="20"/>
              <w:rPr>
                <w:rFonts w:ascii="Calibri" w:hAnsi="Calibri" w:cs="Calibri"/>
                <w:sz w:val="16"/>
                <w:szCs w:val="16"/>
              </w:rPr>
            </w:pPr>
            <w:r>
              <w:rPr>
                <w:rFonts w:ascii="Arial" w:hAnsi="Arial" w:cs="Arial"/>
                <w:sz w:val="16"/>
                <w:szCs w:val="16"/>
              </w:rPr>
              <w:t xml:space="preserve">Pill</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Draft, For validation, Released, Superseded, Expired; Package version</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Header: Effective / Package End / Rate % / Set Up By / ManCom Ref.</w:t>
            </w:r>
          </w:p>
        </w:tc>
        <w:tc>
          <w:tcPr>
            <w:tcW w:w="1152" w:type="dxa"/>
          </w:tcPr>
          <w:p>
            <w:pPr>
              <w:spacing w:after="20" w:before="20"/>
              <w:rPr>
                <w:rFonts w:ascii="Calibri" w:hAnsi="Calibri" w:cs="Calibri"/>
                <w:sz w:val="16"/>
                <w:szCs w:val="16"/>
              </w:rPr>
            </w:pPr>
            <w:r>
              <w:rPr>
                <w:rFonts w:ascii="Arial" w:hAnsi="Arial" w:cs="Arial"/>
                <w:sz w:val="16"/>
                <w:szCs w:val="16"/>
              </w:rPr>
              <w:t xml:space="preserve">Fact</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Rate % shows Per insurer when every insurer has its own rate; Package version</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Header: Package Request</w:t>
            </w:r>
          </w:p>
        </w:tc>
        <w:tc>
          <w:tcPr>
            <w:tcW w:w="1152" w:type="dxa"/>
          </w:tcPr>
          <w:p>
            <w:pPr>
              <w:spacing w:after="20" w:before="20"/>
              <w:rPr>
                <w:rFonts w:ascii="Calibri" w:hAnsi="Calibri" w:cs="Calibri"/>
                <w:sz w:val="16"/>
                <w:szCs w:val="16"/>
              </w:rPr>
            </w:pPr>
            <w:r>
              <w:rPr>
                <w:rFonts w:ascii="Arial" w:hAnsi="Arial" w:cs="Arial"/>
                <w:sz w:val="16"/>
                <w:szCs w:val="16"/>
              </w:rPr>
              <w:t xml:space="preserve">Fact</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PKR-yyyy-nnnnnn of the request that produced the version, a link to the request; Package version</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Rate Scheme: Package Rate %</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Cond.: or a rate for every insurer</w:t>
            </w:r>
          </w:p>
        </w:tc>
        <w:tc>
          <w:tcPr>
            <w:tcW w:w="2736" w:type="dxa"/>
          </w:tcPr>
          <w:p>
            <w:pPr>
              <w:spacing w:after="20" w:before="20"/>
              <w:rPr>
                <w:rFonts w:ascii="Calibri" w:hAnsi="Calibri" w:cs="Calibri"/>
                <w:sz w:val="16"/>
                <w:szCs w:val="16"/>
              </w:rPr>
            </w:pPr>
            <w:r>
              <w:rPr>
                <w:rFonts w:ascii="Arial" w:hAnsi="Arial" w:cs="Arial"/>
                <w:sz w:val="16"/>
                <w:szCs w:val="16"/>
              </w:rPr>
              <w:t xml:space="preserve">Up to four decimals; empty when every insurer has its own rate</w:t>
            </w:r>
          </w:p>
        </w:tc>
        <w:tc>
          <w:tcPr>
            <w:tcW w:w="3096" w:type="dxa"/>
          </w:tcPr>
          <w:p>
            <w:pPr>
              <w:spacing w:after="20" w:before="20"/>
              <w:rPr>
                <w:rFonts w:ascii="Calibri" w:hAnsi="Calibri" w:cs="Calibri"/>
                <w:sz w:val="16"/>
                <w:szCs w:val="16"/>
              </w:rPr>
            </w:pPr>
            <w:r>
              <w:rPr>
                <w:rFonts w:ascii="Arial" w:hAnsi="Arial" w:cs="Arial"/>
                <w:sz w:val="16"/>
                <w:szCs w:val="16"/>
              </w:rPr>
              <w:t xml:space="preserve">0 to 100; the package rate or a rate for every insurer; Enter a rate between 0 and 100 / Enter the package rate or a rate for every insurer</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Rate Scheme: Minimum Premium</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Amount in PHP</w:t>
            </w:r>
          </w:p>
        </w:tc>
        <w:tc>
          <w:tcPr>
            <w:tcW w:w="3096" w:type="dxa"/>
          </w:tcPr>
          <w:p>
            <w:pPr>
              <w:spacing w:after="20" w:before="20"/>
              <w:rPr>
                <w:rFonts w:ascii="Calibri" w:hAnsi="Calibri" w:cs="Calibri"/>
                <w:sz w:val="16"/>
                <w:szCs w:val="16"/>
              </w:rPr>
            </w:pPr>
            <w:r>
              <w:rPr>
                <w:rFonts w:ascii="Arial" w:hAnsi="Arial" w:cs="Arial"/>
                <w:sz w:val="16"/>
                <w:szCs w:val="16"/>
              </w:rPr>
              <w:t xml:space="preserve">Zero or more; Enter the minimum premium</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Rate Scheme: Commission %</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Percentage</w:t>
            </w:r>
          </w:p>
        </w:tc>
        <w:tc>
          <w:tcPr>
            <w:tcW w:w="3096" w:type="dxa"/>
          </w:tcPr>
          <w:p>
            <w:pPr>
              <w:spacing w:after="20" w:before="20"/>
              <w:rPr>
                <w:rFonts w:ascii="Calibri" w:hAnsi="Calibri" w:cs="Calibri"/>
                <w:sz w:val="16"/>
                <w:szCs w:val="16"/>
              </w:rPr>
            </w:pPr>
            <w:r>
              <w:rPr>
                <w:rFonts w:ascii="Arial" w:hAnsi="Arial" w:cs="Arial"/>
                <w:sz w:val="16"/>
                <w:szCs w:val="16"/>
              </w:rPr>
              <w:t xml:space="preserve">0 to 100; Enter a commission between 0 and 100</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Rate Scheme: Package TSI Limit</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Amount in PHP; above it TSU prices the risk</w:t>
            </w:r>
          </w:p>
        </w:tc>
        <w:tc>
          <w:tcPr>
            <w:tcW w:w="3096" w:type="dxa"/>
          </w:tcPr>
          <w:p>
            <w:pPr>
              <w:spacing w:after="20" w:before="20"/>
              <w:rPr>
                <w:rFonts w:ascii="Calibri" w:hAnsi="Calibri" w:cs="Calibri"/>
                <w:sz w:val="16"/>
                <w:szCs w:val="16"/>
              </w:rPr>
            </w:pPr>
            <w:r>
              <w:rPr>
                <w:rFonts w:ascii="Arial" w:hAnsi="Arial" w:cs="Arial"/>
                <w:sz w:val="16"/>
                <w:szCs w:val="16"/>
              </w:rPr>
              <w:t xml:space="preserve">Zero or more; Enter a positive amount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Dates: Effective From</w:t>
            </w:r>
          </w:p>
        </w:tc>
        <w:tc>
          <w:tcPr>
            <w:tcW w:w="1152" w:type="dxa"/>
          </w:tcPr>
          <w:p>
            <w:pPr>
              <w:spacing w:after="20" w:before="20"/>
              <w:rPr>
                <w:rFonts w:ascii="Calibri" w:hAnsi="Calibri" w:cs="Calibri"/>
                <w:sz w:val="16"/>
                <w:szCs w:val="16"/>
              </w:rPr>
            </w:pPr>
            <w:r>
              <w:rPr>
                <w:rFonts w:ascii="Arial" w:hAnsi="Arial" w:cs="Arial"/>
                <w:sz w:val="16"/>
                <w:szCs w:val="16"/>
              </w:rPr>
              <w:t xml:space="preserve">Date</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dd-MMM-yyyy</w:t>
            </w:r>
          </w:p>
        </w:tc>
        <w:tc>
          <w:tcPr>
            <w:tcW w:w="3096" w:type="dxa"/>
          </w:tcPr>
          <w:p>
            <w:pPr>
              <w:spacing w:after="20" w:before="20"/>
              <w:rPr>
                <w:rFonts w:ascii="Calibri" w:hAnsi="Calibri" w:cs="Calibri"/>
                <w:sz w:val="16"/>
                <w:szCs w:val="16"/>
              </w:rPr>
            </w:pPr>
            <w:r>
              <w:rPr>
                <w:rFonts w:ascii="Arial" w:hAnsi="Arial" w:cs="Arial"/>
                <w:sz w:val="16"/>
                <w:szCs w:val="16"/>
              </w:rPr>
              <w:t xml:space="preserve">Today or later; after the start of the version in force; Enter the effective date / The effective date cannot be before today / The effective date must be after the start of version &lt;version no&gt;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Dates: Package Start</w:t>
            </w:r>
          </w:p>
        </w:tc>
        <w:tc>
          <w:tcPr>
            <w:tcW w:w="1152" w:type="dxa"/>
          </w:tcPr>
          <w:p>
            <w:pPr>
              <w:spacing w:after="20" w:before="20"/>
              <w:rPr>
                <w:rFonts w:ascii="Calibri" w:hAnsi="Calibri" w:cs="Calibri"/>
                <w:sz w:val="16"/>
                <w:szCs w:val="16"/>
              </w:rPr>
            </w:pPr>
            <w:r>
              <w:rPr>
                <w:rFonts w:ascii="Arial" w:hAnsi="Arial" w:cs="Arial"/>
                <w:sz w:val="16"/>
                <w:szCs w:val="16"/>
              </w:rPr>
              <w:t xml:space="preserve">Date</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dd-MMM-yyyy</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Dates: Package End</w:t>
            </w:r>
          </w:p>
        </w:tc>
        <w:tc>
          <w:tcPr>
            <w:tcW w:w="1152" w:type="dxa"/>
          </w:tcPr>
          <w:p>
            <w:pPr>
              <w:spacing w:after="20" w:before="20"/>
              <w:rPr>
                <w:rFonts w:ascii="Calibri" w:hAnsi="Calibri" w:cs="Calibri"/>
                <w:sz w:val="16"/>
                <w:szCs w:val="16"/>
              </w:rPr>
            </w:pPr>
            <w:r>
              <w:rPr>
                <w:rFonts w:ascii="Arial" w:hAnsi="Arial" w:cs="Arial"/>
                <w:sz w:val="16"/>
                <w:szCs w:val="16"/>
              </w:rPr>
              <w:t xml:space="preserve">Date</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dd-MMM-yyyy; expiry monitoring</w:t>
            </w:r>
          </w:p>
        </w:tc>
        <w:tc>
          <w:tcPr>
            <w:tcW w:w="3096" w:type="dxa"/>
          </w:tcPr>
          <w:p>
            <w:pPr>
              <w:spacing w:after="20" w:before="20"/>
              <w:rPr>
                <w:rFonts w:ascii="Calibri" w:hAnsi="Calibri" w:cs="Calibri"/>
                <w:sz w:val="16"/>
                <w:szCs w:val="16"/>
              </w:rPr>
            </w:pPr>
            <w:r>
              <w:rPr>
                <w:rFonts w:ascii="Arial" w:hAnsi="Arial" w:cs="Arial"/>
                <w:sz w:val="16"/>
                <w:szCs w:val="16"/>
              </w:rPr>
              <w:t xml:space="preserve">After the effective date; The package end date must be after the effective date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Dates: Anniversary</w:t>
            </w:r>
          </w:p>
        </w:tc>
        <w:tc>
          <w:tcPr>
            <w:tcW w:w="1152" w:type="dxa"/>
          </w:tcPr>
          <w:p>
            <w:pPr>
              <w:spacing w:after="20" w:before="20"/>
              <w:rPr>
                <w:rFonts w:ascii="Calibri" w:hAnsi="Calibri" w:cs="Calibri"/>
                <w:sz w:val="16"/>
                <w:szCs w:val="16"/>
              </w:rPr>
            </w:pPr>
            <w:r>
              <w:rPr>
                <w:rFonts w:ascii="Arial" w:hAnsi="Arial" w:cs="Arial"/>
                <w:sz w:val="16"/>
                <w:szCs w:val="16"/>
              </w:rPr>
              <w:t xml:space="preserve">Date</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dd-MMM-yyyy</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Origin: Change Summary</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Up to 500 characters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Origin: ManCom Sign-off Reference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MC-PKR-yyyy-nnnnnn; ManCom sign-off</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Origin: Computation Basis</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As agreed with the insurers; Proposed terms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Coverages: Coverage</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Y (at least one included)</w:t>
            </w:r>
          </w:p>
        </w:tc>
        <w:tc>
          <w:tcPr>
            <w:tcW w:w="2736" w:type="dxa"/>
          </w:tcPr>
          <w:p>
            <w:pPr>
              <w:spacing w:after="20" w:before="20"/>
              <w:rPr>
                <w:rFonts w:ascii="Calibri" w:hAnsi="Calibri" w:cs="Calibri"/>
                <w:sz w:val="16"/>
                <w:szCs w:val="16"/>
              </w:rPr>
            </w:pPr>
            <w:r>
              <w:rPr>
                <w:rFonts w:ascii="Arial" w:hAnsi="Arial" w:cs="Arial"/>
                <w:sz w:val="16"/>
                <w:szCs w:val="16"/>
              </w:rPr>
              <w:t xml:space="preserve">Coverage name, with the Basic tag; Coverages of the line</w:t>
            </w:r>
          </w:p>
        </w:tc>
        <w:tc>
          <w:tcPr>
            <w:tcW w:w="3096" w:type="dxa"/>
          </w:tcPr>
          <w:p>
            <w:pPr>
              <w:spacing w:after="20" w:before="20"/>
              <w:rPr>
                <w:rFonts w:ascii="Calibri" w:hAnsi="Calibri" w:cs="Calibri"/>
                <w:sz w:val="16"/>
                <w:szCs w:val="16"/>
              </w:rPr>
            </w:pPr>
            <w:r>
              <w:rPr>
                <w:rFonts w:ascii="Arial" w:hAnsi="Arial" w:cs="Arial"/>
                <w:sz w:val="16"/>
                <w:szCs w:val="16"/>
              </w:rPr>
              <w:t xml:space="preserve">At least one included coverage; a basic coverage; Include at least one coverage / The package needs its cover type and at least one included basic coverage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Coverages: Included / Optional</w:t>
            </w:r>
          </w:p>
        </w:tc>
        <w:tc>
          <w:tcPr>
            <w:tcW w:w="1152" w:type="dxa"/>
          </w:tcPr>
          <w:p>
            <w:pPr>
              <w:spacing w:after="20" w:before="20"/>
              <w:rPr>
                <w:rFonts w:ascii="Calibri" w:hAnsi="Calibri" w:cs="Calibri"/>
                <w:sz w:val="16"/>
                <w:szCs w:val="16"/>
              </w:rPr>
            </w:pPr>
            <w:r>
              <w:rPr>
                <w:rFonts w:ascii="Arial" w:hAnsi="Arial" w:cs="Arial"/>
                <w:sz w:val="16"/>
                <w:szCs w:val="16"/>
              </w:rPr>
              <w:t xml:space="preserve">Check box</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Coverages: Limit / Deductible</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Amounts in PHP</w:t>
            </w:r>
          </w:p>
        </w:tc>
        <w:tc>
          <w:tcPr>
            <w:tcW w:w="3096" w:type="dxa"/>
          </w:tcPr>
          <w:p>
            <w:pPr>
              <w:spacing w:after="20" w:before="20"/>
              <w:rPr>
                <w:rFonts w:ascii="Calibri" w:hAnsi="Calibri" w:cs="Calibri"/>
                <w:sz w:val="16"/>
                <w:szCs w:val="16"/>
              </w:rPr>
            </w:pPr>
            <w:r>
              <w:rPr>
                <w:rFonts w:ascii="Arial" w:hAnsi="Arial" w:cs="Arial"/>
                <w:sz w:val="16"/>
                <w:szCs w:val="16"/>
              </w:rPr>
              <w:t xml:space="preserve">Zero or more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Coverages: Add coverage</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Active coverages of the line not yet added, (basic) marked; Coverages &amp; Clauses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Insurers: Insurer</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Insurer name; Insurers (authorised, active)</w:t>
            </w:r>
          </w:p>
        </w:tc>
        <w:tc>
          <w:tcPr>
            <w:tcW w:w="3096" w:type="dxa"/>
          </w:tcPr>
          <w:p>
            <w:pPr>
              <w:spacing w:after="20" w:before="20"/>
              <w:rPr>
                <w:rFonts w:ascii="Calibri" w:hAnsi="Calibri" w:cs="Calibri"/>
                <w:sz w:val="16"/>
                <w:szCs w:val="16"/>
              </w:rPr>
            </w:pPr>
            <w:r>
              <w:rPr>
                <w:rFonts w:ascii="Arial" w:hAnsi="Arial" w:cs="Arial"/>
                <w:sz w:val="16"/>
                <w:szCs w:val="16"/>
              </w:rPr>
              <w:t xml:space="preserve">Every insurer with terms is on the package; Insurer &lt;insurer code&gt; has terms but is not on the package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Insurers: Role</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Panel, Lead, Participant;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Insurers: Share %</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Cond.: lead and participants</w:t>
            </w:r>
          </w:p>
        </w:tc>
        <w:tc>
          <w:tcPr>
            <w:tcW w:w="2736" w:type="dxa"/>
          </w:tcPr>
          <w:p>
            <w:pPr>
              <w:spacing w:after="20" w:before="20"/>
              <w:rPr>
                <w:rFonts w:ascii="Calibri" w:hAnsi="Calibri" w:cs="Calibri"/>
                <w:sz w:val="16"/>
                <w:szCs w:val="16"/>
              </w:rPr>
            </w:pPr>
            <w:r>
              <w:rPr>
                <w:rFonts w:ascii="Arial" w:hAnsi="Arial" w:cs="Arial"/>
                <w:sz w:val="16"/>
                <w:szCs w:val="16"/>
              </w:rPr>
              <w:t xml:space="preserve">Co-insurance share</w:t>
            </w:r>
          </w:p>
        </w:tc>
        <w:tc>
          <w:tcPr>
            <w:tcW w:w="3096" w:type="dxa"/>
          </w:tcPr>
          <w:p>
            <w:pPr>
              <w:spacing w:after="20" w:before="20"/>
              <w:rPr>
                <w:rFonts w:ascii="Calibri" w:hAnsi="Calibri" w:cs="Calibri"/>
                <w:sz w:val="16"/>
                <w:szCs w:val="16"/>
              </w:rPr>
            </w:pPr>
            <w:r>
              <w:rPr>
                <w:rFonts w:ascii="Arial" w:hAnsi="Arial" w:cs="Arial"/>
                <w:sz w:val="16"/>
                <w:szCs w:val="16"/>
              </w:rPr>
              <w:t xml:space="preserve">0 to 100; lead and participant shares total 100%; Enter a share between 0 and 100 / The co-insurance shares must add up to 100%</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Insurers: Rate %</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Cond.: when there is no package rate</w:t>
            </w:r>
          </w:p>
        </w:tc>
        <w:tc>
          <w:tcPr>
            <w:tcW w:w="2736" w:type="dxa"/>
          </w:tcPr>
          <w:p>
            <w:pPr>
              <w:spacing w:after="20" w:before="20"/>
              <w:rPr>
                <w:rFonts w:ascii="Calibri" w:hAnsi="Calibri" w:cs="Calibri"/>
                <w:sz w:val="16"/>
                <w:szCs w:val="16"/>
              </w:rPr>
            </w:pPr>
            <w:r>
              <w:rPr>
                <w:rFonts w:ascii="Arial" w:hAnsi="Arial" w:cs="Arial"/>
                <w:sz w:val="16"/>
                <w:szCs w:val="16"/>
              </w:rPr>
              <w:t xml:space="preserve">Insurer's own rate; wins over the package rate</w:t>
            </w:r>
          </w:p>
        </w:tc>
        <w:tc>
          <w:tcPr>
            <w:tcW w:w="3096" w:type="dxa"/>
          </w:tcPr>
          <w:p>
            <w:pPr>
              <w:spacing w:after="20" w:before="20"/>
              <w:rPr>
                <w:rFonts w:ascii="Calibri" w:hAnsi="Calibri" w:cs="Calibri"/>
                <w:sz w:val="16"/>
                <w:szCs w:val="16"/>
              </w:rPr>
            </w:pPr>
            <w:r>
              <w:rPr>
                <w:rFonts w:ascii="Arial" w:hAnsi="Arial" w:cs="Arial"/>
                <w:sz w:val="16"/>
                <w:szCs w:val="16"/>
              </w:rPr>
              <w:t xml:space="preserve">0 to 100; Enter a rate between 0 and 100</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Insurers: Minimum Premium</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Insurer's own minimum premium</w:t>
            </w:r>
          </w:p>
        </w:tc>
        <w:tc>
          <w:tcPr>
            <w:tcW w:w="3096" w:type="dxa"/>
          </w:tcPr>
          <w:p>
            <w:pPr>
              <w:spacing w:after="20" w:before="20"/>
              <w:rPr>
                <w:rFonts w:ascii="Calibri" w:hAnsi="Calibri" w:cs="Calibri"/>
                <w:sz w:val="16"/>
                <w:szCs w:val="16"/>
              </w:rPr>
            </w:pPr>
            <w:r>
              <w:rPr>
                <w:rFonts w:ascii="Arial" w:hAnsi="Arial" w:cs="Arial"/>
                <w:sz w:val="16"/>
                <w:szCs w:val="16"/>
              </w:rPr>
              <w:t xml:space="preserve">Zero or more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Insurers: Add insurer</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Active insurers not yet on the panel; Insurers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Insurer Terms: Insurer / Coverage</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Y (every pair)</w:t>
            </w:r>
          </w:p>
        </w:tc>
        <w:tc>
          <w:tcPr>
            <w:tcW w:w="2736" w:type="dxa"/>
          </w:tcPr>
          <w:p>
            <w:pPr>
              <w:spacing w:after="20" w:before="20"/>
              <w:rPr>
                <w:rFonts w:ascii="Calibri" w:hAnsi="Calibri" w:cs="Calibri"/>
                <w:sz w:val="16"/>
                <w:szCs w:val="16"/>
              </w:rPr>
            </w:pPr>
            <w:r>
              <w:rPr>
                <w:rFonts w:ascii="Arial" w:hAnsi="Arial" w:cs="Arial"/>
                <w:sz w:val="16"/>
                <w:szCs w:val="16"/>
              </w:rPr>
              <w:t xml:space="preserve">One row per panel insurer and included coverage; Panel and coverages</w:t>
            </w:r>
          </w:p>
        </w:tc>
        <w:tc>
          <w:tcPr>
            <w:tcW w:w="3096" w:type="dxa"/>
          </w:tcPr>
          <w:p>
            <w:pPr>
              <w:spacing w:after="20" w:before="20"/>
              <w:rPr>
                <w:rFonts w:ascii="Calibri" w:hAnsi="Calibri" w:cs="Calibri"/>
                <w:sz w:val="16"/>
                <w:szCs w:val="16"/>
              </w:rPr>
            </w:pPr>
            <w:r>
              <w:rPr>
                <w:rFonts w:ascii="Arial" w:hAnsi="Arial" w:cs="Arial"/>
                <w:sz w:val="16"/>
                <w:szCs w:val="16"/>
              </w:rPr>
              <w:t xml:space="preserve">Every panel insurer has terms for each included coverage; Insurer &lt;insurer code&gt; has no terms for coverage &lt;coverage&gt;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Insurer Terms: Covered</w:t>
            </w:r>
          </w:p>
        </w:tc>
        <w:tc>
          <w:tcPr>
            <w:tcW w:w="1152" w:type="dxa"/>
          </w:tcPr>
          <w:p>
            <w:pPr>
              <w:spacing w:after="20" w:before="20"/>
              <w:rPr>
                <w:rFonts w:ascii="Calibri" w:hAnsi="Calibri" w:cs="Calibri"/>
                <w:sz w:val="16"/>
                <w:szCs w:val="16"/>
              </w:rPr>
            </w:pPr>
            <w:r>
              <w:rPr>
                <w:rFonts w:ascii="Arial" w:hAnsi="Arial" w:cs="Arial"/>
                <w:sz w:val="16"/>
                <w:szCs w:val="16"/>
              </w:rPr>
              <w:t xml:space="preserve">Check box</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Insurer Terms: Limit / Deductible / Deductible Wording</w:t>
            </w:r>
          </w:p>
        </w:tc>
        <w:tc>
          <w:tcPr>
            <w:tcW w:w="1152" w:type="dxa"/>
          </w:tcPr>
          <w:p>
            <w:pPr>
              <w:spacing w:after="20" w:before="20"/>
              <w:rPr>
                <w:rFonts w:ascii="Calibri" w:hAnsi="Calibri" w:cs="Calibri"/>
                <w:sz w:val="16"/>
                <w:szCs w:val="16"/>
              </w:rPr>
            </w:pPr>
            <w:r>
              <w:rPr>
                <w:rFonts w:ascii="Arial" w:hAnsi="Arial" w:cs="Arial"/>
                <w:sz w:val="16"/>
                <w:szCs w:val="16"/>
              </w:rPr>
              <w:t xml:space="preserve">Number / 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Amounts in PHP; wording</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Insurer Terms: Clauses</w:t>
            </w:r>
          </w:p>
        </w:tc>
        <w:tc>
          <w:tcPr>
            <w:tcW w:w="1152" w:type="dxa"/>
          </w:tcPr>
          <w:p>
            <w:pPr>
              <w:spacing w:after="20" w:before="20"/>
              <w:rPr>
                <w:rFonts w:ascii="Calibri" w:hAnsi="Calibri" w:cs="Calibri"/>
                <w:sz w:val="16"/>
                <w:szCs w:val="16"/>
              </w:rPr>
            </w:pPr>
            <w:r>
              <w:rPr>
                <w:rFonts w:ascii="Arial" w:hAnsi="Arial" w:cs="Arial"/>
                <w:sz w:val="16"/>
                <w:szCs w:val="16"/>
              </w:rPr>
              <w:t xml:space="preserve">Multi-select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Active clauses of the line or of every line; Clause library</w:t>
            </w:r>
          </w:p>
        </w:tc>
        <w:tc>
          <w:tcPr>
            <w:tcW w:w="3096" w:type="dxa"/>
          </w:tcPr>
          <w:p>
            <w:pPr>
              <w:spacing w:after="20" w:before="20"/>
              <w:rPr>
                <w:rFonts w:ascii="Calibri" w:hAnsi="Calibri" w:cs="Calibri"/>
                <w:sz w:val="16"/>
                <w:szCs w:val="16"/>
              </w:rPr>
            </w:pPr>
            <w:r>
              <w:rPr>
                <w:rFonts w:ascii="Arial" w:hAnsi="Arial" w:cs="Arial"/>
                <w:sz w:val="16"/>
                <w:szCs w:val="16"/>
              </w:rPr>
              <w:t xml:space="preserve">Active clauses</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Validation Checklist: Hierarchy complete: cover type and basic coverage / Every panel insurer has terms for each included coverage / Rates and minimum premiums match the signed-off terms / Dates and package term are correct / Test premium reviewed</w:t>
            </w:r>
          </w:p>
        </w:tc>
        <w:tc>
          <w:tcPr>
            <w:tcW w:w="1152" w:type="dxa"/>
          </w:tcPr>
          <w:p>
            <w:pPr>
              <w:spacing w:after="20" w:before="20"/>
              <w:rPr>
                <w:rFonts w:ascii="Calibri" w:hAnsi="Calibri" w:cs="Calibri"/>
                <w:sz w:val="16"/>
                <w:szCs w:val="16"/>
              </w:rPr>
            </w:pPr>
            <w:r>
              <w:rPr>
                <w:rFonts w:ascii="Arial" w:hAnsi="Arial" w:cs="Arial"/>
                <w:sz w:val="16"/>
                <w:szCs w:val="16"/>
              </w:rPr>
              <w:t xml:space="preserve">Check box</w:t>
            </w:r>
          </w:p>
        </w:tc>
        <w:tc>
          <w:tcPr>
            <w:tcW w:w="1296" w:type="dxa"/>
          </w:tcPr>
          <w:p>
            <w:pPr>
              <w:spacing w:after="20" w:before="20"/>
              <w:rPr>
                <w:rFonts w:ascii="Calibri" w:hAnsi="Calibri" w:cs="Calibri"/>
                <w:sz w:val="16"/>
                <w:szCs w:val="16"/>
              </w:rPr>
            </w:pPr>
            <w:r>
              <w:rPr>
                <w:rFonts w:ascii="Arial" w:hAnsi="Arial" w:cs="Arial"/>
                <w:sz w:val="16"/>
                <w:szCs w:val="16"/>
              </w:rPr>
              <w:t xml:space="preserve">Y (all five)</w:t>
            </w:r>
          </w:p>
        </w:tc>
        <w:tc>
          <w:tcPr>
            <w:tcW w:w="2736" w:type="dxa"/>
          </w:tcPr>
          <w:p>
            <w:pPr>
              <w:spacing w:after="20" w:before="20"/>
              <w:rPr>
                <w:rFonts w:ascii="Calibri" w:hAnsi="Calibri" w:cs="Calibri"/>
                <w:sz w:val="16"/>
                <w:szCs w:val="16"/>
              </w:rPr>
            </w:pPr>
            <w:r>
              <w:rPr>
                <w:rFonts w:ascii="Arial" w:hAnsi="Arial" w:cs="Arial"/>
                <w:sz w:val="16"/>
                <w:szCs w:val="16"/>
              </w:rPr>
              <w:t xml:space="preserve">Every item; Fixed checklist</w:t>
            </w:r>
          </w:p>
        </w:tc>
        <w:tc>
          <w:tcPr>
            <w:tcW w:w="3096" w:type="dxa"/>
          </w:tcPr>
          <w:p>
            <w:pPr>
              <w:spacing w:after="20" w:before="20"/>
              <w:rPr>
                <w:rFonts w:ascii="Calibri" w:hAnsi="Calibri" w:cs="Calibri"/>
                <w:sz w:val="16"/>
                <w:szCs w:val="16"/>
              </w:rPr>
            </w:pPr>
            <w:r>
              <w:rPr>
                <w:rFonts w:ascii="Arial" w:hAnsi="Arial" w:cs="Arial"/>
                <w:sz w:val="16"/>
                <w:szCs w:val="16"/>
              </w:rPr>
              <w:t xml:space="preserve">Every item confirmed</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Validation: Result / Validated By / Validated On / Test Premium / Return Reason</w:t>
            </w:r>
          </w:p>
        </w:tc>
        <w:tc>
          <w:tcPr>
            <w:tcW w:w="1152" w:type="dxa"/>
          </w:tcPr>
          <w:p>
            <w:pPr>
              <w:keepNext/>
              <w:spacing w:after="20" w:before="20"/>
              <w:rPr>
                <w:rFonts w:ascii="Calibri" w:hAnsi="Calibri" w:cs="Calibri"/>
                <w:sz w:val="16"/>
                <w:szCs w:val="16"/>
              </w:rPr>
            </w:pPr>
            <w:r>
              <w:rPr>
                <w:rFonts w:ascii="Arial" w:hAnsi="Arial" w:cs="Arial"/>
                <w:sz w:val="16"/>
                <w:szCs w:val="16"/>
              </w:rPr>
              <w:t xml:space="preserve">Fact</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Passed or Returned pill; validator's name; dd-MMM-yyyy HH:mm; PHP amount; the reason when returned (Returned By / Returned On); Validation checkpoint</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Validation: # / Check / Result / Details</w:t>
            </w:r>
          </w:p>
        </w:tc>
        <w:tc>
          <w:tcPr>
            <w:tcW w:w="1152" w:type="dxa"/>
          </w:tcPr>
          <w:p>
            <w:pPr>
              <w:keepNext/>
              <w:spacing w:after="20" w:before="20"/>
              <w:rPr>
                <w:rFonts w:ascii="Calibri" w:hAnsi="Calibri" w:cs="Calibri"/>
                <w:sz w:val="16"/>
                <w:szCs w:val="16"/>
              </w:rPr>
            </w:pPr>
            <w:r>
              <w:rPr>
                <w:rFonts w:ascii="Arial" w:hAnsi="Arial" w:cs="Arial"/>
                <w:sz w:val="16"/>
                <w:szCs w:val="16"/>
              </w:rPr>
              <w:t xml:space="preserve">Table</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One row per check: hierarchy, insurer terms, co-insurance shares, rates and minimum premiums, dates and package term, test premium; Passed, Failed or Not Applicable with the figures compared (for example 3 of 3 insurers have terms for 2 included coverages); Validation checkpoint</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Return Version to MBS: Return reason / Comment</w:t>
            </w:r>
          </w:p>
        </w:tc>
        <w:tc>
          <w:tcPr>
            <w:tcW w:w="1152" w:type="dxa"/>
          </w:tcPr>
          <w:p>
            <w:pPr>
              <w:spacing w:after="20" w:before="20"/>
              <w:rPr>
                <w:rFonts w:ascii="Calibri" w:hAnsi="Calibri" w:cs="Calibri"/>
                <w:sz w:val="16"/>
                <w:szCs w:val="16"/>
              </w:rPr>
            </w:pPr>
            <w:r>
              <w:rPr>
                <w:rFonts w:ascii="Arial" w:hAnsi="Arial" w:cs="Arial"/>
                <w:sz w:val="16"/>
                <w:szCs w:val="16"/>
              </w:rPr>
              <w:t xml:space="preserve">Drop-down / Text</w:t>
            </w:r>
          </w:p>
        </w:tc>
        <w:tc>
          <w:tcPr>
            <w:tcW w:w="1296" w:type="dxa"/>
          </w:tcPr>
          <w:p>
            <w:pPr>
              <w:spacing w:after="20" w:before="20"/>
              <w:rPr>
                <w:rFonts w:ascii="Calibri" w:hAnsi="Calibri" w:cs="Calibri"/>
                <w:sz w:val="16"/>
                <w:szCs w:val="16"/>
              </w:rPr>
            </w:pPr>
            <w:r>
              <w:rPr>
                <w:rFonts w:ascii="Arial" w:hAnsi="Arial" w:cs="Arial"/>
                <w:sz w:val="16"/>
                <w:szCs w:val="16"/>
              </w:rPr>
              <w:t xml:space="preserve">Y (reason)</w:t>
            </w:r>
          </w:p>
        </w:tc>
        <w:tc>
          <w:tcPr>
            <w:tcW w:w="2736" w:type="dxa"/>
          </w:tcPr>
          <w:p>
            <w:pPr>
              <w:spacing w:after="20" w:before="20"/>
              <w:rPr>
                <w:rFonts w:ascii="Calibri" w:hAnsi="Calibri" w:cs="Calibri"/>
                <w:sz w:val="16"/>
                <w:szCs w:val="16"/>
              </w:rPr>
            </w:pPr>
            <w:r>
              <w:rPr>
                <w:rFonts w:ascii="Arial" w:hAnsi="Arial" w:cs="Arial"/>
                <w:sz w:val="16"/>
                <w:szCs w:val="16"/>
              </w:rPr>
              <w:t xml:space="preserve">Return reason list; free text; List return reason list</w:t>
            </w:r>
          </w:p>
        </w:tc>
        <w:tc>
          <w:tcPr>
            <w:tcW w:w="3096" w:type="dxa"/>
          </w:tcPr>
          <w:p>
            <w:pPr>
              <w:spacing w:after="20" w:before="20"/>
              <w:rPr>
                <w:rFonts w:ascii="Calibri" w:hAnsi="Calibri" w:cs="Calibri"/>
                <w:sz w:val="16"/>
                <w:szCs w:val="16"/>
              </w:rPr>
            </w:pPr>
            <w:r>
              <w:rPr>
                <w:rFonts w:ascii="Arial" w:hAnsi="Arial" w:cs="Arial"/>
                <w:sz w:val="16"/>
                <w:szCs w:val="16"/>
              </w:rPr>
              <w:t xml:space="preserve">Not blank; Enter the reason of the return</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Save Draft</w:t>
            </w:r>
          </w:p>
        </w:tc>
        <w:tc>
          <w:tcPr>
            <w:tcW w:w="1944" w:type="dxa"/>
          </w:tcPr>
          <w:p>
            <w:pPr>
              <w:spacing w:after="20" w:before="20"/>
              <w:rPr>
                <w:rFonts w:ascii="Calibri" w:hAnsi="Calibri" w:cs="Calibri"/>
                <w:sz w:val="16"/>
                <w:szCs w:val="16"/>
              </w:rPr>
            </w:pPr>
            <w:r>
              <w:rPr>
                <w:rFonts w:ascii="Arial" w:hAnsi="Arial" w:cs="Arial"/>
                <w:sz w:val="16"/>
                <w:szCs w:val="16"/>
              </w:rPr>
              <w:t xml:space="preserve">MBS</w:t>
            </w:r>
          </w:p>
        </w:tc>
        <w:tc>
          <w:tcPr>
            <w:tcW w:w="1728" w:type="dxa"/>
          </w:tcPr>
          <w:p>
            <w:pPr>
              <w:spacing w:after="20" w:before="20"/>
              <w:rPr>
                <w:rFonts w:ascii="Calibri" w:hAnsi="Calibri" w:cs="Calibri"/>
                <w:sz w:val="16"/>
                <w:szCs w:val="16"/>
              </w:rPr>
            </w:pPr>
            <w:r>
              <w:rPr>
                <w:rFonts w:ascii="Arial" w:hAnsi="Arial" w:cs="Arial"/>
                <w:sz w:val="16"/>
                <w:szCs w:val="16"/>
              </w:rPr>
              <w:t xml:space="preserve">Draft</w:t>
            </w:r>
          </w:p>
        </w:tc>
        <w:tc>
          <w:tcPr>
            <w:tcW w:w="3600" w:type="dxa"/>
          </w:tcPr>
          <w:p>
            <w:pPr>
              <w:spacing w:after="20" w:before="20"/>
              <w:rPr>
                <w:rFonts w:ascii="Calibri" w:hAnsi="Calibri" w:cs="Calibri"/>
                <w:sz w:val="16"/>
                <w:szCs w:val="16"/>
              </w:rPr>
            </w:pPr>
            <w:r>
              <w:rPr>
                <w:rFonts w:ascii="Arial" w:hAnsi="Arial" w:cs="Arial"/>
                <w:sz w:val="16"/>
                <w:szCs w:val="16"/>
              </w:rPr>
              <w:t xml:space="preserve">Checks the fields and saves the whole draft</w:t>
            </w:r>
          </w:p>
        </w:tc>
        <w:tc>
          <w:tcPr>
            <w:tcW w:w="1440" w:type="dxa"/>
          </w:tcPr>
          <w:p>
            <w:pPr>
              <w:spacing w:after="20" w:before="20"/>
              <w:rPr>
                <w:rFonts w:ascii="Calibri" w:hAnsi="Calibri" w:cs="Calibri"/>
                <w:sz w:val="16"/>
                <w:szCs w:val="16"/>
              </w:rPr>
            </w:pPr>
            <w:r>
              <w:rPr>
                <w:rFonts w:ascii="Arial" w:hAnsi="Arial" w:cs="Arial"/>
                <w:sz w:val="16"/>
                <w:szCs w:val="16"/>
              </w:rPr>
              <w:t xml:space="preserve">Draft</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Submit for Validation</w:t>
            </w:r>
          </w:p>
        </w:tc>
        <w:tc>
          <w:tcPr>
            <w:tcW w:w="1944" w:type="dxa"/>
          </w:tcPr>
          <w:p>
            <w:pPr>
              <w:keepNext/>
              <w:spacing w:after="20" w:before="20"/>
              <w:rPr>
                <w:rFonts w:ascii="Calibri" w:hAnsi="Calibri" w:cs="Calibri"/>
                <w:sz w:val="16"/>
                <w:szCs w:val="16"/>
              </w:rPr>
            </w:pPr>
            <w:r>
              <w:rPr>
                <w:rFonts w:ascii="Arial" w:hAnsi="Arial" w:cs="Arial"/>
                <w:sz w:val="16"/>
                <w:szCs w:val="16"/>
              </w:rPr>
              <w:t xml:space="preserve">MBS</w:t>
            </w:r>
          </w:p>
        </w:tc>
        <w:tc>
          <w:tcPr>
            <w:tcW w:w="1728" w:type="dxa"/>
          </w:tcPr>
          <w:p>
            <w:pPr>
              <w:keepNext/>
              <w:spacing w:after="20" w:before="20"/>
              <w:rPr>
                <w:rFonts w:ascii="Calibri" w:hAnsi="Calibri" w:cs="Calibri"/>
                <w:sz w:val="16"/>
                <w:szCs w:val="16"/>
              </w:rPr>
            </w:pPr>
            <w:r>
              <w:rPr>
                <w:rFonts w:ascii="Arial" w:hAnsi="Arial" w:cs="Arial"/>
                <w:sz w:val="16"/>
                <w:szCs w:val="16"/>
              </w:rPr>
              <w:t xml:space="preserve">Draft; no field message</w:t>
            </w:r>
          </w:p>
        </w:tc>
        <w:tc>
          <w:tcPr>
            <w:tcW w:w="3600" w:type="dxa"/>
          </w:tcPr>
          <w:p>
            <w:pPr>
              <w:keepNext/>
              <w:spacing w:after="20" w:before="20"/>
              <w:rPr>
                <w:rFonts w:ascii="Calibri" w:hAnsi="Calibri" w:cs="Calibri"/>
                <w:sz w:val="16"/>
                <w:szCs w:val="16"/>
              </w:rPr>
            </w:pPr>
            <w:r>
              <w:rPr>
                <w:rFonts w:ascii="Arial" w:hAnsi="Arial" w:cs="Arial"/>
                <w:sz w:val="16"/>
                <w:szCs w:val="16"/>
              </w:rPr>
              <w:t xml:space="preserve">Saves the draft and checks completeness (cover type and basic coverage, insurer terms for every included coverage, shares, rate, dates)</w:t>
            </w:r>
          </w:p>
        </w:tc>
        <w:tc>
          <w:tcPr>
            <w:tcW w:w="1440" w:type="dxa"/>
          </w:tcPr>
          <w:p>
            <w:pPr>
              <w:keepNext/>
              <w:spacing w:after="20" w:before="20"/>
              <w:rPr>
                <w:rFonts w:ascii="Calibri" w:hAnsi="Calibri" w:cs="Calibri"/>
                <w:sz w:val="16"/>
                <w:szCs w:val="16"/>
              </w:rPr>
            </w:pPr>
            <w:r>
              <w:rPr>
                <w:rFonts w:ascii="Arial" w:hAnsi="Arial" w:cs="Arial"/>
                <w:sz w:val="16"/>
                <w:szCs w:val="16"/>
              </w:rPr>
              <w:t xml:space="preserve">For validation</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Validate and Release</w:t>
            </w:r>
          </w:p>
        </w:tc>
        <w:tc>
          <w:tcPr>
            <w:tcW w:w="1944" w:type="dxa"/>
          </w:tcPr>
          <w:p>
            <w:pPr>
              <w:keepNext/>
              <w:spacing w:after="20" w:before="20"/>
              <w:rPr>
                <w:rFonts w:ascii="Calibri" w:hAnsi="Calibri" w:cs="Calibri"/>
                <w:sz w:val="16"/>
                <w:szCs w:val="16"/>
              </w:rPr>
            </w:pPr>
            <w:r>
              <w:rPr>
                <w:rFonts w:ascii="Arial" w:hAnsi="Arial" w:cs="Arial"/>
                <w:sz w:val="16"/>
                <w:szCs w:val="16"/>
              </w:rPr>
              <w:t xml:space="preserve">TSU Head or Business Administrator, not the maker or the submitter</w:t>
            </w:r>
          </w:p>
        </w:tc>
        <w:tc>
          <w:tcPr>
            <w:tcW w:w="1728" w:type="dxa"/>
          </w:tcPr>
          <w:p>
            <w:pPr>
              <w:keepNext/>
              <w:spacing w:after="20" w:before="20"/>
              <w:rPr>
                <w:rFonts w:ascii="Calibri" w:hAnsi="Calibri" w:cs="Calibri"/>
                <w:sz w:val="16"/>
                <w:szCs w:val="16"/>
              </w:rPr>
            </w:pPr>
            <w:r>
              <w:rPr>
                <w:rFonts w:ascii="Arial" w:hAnsi="Arial" w:cs="Arial"/>
                <w:sz w:val="16"/>
                <w:szCs w:val="16"/>
              </w:rPr>
              <w:t xml:space="preserve">For validation; every checklist item ticked</w:t>
            </w:r>
          </w:p>
        </w:tc>
        <w:tc>
          <w:tcPr>
            <w:tcW w:w="3600" w:type="dxa"/>
          </w:tcPr>
          <w:p>
            <w:pPr>
              <w:keepNext/>
              <w:spacing w:after="20" w:before="20"/>
              <w:rPr>
                <w:rFonts w:ascii="Calibri" w:hAnsi="Calibri" w:cs="Calibri"/>
                <w:sz w:val="16"/>
                <w:szCs w:val="16"/>
              </w:rPr>
            </w:pPr>
            <w:r>
              <w:rPr>
                <w:rFonts w:ascii="Arial" w:hAnsi="Arial" w:cs="Arial"/>
                <w:sz w:val="16"/>
                <w:szCs w:val="16"/>
              </w:rPr>
              <w:t xml:space="preserve">Computes the test premium, releases the version and ends the previous version the day before; releases the source request, drafts its advisory and, for a new package, authorises the product</w:t>
            </w:r>
          </w:p>
        </w:tc>
        <w:tc>
          <w:tcPr>
            <w:tcW w:w="1440" w:type="dxa"/>
          </w:tcPr>
          <w:p>
            <w:pPr>
              <w:keepNext/>
              <w:spacing w:after="20" w:before="20"/>
              <w:rPr>
                <w:rFonts w:ascii="Calibri" w:hAnsi="Calibri" w:cs="Calibri"/>
                <w:sz w:val="16"/>
                <w:szCs w:val="16"/>
              </w:rPr>
            </w:pPr>
            <w:r>
              <w:rPr>
                <w:rFonts w:ascii="Arial" w:hAnsi="Arial" w:cs="Arial"/>
                <w:sz w:val="16"/>
                <w:szCs w:val="16"/>
              </w:rPr>
              <w:t xml:space="preserve">Released</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Return to MBS</w:t>
            </w:r>
          </w:p>
        </w:tc>
        <w:tc>
          <w:tcPr>
            <w:tcW w:w="1944" w:type="dxa"/>
          </w:tcPr>
          <w:p>
            <w:pPr>
              <w:spacing w:after="20" w:before="20"/>
              <w:rPr>
                <w:rFonts w:ascii="Calibri" w:hAnsi="Calibri" w:cs="Calibri"/>
                <w:sz w:val="16"/>
                <w:szCs w:val="16"/>
              </w:rPr>
            </w:pPr>
            <w:r>
              <w:rPr>
                <w:rFonts w:ascii="Arial" w:hAnsi="Arial" w:cs="Arial"/>
                <w:sz w:val="16"/>
                <w:szCs w:val="16"/>
              </w:rPr>
              <w:t xml:space="preserve">As Validate and Release</w:t>
            </w:r>
          </w:p>
        </w:tc>
        <w:tc>
          <w:tcPr>
            <w:tcW w:w="1728" w:type="dxa"/>
          </w:tcPr>
          <w:p>
            <w:pPr>
              <w:spacing w:after="20" w:before="20"/>
              <w:rPr>
                <w:rFonts w:ascii="Calibri" w:hAnsi="Calibri" w:cs="Calibri"/>
                <w:sz w:val="16"/>
                <w:szCs w:val="16"/>
              </w:rPr>
            </w:pPr>
            <w:r>
              <w:rPr>
                <w:rFonts w:ascii="Arial" w:hAnsi="Arial" w:cs="Arial"/>
                <w:sz w:val="16"/>
                <w:szCs w:val="16"/>
              </w:rPr>
              <w:t xml:space="preserve">For validation</w:t>
            </w:r>
          </w:p>
        </w:tc>
        <w:tc>
          <w:tcPr>
            <w:tcW w:w="3600" w:type="dxa"/>
          </w:tcPr>
          <w:p>
            <w:pPr>
              <w:spacing w:after="20" w:before="20"/>
              <w:rPr>
                <w:rFonts w:ascii="Calibri" w:hAnsi="Calibri" w:cs="Calibri"/>
                <w:sz w:val="16"/>
                <w:szCs w:val="16"/>
              </w:rPr>
            </w:pPr>
            <w:r>
              <w:rPr>
                <w:rFonts w:ascii="Arial" w:hAnsi="Arial" w:cs="Arial"/>
                <w:sz w:val="16"/>
                <w:szCs w:val="16"/>
              </w:rPr>
              <w:t xml:space="preserve">Opens Return Version n to MBS; Return sends the version back to draft with the reason, and the request back to MBS</w:t>
            </w:r>
          </w:p>
        </w:tc>
        <w:tc>
          <w:tcPr>
            <w:tcW w:w="1440" w:type="dxa"/>
          </w:tcPr>
          <w:p>
            <w:pPr>
              <w:spacing w:after="20" w:before="20"/>
              <w:rPr>
                <w:rFonts w:ascii="Calibri" w:hAnsi="Calibri" w:cs="Calibri"/>
                <w:sz w:val="16"/>
                <w:szCs w:val="16"/>
              </w:rPr>
            </w:pPr>
            <w:r>
              <w:rPr>
                <w:rFonts w:ascii="Arial" w:hAnsi="Arial" w:cs="Arial"/>
                <w:sz w:val="16"/>
                <w:szCs w:val="16"/>
              </w:rPr>
              <w:t xml:space="preserve">Draft</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1"/>
        </w:numPr>
        <w:spacing w:after="60"/>
        <w:contextualSpacing/>
        <w:rPr>
          <w:rFonts w:ascii="Arial" w:hAnsi="Arial" w:cs="Arial"/>
        </w:rPr>
      </w:pPr>
      <w:r>
        <w:rPr>
          <w:rFonts w:ascii="Arial" w:hAnsi="Arial" w:cs="Arial"/>
        </w:rPr>
        <w:t xml:space="preserve">A draft is invisible to rating; only a released version prices new business (FRPM.003.01, FRPM.024.02).</w:t>
      </w:r>
    </w:p>
    <w:p>
      <w:pPr>
        <w:pStyle w:val="ListParagraph"/>
        <w:numPr>
          <w:ilvl w:val="0"/>
          <w:numId w:val="131"/>
        </w:numPr>
        <w:spacing w:after="60"/>
        <w:contextualSpacing/>
        <w:rPr>
          <w:rFonts w:ascii="Arial" w:hAnsi="Arial" w:cs="Arial"/>
        </w:rPr>
      </w:pPr>
      <w:r>
        <w:rPr>
          <w:rFonts w:ascii="Arial" w:hAnsi="Arial" w:cs="Arial"/>
        </w:rPr>
        <w:t xml:space="preserve">Submission needs the cover type and at least one included basic coverage, terms for every panel insurer on every included coverage, the package rate or a rate for every insurer, co-insurance shares totalling 100%, an effective date today or later and after the start of the version in force, and a package end after the effective date (FRPM.003.03, FRPM.003.02).</w:t>
      </w:r>
    </w:p>
    <w:p>
      <w:pPr>
        <w:pStyle w:val="ListParagraph"/>
        <w:numPr>
          <w:ilvl w:val="0"/>
          <w:numId w:val="131"/>
        </w:numPr>
        <w:spacing w:after="60"/>
        <w:contextualSpacing/>
        <w:rPr>
          <w:rFonts w:ascii="Arial" w:hAnsi="Arial" w:cs="Arial"/>
        </w:rPr>
      </w:pPr>
      <w:r>
        <w:rPr>
          <w:rFonts w:ascii="Arial" w:hAnsi="Arial" w:cs="Arial"/>
        </w:rPr>
        <w:t xml:space="preserve">The validator is never the maker or the submitter of the version; the validator confirms the five checklist items and a test premium is computed (FRPM.003.03).</w:t>
      </w:r>
    </w:p>
    <w:p>
      <w:pPr>
        <w:pStyle w:val="ListParagraph"/>
        <w:numPr>
          <w:ilvl w:val="0"/>
          <w:numId w:val="131"/>
        </w:numPr>
        <w:spacing w:after="60"/>
        <w:contextualSpacing/>
        <w:rPr>
          <w:rFonts w:ascii="Arial" w:hAnsi="Arial" w:cs="Arial"/>
        </w:rPr>
      </w:pPr>
      <w:r>
        <w:rPr>
          <w:rFonts w:ascii="Arial" w:hAnsi="Arial" w:cs="Arial"/>
        </w:rPr>
        <w:t xml:space="preserve">At release and at return the system records each check with its result (Passed, Failed or Not Applicable) and the figures compared, with the validator, the time and, for a return, the reason; the Validation card shows them until the version is submitted again (FRPM.003.03).</w:t>
      </w:r>
    </w:p>
    <w:p>
      <w:pPr>
        <w:pStyle w:val="ListParagraph"/>
        <w:numPr>
          <w:ilvl w:val="0"/>
          <w:numId w:val="131"/>
        </w:numPr>
        <w:spacing w:after="60"/>
        <w:contextualSpacing/>
        <w:rPr>
          <w:rFonts w:ascii="Arial" w:hAnsi="Arial" w:cs="Arial"/>
        </w:rPr>
      </w:pPr>
      <w:r>
        <w:rPr>
          <w:rFonts w:ascii="Arial" w:hAnsi="Arial" w:cs="Arial"/>
        </w:rPr>
        <w:t xml:space="preserve">The Details of a check name the cover type, the coverages and the insurers by their names; a released version shows its rate scheme, dates and terms as values (amounts with separators, rates with their decimals, a dash when empty, long texts wrapped) (FRPM.003.03, FRPM.003.01).</w:t>
      </w:r>
    </w:p>
    <w:p>
      <w:pPr>
        <w:pStyle w:val="ListParagraph"/>
        <w:numPr>
          <w:ilvl w:val="0"/>
          <w:numId w:val="131"/>
        </w:numPr>
        <w:spacing w:after="60"/>
        <w:contextualSpacing/>
        <w:rPr>
          <w:rFonts w:ascii="Arial" w:hAnsi="Arial" w:cs="Arial"/>
        </w:rPr>
      </w:pPr>
      <w:r>
        <w:rPr>
          <w:rFonts w:ascii="Arial" w:hAnsi="Arial" w:cs="Arial"/>
        </w:rPr>
        <w:t xml:space="preserve">On release the previous version ends the day before the new one takes effect and becomes Superseded; a version whose package end has passed without a renewal becomes Expired and the product is no longer sold (FRPM.003.01, FRPM.002.02).</w:t>
      </w:r>
    </w:p>
    <w:p>
      <w:pPr>
        <w:pStyle w:val="ListParagraph"/>
        <w:numPr>
          <w:ilvl w:val="0"/>
          <w:numId w:val="131"/>
        </w:numPr>
        <w:spacing w:after="60"/>
        <w:contextualSpacing/>
        <w:rPr>
          <w:rFonts w:ascii="Arial" w:hAnsi="Arial" w:cs="Arial"/>
        </w:rPr>
      </w:pPr>
      <w:r>
        <w:rPr>
          <w:rFonts w:ascii="Arial" w:hAnsi="Arial" w:cs="Arial"/>
        </w:rPr>
        <w:t xml:space="preserve">An insurer's own rate and minimum premium win over the package's; a package with a panel is placed only with its panel insurers (FRPM.003.02, FRPM.024.02).</w:t>
      </w:r>
    </w:p>
    <w:p>
      <w:pPr>
        <w:pStyle w:val="Heading2"/>
        <w:keepNext/>
        <w:keepLines/>
        <w:numPr>
          <w:ilvl w:val="0"/>
          <w:numId w:val="0"/>
        </w:numPr>
        <w:rPr>
          <w:rFonts w:ascii="Arial" w:hAnsi="Arial" w:cs="Arial"/>
        </w:rPr>
      </w:pPr>
      <w:r>
        <w:rPr>
          <w:rFonts w:ascii="Arial" w:hAnsi="Arial" w:cs="Arial"/>
        </w:rPr>
        <w:t xml:space="preserve">G.14 Validation Queue (SCR-PM-14)</w:t>
      </w:r>
    </w:p>
    <w:p>
      <w:pPr>
        <w:rPr>
          <w:rFonts w:ascii="Arial" w:hAnsi="Arial" w:cs="Arial"/>
        </w:rPr>
      </w:pPr>
      <w:r>
        <w:rPr>
          <w:rFonts w:ascii="Arial" w:hAnsi="Arial" w:cs="Arial"/>
        </w:rPr>
        <w:t xml:space="preserve">Purpose: The package versions submitted by MBS that wait for the post-set-up validation, oldest first, with their age. A row opens the version with its checklist.</w:t>
      </w:r>
    </w:p>
    <w:p>
      <w:pPr>
        <w:rPr>
          <w:rFonts w:ascii="Arial" w:hAnsi="Arial" w:cs="Arial"/>
        </w:rPr>
      </w:pPr>
      <w:r>
        <w:rPr>
          <w:rFonts w:ascii="Arial" w:hAnsi="Arial" w:cs="Arial"/>
        </w:rPr>
        <w:t xml:space="preserve">Access: Sidebar entry Validation Queue; Product Maintenance Home › Versions for validation</w:t>
      </w:r>
    </w:p>
    <w:p>
      <w:pPr>
        <w:rPr>
          <w:rFonts w:ascii="Arial" w:hAnsi="Arial" w:cs="Arial"/>
        </w:rPr>
      </w:pPr>
      <w:r>
        <w:rPr>
          <w:rFonts w:ascii="Arial" w:hAnsi="Arial" w:cs="Arial"/>
        </w:rPr>
        <w:t xml:space="preserve">Requirements: FRPM.003.03, FRPM.016.02</w:t>
      </w:r>
    </w:p>
    <w:p>
      <w:pPr>
        <w:keepNext/>
        <w:spacing w:before="120" w:after="60"/>
        <w:jc w:val="center"/>
      </w:pPr>
      <w:r>
        <w:drawing>
          <wp:inline>
            <wp:extent cx="5852160" cy="1947357"/>
            <wp:docPr id="448933136" name="Picture 448933136"/>
            <wp:cNvGraphicFramePr>
              <a:graphicFrameLocks noChangeAspect="1"/>
            </wp:cNvGraphicFramePr>
            <a:graphic>
              <a:graphicData uri="http://schemas.openxmlformats.org/drawingml/2006/picture">
                <pic:pic>
                  <pic:nvPicPr>
                    <pic:cNvPr id="0" name="scr-pm-14-01-list.png"/>
                    <pic:cNvPicPr/>
                  </pic:nvPicPr>
                  <pic:blipFill>
                    <a:blip r:embed="rId65"/>
                    <a:stretch>
                      <a:fillRect/>
                    </a:stretch>
                  </pic:blipFill>
                  <pic:spPr>
                    <a:xfrm>
                      <a:off x="0" y="0"/>
                      <a:ext cx="5852160" cy="1947357"/>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G.14: Validation Queue of the TSU Head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Search: Search Product</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Code or name</w:t>
            </w:r>
          </w:p>
        </w:tc>
        <w:tc>
          <w:tcPr>
            <w:tcW w:w="3096" w:type="dxa"/>
          </w:tcPr>
          <w:p>
            <w:pPr>
              <w:spacing w:after="20" w:before="20"/>
              <w:rPr>
                <w:rFonts w:ascii="Calibri" w:hAnsi="Calibri" w:cs="Calibri"/>
                <w:sz w:val="16"/>
                <w:szCs w:val="16"/>
              </w:rPr>
            </w:pPr>
            <w:r>
              <w:rPr>
                <w:rFonts w:ascii="Arial" w:hAnsi="Arial" w:cs="Arial"/>
                <w:sz w:val="16"/>
                <w:szCs w:val="16"/>
              </w:rPr>
              <w:t xml:space="preserve">Contains search</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Product / Name / Version / Status</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Risk code, product name, v&lt;n&gt;, For validation pill; Package versions</w:t>
            </w:r>
          </w:p>
        </w:tc>
        <w:tc>
          <w:tcPr>
            <w:tcW w:w="3096" w:type="dxa"/>
          </w:tcPr>
          <w:p>
            <w:pPr>
              <w:spacing w:after="20" w:before="20"/>
              <w:rPr>
                <w:rFonts w:ascii="Calibri" w:hAnsi="Calibri" w:cs="Calibri"/>
                <w:sz w:val="16"/>
                <w:szCs w:val="16"/>
              </w:rPr>
            </w:pPr>
            <w:r>
              <w:rPr>
                <w:rFonts w:ascii="Arial" w:hAnsi="Arial" w:cs="Arial"/>
                <w:sz w:val="16"/>
                <w:szCs w:val="16"/>
              </w:rPr>
              <w:t xml:space="preserve">No package version waits for validation.</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Effective From</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dd-MMM-yyyy; Package version</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List: Request</w:t>
            </w:r>
          </w:p>
        </w:tc>
        <w:tc>
          <w:tcPr>
            <w:tcW w:w="1152" w:type="dxa"/>
          </w:tcPr>
          <w:p>
            <w:pPr>
              <w:keepNext/>
              <w:spacing w:after="20" w:before="20"/>
              <w:rPr>
                <w:rFonts w:ascii="Calibri" w:hAnsi="Calibri" w:cs="Calibri"/>
                <w:sz w:val="16"/>
                <w:szCs w:val="16"/>
              </w:rPr>
            </w:pPr>
            <w:r>
              <w:rPr>
                <w:rFonts w:ascii="Arial" w:hAnsi="Arial" w:cs="Arial"/>
                <w:sz w:val="16"/>
                <w:szCs w:val="16"/>
              </w:rPr>
              <w:t xml:space="preserve">Column</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PKR-yyyy-nnnnnn; Package version</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List: Submitted By / Submitted</w:t>
            </w:r>
          </w:p>
        </w:tc>
        <w:tc>
          <w:tcPr>
            <w:tcW w:w="1152" w:type="dxa"/>
          </w:tcPr>
          <w:p>
            <w:pPr>
              <w:keepNext/>
              <w:spacing w:after="20" w:before="20"/>
              <w:rPr>
                <w:rFonts w:ascii="Calibri" w:hAnsi="Calibri" w:cs="Calibri"/>
                <w:sz w:val="16"/>
                <w:szCs w:val="16"/>
              </w:rPr>
            </w:pPr>
            <w:r>
              <w:rPr>
                <w:rFonts w:ascii="Arial" w:hAnsi="Arial" w:cs="Arial"/>
                <w:sz w:val="16"/>
                <w:szCs w:val="16"/>
              </w:rPr>
              <w:t xml:space="preserve">Column</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User; dd-MMM-yyyy HH:mm; Package version</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Age (days)</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Whole days since the submission; Computed</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c>
          <w:tcPr>
            <w:tcW w:w="1800" w:type="dxa"/>
          </w:tcPr>
          <w:p>
            <w:pPr>
              <w:spacing w:after="20" w:before="20"/>
              <w:rPr>
                <w:rFonts w:ascii="Calibri" w:hAnsi="Calibri" w:cs="Calibri"/>
                <w:sz w:val="16"/>
                <w:szCs w:val="16"/>
              </w:rPr>
            </w:pPr>
            <w:r>
              <w:rPr>
                <w:rFonts w:ascii="Arial" w:hAnsi="Arial" w:cs="Arial"/>
                <w:sz w:val="16"/>
                <w:szCs w:val="16"/>
              </w:rPr>
              <w:t xml:space="preserve">[Open a row]</w:t>
            </w:r>
          </w:p>
        </w:tc>
        <w:tc>
          <w:tcPr>
            <w:tcW w:w="1944" w:type="dxa"/>
          </w:tcPr>
          <w:p>
            <w:pPr>
              <w:spacing w:after="20" w:before="20"/>
              <w:rPr>
                <w:rFonts w:ascii="Calibri" w:hAnsi="Calibri" w:cs="Calibri"/>
                <w:sz w:val="16"/>
                <w:szCs w:val="16"/>
              </w:rPr>
            </w:pPr>
            <w:r>
              <w:rPr>
                <w:rFonts w:ascii="Arial" w:hAnsi="Arial" w:cs="Arial"/>
                <w:sz w:val="16"/>
                <w:szCs w:val="16"/>
              </w:rPr>
              <w:t xml:space="preserve">TSU Head, Business Administrator</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Opens the Package Version with the Validation Checklist</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2"/>
        </w:numPr>
        <w:spacing w:after="60"/>
        <w:contextualSpacing/>
        <w:rPr>
          <w:rFonts w:ascii="Arial" w:hAnsi="Arial" w:cs="Arial"/>
        </w:rPr>
      </w:pPr>
      <w:r>
        <w:rPr>
          <w:rFonts w:ascii="Arial" w:hAnsi="Arial" w:cs="Arial"/>
        </w:rPr>
        <w:t xml:space="preserve">Only users who validate package versions see the queue; a version they set up or submitted is shown but cannot be validated by them (FRPM.003.03).</w:t>
      </w:r>
    </w:p>
    <w:p>
      <w:pPr>
        <w:pStyle w:val="Heading2"/>
        <w:keepNext/>
        <w:keepLines/>
        <w:numPr>
          <w:ilvl w:val="0"/>
          <w:numId w:val="0"/>
        </w:numPr>
        <w:rPr>
          <w:rFonts w:ascii="Arial" w:hAnsi="Arial" w:cs="Arial"/>
        </w:rPr>
      </w:pPr>
      <w:r>
        <w:rPr>
          <w:rFonts w:ascii="Arial" w:hAnsi="Arial" w:cs="Arial"/>
        </w:rPr>
        <w:t xml:space="preserve">G.15 Coverages &amp; Clauses (SCR-PM-15)</w:t>
      </w:r>
    </w:p>
    <w:p>
      <w:pPr>
        <w:rPr>
          <w:rFonts w:ascii="Arial" w:hAnsi="Arial" w:cs="Arial"/>
        </w:rPr>
      </w:pPr>
      <w:r>
        <w:rPr>
          <w:rFonts w:ascii="Arial" w:hAnsi="Arial" w:cs="Arial"/>
        </w:rPr>
        <w:t xml:space="preserve">Purpose: The coverage and peril level of the product hierarchy, per line, and the clause library (warranties, clauses, exclusions and deductible wordings) that package versions use in their insurer terms. MBS maintains them; a second user authorises them.</w:t>
      </w:r>
    </w:p>
    <w:p>
      <w:pPr>
        <w:rPr>
          <w:rFonts w:ascii="Arial" w:hAnsi="Arial" w:cs="Arial"/>
        </w:rPr>
      </w:pPr>
      <w:r>
        <w:rPr>
          <w:rFonts w:ascii="Arial" w:hAnsi="Arial" w:cs="Arial"/>
        </w:rPr>
        <w:t xml:space="preserve">Access: Sidebar entry Coverages &amp; Clauses</w:t>
      </w:r>
    </w:p>
    <w:p>
      <w:pPr>
        <w:rPr>
          <w:rFonts w:ascii="Arial" w:hAnsi="Arial" w:cs="Arial"/>
        </w:rPr>
      </w:pPr>
      <w:r>
        <w:rPr>
          <w:rFonts w:ascii="Arial" w:hAnsi="Arial" w:cs="Arial"/>
        </w:rPr>
        <w:t xml:space="preserve">Requirements: FRPM.003.01, FRPM.003.02, FRPM.022.01, FRPM.022.02</w:t>
      </w:r>
    </w:p>
    <w:p>
      <w:pPr>
        <w:keepNext/>
        <w:spacing w:before="120" w:after="60"/>
        <w:jc w:val="center"/>
      </w:pPr>
      <w:r>
        <w:drawing>
          <wp:inline>
            <wp:extent cx="5852160" cy="2484646"/>
            <wp:docPr id="448933136" name="Picture 448933136"/>
            <wp:cNvGraphicFramePr>
              <a:graphicFrameLocks noChangeAspect="1"/>
            </wp:cNvGraphicFramePr>
            <a:graphic>
              <a:graphicData uri="http://schemas.openxmlformats.org/drawingml/2006/picture">
                <pic:pic>
                  <pic:nvPicPr>
                    <pic:cNvPr id="0" name="scr-pm-15-01-list-part1.png"/>
                    <pic:cNvPicPr/>
                  </pic:nvPicPr>
                  <pic:blipFill>
                    <a:blip r:embed="rId66"/>
                    <a:stretch>
                      <a:fillRect/>
                    </a:stretch>
                  </pic:blipFill>
                  <pic:spPr>
                    <a:xfrm>
                      <a:off x="0" y="0"/>
                      <a:ext cx="5852160" cy="2484646"/>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wp:extent cx="5852160" cy="2484646"/>
            <wp:docPr id="448933136" name="Picture 448933136"/>
            <wp:cNvGraphicFramePr>
              <a:graphicFrameLocks noChangeAspect="1"/>
            </wp:cNvGraphicFramePr>
            <a:graphic>
              <a:graphicData uri="http://schemas.openxmlformats.org/drawingml/2006/picture">
                <pic:pic>
                  <pic:nvPicPr>
                    <pic:cNvPr id="0" name="scr-pm-15-01-list-part2.png"/>
                    <pic:cNvPicPr/>
                  </pic:nvPicPr>
                  <pic:blipFill>
                    <a:blip r:embed="rId67"/>
                    <a:stretch>
                      <a:fillRect/>
                    </a:stretch>
                  </pic:blipFill>
                  <pic:spPr>
                    <a:xfrm>
                      <a:off x="0" y="0"/>
                      <a:ext cx="5852160" cy="2484646"/>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G.15: Coverages &amp; Perils tab</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Tabs: Coverages &amp; Perils / Clause Library</w:t>
            </w:r>
          </w:p>
        </w:tc>
        <w:tc>
          <w:tcPr>
            <w:tcW w:w="1152" w:type="dxa"/>
          </w:tcPr>
          <w:p>
            <w:pPr>
              <w:spacing w:after="20" w:before="20"/>
              <w:rPr>
                <w:rFonts w:ascii="Calibri" w:hAnsi="Calibri" w:cs="Calibri"/>
                <w:sz w:val="16"/>
                <w:szCs w:val="16"/>
              </w:rPr>
            </w:pPr>
            <w:r>
              <w:rPr>
                <w:rFonts w:ascii="Arial" w:hAnsi="Arial" w:cs="Arial"/>
                <w:sz w:val="16"/>
                <w:szCs w:val="16"/>
              </w:rPr>
              <w:t xml:space="preserve">Tab</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Fixed</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Coverages &amp; Perils: Product line</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All lines or one line; Product lines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Coverages &amp; Perils: Line / Code / Name / Kind / Basic / Status</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Coverage of the line; Basic Yes; Coverages</w:t>
            </w:r>
          </w:p>
        </w:tc>
        <w:tc>
          <w:tcPr>
            <w:tcW w:w="3096" w:type="dxa"/>
          </w:tcPr>
          <w:p>
            <w:pPr>
              <w:spacing w:after="20" w:before="20"/>
              <w:rPr>
                <w:rFonts w:ascii="Calibri" w:hAnsi="Calibri" w:cs="Calibri"/>
                <w:sz w:val="16"/>
                <w:szCs w:val="16"/>
              </w:rPr>
            </w:pPr>
            <w:r>
              <w:rPr>
                <w:rFonts w:ascii="Arial" w:hAnsi="Arial" w:cs="Arial"/>
                <w:sz w:val="16"/>
                <w:szCs w:val="16"/>
              </w:rPr>
              <w:t xml:space="preserve">No coverage is set up for this line.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Clause Library: Code / Kind / Title / Line / Effective / Until / Status</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Line or All lines; dd-MMM-yyyy; Clauses</w:t>
            </w:r>
          </w:p>
        </w:tc>
        <w:tc>
          <w:tcPr>
            <w:tcW w:w="3096" w:type="dxa"/>
          </w:tcPr>
          <w:p>
            <w:pPr>
              <w:spacing w:after="20" w:before="20"/>
              <w:rPr>
                <w:rFonts w:ascii="Calibri" w:hAnsi="Calibri" w:cs="Calibri"/>
                <w:sz w:val="16"/>
                <w:szCs w:val="16"/>
              </w:rPr>
            </w:pPr>
            <w:r>
              <w:rPr>
                <w:rFonts w:ascii="Arial" w:hAnsi="Arial" w:cs="Arial"/>
                <w:sz w:val="16"/>
                <w:szCs w:val="16"/>
              </w:rPr>
              <w:t xml:space="preserve">The clause library is empty.</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Coverage: Product line</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Line name; Product lines</w:t>
            </w:r>
          </w:p>
        </w:tc>
        <w:tc>
          <w:tcPr>
            <w:tcW w:w="3096" w:type="dxa"/>
          </w:tcPr>
          <w:p>
            <w:pPr>
              <w:spacing w:after="20" w:before="20"/>
              <w:rPr>
                <w:rFonts w:ascii="Calibri" w:hAnsi="Calibri" w:cs="Calibri"/>
                <w:sz w:val="16"/>
                <w:szCs w:val="16"/>
              </w:rPr>
            </w:pPr>
            <w:r>
              <w:rPr>
                <w:rFonts w:ascii="Arial" w:hAnsi="Arial" w:cs="Arial"/>
                <w:sz w:val="16"/>
                <w:szCs w:val="16"/>
              </w:rPr>
              <w:t xml:space="preserve">Select the product line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Coverage: Code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A-Z, 0-9 and _</w:t>
            </w:r>
          </w:p>
        </w:tc>
        <w:tc>
          <w:tcPr>
            <w:tcW w:w="3096" w:type="dxa"/>
          </w:tcPr>
          <w:p>
            <w:pPr>
              <w:spacing w:after="20" w:before="20"/>
              <w:rPr>
                <w:rFonts w:ascii="Calibri" w:hAnsi="Calibri" w:cs="Calibri"/>
                <w:sz w:val="16"/>
                <w:szCs w:val="16"/>
              </w:rPr>
            </w:pPr>
            <w:r>
              <w:rPr>
                <w:rFonts w:ascii="Arial" w:hAnsi="Arial" w:cs="Arial"/>
                <w:sz w:val="16"/>
                <w:szCs w:val="16"/>
              </w:rPr>
              <w:t xml:space="preserve">Unique per line; Use A-Z, 0-9 and _</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Coverage: Name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Free text</w:t>
            </w:r>
          </w:p>
        </w:tc>
        <w:tc>
          <w:tcPr>
            <w:tcW w:w="3096" w:type="dxa"/>
          </w:tcPr>
          <w:p>
            <w:pPr>
              <w:spacing w:after="20" w:before="20"/>
              <w:rPr>
                <w:rFonts w:ascii="Calibri" w:hAnsi="Calibri" w:cs="Calibri"/>
                <w:sz w:val="16"/>
                <w:szCs w:val="16"/>
              </w:rPr>
            </w:pPr>
            <w:r>
              <w:rPr>
                <w:rFonts w:ascii="Arial" w:hAnsi="Arial" w:cs="Arial"/>
                <w:sz w:val="16"/>
                <w:szCs w:val="16"/>
              </w:rPr>
              <w:t xml:space="preserve">Not blank; Enter the name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Coverage: Kind</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Coverage kinds; List coverage kind list</w:t>
            </w:r>
          </w:p>
        </w:tc>
        <w:tc>
          <w:tcPr>
            <w:tcW w:w="3096" w:type="dxa"/>
          </w:tcPr>
          <w:p>
            <w:pPr>
              <w:spacing w:after="20" w:before="20"/>
              <w:rPr>
                <w:rFonts w:ascii="Calibri" w:hAnsi="Calibri" w:cs="Calibri"/>
                <w:sz w:val="16"/>
                <w:szCs w:val="16"/>
              </w:rPr>
            </w:pPr>
            <w:r>
              <w:rPr>
                <w:rFonts w:ascii="Arial" w:hAnsi="Arial" w:cs="Arial"/>
                <w:sz w:val="16"/>
                <w:szCs w:val="16"/>
              </w:rPr>
              <w:t xml:space="preserve">Active value; Select the kind</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Coverage: Display order</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Whole number</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Coverage: Basic coverage</w:t>
            </w:r>
          </w:p>
        </w:tc>
        <w:tc>
          <w:tcPr>
            <w:tcW w:w="1152" w:type="dxa"/>
          </w:tcPr>
          <w:p>
            <w:pPr>
              <w:spacing w:after="20" w:before="20"/>
              <w:rPr>
                <w:rFonts w:ascii="Calibri" w:hAnsi="Calibri" w:cs="Calibri"/>
                <w:sz w:val="16"/>
                <w:szCs w:val="16"/>
              </w:rPr>
            </w:pPr>
            <w:r>
              <w:rPr>
                <w:rFonts w:ascii="Arial" w:hAnsi="Arial" w:cs="Arial"/>
                <w:sz w:val="16"/>
                <w:szCs w:val="16"/>
              </w:rPr>
              <w:t xml:space="preserve">Check box</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Clause: Code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A-Z, 0-9 and _</w:t>
            </w:r>
          </w:p>
        </w:tc>
        <w:tc>
          <w:tcPr>
            <w:tcW w:w="3096" w:type="dxa"/>
          </w:tcPr>
          <w:p>
            <w:pPr>
              <w:spacing w:after="20" w:before="20"/>
              <w:rPr>
                <w:rFonts w:ascii="Calibri" w:hAnsi="Calibri" w:cs="Calibri"/>
                <w:sz w:val="16"/>
                <w:szCs w:val="16"/>
              </w:rPr>
            </w:pPr>
            <w:r>
              <w:rPr>
                <w:rFonts w:ascii="Arial" w:hAnsi="Arial" w:cs="Arial"/>
                <w:sz w:val="16"/>
                <w:szCs w:val="16"/>
              </w:rPr>
              <w:t xml:space="preserve">Unique; Use A-Z, 0-9 and _</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Clause: Kind</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Clause kinds; List clause kind list</w:t>
            </w:r>
          </w:p>
        </w:tc>
        <w:tc>
          <w:tcPr>
            <w:tcW w:w="3096" w:type="dxa"/>
          </w:tcPr>
          <w:p>
            <w:pPr>
              <w:spacing w:after="20" w:before="20"/>
              <w:rPr>
                <w:rFonts w:ascii="Calibri" w:hAnsi="Calibri" w:cs="Calibri"/>
                <w:sz w:val="16"/>
                <w:szCs w:val="16"/>
              </w:rPr>
            </w:pPr>
            <w:r>
              <w:rPr>
                <w:rFonts w:ascii="Arial" w:hAnsi="Arial" w:cs="Arial"/>
                <w:sz w:val="16"/>
                <w:szCs w:val="16"/>
              </w:rPr>
              <w:t xml:space="preserve">Active value; Select the kind</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Clause: Product line</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Every line or one line; Product lines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New Clause: Title</w:t>
            </w:r>
          </w:p>
        </w:tc>
        <w:tc>
          <w:tcPr>
            <w:tcW w:w="1152" w:type="dxa"/>
          </w:tcPr>
          <w:p>
            <w:pPr>
              <w:keepNext/>
              <w:spacing w:after="20" w:before="20"/>
              <w:rPr>
                <w:rFonts w:ascii="Calibri" w:hAnsi="Calibri" w:cs="Calibri"/>
                <w:sz w:val="16"/>
                <w:szCs w:val="16"/>
              </w:rPr>
            </w:pPr>
            <w:r>
              <w:rPr>
                <w:rFonts w:ascii="Arial" w:hAnsi="Arial" w:cs="Arial"/>
                <w:sz w:val="16"/>
                <w:szCs w:val="16"/>
              </w:rPr>
              <w:t xml:space="preserve">Text</w:t>
            </w:r>
          </w:p>
        </w:tc>
        <w:tc>
          <w:tcPr>
            <w:tcW w:w="1296" w:type="dxa"/>
          </w:tcPr>
          <w:p>
            <w:pPr>
              <w:keepNext/>
              <w:spacing w:after="20" w:before="20"/>
              <w:rPr>
                <w:rFonts w:ascii="Calibri" w:hAnsi="Calibri" w:cs="Calibri"/>
                <w:sz w:val="16"/>
                <w:szCs w:val="16"/>
              </w:rPr>
            </w:pPr>
            <w:r>
              <w:rPr>
                <w:rFonts w:ascii="Arial" w:hAnsi="Arial" w:cs="Arial"/>
                <w:sz w:val="16"/>
                <w:szCs w:val="16"/>
              </w:rPr>
              <w:t xml:space="preserve">Y</w:t>
            </w:r>
          </w:p>
        </w:tc>
        <w:tc>
          <w:tcPr>
            <w:tcW w:w="2736" w:type="dxa"/>
          </w:tcPr>
          <w:p>
            <w:pPr>
              <w:keepNext/>
              <w:spacing w:after="20" w:before="20"/>
              <w:rPr>
                <w:rFonts w:ascii="Calibri" w:hAnsi="Calibri" w:cs="Calibri"/>
                <w:sz w:val="16"/>
                <w:szCs w:val="16"/>
              </w:rPr>
            </w:pPr>
            <w:r>
              <w:rPr>
                <w:rFonts w:ascii="Arial" w:hAnsi="Arial" w:cs="Arial"/>
                <w:sz w:val="16"/>
                <w:szCs w:val="16"/>
              </w:rPr>
              <w:t xml:space="preserve">Free text</w:t>
            </w:r>
          </w:p>
        </w:tc>
        <w:tc>
          <w:tcPr>
            <w:tcW w:w="3096" w:type="dxa"/>
          </w:tcPr>
          <w:p>
            <w:pPr>
              <w:keepNext/>
              <w:spacing w:after="20" w:before="20"/>
              <w:rPr>
                <w:rFonts w:ascii="Calibri" w:hAnsi="Calibri" w:cs="Calibri"/>
                <w:sz w:val="16"/>
                <w:szCs w:val="16"/>
              </w:rPr>
            </w:pPr>
            <w:r>
              <w:rPr>
                <w:rFonts w:ascii="Arial" w:hAnsi="Arial" w:cs="Arial"/>
                <w:sz w:val="16"/>
                <w:szCs w:val="16"/>
              </w:rPr>
              <w:t xml:space="preserve">Not blank; Enter the title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New Clause: Effective from / Effective to</w:t>
            </w:r>
          </w:p>
        </w:tc>
        <w:tc>
          <w:tcPr>
            <w:tcW w:w="1152" w:type="dxa"/>
          </w:tcPr>
          <w:p>
            <w:pPr>
              <w:keepNext/>
              <w:spacing w:after="20" w:before="20"/>
              <w:rPr>
                <w:rFonts w:ascii="Calibri" w:hAnsi="Calibri" w:cs="Calibri"/>
                <w:sz w:val="16"/>
                <w:szCs w:val="16"/>
              </w:rPr>
            </w:pPr>
            <w:r>
              <w:rPr>
                <w:rFonts w:ascii="Arial" w:hAnsi="Arial" w:cs="Arial"/>
                <w:sz w:val="16"/>
                <w:szCs w:val="16"/>
              </w:rPr>
              <w:t xml:space="preserve">Date</w:t>
            </w:r>
          </w:p>
        </w:tc>
        <w:tc>
          <w:tcPr>
            <w:tcW w:w="1296" w:type="dxa"/>
          </w:tcPr>
          <w:p>
            <w:pPr>
              <w:keepNext/>
              <w:spacing w:after="20" w:before="20"/>
              <w:rPr>
                <w:rFonts w:ascii="Calibri" w:hAnsi="Calibri" w:cs="Calibri"/>
                <w:sz w:val="16"/>
                <w:szCs w:val="16"/>
              </w:rPr>
            </w:pPr>
            <w:r>
              <w:rPr>
                <w:rFonts w:ascii="Arial" w:hAnsi="Arial" w:cs="Arial"/>
                <w:sz w:val="16"/>
                <w:szCs w:val="16"/>
              </w:rPr>
              <w:t xml:space="preserve">Y (from)</w:t>
            </w:r>
          </w:p>
        </w:tc>
        <w:tc>
          <w:tcPr>
            <w:tcW w:w="2736" w:type="dxa"/>
          </w:tcPr>
          <w:p>
            <w:pPr>
              <w:keepNext/>
              <w:spacing w:after="20" w:before="20"/>
              <w:rPr>
                <w:rFonts w:ascii="Calibri" w:hAnsi="Calibri" w:cs="Calibri"/>
                <w:sz w:val="16"/>
                <w:szCs w:val="16"/>
              </w:rPr>
            </w:pPr>
            <w:r>
              <w:rPr>
                <w:rFonts w:ascii="Arial" w:hAnsi="Arial" w:cs="Arial"/>
                <w:sz w:val="16"/>
                <w:szCs w:val="16"/>
              </w:rPr>
              <w:t xml:space="preserve">dd-MMM-yyyy</w:t>
            </w:r>
          </w:p>
        </w:tc>
        <w:tc>
          <w:tcPr>
            <w:tcW w:w="3096" w:type="dxa"/>
          </w:tcPr>
          <w:p>
            <w:pPr>
              <w:keepNext/>
              <w:spacing w:after="20" w:before="20"/>
              <w:rPr>
                <w:rFonts w:ascii="Calibri" w:hAnsi="Calibri" w:cs="Calibri"/>
                <w:sz w:val="16"/>
                <w:szCs w:val="16"/>
              </w:rPr>
            </w:pPr>
            <w:r>
              <w:rPr>
                <w:rFonts w:ascii="Arial" w:hAnsi="Arial" w:cs="Arial"/>
                <w:sz w:val="16"/>
                <w:szCs w:val="16"/>
              </w:rPr>
              <w:t xml:space="preserve">To on or after from; Enter the effective date / The end is before the start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Clause: Wording</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Full wording</w:t>
            </w:r>
          </w:p>
        </w:tc>
        <w:tc>
          <w:tcPr>
            <w:tcW w:w="3096" w:type="dxa"/>
          </w:tcPr>
          <w:p>
            <w:pPr>
              <w:spacing w:after="20" w:before="20"/>
              <w:rPr>
                <w:rFonts w:ascii="Calibri" w:hAnsi="Calibri" w:cs="Calibri"/>
                <w:sz w:val="16"/>
                <w:szCs w:val="16"/>
              </w:rPr>
            </w:pPr>
            <w:r>
              <w:rPr>
                <w:rFonts w:ascii="Arial" w:hAnsi="Arial" w:cs="Arial"/>
                <w:sz w:val="16"/>
                <w:szCs w:val="16"/>
              </w:rPr>
              <w:t xml:space="preserve">Not blank; Enter the wording</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New Coverage / New Clause</w:t>
            </w:r>
          </w:p>
        </w:tc>
        <w:tc>
          <w:tcPr>
            <w:tcW w:w="1944" w:type="dxa"/>
          </w:tcPr>
          <w:p>
            <w:pPr>
              <w:spacing w:after="20" w:before="20"/>
              <w:rPr>
                <w:rFonts w:ascii="Calibri" w:hAnsi="Calibri" w:cs="Calibri"/>
                <w:sz w:val="16"/>
                <w:szCs w:val="16"/>
              </w:rPr>
            </w:pPr>
            <w:r>
              <w:rPr>
                <w:rFonts w:ascii="Arial" w:hAnsi="Arial" w:cs="Arial"/>
                <w:sz w:val="16"/>
                <w:szCs w:val="16"/>
              </w:rPr>
              <w:t xml:space="preserve">MBS</w:t>
            </w:r>
          </w:p>
        </w:tc>
        <w:tc>
          <w:tcPr>
            <w:tcW w:w="1728" w:type="dxa"/>
          </w:tcPr>
          <w:p>
            <w:pPr>
              <w:spacing w:after="20" w:before="20"/>
              <w:rPr>
                <w:rFonts w:ascii="Calibri" w:hAnsi="Calibri" w:cs="Calibri"/>
                <w:sz w:val="16"/>
                <w:szCs w:val="16"/>
              </w:rPr>
            </w:pPr>
            <w:r>
              <w:rPr>
                <w:rFonts w:ascii="Arial" w:hAnsi="Arial" w:cs="Arial"/>
                <w:sz w:val="16"/>
                <w:szCs w:val="16"/>
              </w:rPr>
              <w:t xml:space="preserve">Tab of the kind</w:t>
            </w:r>
          </w:p>
        </w:tc>
        <w:tc>
          <w:tcPr>
            <w:tcW w:w="3600" w:type="dxa"/>
          </w:tcPr>
          <w:p>
            <w:pPr>
              <w:spacing w:after="20" w:before="20"/>
              <w:rPr>
                <w:rFonts w:ascii="Calibri" w:hAnsi="Calibri" w:cs="Calibri"/>
                <w:sz w:val="16"/>
                <w:szCs w:val="16"/>
              </w:rPr>
            </w:pPr>
            <w:r>
              <w:rPr>
                <w:rFonts w:ascii="Arial" w:hAnsi="Arial" w:cs="Arial"/>
                <w:sz w:val="16"/>
                <w:szCs w:val="16"/>
              </w:rPr>
              <w:t xml:space="preserve">Opens the dialog; Save for Authorization saves it pending authorisation</w:t>
            </w:r>
          </w:p>
        </w:tc>
        <w:tc>
          <w:tcPr>
            <w:tcW w:w="1440" w:type="dxa"/>
          </w:tcPr>
          <w:p>
            <w:pPr>
              <w:spacing w:after="20" w:before="20"/>
              <w:rPr>
                <w:rFonts w:ascii="Calibri" w:hAnsi="Calibri" w:cs="Calibri"/>
                <w:sz w:val="16"/>
                <w:szCs w:val="16"/>
              </w:rPr>
            </w:pPr>
            <w:r>
              <w:rPr>
                <w:rFonts w:ascii="Arial" w:hAnsi="Arial" w:cs="Arial"/>
                <w:sz w:val="16"/>
                <w:szCs w:val="16"/>
              </w:rPr>
              <w:t xml:space="preserve">Pending Authorization</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[Open a row]</w:t>
            </w:r>
          </w:p>
        </w:tc>
        <w:tc>
          <w:tcPr>
            <w:tcW w:w="1944" w:type="dxa"/>
          </w:tcPr>
          <w:p>
            <w:pPr>
              <w:keepNext/>
              <w:spacing w:after="20" w:before="20"/>
              <w:rPr>
                <w:rFonts w:ascii="Calibri" w:hAnsi="Calibri" w:cs="Calibri"/>
                <w:sz w:val="16"/>
                <w:szCs w:val="16"/>
              </w:rPr>
            </w:pPr>
            <w:r>
              <w:rPr>
                <w:rFonts w:ascii="Arial" w:hAnsi="Arial" w:cs="Arial"/>
                <w:sz w:val="16"/>
                <w:szCs w:val="16"/>
              </w:rPr>
              <w:t xml:space="preserve">MBS</w:t>
            </w:r>
          </w:p>
        </w:tc>
        <w:tc>
          <w:tcPr>
            <w:tcW w:w="1728" w:type="dxa"/>
          </w:tcPr>
          <w:p>
            <w:pPr>
              <w:keepNext/>
              <w:spacing w:after="20" w:before="20"/>
              <w:rPr>
                <w:rFonts w:ascii="Calibri" w:hAnsi="Calibri" w:cs="Calibri"/>
                <w:sz w:val="16"/>
                <w:szCs w:val="16"/>
              </w:rPr>
            </w:pPr>
            <w:r>
              <w:rPr>
                <w:rFonts w:ascii="Arial" w:hAnsi="Arial" w:cs="Arial"/>
                <w:sz w:val="16"/>
                <w:szCs w:val="16"/>
              </w:rPr>
              <w:t xml:space="preserve">Always</w:t>
            </w:r>
          </w:p>
        </w:tc>
        <w:tc>
          <w:tcPr>
            <w:tcW w:w="3600" w:type="dxa"/>
          </w:tcPr>
          <w:p>
            <w:pPr>
              <w:keepNext/>
              <w:spacing w:after="20" w:before="20"/>
              <w:rPr>
                <w:rFonts w:ascii="Calibri" w:hAnsi="Calibri" w:cs="Calibri"/>
                <w:sz w:val="16"/>
                <w:szCs w:val="16"/>
              </w:rPr>
            </w:pPr>
            <w:r>
              <w:rPr>
                <w:rFonts w:ascii="Arial" w:hAnsi="Arial" w:cs="Arial"/>
                <w:sz w:val="16"/>
                <w:szCs w:val="16"/>
              </w:rPr>
              <w:t xml:space="preserve">Opens the coverage or clause for change (code fixed)</w:t>
            </w:r>
          </w:p>
        </w:tc>
        <w:tc>
          <w:tcPr>
            <w:tcW w:w="1440" w:type="dxa"/>
          </w:tcPr>
          <w:p>
            <w:pPr>
              <w:keepNext/>
              <w:spacing w:after="20" w:before="20"/>
              <w:rPr>
                <w:rFonts w:ascii="Calibri" w:hAnsi="Calibri" w:cs="Calibri"/>
                <w:sz w:val="16"/>
                <w:szCs w:val="16"/>
              </w:rPr>
            </w:pPr>
            <w:r>
              <w:rPr>
                <w:rFonts w:ascii="Arial" w:hAnsi="Arial" w:cs="Arial"/>
                <w:sz w:val="16"/>
                <w:szCs w:val="16"/>
              </w:rPr>
              <w:t xml:space="preserve">Pending Authorization</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Authorize</w:t>
            </w:r>
          </w:p>
        </w:tc>
        <w:tc>
          <w:tcPr>
            <w:tcW w:w="1944" w:type="dxa"/>
          </w:tcPr>
          <w:p>
            <w:pPr>
              <w:keepNext/>
              <w:spacing w:after="20" w:before="20"/>
              <w:rPr>
                <w:rFonts w:ascii="Calibri" w:hAnsi="Calibri" w:cs="Calibri"/>
                <w:sz w:val="16"/>
                <w:szCs w:val="16"/>
              </w:rPr>
            </w:pPr>
            <w:r>
              <w:rPr>
                <w:rFonts w:ascii="Arial" w:hAnsi="Arial" w:cs="Arial"/>
                <w:sz w:val="16"/>
                <w:szCs w:val="16"/>
              </w:rPr>
              <w:t xml:space="preserve">authorizers (Business Administrator, New Business Approver), not the maker</w:t>
            </w:r>
          </w:p>
        </w:tc>
        <w:tc>
          <w:tcPr>
            <w:tcW w:w="1728" w:type="dxa"/>
          </w:tcPr>
          <w:p>
            <w:pPr>
              <w:keepNext/>
              <w:spacing w:after="20" w:before="20"/>
              <w:rPr>
                <w:rFonts w:ascii="Calibri" w:hAnsi="Calibri" w:cs="Calibri"/>
                <w:sz w:val="16"/>
                <w:szCs w:val="16"/>
              </w:rPr>
            </w:pPr>
            <w:r>
              <w:rPr>
                <w:rFonts w:ascii="Arial" w:hAnsi="Arial" w:cs="Arial"/>
                <w:sz w:val="16"/>
                <w:szCs w:val="16"/>
              </w:rPr>
              <w:t xml:space="preserve">Pending row</w:t>
            </w:r>
          </w:p>
        </w:tc>
        <w:tc>
          <w:tcPr>
            <w:tcW w:w="3600" w:type="dxa"/>
          </w:tcPr>
          <w:p>
            <w:pPr>
              <w:keepNext/>
              <w:spacing w:after="20" w:before="20"/>
              <w:rPr>
                <w:rFonts w:ascii="Calibri" w:hAnsi="Calibri" w:cs="Calibri"/>
                <w:sz w:val="16"/>
                <w:szCs w:val="16"/>
              </w:rPr>
            </w:pPr>
            <w:r>
              <w:rPr>
                <w:rFonts w:ascii="Arial" w:hAnsi="Arial" w:cs="Arial"/>
                <w:sz w:val="16"/>
                <w:szCs w:val="16"/>
              </w:rPr>
              <w:t xml:space="preserve">From the row action menu, after the confirmation: authorises the coverage or clause</w:t>
            </w:r>
          </w:p>
        </w:tc>
        <w:tc>
          <w:tcPr>
            <w:tcW w:w="1440" w:type="dxa"/>
          </w:tcPr>
          <w:p>
            <w:pPr>
              <w:keepNext/>
              <w:spacing w:after="20" w:before="20"/>
              <w:rPr>
                <w:rFonts w:ascii="Calibri" w:hAnsi="Calibri" w:cs="Calibri"/>
                <w:sz w:val="16"/>
                <w:szCs w:val="16"/>
              </w:rPr>
            </w:pPr>
            <w:r>
              <w:rPr>
                <w:rFonts w:ascii="Arial" w:hAnsi="Arial" w:cs="Arial"/>
                <w:sz w:val="16"/>
                <w:szCs w:val="16"/>
              </w:rPr>
              <w:t xml:space="preserve">Active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Deactivate</w:t>
            </w:r>
          </w:p>
        </w:tc>
        <w:tc>
          <w:tcPr>
            <w:tcW w:w="1944" w:type="dxa"/>
          </w:tcPr>
          <w:p>
            <w:pPr>
              <w:spacing w:after="20" w:before="20"/>
              <w:rPr>
                <w:rFonts w:ascii="Calibri" w:hAnsi="Calibri" w:cs="Calibri"/>
                <w:sz w:val="16"/>
                <w:szCs w:val="16"/>
              </w:rPr>
            </w:pPr>
            <w:r>
              <w:rPr>
                <w:rFonts w:ascii="Arial" w:hAnsi="Arial" w:cs="Arial"/>
                <w:sz w:val="16"/>
                <w:szCs w:val="16"/>
              </w:rPr>
              <w:t xml:space="preserve">MBS</w:t>
            </w:r>
          </w:p>
        </w:tc>
        <w:tc>
          <w:tcPr>
            <w:tcW w:w="1728" w:type="dxa"/>
          </w:tcPr>
          <w:p>
            <w:pPr>
              <w:spacing w:after="20" w:before="20"/>
              <w:rPr>
                <w:rFonts w:ascii="Calibri" w:hAnsi="Calibri" w:cs="Calibri"/>
                <w:sz w:val="16"/>
                <w:szCs w:val="16"/>
              </w:rPr>
            </w:pPr>
            <w:r>
              <w:rPr>
                <w:rFonts w:ascii="Arial" w:hAnsi="Arial" w:cs="Arial"/>
                <w:sz w:val="16"/>
                <w:szCs w:val="16"/>
              </w:rPr>
              <w:t xml:space="preserve">Active row</w:t>
            </w:r>
          </w:p>
        </w:tc>
        <w:tc>
          <w:tcPr>
            <w:tcW w:w="3600" w:type="dxa"/>
          </w:tcPr>
          <w:p>
            <w:pPr>
              <w:spacing w:after="20" w:before="20"/>
              <w:rPr>
                <w:rFonts w:ascii="Calibri" w:hAnsi="Calibri" w:cs="Calibri"/>
                <w:sz w:val="16"/>
                <w:szCs w:val="16"/>
              </w:rPr>
            </w:pPr>
            <w:r>
              <w:rPr>
                <w:rFonts w:ascii="Arial" w:hAnsi="Arial" w:cs="Arial"/>
                <w:sz w:val="16"/>
                <w:szCs w:val="16"/>
              </w:rPr>
              <w:t xml:space="preserve">From the row action menu (last, in red); asks the reason, kept in the audit trail, and ends its use; versions already released keep it</w:t>
            </w:r>
          </w:p>
        </w:tc>
        <w:tc>
          <w:tcPr>
            <w:tcW w:w="1440" w:type="dxa"/>
          </w:tcPr>
          <w:p>
            <w:pPr>
              <w:spacing w:after="20" w:before="20"/>
              <w:rPr>
                <w:rFonts w:ascii="Calibri" w:hAnsi="Calibri" w:cs="Calibri"/>
                <w:sz w:val="16"/>
                <w:szCs w:val="16"/>
              </w:rPr>
            </w:pPr>
            <w:r>
              <w:rPr>
                <w:rFonts w:ascii="Arial" w:hAnsi="Arial" w:cs="Arial"/>
                <w:sz w:val="16"/>
                <w:szCs w:val="16"/>
              </w:rPr>
              <w:t xml:space="preserve">Inactive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3"/>
        </w:numPr>
        <w:spacing w:after="60"/>
        <w:contextualSpacing/>
        <w:rPr>
          <w:rFonts w:ascii="Arial" w:hAnsi="Arial" w:cs="Arial"/>
        </w:rPr>
      </w:pPr>
      <w:r>
        <w:rPr>
          <w:rFonts w:ascii="Arial" w:hAnsi="Arial" w:cs="Arial"/>
        </w:rPr>
        <w:t xml:space="preserve">The hierarchy is line, cover type with at most one subtype level, product, and coverage or peril of the line (FRPM.003.01).</w:t>
      </w:r>
    </w:p>
    <w:p>
      <w:pPr>
        <w:pStyle w:val="ListParagraph"/>
        <w:numPr>
          <w:ilvl w:val="0"/>
          <w:numId w:val="133"/>
        </w:numPr>
        <w:spacing w:after="60"/>
        <w:contextualSpacing/>
        <w:rPr>
          <w:rFonts w:ascii="Arial" w:hAnsi="Arial" w:cs="Arial"/>
        </w:rPr>
      </w:pPr>
      <w:r>
        <w:rPr>
          <w:rFonts w:ascii="Arial" w:hAnsi="Arial" w:cs="Arial"/>
        </w:rPr>
        <w:t xml:space="preserve">A package version offers only the active coverages of its line and the active clauses of its line or of every line (FRPM.003.01, FRPM.022.02).</w:t>
      </w:r>
    </w:p>
    <w:p>
      <w:pPr>
        <w:pStyle w:val="ListParagraph"/>
        <w:numPr>
          <w:ilvl w:val="0"/>
          <w:numId w:val="133"/>
        </w:numPr>
        <w:spacing w:after="60"/>
        <w:contextualSpacing/>
        <w:rPr>
          <w:rFonts w:ascii="Arial" w:hAnsi="Arial" w:cs="Arial"/>
        </w:rPr>
      </w:pPr>
      <w:r>
        <w:rPr>
          <w:rFonts w:ascii="Arial" w:hAnsi="Arial" w:cs="Arial"/>
        </w:rPr>
        <w:t xml:space="preserve">Coverages and clauses are maker-checker and never deleted (FRPM.022.02).</w:t>
      </w:r>
    </w:p>
    <w:p>
      <w:pPr>
        <w:pStyle w:val="Heading2"/>
        <w:keepNext/>
        <w:keepLines/>
        <w:numPr>
          <w:ilvl w:val="0"/>
          <w:numId w:val="0"/>
        </w:numPr>
        <w:rPr>
          <w:rFonts w:ascii="Arial" w:hAnsi="Arial" w:cs="Arial"/>
        </w:rPr>
      </w:pPr>
      <w:r>
        <w:rPr>
          <w:rFonts w:ascii="Arial" w:hAnsi="Arial" w:cs="Arial"/>
        </w:rPr>
        <w:t xml:space="preserve">G.16 Incentive Criteria (SCR-PM-16)</w:t>
      </w:r>
    </w:p>
    <w:p>
      <w:pPr>
        <w:rPr>
          <w:rFonts w:ascii="Arial" w:hAnsi="Arial" w:cs="Arial"/>
        </w:rPr>
      </w:pPr>
      <w:r>
        <w:rPr>
          <w:rFonts w:ascii="Arial" w:hAnsi="Arial" w:cs="Arial"/>
        </w:rPr>
        <w:t xml:space="preserve">Purpose: Incentive criteria, such as CPC2, on the products matrix: their value (rate, fixed amount or rule), the products and segments they apply to, and their effective dates. An active criterion is changed by an amendment that starts later and is deactivated, never deleted. Booking stamps on each invoice the criteria it matches.</w:t>
      </w:r>
    </w:p>
    <w:p>
      <w:pPr>
        <w:rPr>
          <w:rFonts w:ascii="Arial" w:hAnsi="Arial" w:cs="Arial"/>
        </w:rPr>
      </w:pPr>
      <w:r>
        <w:rPr>
          <w:rFonts w:ascii="Arial" w:hAnsi="Arial" w:cs="Arial"/>
        </w:rPr>
        <w:t xml:space="preserve">Access: Sidebar entry Incentive Criteria; The incentive alert when a product of a criterion expires or is retired</w:t>
      </w:r>
    </w:p>
    <w:p>
      <w:pPr>
        <w:rPr>
          <w:rFonts w:ascii="Arial" w:hAnsi="Arial" w:cs="Arial"/>
        </w:rPr>
      </w:pPr>
      <w:r>
        <w:rPr>
          <w:rFonts w:ascii="Arial" w:hAnsi="Arial" w:cs="Arial"/>
        </w:rPr>
        <w:t xml:space="preserve">Requirements: FRPM.018.01, FRPM.018.02</w:t>
      </w:r>
    </w:p>
    <w:p>
      <w:pPr>
        <w:keepNext/>
        <w:spacing w:before="120" w:after="60"/>
        <w:jc w:val="center"/>
      </w:pPr>
      <w:r>
        <w:drawing>
          <wp:inline>
            <wp:extent cx="5852160" cy="2184470"/>
            <wp:docPr id="448933136" name="Picture 448933136"/>
            <wp:cNvGraphicFramePr>
              <a:graphicFrameLocks noChangeAspect="1"/>
            </wp:cNvGraphicFramePr>
            <a:graphic>
              <a:graphicData uri="http://schemas.openxmlformats.org/drawingml/2006/picture">
                <pic:pic>
                  <pic:nvPicPr>
                    <pic:cNvPr id="0" name="scr-pm-16-01-list.png"/>
                    <pic:cNvPicPr/>
                  </pic:nvPicPr>
                  <pic:blipFill>
                    <a:blip r:embed="rId68"/>
                    <a:stretch>
                      <a:fillRect/>
                    </a:stretch>
                  </pic:blipFill>
                  <pic:spPr>
                    <a:xfrm>
                      <a:off x="0" y="0"/>
                      <a:ext cx="5852160" cy="2184470"/>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G.16: Incentive Criteria, Current tab</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Tabs: Current / Pending Authorization / History</w:t>
            </w:r>
          </w:p>
        </w:tc>
        <w:tc>
          <w:tcPr>
            <w:tcW w:w="1152" w:type="dxa"/>
          </w:tcPr>
          <w:p>
            <w:pPr>
              <w:spacing w:after="20" w:before="20"/>
              <w:rPr>
                <w:rFonts w:ascii="Calibri" w:hAnsi="Calibri" w:cs="Calibri"/>
                <w:sz w:val="16"/>
                <w:szCs w:val="16"/>
              </w:rPr>
            </w:pPr>
            <w:r>
              <w:rPr>
                <w:rFonts w:ascii="Arial" w:hAnsi="Arial" w:cs="Arial"/>
                <w:sz w:val="16"/>
                <w:szCs w:val="16"/>
              </w:rPr>
              <w:t xml:space="preserve">Tab</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Fixed</w:t>
            </w:r>
          </w:p>
        </w:tc>
        <w:tc>
          <w:tcPr>
            <w:tcW w:w="3096" w:type="dxa"/>
          </w:tcPr>
          <w:p>
            <w:pPr>
              <w:spacing w:after="20" w:before="20"/>
              <w:rPr>
                <w:rFonts w:ascii="Calibri" w:hAnsi="Calibri" w:cs="Calibri"/>
                <w:sz w:val="16"/>
                <w:szCs w:val="16"/>
              </w:rPr>
            </w:pPr>
            <w:r>
              <w:rPr>
                <w:rFonts w:ascii="Arial" w:hAnsi="Arial" w:cs="Arial"/>
                <w:sz w:val="16"/>
                <w:szCs w:val="16"/>
              </w:rPr>
              <w:t xml:space="preserve">Current = active and not ended; History = ended, replaced or inactive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Search: Search Criterion or Product</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Code of a criterion or a product</w:t>
            </w:r>
          </w:p>
        </w:tc>
        <w:tc>
          <w:tcPr>
            <w:tcW w:w="3096" w:type="dxa"/>
          </w:tcPr>
          <w:p>
            <w:pPr>
              <w:spacing w:after="20" w:before="20"/>
              <w:rPr>
                <w:rFonts w:ascii="Calibri" w:hAnsi="Calibri" w:cs="Calibri"/>
                <w:sz w:val="16"/>
                <w:szCs w:val="16"/>
              </w:rPr>
            </w:pPr>
            <w:r>
              <w:rPr>
                <w:rFonts w:ascii="Arial" w:hAnsi="Arial" w:cs="Arial"/>
                <w:sz w:val="16"/>
                <w:szCs w:val="16"/>
              </w:rPr>
              <w:t xml:space="preserve">Contains search</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Code / Name / Type / Value / Products / From / Until / Status</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Value as n%, an amount, or Rule; Incentive criteria</w:t>
            </w:r>
          </w:p>
        </w:tc>
        <w:tc>
          <w:tcPr>
            <w:tcW w:w="3096" w:type="dxa"/>
          </w:tcPr>
          <w:p>
            <w:pPr>
              <w:spacing w:after="20" w:before="20"/>
              <w:rPr>
                <w:rFonts w:ascii="Calibri" w:hAnsi="Calibri" w:cs="Calibri"/>
                <w:sz w:val="16"/>
                <w:szCs w:val="16"/>
              </w:rPr>
            </w:pPr>
            <w:r>
              <w:rPr>
                <w:rFonts w:ascii="Arial" w:hAnsi="Arial" w:cs="Arial"/>
                <w:sz w:val="16"/>
                <w:szCs w:val="16"/>
              </w:rPr>
              <w:t xml:space="preserve">No incentive criterion in this list.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Incentive Criterion: Code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A-Z, 0-9, _ and -</w:t>
            </w:r>
          </w:p>
        </w:tc>
        <w:tc>
          <w:tcPr>
            <w:tcW w:w="3096" w:type="dxa"/>
          </w:tcPr>
          <w:p>
            <w:pPr>
              <w:spacing w:after="20" w:before="20"/>
              <w:rPr>
                <w:rFonts w:ascii="Calibri" w:hAnsi="Calibri" w:cs="Calibri"/>
                <w:sz w:val="16"/>
                <w:szCs w:val="16"/>
              </w:rPr>
            </w:pPr>
            <w:r>
              <w:rPr>
                <w:rFonts w:ascii="Arial" w:hAnsi="Arial" w:cs="Arial"/>
                <w:sz w:val="16"/>
                <w:szCs w:val="16"/>
              </w:rPr>
              <w:t xml:space="preserve">Unique; Use A-Z, 0-9, _ and -</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Incentive Criterion: Name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Up to 150 characters</w:t>
            </w:r>
          </w:p>
        </w:tc>
        <w:tc>
          <w:tcPr>
            <w:tcW w:w="3096" w:type="dxa"/>
          </w:tcPr>
          <w:p>
            <w:pPr>
              <w:spacing w:after="20" w:before="20"/>
              <w:rPr>
                <w:rFonts w:ascii="Calibri" w:hAnsi="Calibri" w:cs="Calibri"/>
                <w:sz w:val="16"/>
                <w:szCs w:val="16"/>
              </w:rPr>
            </w:pPr>
            <w:r>
              <w:rPr>
                <w:rFonts w:ascii="Arial" w:hAnsi="Arial" w:cs="Arial"/>
                <w:sz w:val="16"/>
                <w:szCs w:val="16"/>
              </w:rPr>
              <w:t xml:space="preserve">Not blank; Enter the name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Incentive Criterion: Incentive type</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Incentive types; List incentive type list</w:t>
            </w:r>
          </w:p>
        </w:tc>
        <w:tc>
          <w:tcPr>
            <w:tcW w:w="3096" w:type="dxa"/>
          </w:tcPr>
          <w:p>
            <w:pPr>
              <w:spacing w:after="20" w:before="20"/>
              <w:rPr>
                <w:rFonts w:ascii="Calibri" w:hAnsi="Calibri" w:cs="Calibri"/>
                <w:sz w:val="16"/>
                <w:szCs w:val="16"/>
              </w:rPr>
            </w:pPr>
            <w:r>
              <w:rPr>
                <w:rFonts w:ascii="Arial" w:hAnsi="Arial" w:cs="Arial"/>
                <w:sz w:val="16"/>
                <w:szCs w:val="16"/>
              </w:rPr>
              <w:t xml:space="preserve">Active value; Select the type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Incentive Criterion: Value basis</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Rate (%), Fixed amount, Rule (parameters);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Incentive Criterion: Value</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Cond.: rate or fixed amount</w:t>
            </w:r>
          </w:p>
        </w:tc>
        <w:tc>
          <w:tcPr>
            <w:tcW w:w="2736" w:type="dxa"/>
          </w:tcPr>
          <w:p>
            <w:pPr>
              <w:spacing w:after="20" w:before="20"/>
              <w:rPr>
                <w:rFonts w:ascii="Calibri" w:hAnsi="Calibri" w:cs="Calibri"/>
                <w:sz w:val="16"/>
                <w:szCs w:val="16"/>
              </w:rPr>
            </w:pPr>
            <w:r>
              <w:rPr>
                <w:rFonts w:ascii="Arial" w:hAnsi="Arial" w:cs="Arial"/>
                <w:sz w:val="16"/>
                <w:szCs w:val="16"/>
              </w:rPr>
              <w:t xml:space="preserve">Rate 0 to 100 or an amount</w:t>
            </w:r>
          </w:p>
        </w:tc>
        <w:tc>
          <w:tcPr>
            <w:tcW w:w="3096" w:type="dxa"/>
          </w:tcPr>
          <w:p>
            <w:pPr>
              <w:spacing w:after="20" w:before="20"/>
              <w:rPr>
                <w:rFonts w:ascii="Calibri" w:hAnsi="Calibri" w:cs="Calibri"/>
                <w:sz w:val="16"/>
                <w:szCs w:val="16"/>
              </w:rPr>
            </w:pPr>
            <w:r>
              <w:rPr>
                <w:rFonts w:ascii="Arial" w:hAnsi="Arial" w:cs="Arial"/>
                <w:sz w:val="16"/>
                <w:szCs w:val="16"/>
              </w:rPr>
              <w:t xml:space="preserve">Zero or more; a rate up to 100; Enter the value / A rate is between 0 and 100</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Incentive Criterion: Effective from</w:t>
            </w:r>
          </w:p>
        </w:tc>
        <w:tc>
          <w:tcPr>
            <w:tcW w:w="1152" w:type="dxa"/>
          </w:tcPr>
          <w:p>
            <w:pPr>
              <w:spacing w:after="20" w:before="20"/>
              <w:rPr>
                <w:rFonts w:ascii="Calibri" w:hAnsi="Calibri" w:cs="Calibri"/>
                <w:sz w:val="16"/>
                <w:szCs w:val="16"/>
              </w:rPr>
            </w:pPr>
            <w:r>
              <w:rPr>
                <w:rFonts w:ascii="Arial" w:hAnsi="Arial" w:cs="Arial"/>
                <w:sz w:val="16"/>
                <w:szCs w:val="16"/>
              </w:rPr>
              <w:t xml:space="preserve">Date</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dd-MMM-yyyy</w:t>
            </w:r>
          </w:p>
        </w:tc>
        <w:tc>
          <w:tcPr>
            <w:tcW w:w="3096" w:type="dxa"/>
          </w:tcPr>
          <w:p>
            <w:pPr>
              <w:spacing w:after="20" w:before="20"/>
              <w:rPr>
                <w:rFonts w:ascii="Calibri" w:hAnsi="Calibri" w:cs="Calibri"/>
                <w:sz w:val="16"/>
                <w:szCs w:val="16"/>
              </w:rPr>
            </w:pPr>
            <w:r>
              <w:rPr>
                <w:rFonts w:ascii="Arial" w:hAnsi="Arial" w:cs="Arial"/>
                <w:sz w:val="16"/>
                <w:szCs w:val="16"/>
              </w:rPr>
              <w:t xml:space="preserve">An amendment starts after the active row; no overlap with another row of the code; Enter the start date / The change must start after &lt;active from&gt; / Criterion &lt;code&gt; already covers part of this period</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Incentive Criterion: Effective to</w:t>
            </w:r>
          </w:p>
        </w:tc>
        <w:tc>
          <w:tcPr>
            <w:tcW w:w="1152" w:type="dxa"/>
          </w:tcPr>
          <w:p>
            <w:pPr>
              <w:spacing w:after="20" w:before="20"/>
              <w:rPr>
                <w:rFonts w:ascii="Calibri" w:hAnsi="Calibri" w:cs="Calibri"/>
                <w:sz w:val="16"/>
                <w:szCs w:val="16"/>
              </w:rPr>
            </w:pPr>
            <w:r>
              <w:rPr>
                <w:rFonts w:ascii="Arial" w:hAnsi="Arial" w:cs="Arial"/>
                <w:sz w:val="16"/>
                <w:szCs w:val="16"/>
              </w:rPr>
              <w:t xml:space="preserve">Date</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dd-MMM-yyyy</w:t>
            </w:r>
          </w:p>
        </w:tc>
        <w:tc>
          <w:tcPr>
            <w:tcW w:w="3096" w:type="dxa"/>
          </w:tcPr>
          <w:p>
            <w:pPr>
              <w:spacing w:after="20" w:before="20"/>
              <w:rPr>
                <w:rFonts w:ascii="Calibri" w:hAnsi="Calibri" w:cs="Calibri"/>
                <w:sz w:val="16"/>
                <w:szCs w:val="16"/>
              </w:rPr>
            </w:pPr>
            <w:r>
              <w:rPr>
                <w:rFonts w:ascii="Arial" w:hAnsi="Arial" w:cs="Arial"/>
                <w:sz w:val="16"/>
                <w:szCs w:val="16"/>
              </w:rPr>
              <w:t xml:space="preserve">On or after the start; The end is before the start</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New Incentive Criterion: Rule Parameters</w:t>
            </w:r>
          </w:p>
        </w:tc>
        <w:tc>
          <w:tcPr>
            <w:tcW w:w="1152" w:type="dxa"/>
          </w:tcPr>
          <w:p>
            <w:pPr>
              <w:keepNext/>
              <w:spacing w:after="20" w:before="20"/>
              <w:rPr>
                <w:rFonts w:ascii="Calibri" w:hAnsi="Calibri" w:cs="Calibri"/>
                <w:sz w:val="16"/>
                <w:szCs w:val="16"/>
              </w:rPr>
            </w:pPr>
            <w:r>
              <w:rPr>
                <w:rFonts w:ascii="Arial" w:hAnsi="Arial" w:cs="Arial"/>
                <w:sz w:val="16"/>
                <w:szCs w:val="16"/>
              </w:rPr>
              <w:t xml:space="preserve">Rows: parameter and value</w:t>
            </w:r>
          </w:p>
        </w:tc>
        <w:tc>
          <w:tcPr>
            <w:tcW w:w="1296" w:type="dxa"/>
          </w:tcPr>
          <w:p>
            <w:pPr>
              <w:keepNext/>
              <w:spacing w:after="20" w:before="20"/>
              <w:rPr>
                <w:rFonts w:ascii="Calibri" w:hAnsi="Calibri" w:cs="Calibri"/>
                <w:sz w:val="16"/>
                <w:szCs w:val="16"/>
              </w:rPr>
            </w:pPr>
            <w:r>
              <w:rPr>
                <w:rFonts w:ascii="Arial" w:hAnsi="Arial" w:cs="Arial"/>
                <w:sz w:val="16"/>
                <w:szCs w:val="16"/>
              </w:rPr>
              <w:t xml:space="preserve">N (a value per row)</w:t>
            </w:r>
          </w:p>
        </w:tc>
        <w:tc>
          <w:tcPr>
            <w:tcW w:w="2736" w:type="dxa"/>
          </w:tcPr>
          <w:p>
            <w:pPr>
              <w:keepNext/>
              <w:spacing w:after="20" w:before="20"/>
              <w:rPr>
                <w:rFonts w:ascii="Calibri" w:hAnsi="Calibri" w:cs="Calibri"/>
                <w:sz w:val="16"/>
                <w:szCs w:val="16"/>
              </w:rPr>
            </w:pPr>
            <w:r>
              <w:rPr>
                <w:rFonts w:ascii="Arial" w:hAnsi="Arial" w:cs="Arial"/>
                <w:sz w:val="16"/>
                <w:szCs w:val="16"/>
              </w:rPr>
              <w:t xml:space="preserve">Parameter from the parameters of the incentive type (Minimum Gross Premium); value as the parameter asks (an amount); Rule parameters of the incentive type</w:t>
            </w:r>
          </w:p>
        </w:tc>
        <w:tc>
          <w:tcPr>
            <w:tcW w:w="3096" w:type="dxa"/>
          </w:tcPr>
          <w:p>
            <w:pPr>
              <w:keepNext/>
              <w:spacing w:after="20" w:before="20"/>
              <w:rPr>
                <w:rFonts w:ascii="Calibri" w:hAnsi="Calibri" w:cs="Calibri"/>
                <w:sz w:val="16"/>
                <w:szCs w:val="16"/>
              </w:rPr>
            </w:pPr>
            <w:r>
              <w:rPr>
                <w:rFonts w:ascii="Arial" w:hAnsi="Arial" w:cs="Arial"/>
                <w:sz w:val="16"/>
                <w:szCs w:val="16"/>
              </w:rPr>
              <w:t xml:space="preserve">Each parameter once; a value for each parameter; a number, zero or more; Select the parameter / &lt;parameter&gt; is listed twice / Enter a value for each parameter / &lt;parameter&gt; must be a number / &lt;parameter&gt; cannot be negative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New Incentive Criterion: Description</w:t>
            </w:r>
          </w:p>
        </w:tc>
        <w:tc>
          <w:tcPr>
            <w:tcW w:w="1152" w:type="dxa"/>
          </w:tcPr>
          <w:p>
            <w:pPr>
              <w:keepNext/>
              <w:spacing w:after="20" w:before="20"/>
              <w:rPr>
                <w:rFonts w:ascii="Calibri" w:hAnsi="Calibri" w:cs="Calibri"/>
                <w:sz w:val="16"/>
                <w:szCs w:val="16"/>
              </w:rPr>
            </w:pPr>
            <w:r>
              <w:rPr>
                <w:rFonts w:ascii="Arial" w:hAnsi="Arial" w:cs="Arial"/>
                <w:sz w:val="16"/>
                <w:szCs w:val="16"/>
              </w:rPr>
              <w:t xml:space="preserve">Text</w:t>
            </w:r>
          </w:p>
        </w:tc>
        <w:tc>
          <w:tcPr>
            <w:tcW w:w="1296" w:type="dxa"/>
          </w:tcPr>
          <w:p>
            <w:pPr>
              <w:keepNext/>
              <w:spacing w:after="20" w:before="20"/>
              <w:rPr>
                <w:rFonts w:ascii="Calibri" w:hAnsi="Calibri" w:cs="Calibri"/>
                <w:sz w:val="16"/>
                <w:szCs w:val="16"/>
              </w:rPr>
            </w:pPr>
            <w:r>
              <w:rPr>
                <w:rFonts w:ascii="Arial" w:hAnsi="Arial" w:cs="Arial"/>
                <w:sz w:val="16"/>
                <w:szCs w:val="16"/>
              </w:rPr>
              <w:t xml:space="preserve">N</w:t>
            </w:r>
          </w:p>
        </w:tc>
        <w:tc>
          <w:tcPr>
            <w:tcW w:w="2736" w:type="dxa"/>
          </w:tcPr>
          <w:p>
            <w:pPr>
              <w:keepNext/>
              <w:spacing w:after="20" w:before="20"/>
              <w:rPr>
                <w:rFonts w:ascii="Calibri" w:hAnsi="Calibri" w:cs="Calibri"/>
                <w:sz w:val="16"/>
                <w:szCs w:val="16"/>
              </w:rPr>
            </w:pPr>
            <w:r>
              <w:rPr>
                <w:rFonts w:ascii="Arial" w:hAnsi="Arial" w:cs="Arial"/>
                <w:sz w:val="16"/>
                <w:szCs w:val="16"/>
              </w:rPr>
              <w:t xml:space="preserve">Free text</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Incentive Criterion: Products matrix</w:t>
            </w:r>
          </w:p>
        </w:tc>
        <w:tc>
          <w:tcPr>
            <w:tcW w:w="1152" w:type="dxa"/>
          </w:tcPr>
          <w:p>
            <w:pPr>
              <w:spacing w:after="20" w:before="20"/>
              <w:rPr>
                <w:rFonts w:ascii="Calibri" w:hAnsi="Calibri" w:cs="Calibri"/>
                <w:sz w:val="16"/>
                <w:szCs w:val="16"/>
              </w:rPr>
            </w:pPr>
            <w:r>
              <w:rPr>
                <w:rFonts w:ascii="Arial" w:hAnsi="Arial" w:cs="Arial"/>
                <w:sz w:val="16"/>
                <w:szCs w:val="16"/>
              </w:rPr>
              <w:t xml:space="preserve">Drop-down and rows</w:t>
            </w:r>
          </w:p>
        </w:tc>
        <w:tc>
          <w:tcPr>
            <w:tcW w:w="1296" w:type="dxa"/>
          </w:tcPr>
          <w:p>
            <w:pPr>
              <w:spacing w:after="20" w:before="20"/>
              <w:rPr>
                <w:rFonts w:ascii="Calibri" w:hAnsi="Calibri" w:cs="Calibri"/>
                <w:sz w:val="16"/>
                <w:szCs w:val="16"/>
              </w:rPr>
            </w:pPr>
            <w:r>
              <w:rPr>
                <w:rFonts w:ascii="Arial" w:hAnsi="Arial" w:cs="Arial"/>
                <w:sz w:val="16"/>
                <w:szCs w:val="16"/>
              </w:rPr>
              <w:t xml:space="preserve">Y (at least one)</w:t>
            </w:r>
          </w:p>
        </w:tc>
        <w:tc>
          <w:tcPr>
            <w:tcW w:w="2736" w:type="dxa"/>
          </w:tcPr>
          <w:p>
            <w:pPr>
              <w:spacing w:after="20" w:before="20"/>
              <w:rPr>
                <w:rFonts w:ascii="Calibri" w:hAnsi="Calibri" w:cs="Calibri"/>
                <w:sz w:val="16"/>
                <w:szCs w:val="16"/>
              </w:rPr>
            </w:pPr>
            <w:r>
              <w:rPr>
                <w:rFonts w:ascii="Arial" w:hAnsi="Arial" w:cs="Arial"/>
                <w:sz w:val="16"/>
                <w:szCs w:val="16"/>
              </w:rPr>
              <w:t xml:space="preserve">Active product, with a segment per product (Any segment); Active products; list market segment list</w:t>
            </w:r>
          </w:p>
        </w:tc>
        <w:tc>
          <w:tcPr>
            <w:tcW w:w="3096" w:type="dxa"/>
          </w:tcPr>
          <w:p>
            <w:pPr>
              <w:spacing w:after="20" w:before="20"/>
              <w:rPr>
                <w:rFonts w:ascii="Calibri" w:hAnsi="Calibri" w:cs="Calibri"/>
                <w:sz w:val="16"/>
                <w:szCs w:val="16"/>
              </w:rPr>
            </w:pPr>
            <w:r>
              <w:rPr>
                <w:rFonts w:ascii="Arial" w:hAnsi="Arial" w:cs="Arial"/>
                <w:sz w:val="16"/>
                <w:szCs w:val="16"/>
              </w:rPr>
              <w:t xml:space="preserve">Active products only; Select at least one product of the matrix</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Add Incentive Criterion</w:t>
            </w:r>
          </w:p>
        </w:tc>
        <w:tc>
          <w:tcPr>
            <w:tcW w:w="1944" w:type="dxa"/>
          </w:tcPr>
          <w:p>
            <w:pPr>
              <w:spacing w:after="20" w:before="20"/>
              <w:rPr>
                <w:rFonts w:ascii="Calibri" w:hAnsi="Calibri" w:cs="Calibri"/>
                <w:sz w:val="16"/>
                <w:szCs w:val="16"/>
              </w:rPr>
            </w:pPr>
            <w:r>
              <w:rPr>
                <w:rFonts w:ascii="Arial" w:hAnsi="Arial" w:cs="Arial"/>
                <w:sz w:val="16"/>
                <w:szCs w:val="16"/>
              </w:rPr>
              <w:t xml:space="preserve">MBS</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Opens New Incentive Criterion; Save for Authorization</w:t>
            </w:r>
          </w:p>
        </w:tc>
        <w:tc>
          <w:tcPr>
            <w:tcW w:w="1440" w:type="dxa"/>
          </w:tcPr>
          <w:p>
            <w:pPr>
              <w:spacing w:after="20" w:before="20"/>
              <w:rPr>
                <w:rFonts w:ascii="Calibri" w:hAnsi="Calibri" w:cs="Calibri"/>
                <w:sz w:val="16"/>
                <w:szCs w:val="16"/>
              </w:rPr>
            </w:pPr>
            <w:r>
              <w:rPr>
                <w:rFonts w:ascii="Arial" w:hAnsi="Arial" w:cs="Arial"/>
                <w:sz w:val="16"/>
                <w:szCs w:val="16"/>
              </w:rPr>
              <w:t xml:space="preserve">Pending Authorization</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[Open a row]</w:t>
            </w:r>
          </w:p>
        </w:tc>
        <w:tc>
          <w:tcPr>
            <w:tcW w:w="1944" w:type="dxa"/>
          </w:tcPr>
          <w:p>
            <w:pPr>
              <w:keepNext/>
              <w:spacing w:after="20" w:before="20"/>
              <w:rPr>
                <w:rFonts w:ascii="Calibri" w:hAnsi="Calibri" w:cs="Calibri"/>
                <w:sz w:val="16"/>
                <w:szCs w:val="16"/>
              </w:rPr>
            </w:pPr>
            <w:r>
              <w:rPr>
                <w:rFonts w:ascii="Arial" w:hAnsi="Arial" w:cs="Arial"/>
                <w:sz w:val="16"/>
                <w:szCs w:val="16"/>
              </w:rPr>
              <w:t xml:space="preserve">MBS</w:t>
            </w:r>
          </w:p>
        </w:tc>
        <w:tc>
          <w:tcPr>
            <w:tcW w:w="1728" w:type="dxa"/>
          </w:tcPr>
          <w:p>
            <w:pPr>
              <w:keepNext/>
              <w:spacing w:after="20" w:before="20"/>
              <w:rPr>
                <w:rFonts w:ascii="Calibri" w:hAnsi="Calibri" w:cs="Calibri"/>
                <w:sz w:val="16"/>
                <w:szCs w:val="16"/>
              </w:rPr>
            </w:pPr>
            <w:r>
              <w:rPr>
                <w:rFonts w:ascii="Arial" w:hAnsi="Arial" w:cs="Arial"/>
                <w:sz w:val="16"/>
                <w:szCs w:val="16"/>
              </w:rPr>
              <w:t xml:space="preserve">Row not inactive</w:t>
            </w:r>
          </w:p>
        </w:tc>
        <w:tc>
          <w:tcPr>
            <w:tcW w:w="3600" w:type="dxa"/>
          </w:tcPr>
          <w:p>
            <w:pPr>
              <w:keepNext/>
              <w:spacing w:after="20" w:before="20"/>
              <w:rPr>
                <w:rFonts w:ascii="Calibri" w:hAnsi="Calibri" w:cs="Calibri"/>
                <w:sz w:val="16"/>
                <w:szCs w:val="16"/>
              </w:rPr>
            </w:pPr>
            <w:r>
              <w:rPr>
                <w:rFonts w:ascii="Arial" w:hAnsi="Arial" w:cs="Arial"/>
                <w:sz w:val="16"/>
                <w:szCs w:val="16"/>
              </w:rPr>
              <w:t xml:space="preserve">Opens Change &lt;code&gt; (pending row) or Amend &lt;code&gt; (active row: a successor from a later date)</w:t>
            </w:r>
          </w:p>
        </w:tc>
        <w:tc>
          <w:tcPr>
            <w:tcW w:w="1440" w:type="dxa"/>
          </w:tcPr>
          <w:p>
            <w:pPr>
              <w:keepNext/>
              <w:spacing w:after="20" w:before="20"/>
              <w:rPr>
                <w:rFonts w:ascii="Calibri" w:hAnsi="Calibri" w:cs="Calibri"/>
                <w:sz w:val="16"/>
                <w:szCs w:val="16"/>
              </w:rPr>
            </w:pPr>
            <w:r>
              <w:rPr>
                <w:rFonts w:ascii="Arial" w:hAnsi="Arial" w:cs="Arial"/>
                <w:sz w:val="16"/>
                <w:szCs w:val="16"/>
              </w:rPr>
              <w:t xml:space="preserve">Pending Authorization</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Authorize</w:t>
            </w:r>
          </w:p>
        </w:tc>
        <w:tc>
          <w:tcPr>
            <w:tcW w:w="1944" w:type="dxa"/>
          </w:tcPr>
          <w:p>
            <w:pPr>
              <w:keepNext/>
              <w:spacing w:after="20" w:before="20"/>
              <w:rPr>
                <w:rFonts w:ascii="Calibri" w:hAnsi="Calibri" w:cs="Calibri"/>
                <w:sz w:val="16"/>
                <w:szCs w:val="16"/>
              </w:rPr>
            </w:pPr>
            <w:r>
              <w:rPr>
                <w:rFonts w:ascii="Arial" w:hAnsi="Arial" w:cs="Arial"/>
                <w:sz w:val="16"/>
                <w:szCs w:val="16"/>
              </w:rPr>
              <w:t xml:space="preserve">authorizers (Business Administrator, New Business Approver), not the maker</w:t>
            </w:r>
          </w:p>
        </w:tc>
        <w:tc>
          <w:tcPr>
            <w:tcW w:w="1728" w:type="dxa"/>
          </w:tcPr>
          <w:p>
            <w:pPr>
              <w:keepNext/>
              <w:spacing w:after="20" w:before="20"/>
              <w:rPr>
                <w:rFonts w:ascii="Calibri" w:hAnsi="Calibri" w:cs="Calibri"/>
                <w:sz w:val="16"/>
                <w:szCs w:val="16"/>
              </w:rPr>
            </w:pPr>
            <w:r>
              <w:rPr>
                <w:rFonts w:ascii="Arial" w:hAnsi="Arial" w:cs="Arial"/>
                <w:sz w:val="16"/>
                <w:szCs w:val="16"/>
              </w:rPr>
              <w:t xml:space="preserve">Pending row</w:t>
            </w:r>
          </w:p>
        </w:tc>
        <w:tc>
          <w:tcPr>
            <w:tcW w:w="3600" w:type="dxa"/>
          </w:tcPr>
          <w:p>
            <w:pPr>
              <w:keepNext/>
              <w:spacing w:after="20" w:before="20"/>
              <w:rPr>
                <w:rFonts w:ascii="Calibri" w:hAnsi="Calibri" w:cs="Calibri"/>
                <w:sz w:val="16"/>
                <w:szCs w:val="16"/>
              </w:rPr>
            </w:pPr>
            <w:r>
              <w:rPr>
                <w:rFonts w:ascii="Arial" w:hAnsi="Arial" w:cs="Arial"/>
                <w:sz w:val="16"/>
                <w:szCs w:val="16"/>
              </w:rPr>
              <w:t xml:space="preserve">From the row action menu, after the confirmation: authorises the criterion; an authorised amendment ends the active row the day before it starts</w:t>
            </w:r>
          </w:p>
        </w:tc>
        <w:tc>
          <w:tcPr>
            <w:tcW w:w="1440" w:type="dxa"/>
          </w:tcPr>
          <w:p>
            <w:pPr>
              <w:keepNext/>
              <w:spacing w:after="20" w:before="20"/>
              <w:rPr>
                <w:rFonts w:ascii="Calibri" w:hAnsi="Calibri" w:cs="Calibri"/>
                <w:sz w:val="16"/>
                <w:szCs w:val="16"/>
              </w:rPr>
            </w:pPr>
            <w:r>
              <w:rPr>
                <w:rFonts w:ascii="Arial" w:hAnsi="Arial" w:cs="Arial"/>
                <w:sz w:val="16"/>
                <w:szCs w:val="16"/>
              </w:rPr>
              <w:t xml:space="preserve">Active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Deactivate</w:t>
            </w:r>
          </w:p>
        </w:tc>
        <w:tc>
          <w:tcPr>
            <w:tcW w:w="1944" w:type="dxa"/>
          </w:tcPr>
          <w:p>
            <w:pPr>
              <w:spacing w:after="20" w:before="20"/>
              <w:rPr>
                <w:rFonts w:ascii="Calibri" w:hAnsi="Calibri" w:cs="Calibri"/>
                <w:sz w:val="16"/>
                <w:szCs w:val="16"/>
              </w:rPr>
            </w:pPr>
            <w:r>
              <w:rPr>
                <w:rFonts w:ascii="Arial" w:hAnsi="Arial" w:cs="Arial"/>
                <w:sz w:val="16"/>
                <w:szCs w:val="16"/>
              </w:rPr>
              <w:t xml:space="preserve">MBS</w:t>
            </w:r>
          </w:p>
        </w:tc>
        <w:tc>
          <w:tcPr>
            <w:tcW w:w="1728" w:type="dxa"/>
          </w:tcPr>
          <w:p>
            <w:pPr>
              <w:spacing w:after="20" w:before="20"/>
              <w:rPr>
                <w:rFonts w:ascii="Calibri" w:hAnsi="Calibri" w:cs="Calibri"/>
                <w:sz w:val="16"/>
                <w:szCs w:val="16"/>
              </w:rPr>
            </w:pPr>
            <w:r>
              <w:rPr>
                <w:rFonts w:ascii="Arial" w:hAnsi="Arial" w:cs="Arial"/>
                <w:sz w:val="16"/>
                <w:szCs w:val="16"/>
              </w:rPr>
              <w:t xml:space="preserve">Active row</w:t>
            </w:r>
          </w:p>
        </w:tc>
        <w:tc>
          <w:tcPr>
            <w:tcW w:w="3600" w:type="dxa"/>
          </w:tcPr>
          <w:p>
            <w:pPr>
              <w:spacing w:after="20" w:before="20"/>
              <w:rPr>
                <w:rFonts w:ascii="Calibri" w:hAnsi="Calibri" w:cs="Calibri"/>
                <w:sz w:val="16"/>
                <w:szCs w:val="16"/>
              </w:rPr>
            </w:pPr>
            <w:r>
              <w:rPr>
                <w:rFonts w:ascii="Arial" w:hAnsi="Arial" w:cs="Arial"/>
                <w:sz w:val="16"/>
                <w:szCs w:val="16"/>
              </w:rPr>
              <w:t xml:space="preserve">From the row action menu (last, in red); asks the reason, kept in the audit trail, and ends the criterion; its history stays</w:t>
            </w:r>
          </w:p>
        </w:tc>
        <w:tc>
          <w:tcPr>
            <w:tcW w:w="1440" w:type="dxa"/>
          </w:tcPr>
          <w:p>
            <w:pPr>
              <w:spacing w:after="20" w:before="20"/>
              <w:rPr>
                <w:rFonts w:ascii="Calibri" w:hAnsi="Calibri" w:cs="Calibri"/>
                <w:sz w:val="16"/>
                <w:szCs w:val="16"/>
              </w:rPr>
            </w:pPr>
            <w:r>
              <w:rPr>
                <w:rFonts w:ascii="Arial" w:hAnsi="Arial" w:cs="Arial"/>
                <w:sz w:val="16"/>
                <w:szCs w:val="16"/>
              </w:rPr>
              <w:t xml:space="preserve">Inactive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4"/>
        </w:numPr>
        <w:spacing w:after="60"/>
        <w:contextualSpacing/>
        <w:rPr>
          <w:rFonts w:ascii="Arial" w:hAnsi="Arial" w:cs="Arial"/>
        </w:rPr>
      </w:pPr>
      <w:r>
        <w:rPr>
          <w:rFonts w:ascii="Arial" w:hAnsi="Arial" w:cs="Arial"/>
        </w:rPr>
        <w:t xml:space="preserve">A criterion names at least one active product of the matrix; a product that expires or is retired raises an alert to review or deactivate the criterion (FRPM.018.01, FRPM.018.02).</w:t>
      </w:r>
    </w:p>
    <w:p>
      <w:pPr>
        <w:pStyle w:val="ListParagraph"/>
        <w:numPr>
          <w:ilvl w:val="0"/>
          <w:numId w:val="134"/>
        </w:numPr>
        <w:spacing w:after="60"/>
        <w:contextualSpacing/>
        <w:rPr>
          <w:rFonts w:ascii="Arial" w:hAnsi="Arial" w:cs="Arial"/>
        </w:rPr>
      </w:pPr>
      <w:r>
        <w:rPr>
          <w:rFonts w:ascii="Arial" w:hAnsi="Arial" w:cs="Arial"/>
        </w:rPr>
        <w:t xml:space="preserve">An active criterion is changed only by an amendment starting after it; the active row ends when the amendment is authorised, so there is never a gap or an overlap (FRPM.018.01).</w:t>
      </w:r>
    </w:p>
    <w:p>
      <w:pPr>
        <w:pStyle w:val="ListParagraph"/>
        <w:numPr>
          <w:ilvl w:val="0"/>
          <w:numId w:val="134"/>
        </w:numPr>
        <w:spacing w:after="60"/>
        <w:contextualSpacing/>
        <w:rPr>
          <w:rFonts w:ascii="Arial" w:hAnsi="Arial" w:cs="Arial"/>
        </w:rPr>
      </w:pPr>
      <w:r>
        <w:rPr>
          <w:rFonts w:ascii="Arial" w:hAnsi="Arial" w:cs="Arial"/>
        </w:rPr>
        <w:t xml:space="preserve">At booking, the invoice stores the codes of the criteria that match its product, cover type, segment, channel, lead insurer and booking date (FRPM.018.02).</w:t>
      </w:r>
    </w:p>
    <w:p>
      <w:pPr>
        <w:pStyle w:val="Heading2"/>
        <w:keepNext/>
        <w:keepLines/>
        <w:numPr>
          <w:ilvl w:val="0"/>
          <w:numId w:val="0"/>
        </w:numPr>
        <w:rPr>
          <w:rFonts w:ascii="Arial" w:hAnsi="Arial" w:cs="Arial"/>
        </w:rPr>
      </w:pPr>
      <w:r>
        <w:rPr>
          <w:rFonts w:ascii="Arial" w:hAnsi="Arial" w:cs="Arial"/>
        </w:rPr>
        <w:t xml:space="preserve">G.17 Insurers (SCR-PM-17)</w:t>
      </w:r>
    </w:p>
    <w:p>
      <w:pPr>
        <w:rPr>
          <w:rFonts w:ascii="Arial" w:hAnsi="Arial" w:cs="Arial"/>
        </w:rPr>
      </w:pPr>
      <w:r>
        <w:rPr>
          <w:rFonts w:ascii="Arial" w:hAnsi="Arial" w:cs="Arial"/>
        </w:rPr>
        <w:t xml:space="preserve">Purpose: The insurer panel of the company: each accredited insurer with its accreditation date, placement channel and placement e-mails, and its credit days. Package versions, quotation slips and placement use this panel. A new insurer also creates its business partner for the ledger; both are authorised together.</w:t>
      </w:r>
    </w:p>
    <w:p>
      <w:pPr>
        <w:rPr>
          <w:rFonts w:ascii="Arial" w:hAnsi="Arial" w:cs="Arial"/>
        </w:rPr>
      </w:pPr>
      <w:r>
        <w:rPr>
          <w:rFonts w:ascii="Arial" w:hAnsi="Arial" w:cs="Arial"/>
        </w:rPr>
        <w:t xml:space="preserve">Access: Sidebar entry Insurers</w:t>
      </w:r>
    </w:p>
    <w:p>
      <w:pPr>
        <w:rPr>
          <w:rFonts w:ascii="Arial" w:hAnsi="Arial" w:cs="Arial"/>
        </w:rPr>
      </w:pPr>
      <w:r>
        <w:rPr>
          <w:rFonts w:ascii="Arial" w:hAnsi="Arial" w:cs="Arial"/>
        </w:rPr>
        <w:t xml:space="preserve">Requirements: FRPM.003.02, FRPM.023.01</w:t>
      </w:r>
    </w:p>
    <w:p>
      <w:pPr>
        <w:keepNext/>
        <w:spacing w:before="120" w:after="60"/>
        <w:jc w:val="center"/>
      </w:pPr>
      <w:r>
        <w:drawing>
          <wp:inline>
            <wp:extent cx="5852160" cy="3581926"/>
            <wp:docPr id="448933136" name="Picture 448933136"/>
            <wp:cNvGraphicFramePr>
              <a:graphicFrameLocks noChangeAspect="1"/>
            </wp:cNvGraphicFramePr>
            <a:graphic>
              <a:graphicData uri="http://schemas.openxmlformats.org/drawingml/2006/picture">
                <pic:pic>
                  <pic:nvPicPr>
                    <pic:cNvPr id="0" name="scr-pm-17-01-list.png"/>
                    <pic:cNvPicPr/>
                  </pic:nvPicPr>
                  <pic:blipFill>
                    <a:blip r:embed="rId69"/>
                    <a:stretch>
                      <a:fillRect/>
                    </a:stretch>
                  </pic:blipFill>
                  <pic:spPr>
                    <a:xfrm>
                      <a:off x="0" y="0"/>
                      <a:ext cx="5852160" cy="3581926"/>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G.17: Insurers list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Code</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Partner code INS-...; Insurer master</w:t>
            </w:r>
          </w:p>
        </w:tc>
        <w:tc>
          <w:tcPr>
            <w:tcW w:w="3096" w:type="dxa"/>
          </w:tcPr>
          <w:p>
            <w:pPr>
              <w:spacing w:after="20" w:before="20"/>
              <w:rPr>
                <w:rFonts w:ascii="Calibri" w:hAnsi="Calibri" w:cs="Calibri"/>
                <w:sz w:val="16"/>
                <w:szCs w:val="16"/>
              </w:rPr>
            </w:pPr>
            <w:r>
              <w:rPr>
                <w:rFonts w:ascii="Arial" w:hAnsi="Arial" w:cs="Arial"/>
                <w:sz w:val="16"/>
                <w:szCs w:val="16"/>
              </w:rPr>
              <w:t xml:space="preserve">No insurer on the panel yet.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Name</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Registered name; Insurer master</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Accredited Until</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dd-MMM-yyyy; (expired) in red once past; Insurer master</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Placement / Placement e-mails</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E-mail; addresses; Insurer master</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Credit Days</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Days; Insurer master</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Status</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Pending Authorization, Active, Inactive; Insurer master</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insurer: Partner code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INS- followed by capitals</w:t>
            </w:r>
          </w:p>
        </w:tc>
        <w:tc>
          <w:tcPr>
            <w:tcW w:w="3096" w:type="dxa"/>
          </w:tcPr>
          <w:p>
            <w:pPr>
              <w:spacing w:after="20" w:before="20"/>
              <w:rPr>
                <w:rFonts w:ascii="Calibri" w:hAnsi="Calibri" w:cs="Calibri"/>
                <w:sz w:val="16"/>
                <w:szCs w:val="16"/>
              </w:rPr>
            </w:pPr>
            <w:r>
              <w:rPr>
                <w:rFonts w:ascii="Arial" w:hAnsi="Arial" w:cs="Arial"/>
                <w:sz w:val="16"/>
                <w:szCs w:val="16"/>
              </w:rPr>
              <w:t xml:space="preserve">Unique; an existing party must be an insurer; Party &lt;party code&gt; exists and is not an insurer</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insurer: Name / Short name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Y (name)</w:t>
            </w:r>
          </w:p>
        </w:tc>
        <w:tc>
          <w:tcPr>
            <w:tcW w:w="2736" w:type="dxa"/>
          </w:tcPr>
          <w:p>
            <w:pPr>
              <w:spacing w:after="20" w:before="20"/>
              <w:rPr>
                <w:rFonts w:ascii="Calibri" w:hAnsi="Calibri" w:cs="Calibri"/>
                <w:sz w:val="16"/>
                <w:szCs w:val="16"/>
              </w:rPr>
            </w:pPr>
            <w:r>
              <w:rPr>
                <w:rFonts w:ascii="Arial" w:hAnsi="Arial" w:cs="Arial"/>
                <w:sz w:val="16"/>
                <w:szCs w:val="16"/>
              </w:rPr>
              <w:t xml:space="preserve">Registered and short name</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insurer: IC accreditation no. / Accredited until</w:t>
            </w:r>
          </w:p>
        </w:tc>
        <w:tc>
          <w:tcPr>
            <w:tcW w:w="1152" w:type="dxa"/>
          </w:tcPr>
          <w:p>
            <w:pPr>
              <w:spacing w:after="20" w:before="20"/>
              <w:rPr>
                <w:rFonts w:ascii="Calibri" w:hAnsi="Calibri" w:cs="Calibri"/>
                <w:sz w:val="16"/>
                <w:szCs w:val="16"/>
              </w:rPr>
            </w:pPr>
            <w:r>
              <w:rPr>
                <w:rFonts w:ascii="Arial" w:hAnsi="Arial" w:cs="Arial"/>
                <w:sz w:val="16"/>
                <w:szCs w:val="16"/>
              </w:rPr>
              <w:t xml:space="preserve">Text / Date</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Insurance Commission accreditation; dd-MMM-yyyy</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insurer: Placement channel</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E-mail;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Only e-mail placement is available; Only e-mail placement is available; choose the e-mail placement channel</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New insurer: Placement e-mails</w:t>
            </w:r>
          </w:p>
        </w:tc>
        <w:tc>
          <w:tcPr>
            <w:tcW w:w="1152" w:type="dxa"/>
          </w:tcPr>
          <w:p>
            <w:pPr>
              <w:keepNext/>
              <w:spacing w:after="20" w:before="20"/>
              <w:rPr>
                <w:rFonts w:ascii="Calibri" w:hAnsi="Calibri" w:cs="Calibri"/>
                <w:sz w:val="16"/>
                <w:szCs w:val="16"/>
              </w:rPr>
            </w:pPr>
            <w:r>
              <w:rPr>
                <w:rFonts w:ascii="Arial" w:hAnsi="Arial" w:cs="Arial"/>
                <w:sz w:val="16"/>
                <w:szCs w:val="16"/>
              </w:rPr>
              <w:t xml:space="preserve">Text</w:t>
            </w:r>
          </w:p>
        </w:tc>
        <w:tc>
          <w:tcPr>
            <w:tcW w:w="1296" w:type="dxa"/>
          </w:tcPr>
          <w:p>
            <w:pPr>
              <w:keepNext/>
              <w:spacing w:after="20" w:before="20"/>
              <w:rPr>
                <w:rFonts w:ascii="Calibri" w:hAnsi="Calibri" w:cs="Calibri"/>
                <w:sz w:val="16"/>
                <w:szCs w:val="16"/>
              </w:rPr>
            </w:pPr>
            <w:r>
              <w:rPr>
                <w:rFonts w:ascii="Arial" w:hAnsi="Arial" w:cs="Arial"/>
                <w:sz w:val="16"/>
                <w:szCs w:val="16"/>
              </w:rPr>
              <w:t xml:space="preserve">N (needed to send quotation slips and placement slips)</w:t>
            </w:r>
          </w:p>
        </w:tc>
        <w:tc>
          <w:tcPr>
            <w:tcW w:w="2736" w:type="dxa"/>
          </w:tcPr>
          <w:p>
            <w:pPr>
              <w:keepNext/>
              <w:spacing w:after="20" w:before="20"/>
              <w:rPr>
                <w:rFonts w:ascii="Calibri" w:hAnsi="Calibri" w:cs="Calibri"/>
                <w:sz w:val="16"/>
                <w:szCs w:val="16"/>
              </w:rPr>
            </w:pPr>
            <w:r>
              <w:rPr>
                <w:rFonts w:ascii="Arial" w:hAnsi="Arial" w:cs="Arial"/>
                <w:sz w:val="16"/>
                <w:szCs w:val="16"/>
              </w:rPr>
              <w:t xml:space="preserve">Addresses separated by commas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&lt;name&gt; has no placement e-mail address</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New insurer: Credit days</w:t>
            </w:r>
          </w:p>
        </w:tc>
        <w:tc>
          <w:tcPr>
            <w:tcW w:w="1152" w:type="dxa"/>
          </w:tcPr>
          <w:p>
            <w:pPr>
              <w:keepNext/>
              <w:spacing w:after="20" w:before="20"/>
              <w:rPr>
                <w:rFonts w:ascii="Calibri" w:hAnsi="Calibri" w:cs="Calibri"/>
                <w:sz w:val="16"/>
                <w:szCs w:val="16"/>
              </w:rPr>
            </w:pPr>
            <w:r>
              <w:rPr>
                <w:rFonts w:ascii="Arial" w:hAnsi="Arial" w:cs="Arial"/>
                <w:sz w:val="16"/>
                <w:szCs w:val="16"/>
              </w:rPr>
              <w:t xml:space="preserve">Number</w:t>
            </w:r>
          </w:p>
        </w:tc>
        <w:tc>
          <w:tcPr>
            <w:tcW w:w="1296" w:type="dxa"/>
          </w:tcPr>
          <w:p>
            <w:pPr>
              <w:keepNext/>
              <w:spacing w:after="20" w:before="20"/>
              <w:rPr>
                <w:rFonts w:ascii="Calibri" w:hAnsi="Calibri" w:cs="Calibri"/>
                <w:sz w:val="16"/>
                <w:szCs w:val="16"/>
              </w:rPr>
            </w:pPr>
            <w:r>
              <w:rPr>
                <w:rFonts w:ascii="Arial" w:hAnsi="Arial" w:cs="Arial"/>
                <w:sz w:val="16"/>
                <w:szCs w:val="16"/>
              </w:rPr>
              <w:t xml:space="preserve">N</w:t>
            </w:r>
          </w:p>
        </w:tc>
        <w:tc>
          <w:tcPr>
            <w:tcW w:w="2736" w:type="dxa"/>
          </w:tcPr>
          <w:p>
            <w:pPr>
              <w:keepNext/>
              <w:spacing w:after="20" w:before="20"/>
              <w:rPr>
                <w:rFonts w:ascii="Calibri" w:hAnsi="Calibri" w:cs="Calibri"/>
                <w:sz w:val="16"/>
                <w:szCs w:val="16"/>
              </w:rPr>
            </w:pPr>
            <w:r>
              <w:rPr>
                <w:rFonts w:ascii="Arial" w:hAnsi="Arial" w:cs="Arial"/>
                <w:sz w:val="16"/>
                <w:szCs w:val="16"/>
              </w:rPr>
              <w:t xml:space="preserve">0 to 365</w:t>
            </w:r>
          </w:p>
        </w:tc>
        <w:tc>
          <w:tcPr>
            <w:tcW w:w="3096" w:type="dxa"/>
          </w:tcPr>
          <w:p>
            <w:pPr>
              <w:keepNext/>
              <w:spacing w:after="20" w:before="20"/>
              <w:rPr>
                <w:rFonts w:ascii="Calibri" w:hAnsi="Calibri" w:cs="Calibri"/>
                <w:sz w:val="16"/>
                <w:szCs w:val="16"/>
              </w:rPr>
            </w:pPr>
            <w:r>
              <w:rPr>
                <w:rFonts w:ascii="Arial" w:hAnsi="Arial" w:cs="Arial"/>
                <w:sz w:val="16"/>
                <w:szCs w:val="16"/>
              </w:rPr>
              <w:t xml:space="preserve">0 to 365; Default credit days must be between 0 and 365</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insurer: TIN / Address / E-mail / Phone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Business partner details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New Insurer</w:t>
            </w:r>
          </w:p>
        </w:tc>
        <w:tc>
          <w:tcPr>
            <w:tcW w:w="1944" w:type="dxa"/>
          </w:tcPr>
          <w:p>
            <w:pPr>
              <w:spacing w:after="20" w:before="20"/>
              <w:rPr>
                <w:rFonts w:ascii="Calibri" w:hAnsi="Calibri" w:cs="Calibri"/>
                <w:sz w:val="16"/>
                <w:szCs w:val="16"/>
              </w:rPr>
            </w:pPr>
            <w:r>
              <w:rPr>
                <w:rFonts w:ascii="Arial" w:hAnsi="Arial" w:cs="Arial"/>
                <w:sz w:val="16"/>
                <w:szCs w:val="16"/>
              </w:rPr>
              <w:t xml:space="preserve">master data maintainers (Business Administrator)</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Opens New insurer; Save for Authorization</w:t>
            </w:r>
          </w:p>
        </w:tc>
        <w:tc>
          <w:tcPr>
            <w:tcW w:w="1440" w:type="dxa"/>
          </w:tcPr>
          <w:p>
            <w:pPr>
              <w:spacing w:after="20" w:before="20"/>
              <w:rPr>
                <w:rFonts w:ascii="Calibri" w:hAnsi="Calibri" w:cs="Calibri"/>
                <w:sz w:val="16"/>
                <w:szCs w:val="16"/>
              </w:rPr>
            </w:pPr>
            <w:r>
              <w:rPr>
                <w:rFonts w:ascii="Arial" w:hAnsi="Arial" w:cs="Arial"/>
                <w:sz w:val="16"/>
                <w:szCs w:val="16"/>
              </w:rPr>
              <w:t xml:space="preserve">Pending Authorization</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Authorize</w:t>
            </w:r>
          </w:p>
        </w:tc>
        <w:tc>
          <w:tcPr>
            <w:tcW w:w="1944" w:type="dxa"/>
          </w:tcPr>
          <w:p>
            <w:pPr>
              <w:keepNext/>
              <w:spacing w:after="20" w:before="20"/>
              <w:rPr>
                <w:rFonts w:ascii="Calibri" w:hAnsi="Calibri" w:cs="Calibri"/>
                <w:sz w:val="16"/>
                <w:szCs w:val="16"/>
              </w:rPr>
            </w:pPr>
            <w:r>
              <w:rPr>
                <w:rFonts w:ascii="Arial" w:hAnsi="Arial" w:cs="Arial"/>
                <w:sz w:val="16"/>
                <w:szCs w:val="16"/>
              </w:rPr>
              <w:t xml:space="preserve">authorizers, not the maker</w:t>
            </w:r>
          </w:p>
        </w:tc>
        <w:tc>
          <w:tcPr>
            <w:tcW w:w="1728" w:type="dxa"/>
          </w:tcPr>
          <w:p>
            <w:pPr>
              <w:keepNext/>
              <w:spacing w:after="20" w:before="20"/>
              <w:rPr>
                <w:rFonts w:ascii="Calibri" w:hAnsi="Calibri" w:cs="Calibri"/>
                <w:sz w:val="16"/>
                <w:szCs w:val="16"/>
              </w:rPr>
            </w:pPr>
            <w:r>
              <w:rPr>
                <w:rFonts w:ascii="Arial" w:hAnsi="Arial" w:cs="Arial"/>
                <w:sz w:val="16"/>
                <w:szCs w:val="16"/>
              </w:rPr>
              <w:t xml:space="preserve">Pending row</w:t>
            </w:r>
          </w:p>
        </w:tc>
        <w:tc>
          <w:tcPr>
            <w:tcW w:w="3600" w:type="dxa"/>
          </w:tcPr>
          <w:p>
            <w:pPr>
              <w:keepNext/>
              <w:spacing w:after="20" w:before="20"/>
              <w:rPr>
                <w:rFonts w:ascii="Calibri" w:hAnsi="Calibri" w:cs="Calibri"/>
                <w:sz w:val="16"/>
                <w:szCs w:val="16"/>
              </w:rPr>
            </w:pPr>
            <w:r>
              <w:rPr>
                <w:rFonts w:ascii="Arial" w:hAnsi="Arial" w:cs="Arial"/>
                <w:sz w:val="16"/>
                <w:szCs w:val="16"/>
              </w:rPr>
              <w:t xml:space="preserve">From the row action menu, after the confirmation: authorises the insurer and its business partner</w:t>
            </w:r>
          </w:p>
        </w:tc>
        <w:tc>
          <w:tcPr>
            <w:tcW w:w="1440" w:type="dxa"/>
          </w:tcPr>
          <w:p>
            <w:pPr>
              <w:keepNext/>
              <w:spacing w:after="20" w:before="20"/>
              <w:rPr>
                <w:rFonts w:ascii="Calibri" w:hAnsi="Calibri" w:cs="Calibri"/>
                <w:sz w:val="16"/>
                <w:szCs w:val="16"/>
              </w:rPr>
            </w:pPr>
            <w:r>
              <w:rPr>
                <w:rFonts w:ascii="Arial" w:hAnsi="Arial" w:cs="Arial"/>
                <w:sz w:val="16"/>
                <w:szCs w:val="16"/>
              </w:rPr>
              <w:t xml:space="preserve">Active</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Deactivate</w:t>
            </w:r>
          </w:p>
        </w:tc>
        <w:tc>
          <w:tcPr>
            <w:tcW w:w="1944" w:type="dxa"/>
          </w:tcPr>
          <w:p>
            <w:pPr>
              <w:keepNext/>
              <w:spacing w:after="20" w:before="20"/>
              <w:rPr>
                <w:rFonts w:ascii="Calibri" w:hAnsi="Calibri" w:cs="Calibri"/>
                <w:sz w:val="16"/>
                <w:szCs w:val="16"/>
              </w:rPr>
            </w:pPr>
            <w:r>
              <w:rPr>
                <w:rFonts w:ascii="Arial" w:hAnsi="Arial" w:cs="Arial"/>
                <w:sz w:val="16"/>
                <w:szCs w:val="16"/>
              </w:rPr>
              <w:t xml:space="preserve">master data maintainers</w:t>
            </w:r>
          </w:p>
        </w:tc>
        <w:tc>
          <w:tcPr>
            <w:tcW w:w="1728" w:type="dxa"/>
          </w:tcPr>
          <w:p>
            <w:pPr>
              <w:keepNext/>
              <w:spacing w:after="20" w:before="20"/>
              <w:rPr>
                <w:rFonts w:ascii="Calibri" w:hAnsi="Calibri" w:cs="Calibri"/>
                <w:sz w:val="16"/>
                <w:szCs w:val="16"/>
              </w:rPr>
            </w:pPr>
            <w:r>
              <w:rPr>
                <w:rFonts w:ascii="Arial" w:hAnsi="Arial" w:cs="Arial"/>
                <w:sz w:val="16"/>
                <w:szCs w:val="16"/>
              </w:rPr>
              <w:t xml:space="preserve">Active row</w:t>
            </w:r>
          </w:p>
        </w:tc>
        <w:tc>
          <w:tcPr>
            <w:tcW w:w="3600" w:type="dxa"/>
          </w:tcPr>
          <w:p>
            <w:pPr>
              <w:keepNext/>
              <w:spacing w:after="20" w:before="20"/>
              <w:rPr>
                <w:rFonts w:ascii="Calibri" w:hAnsi="Calibri" w:cs="Calibri"/>
                <w:sz w:val="16"/>
                <w:szCs w:val="16"/>
              </w:rPr>
            </w:pPr>
            <w:r>
              <w:rPr>
                <w:rFonts w:ascii="Arial" w:hAnsi="Arial" w:cs="Arial"/>
                <w:sz w:val="16"/>
                <w:szCs w:val="16"/>
              </w:rPr>
              <w:t xml:space="preserve">From the row action menu (last, in red); asks the reason, kept in the audit trail; the insurer is no longer offered</w:t>
            </w:r>
          </w:p>
        </w:tc>
        <w:tc>
          <w:tcPr>
            <w:tcW w:w="1440" w:type="dxa"/>
          </w:tcPr>
          <w:p>
            <w:pPr>
              <w:keepNext/>
              <w:spacing w:after="20" w:before="20"/>
              <w:rPr>
                <w:rFonts w:ascii="Calibri" w:hAnsi="Calibri" w:cs="Calibri"/>
                <w:sz w:val="16"/>
                <w:szCs w:val="16"/>
              </w:rPr>
            </w:pPr>
            <w:r>
              <w:rPr>
                <w:rFonts w:ascii="Arial" w:hAnsi="Arial" w:cs="Arial"/>
                <w:sz w:val="16"/>
                <w:szCs w:val="16"/>
              </w:rPr>
              <w:t xml:space="preserve">Inactive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[Open a row]</w:t>
            </w:r>
          </w:p>
        </w:tc>
        <w:tc>
          <w:tcPr>
            <w:tcW w:w="1944" w:type="dxa"/>
          </w:tcPr>
          <w:p>
            <w:pPr>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Opens the insurer record</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5"/>
        </w:numPr>
        <w:spacing w:after="60"/>
        <w:contextualSpacing/>
        <w:rPr>
          <w:rFonts w:ascii="Arial" w:hAnsi="Arial" w:cs="Arial"/>
        </w:rPr>
      </w:pPr>
      <w:r>
        <w:rPr>
          <w:rFonts w:ascii="Arial" w:hAnsi="Arial" w:cs="Arial"/>
        </w:rPr>
        <w:t xml:space="preserve">Only authorised, active insurers are offered in package requests, package versions and quotation slips (FRPM.003.02, FRPM.012.01).</w:t>
      </w:r>
    </w:p>
    <w:p>
      <w:pPr>
        <w:pStyle w:val="ListParagraph"/>
        <w:numPr>
          <w:ilvl w:val="0"/>
          <w:numId w:val="135"/>
        </w:numPr>
        <w:spacing w:after="60"/>
        <w:contextualSpacing/>
        <w:rPr>
          <w:rFonts w:ascii="Arial" w:hAnsi="Arial" w:cs="Arial"/>
        </w:rPr>
      </w:pPr>
      <w:r>
        <w:rPr>
          <w:rFonts w:ascii="Arial" w:hAnsi="Arial" w:cs="Arial"/>
        </w:rPr>
        <w:t xml:space="preserve">The insurer master is maintained under New Business rules (BRD-1, insurer panel); Product Maintenance uses it for the package panels (FRPM.003.02).</w:t>
      </w:r>
    </w:p>
    <w:p>
      <w:pPr>
        <w:pStyle w:val="Heading2"/>
        <w:keepNext/>
        <w:keepLines/>
        <w:numPr>
          <w:ilvl w:val="0"/>
          <w:numId w:val="0"/>
        </w:numPr>
        <w:rPr>
          <w:rFonts w:ascii="Arial" w:hAnsi="Arial" w:cs="Arial"/>
        </w:rPr>
      </w:pPr>
      <w:r>
        <w:rPr>
          <w:rFonts w:ascii="Arial" w:hAnsi="Arial" w:cs="Arial"/>
        </w:rPr>
        <w:t xml:space="preserve">G.18 Insurer record (SCR-PM-18)</w:t>
      </w:r>
    </w:p>
    <w:p>
      <w:pPr>
        <w:rPr>
          <w:rFonts w:ascii="Arial" w:hAnsi="Arial" w:cs="Arial"/>
        </w:rPr>
      </w:pPr>
      <w:r>
        <w:rPr>
          <w:rFonts w:ascii="Arial" w:hAnsi="Arial" w:cs="Arial"/>
        </w:rPr>
        <w:t xml:space="preserve">Purpose: One insurer: its profile (partner code, accreditation, placement channel and e-mails, credit days, maker and authoriser), its branches with the local government tax rate, and its commission rates by product.</w:t>
      </w:r>
    </w:p>
    <w:p>
      <w:pPr>
        <w:rPr>
          <w:rFonts w:ascii="Arial" w:hAnsi="Arial" w:cs="Arial"/>
        </w:rPr>
      </w:pPr>
      <w:r>
        <w:rPr>
          <w:rFonts w:ascii="Arial" w:hAnsi="Arial" w:cs="Arial"/>
        </w:rPr>
        <w:t xml:space="preserve">Access: Insurers › a row</w:t>
      </w:r>
    </w:p>
    <w:p>
      <w:pPr>
        <w:rPr>
          <w:rFonts w:ascii="Arial" w:hAnsi="Arial" w:cs="Arial"/>
        </w:rPr>
      </w:pPr>
      <w:r>
        <w:rPr>
          <w:rFonts w:ascii="Arial" w:hAnsi="Arial" w:cs="Arial"/>
        </w:rPr>
        <w:t xml:space="preserve">Requirements: FRPM.003.02, FRPM.023.01</w:t>
      </w:r>
    </w:p>
    <w:p>
      <w:pPr>
        <w:keepNext/>
        <w:spacing w:before="120" w:after="60"/>
        <w:jc w:val="center"/>
      </w:pPr>
      <w:r>
        <w:drawing>
          <wp:inline>
            <wp:extent cx="5852160" cy="2789866"/>
            <wp:docPr id="448933136" name="Picture 448933136"/>
            <wp:cNvGraphicFramePr>
              <a:graphicFrameLocks noChangeAspect="1"/>
            </wp:cNvGraphicFramePr>
            <a:graphic>
              <a:graphicData uri="http://schemas.openxmlformats.org/drawingml/2006/picture">
                <pic:pic>
                  <pic:nvPicPr>
                    <pic:cNvPr id="0" name="scr-pm-18-01-record-part1.png"/>
                    <pic:cNvPicPr/>
                  </pic:nvPicPr>
                  <pic:blipFill>
                    <a:blip r:embed="rId70"/>
                    <a:stretch>
                      <a:fillRect/>
                    </a:stretch>
                  </pic:blipFill>
                  <pic:spPr>
                    <a:xfrm>
                      <a:off x="0" y="0"/>
                      <a:ext cx="5852160" cy="2789866"/>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wp:extent cx="5852160" cy="2739416"/>
            <wp:docPr id="448933136" name="Picture 448933136"/>
            <wp:cNvGraphicFramePr>
              <a:graphicFrameLocks noChangeAspect="1"/>
            </wp:cNvGraphicFramePr>
            <a:graphic>
              <a:graphicData uri="http://schemas.openxmlformats.org/drawingml/2006/picture">
                <pic:pic>
                  <pic:nvPicPr>
                    <pic:cNvPr id="0" name="scr-pm-18-01-record-part2.png"/>
                    <pic:cNvPicPr/>
                  </pic:nvPicPr>
                  <pic:blipFill>
                    <a:blip r:embed="rId71"/>
                    <a:stretch>
                      <a:fillRect/>
                    </a:stretch>
                  </pic:blipFill>
                  <pic:spPr>
                    <a:xfrm>
                      <a:off x="0" y="0"/>
                      <a:ext cx="5852160" cy="2739416"/>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G.18: Insurer record with branches and commission rates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Profile: Partner code / Short name / IC accreditation / Accredited until / Placement channel / Placement e-mails / Credit days / Maker / Authorized by</w:t>
            </w:r>
          </w:p>
        </w:tc>
        <w:tc>
          <w:tcPr>
            <w:tcW w:w="1152" w:type="dxa"/>
          </w:tcPr>
          <w:p>
            <w:pPr>
              <w:spacing w:after="20" w:before="20"/>
              <w:rPr>
                <w:rFonts w:ascii="Calibri" w:hAnsi="Calibri" w:cs="Calibri"/>
                <w:sz w:val="16"/>
                <w:szCs w:val="16"/>
              </w:rPr>
            </w:pPr>
            <w:r>
              <w:rPr>
                <w:rFonts w:ascii="Arial" w:hAnsi="Arial" w:cs="Arial"/>
                <w:sz w:val="16"/>
                <w:szCs w:val="16"/>
              </w:rPr>
              <w:t xml:space="preserve">Detail</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As entered; Insurer master</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Branches: Code / Name / City / LGT % / Placement e-mail / Status</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Branch of the insurer; Insurer branches</w:t>
            </w:r>
          </w:p>
        </w:tc>
        <w:tc>
          <w:tcPr>
            <w:tcW w:w="3096" w:type="dxa"/>
          </w:tcPr>
          <w:p>
            <w:pPr>
              <w:spacing w:after="20" w:before="20"/>
              <w:rPr>
                <w:rFonts w:ascii="Calibri" w:hAnsi="Calibri" w:cs="Calibri"/>
                <w:sz w:val="16"/>
                <w:szCs w:val="16"/>
              </w:rPr>
            </w:pPr>
            <w:r>
              <w:rPr>
                <w:rFonts w:ascii="Arial" w:hAnsi="Arial" w:cs="Arial"/>
                <w:sz w:val="16"/>
                <w:szCs w:val="16"/>
              </w:rPr>
              <w:t xml:space="preserve">No branch recorded.</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Commission rates: Product / Commission % / From / To / Status</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All products or one product; To shows Open; Commission rates</w:t>
            </w:r>
          </w:p>
        </w:tc>
        <w:tc>
          <w:tcPr>
            <w:tcW w:w="3096" w:type="dxa"/>
          </w:tcPr>
          <w:p>
            <w:pPr>
              <w:spacing w:after="20" w:before="20"/>
              <w:rPr>
                <w:rFonts w:ascii="Calibri" w:hAnsi="Calibri" w:cs="Calibri"/>
                <w:sz w:val="16"/>
                <w:szCs w:val="16"/>
              </w:rPr>
            </w:pPr>
            <w:r>
              <w:rPr>
                <w:rFonts w:ascii="Arial" w:hAnsi="Arial" w:cs="Arial"/>
                <w:sz w:val="16"/>
                <w:szCs w:val="16"/>
              </w:rPr>
              <w:t xml:space="preserve">No commission rate: the product default applies.</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Branch: Code / Name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Branch code and name</w:t>
            </w:r>
          </w:p>
        </w:tc>
        <w:tc>
          <w:tcPr>
            <w:tcW w:w="3096" w:type="dxa"/>
          </w:tcPr>
          <w:p>
            <w:pPr>
              <w:spacing w:after="20" w:before="20"/>
              <w:rPr>
                <w:rFonts w:ascii="Calibri" w:hAnsi="Calibri" w:cs="Calibri"/>
                <w:sz w:val="16"/>
                <w:szCs w:val="16"/>
              </w:rPr>
            </w:pPr>
            <w:r>
              <w:rPr>
                <w:rFonts w:ascii="Arial" w:hAnsi="Arial" w:cs="Arial"/>
                <w:sz w:val="16"/>
                <w:szCs w:val="16"/>
              </w:rPr>
              <w:t xml:space="preserve">Unique per insurer; Insurer branch already exists: &lt;key&gt;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Branch: City</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Free text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Branch: LGT %</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Local government tax on premium, up to four decimals</w:t>
            </w:r>
          </w:p>
        </w:tc>
        <w:tc>
          <w:tcPr>
            <w:tcW w:w="3096" w:type="dxa"/>
          </w:tcPr>
          <w:p>
            <w:pPr>
              <w:spacing w:after="20" w:before="20"/>
              <w:rPr>
                <w:rFonts w:ascii="Calibri" w:hAnsi="Calibri" w:cs="Calibri"/>
                <w:sz w:val="16"/>
                <w:szCs w:val="16"/>
              </w:rPr>
            </w:pPr>
            <w:r>
              <w:rPr>
                <w:rFonts w:ascii="Arial" w:hAnsi="Arial" w:cs="Arial"/>
                <w:sz w:val="16"/>
                <w:szCs w:val="16"/>
              </w:rPr>
              <w:t xml:space="preserve">0 to 100; The LGT rate must be between 0 and 100 %</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Branch: Placement e-mail</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Address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New Commission Rate: Product</w:t>
            </w:r>
          </w:p>
        </w:tc>
        <w:tc>
          <w:tcPr>
            <w:tcW w:w="1152" w:type="dxa"/>
          </w:tcPr>
          <w:p>
            <w:pPr>
              <w:keepNext/>
              <w:spacing w:after="20" w:before="20"/>
              <w:rPr>
                <w:rFonts w:ascii="Calibri" w:hAnsi="Calibri" w:cs="Calibri"/>
                <w:sz w:val="16"/>
                <w:szCs w:val="16"/>
              </w:rPr>
            </w:pPr>
            <w:r>
              <w:rPr>
                <w:rFonts w:ascii="Arial" w:hAnsi="Arial" w:cs="Arial"/>
                <w:sz w:val="16"/>
                <w:szCs w:val="16"/>
              </w:rPr>
              <w:t xml:space="preserve">Drop-down</w:t>
            </w:r>
          </w:p>
        </w:tc>
        <w:tc>
          <w:tcPr>
            <w:tcW w:w="1296" w:type="dxa"/>
          </w:tcPr>
          <w:p>
            <w:pPr>
              <w:keepNext/>
              <w:spacing w:after="20" w:before="20"/>
              <w:rPr>
                <w:rFonts w:ascii="Calibri" w:hAnsi="Calibri" w:cs="Calibri"/>
                <w:sz w:val="16"/>
                <w:szCs w:val="16"/>
              </w:rPr>
            </w:pPr>
            <w:r>
              <w:rPr>
                <w:rFonts w:ascii="Arial" w:hAnsi="Arial" w:cs="Arial"/>
                <w:sz w:val="16"/>
                <w:szCs w:val="16"/>
              </w:rPr>
              <w:t xml:space="preserve">N</w:t>
            </w:r>
          </w:p>
        </w:tc>
        <w:tc>
          <w:tcPr>
            <w:tcW w:w="2736" w:type="dxa"/>
          </w:tcPr>
          <w:p>
            <w:pPr>
              <w:keepNext/>
              <w:spacing w:after="20" w:before="20"/>
              <w:rPr>
                <w:rFonts w:ascii="Calibri" w:hAnsi="Calibri" w:cs="Calibri"/>
                <w:sz w:val="16"/>
                <w:szCs w:val="16"/>
              </w:rPr>
            </w:pPr>
            <w:r>
              <w:rPr>
                <w:rFonts w:ascii="Arial" w:hAnsi="Arial" w:cs="Arial"/>
                <w:sz w:val="16"/>
                <w:szCs w:val="16"/>
              </w:rPr>
              <w:t xml:space="preserve">All products of the insurer or one active product; Active products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New Commission Rate: Commission %</w:t>
            </w:r>
          </w:p>
        </w:tc>
        <w:tc>
          <w:tcPr>
            <w:tcW w:w="1152" w:type="dxa"/>
          </w:tcPr>
          <w:p>
            <w:pPr>
              <w:keepNext/>
              <w:spacing w:after="20" w:before="20"/>
              <w:rPr>
                <w:rFonts w:ascii="Calibri" w:hAnsi="Calibri" w:cs="Calibri"/>
                <w:sz w:val="16"/>
                <w:szCs w:val="16"/>
              </w:rPr>
            </w:pPr>
            <w:r>
              <w:rPr>
                <w:rFonts w:ascii="Arial" w:hAnsi="Arial" w:cs="Arial"/>
                <w:sz w:val="16"/>
                <w:szCs w:val="16"/>
              </w:rPr>
              <w:t xml:space="preserve">Number</w:t>
            </w:r>
          </w:p>
        </w:tc>
        <w:tc>
          <w:tcPr>
            <w:tcW w:w="1296" w:type="dxa"/>
          </w:tcPr>
          <w:p>
            <w:pPr>
              <w:keepNext/>
              <w:spacing w:after="20" w:before="20"/>
              <w:rPr>
                <w:rFonts w:ascii="Calibri" w:hAnsi="Calibri" w:cs="Calibri"/>
                <w:sz w:val="16"/>
                <w:szCs w:val="16"/>
              </w:rPr>
            </w:pPr>
            <w:r>
              <w:rPr>
                <w:rFonts w:ascii="Arial" w:hAnsi="Arial" w:cs="Arial"/>
                <w:sz w:val="16"/>
                <w:szCs w:val="16"/>
              </w:rPr>
              <w:t xml:space="preserve">Y</w:t>
            </w:r>
          </w:p>
        </w:tc>
        <w:tc>
          <w:tcPr>
            <w:tcW w:w="2736" w:type="dxa"/>
          </w:tcPr>
          <w:p>
            <w:pPr>
              <w:keepNext/>
              <w:spacing w:after="20" w:before="20"/>
              <w:rPr>
                <w:rFonts w:ascii="Calibri" w:hAnsi="Calibri" w:cs="Calibri"/>
                <w:sz w:val="16"/>
                <w:szCs w:val="16"/>
              </w:rPr>
            </w:pPr>
            <w:r>
              <w:rPr>
                <w:rFonts w:ascii="Arial" w:hAnsi="Arial" w:cs="Arial"/>
                <w:sz w:val="16"/>
                <w:szCs w:val="16"/>
              </w:rPr>
              <w:t xml:space="preserve">Percentage</w:t>
            </w:r>
          </w:p>
        </w:tc>
        <w:tc>
          <w:tcPr>
            <w:tcW w:w="3096" w:type="dxa"/>
          </w:tcPr>
          <w:p>
            <w:pPr>
              <w:keepNext/>
              <w:spacing w:after="20" w:before="20"/>
              <w:rPr>
                <w:rFonts w:ascii="Calibri" w:hAnsi="Calibri" w:cs="Calibri"/>
                <w:sz w:val="16"/>
                <w:szCs w:val="16"/>
              </w:rPr>
            </w:pPr>
            <w:r>
              <w:rPr>
                <w:rFonts w:ascii="Arial" w:hAnsi="Arial" w:cs="Arial"/>
                <w:sz w:val="16"/>
                <w:szCs w:val="16"/>
              </w:rPr>
              <w:t xml:space="preserve">0 to 100; The commission rate must be a percentage between 0 and 100</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Commission Rate: Effective from / Effective to</w:t>
            </w:r>
          </w:p>
        </w:tc>
        <w:tc>
          <w:tcPr>
            <w:tcW w:w="1152" w:type="dxa"/>
          </w:tcPr>
          <w:p>
            <w:pPr>
              <w:spacing w:after="20" w:before="20"/>
              <w:rPr>
                <w:rFonts w:ascii="Calibri" w:hAnsi="Calibri" w:cs="Calibri"/>
                <w:sz w:val="16"/>
                <w:szCs w:val="16"/>
              </w:rPr>
            </w:pPr>
            <w:r>
              <w:rPr>
                <w:rFonts w:ascii="Arial" w:hAnsi="Arial" w:cs="Arial"/>
                <w:sz w:val="16"/>
                <w:szCs w:val="16"/>
              </w:rPr>
              <w:t xml:space="preserve">Date</w:t>
            </w:r>
          </w:p>
        </w:tc>
        <w:tc>
          <w:tcPr>
            <w:tcW w:w="1296" w:type="dxa"/>
          </w:tcPr>
          <w:p>
            <w:pPr>
              <w:spacing w:after="20" w:before="20"/>
              <w:rPr>
                <w:rFonts w:ascii="Calibri" w:hAnsi="Calibri" w:cs="Calibri"/>
                <w:sz w:val="16"/>
                <w:szCs w:val="16"/>
              </w:rPr>
            </w:pPr>
            <w:r>
              <w:rPr>
                <w:rFonts w:ascii="Arial" w:hAnsi="Arial" w:cs="Arial"/>
                <w:sz w:val="16"/>
                <w:szCs w:val="16"/>
              </w:rPr>
              <w:t xml:space="preserve">Y (from)</w:t>
            </w:r>
          </w:p>
        </w:tc>
        <w:tc>
          <w:tcPr>
            <w:tcW w:w="2736" w:type="dxa"/>
          </w:tcPr>
          <w:p>
            <w:pPr>
              <w:spacing w:after="20" w:before="20"/>
              <w:rPr>
                <w:rFonts w:ascii="Calibri" w:hAnsi="Calibri" w:cs="Calibri"/>
                <w:sz w:val="16"/>
                <w:szCs w:val="16"/>
              </w:rPr>
            </w:pPr>
            <w:r>
              <w:rPr>
                <w:rFonts w:ascii="Arial" w:hAnsi="Arial" w:cs="Arial"/>
                <w:sz w:val="16"/>
                <w:szCs w:val="16"/>
              </w:rPr>
              <w:t xml:space="preserve">dd-MMM-yyyy</w:t>
            </w:r>
          </w:p>
        </w:tc>
        <w:tc>
          <w:tcPr>
            <w:tcW w:w="3096" w:type="dxa"/>
          </w:tcPr>
          <w:p>
            <w:pPr>
              <w:spacing w:after="20" w:before="20"/>
              <w:rPr>
                <w:rFonts w:ascii="Calibri" w:hAnsi="Calibri" w:cs="Calibri"/>
                <w:sz w:val="16"/>
                <w:szCs w:val="16"/>
              </w:rPr>
            </w:pPr>
            <w:r>
              <w:rPr>
                <w:rFonts w:ascii="Arial" w:hAnsi="Arial" w:cs="Arial"/>
                <w:sz w:val="16"/>
                <w:szCs w:val="16"/>
              </w:rPr>
              <w:t xml:space="preserve">To on or after from; Enter the effective-from date / The effective-to date is before the effective-from date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Edit</w:t>
            </w:r>
          </w:p>
        </w:tc>
        <w:tc>
          <w:tcPr>
            <w:tcW w:w="1944" w:type="dxa"/>
          </w:tcPr>
          <w:p>
            <w:pPr>
              <w:spacing w:after="20" w:before="20"/>
              <w:rPr>
                <w:rFonts w:ascii="Calibri" w:hAnsi="Calibri" w:cs="Calibri"/>
                <w:sz w:val="16"/>
                <w:szCs w:val="16"/>
              </w:rPr>
            </w:pPr>
            <w:r>
              <w:rPr>
                <w:rFonts w:ascii="Arial" w:hAnsi="Arial" w:cs="Arial"/>
                <w:sz w:val="16"/>
                <w:szCs w:val="16"/>
              </w:rPr>
              <w:t xml:space="preserve">master data maintainers</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Opens the insurer dialog (partner code fixed); Save for Authorization</w:t>
            </w:r>
          </w:p>
        </w:tc>
        <w:tc>
          <w:tcPr>
            <w:tcW w:w="1440" w:type="dxa"/>
          </w:tcPr>
          <w:p>
            <w:pPr>
              <w:spacing w:after="20" w:before="20"/>
              <w:rPr>
                <w:rFonts w:ascii="Calibri" w:hAnsi="Calibri" w:cs="Calibri"/>
                <w:sz w:val="16"/>
                <w:szCs w:val="16"/>
              </w:rPr>
            </w:pPr>
            <w:r>
              <w:rPr>
                <w:rFonts w:ascii="Arial" w:hAnsi="Arial" w:cs="Arial"/>
                <w:sz w:val="16"/>
                <w:szCs w:val="16"/>
              </w:rPr>
              <w:t xml:space="preserve">Pending Authorization</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Add branch</w:t>
            </w:r>
          </w:p>
        </w:tc>
        <w:tc>
          <w:tcPr>
            <w:tcW w:w="1944" w:type="dxa"/>
          </w:tcPr>
          <w:p>
            <w:pPr>
              <w:keepNext/>
              <w:spacing w:after="20" w:before="20"/>
              <w:rPr>
                <w:rFonts w:ascii="Calibri" w:hAnsi="Calibri" w:cs="Calibri"/>
                <w:sz w:val="16"/>
                <w:szCs w:val="16"/>
              </w:rPr>
            </w:pPr>
            <w:r>
              <w:rPr>
                <w:rFonts w:ascii="Arial" w:hAnsi="Arial" w:cs="Arial"/>
                <w:sz w:val="16"/>
                <w:szCs w:val="16"/>
              </w:rPr>
              <w:t xml:space="preserve">master data maintainers</w:t>
            </w:r>
          </w:p>
        </w:tc>
        <w:tc>
          <w:tcPr>
            <w:tcW w:w="1728" w:type="dxa"/>
          </w:tcPr>
          <w:p>
            <w:pPr>
              <w:keepNext/>
              <w:spacing w:after="20" w:before="20"/>
              <w:rPr>
                <w:rFonts w:ascii="Calibri" w:hAnsi="Calibri" w:cs="Calibri"/>
                <w:sz w:val="16"/>
                <w:szCs w:val="16"/>
              </w:rPr>
            </w:pPr>
            <w:r>
              <w:rPr>
                <w:rFonts w:ascii="Arial" w:hAnsi="Arial" w:cs="Arial"/>
                <w:sz w:val="16"/>
                <w:szCs w:val="16"/>
              </w:rPr>
              <w:t xml:space="preserve">Always</w:t>
            </w:r>
          </w:p>
        </w:tc>
        <w:tc>
          <w:tcPr>
            <w:tcW w:w="3600" w:type="dxa"/>
          </w:tcPr>
          <w:p>
            <w:pPr>
              <w:keepNext/>
              <w:spacing w:after="20" w:before="20"/>
              <w:rPr>
                <w:rFonts w:ascii="Calibri" w:hAnsi="Calibri" w:cs="Calibri"/>
                <w:sz w:val="16"/>
                <w:szCs w:val="16"/>
              </w:rPr>
            </w:pPr>
            <w:r>
              <w:rPr>
                <w:rFonts w:ascii="Arial" w:hAnsi="Arial" w:cs="Arial"/>
                <w:sz w:val="16"/>
                <w:szCs w:val="16"/>
              </w:rPr>
              <w:t xml:space="preserve">Opens New Branch; Save for Authorization</w:t>
            </w:r>
          </w:p>
        </w:tc>
        <w:tc>
          <w:tcPr>
            <w:tcW w:w="1440" w:type="dxa"/>
          </w:tcPr>
          <w:p>
            <w:pPr>
              <w:keepNext/>
              <w:spacing w:after="20" w:before="20"/>
              <w:rPr>
                <w:rFonts w:ascii="Calibri" w:hAnsi="Calibri" w:cs="Calibri"/>
                <w:sz w:val="16"/>
                <w:szCs w:val="16"/>
              </w:rPr>
            </w:pPr>
            <w:r>
              <w:rPr>
                <w:rFonts w:ascii="Arial" w:hAnsi="Arial" w:cs="Arial"/>
                <w:sz w:val="16"/>
                <w:szCs w:val="16"/>
              </w:rPr>
              <w:t xml:space="preserve">Pending Authorization</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Add rate</w:t>
            </w:r>
          </w:p>
        </w:tc>
        <w:tc>
          <w:tcPr>
            <w:tcW w:w="1944" w:type="dxa"/>
          </w:tcPr>
          <w:p>
            <w:pPr>
              <w:keepNext/>
              <w:spacing w:after="20" w:before="20"/>
              <w:rPr>
                <w:rFonts w:ascii="Calibri" w:hAnsi="Calibri" w:cs="Calibri"/>
                <w:sz w:val="16"/>
                <w:szCs w:val="16"/>
              </w:rPr>
            </w:pPr>
            <w:r>
              <w:rPr>
                <w:rFonts w:ascii="Arial" w:hAnsi="Arial" w:cs="Arial"/>
                <w:sz w:val="16"/>
                <w:szCs w:val="16"/>
              </w:rPr>
              <w:t xml:space="preserve">master data maintainers</w:t>
            </w:r>
          </w:p>
        </w:tc>
        <w:tc>
          <w:tcPr>
            <w:tcW w:w="1728" w:type="dxa"/>
          </w:tcPr>
          <w:p>
            <w:pPr>
              <w:keepNext/>
              <w:spacing w:after="20" w:before="20"/>
              <w:rPr>
                <w:rFonts w:ascii="Calibri" w:hAnsi="Calibri" w:cs="Calibri"/>
                <w:sz w:val="16"/>
                <w:szCs w:val="16"/>
              </w:rPr>
            </w:pPr>
            <w:r>
              <w:rPr>
                <w:rFonts w:ascii="Arial" w:hAnsi="Arial" w:cs="Arial"/>
                <w:sz w:val="16"/>
                <w:szCs w:val="16"/>
              </w:rPr>
              <w:t xml:space="preserve">Always</w:t>
            </w:r>
          </w:p>
        </w:tc>
        <w:tc>
          <w:tcPr>
            <w:tcW w:w="3600" w:type="dxa"/>
          </w:tcPr>
          <w:p>
            <w:pPr>
              <w:keepNext/>
              <w:spacing w:after="20" w:before="20"/>
              <w:rPr>
                <w:rFonts w:ascii="Calibri" w:hAnsi="Calibri" w:cs="Calibri"/>
                <w:sz w:val="16"/>
                <w:szCs w:val="16"/>
              </w:rPr>
            </w:pPr>
            <w:r>
              <w:rPr>
                <w:rFonts w:ascii="Arial" w:hAnsi="Arial" w:cs="Arial"/>
                <w:sz w:val="16"/>
                <w:szCs w:val="16"/>
              </w:rPr>
              <w:t xml:space="preserve">Opens New Commission Rate; Save for Authorization</w:t>
            </w:r>
          </w:p>
        </w:tc>
        <w:tc>
          <w:tcPr>
            <w:tcW w:w="1440" w:type="dxa"/>
          </w:tcPr>
          <w:p>
            <w:pPr>
              <w:keepNext/>
              <w:spacing w:after="20" w:before="20"/>
              <w:rPr>
                <w:rFonts w:ascii="Calibri" w:hAnsi="Calibri" w:cs="Calibri"/>
                <w:sz w:val="16"/>
                <w:szCs w:val="16"/>
              </w:rPr>
            </w:pPr>
            <w:r>
              <w:rPr>
                <w:rFonts w:ascii="Arial" w:hAnsi="Arial" w:cs="Arial"/>
                <w:sz w:val="16"/>
                <w:szCs w:val="16"/>
              </w:rPr>
              <w:t xml:space="preserve">Pending Authorization</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Authorize / Deactivate</w:t>
            </w:r>
          </w:p>
        </w:tc>
        <w:tc>
          <w:tcPr>
            <w:tcW w:w="1944" w:type="dxa"/>
          </w:tcPr>
          <w:p>
            <w:pPr>
              <w:spacing w:after="20" w:before="20"/>
              <w:rPr>
                <w:rFonts w:ascii="Calibri" w:hAnsi="Calibri" w:cs="Calibri"/>
                <w:sz w:val="16"/>
                <w:szCs w:val="16"/>
              </w:rPr>
            </w:pPr>
            <w:r>
              <w:rPr>
                <w:rFonts w:ascii="Arial" w:hAnsi="Arial" w:cs="Arial"/>
                <w:sz w:val="16"/>
                <w:szCs w:val="16"/>
              </w:rPr>
              <w:t xml:space="preserve">As on Insurers</w:t>
            </w:r>
          </w:p>
        </w:tc>
        <w:tc>
          <w:tcPr>
            <w:tcW w:w="1728" w:type="dxa"/>
          </w:tcPr>
          <w:p>
            <w:pPr>
              <w:spacing w:after="20" w:before="20"/>
              <w:rPr>
                <w:rFonts w:ascii="Calibri" w:hAnsi="Calibri" w:cs="Calibri"/>
                <w:sz w:val="16"/>
                <w:szCs w:val="16"/>
              </w:rPr>
            </w:pPr>
            <w:r>
              <w:rPr>
                <w:rFonts w:ascii="Arial" w:hAnsi="Arial" w:cs="Arial"/>
                <w:sz w:val="16"/>
                <w:szCs w:val="16"/>
              </w:rPr>
              <w:t xml:space="preserve">As on Insurers</w:t>
            </w:r>
          </w:p>
        </w:tc>
        <w:tc>
          <w:tcPr>
            <w:tcW w:w="3600" w:type="dxa"/>
          </w:tcPr>
          <w:p>
            <w:pPr>
              <w:spacing w:after="20" w:before="20"/>
              <w:rPr>
                <w:rFonts w:ascii="Calibri" w:hAnsi="Calibri" w:cs="Calibri"/>
                <w:sz w:val="16"/>
                <w:szCs w:val="16"/>
              </w:rPr>
            </w:pPr>
            <w:r>
              <w:rPr>
                <w:rFonts w:ascii="Arial" w:hAnsi="Arial" w:cs="Arial"/>
                <w:sz w:val="16"/>
                <w:szCs w:val="16"/>
              </w:rPr>
              <w:t xml:space="preserve">As on Insurers</w:t>
            </w:r>
          </w:p>
        </w:tc>
        <w:tc>
          <w:tcPr>
            <w:tcW w:w="1440" w:type="dxa"/>
          </w:tcPr>
          <w:p>
            <w:pPr>
              <w:spacing w:after="20" w:before="20"/>
              <w:rPr>
                <w:rFonts w:ascii="Calibri" w:hAnsi="Calibri" w:cs="Calibri"/>
                <w:sz w:val="16"/>
                <w:szCs w:val="16"/>
              </w:rPr>
            </w:pPr>
            <w:r>
              <w:rPr>
                <w:rFonts w:ascii="Arial" w:hAnsi="Arial" w:cs="Arial"/>
                <w:sz w:val="16"/>
                <w:szCs w:val="16"/>
              </w:rPr>
              <w:t xml:space="preserve">Active / Inactive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6"/>
        </w:numPr>
        <w:spacing w:after="60"/>
        <w:contextualSpacing/>
        <w:rPr>
          <w:rFonts w:ascii="Arial" w:hAnsi="Arial" w:cs="Arial"/>
        </w:rPr>
      </w:pPr>
      <w:r>
        <w:rPr>
          <w:rFonts w:ascii="Arial" w:hAnsi="Arial" w:cs="Arial"/>
        </w:rPr>
        <w:t xml:space="preserve">The commission rate in force on the account's period start applies; without an insurer rate, the product default applies (FRPM.003.02).</w:t>
      </w:r>
    </w:p>
    <w:p>
      <w:pPr>
        <w:pStyle w:val="ListParagraph"/>
        <w:numPr>
          <w:ilvl w:val="0"/>
          <w:numId w:val="136"/>
        </w:numPr>
        <w:spacing w:after="60"/>
        <w:contextualSpacing/>
        <w:rPr>
          <w:rFonts w:ascii="Arial" w:hAnsi="Arial" w:cs="Arial"/>
        </w:rPr>
      </w:pPr>
      <w:r>
        <w:rPr>
          <w:rFonts w:ascii="Arial" w:hAnsi="Arial" w:cs="Arial"/>
        </w:rPr>
        <w:t xml:space="preserve">A package version's own insurer rate and minimum premium win over the insurer's general terms for that package (FRPM.003.02).</w:t>
      </w:r>
    </w:p>
    <w:p>
      <w:pPr>
        <w:pStyle w:val="Heading2"/>
        <w:keepNext/>
        <w:keepLines/>
        <w:numPr>
          <w:ilvl w:val="0"/>
          <w:numId w:val="0"/>
        </w:numPr>
        <w:rPr>
          <w:rFonts w:ascii="Arial" w:hAnsi="Arial" w:cs="Arial"/>
        </w:rPr>
      </w:pPr>
      <w:r>
        <w:rPr>
          <w:rFonts w:ascii="Arial" w:hAnsi="Arial" w:cs="Arial"/>
        </w:rPr>
        <w:t xml:space="preserve">G.19 Rates &amp; Taxes (SCR-PM-19)</w:t>
      </w:r>
    </w:p>
    <w:p>
      <w:pPr>
        <w:rPr>
          <w:rFonts w:ascii="Arial" w:hAnsi="Arial" w:cs="Arial"/>
        </w:rPr>
      </w:pPr>
      <w:r>
        <w:rPr>
          <w:rFonts w:ascii="Arial" w:hAnsi="Arial" w:cs="Arial"/>
        </w:rPr>
        <w:t xml:space="preserve">Purpose: The statutory charges and rating tables applied by the premium calculation: documentary stamp tax, premium tax, VAT, fire service tax and the motor own-damage factors; the short-period table; and the bodily injury and property damage limit premiums. Every row is effective-dated and maker-checker.</w:t>
      </w:r>
    </w:p>
    <w:p>
      <w:pPr>
        <w:rPr>
          <w:rFonts w:ascii="Arial" w:hAnsi="Arial" w:cs="Arial"/>
        </w:rPr>
      </w:pPr>
      <w:r>
        <w:rPr>
          <w:rFonts w:ascii="Arial" w:hAnsi="Arial" w:cs="Arial"/>
        </w:rPr>
        <w:t xml:space="preserve">Access: Sidebar entry Rates &amp; Taxes</w:t>
      </w:r>
    </w:p>
    <w:p>
      <w:pPr>
        <w:rPr>
          <w:rFonts w:ascii="Arial" w:hAnsi="Arial" w:cs="Arial"/>
        </w:rPr>
      </w:pPr>
      <w:r>
        <w:rPr>
          <w:rFonts w:ascii="Arial" w:hAnsi="Arial" w:cs="Arial"/>
        </w:rPr>
        <w:t xml:space="preserve">Requirements: FRPM.024.02</w:t>
      </w:r>
    </w:p>
    <w:p>
      <w:pPr>
        <w:keepNext/>
        <w:spacing w:before="120" w:after="60"/>
        <w:jc w:val="center"/>
      </w:pPr>
      <w:r>
        <w:drawing>
          <wp:inline>
            <wp:extent cx="5852160" cy="3339767"/>
            <wp:docPr id="448933136" name="Picture 448933136"/>
            <wp:cNvGraphicFramePr>
              <a:graphicFrameLocks noChangeAspect="1"/>
            </wp:cNvGraphicFramePr>
            <a:graphic>
              <a:graphicData uri="http://schemas.openxmlformats.org/drawingml/2006/picture">
                <pic:pic>
                  <pic:nvPicPr>
                    <pic:cNvPr id="0" name="scr-pm-19-01-list.png"/>
                    <pic:cNvPicPr/>
                  </pic:nvPicPr>
                  <pic:blipFill>
                    <a:blip r:embed="rId72"/>
                    <a:stretch>
                      <a:fillRect/>
                    </a:stretch>
                  </pic:blipFill>
                  <pic:spPr>
                    <a:xfrm>
                      <a:off x="0" y="0"/>
                      <a:ext cx="5852160" cy="3339767"/>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G.19: Rates &amp; Taxes, Taxes &amp; factors tab</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Tabs: Taxes &amp; factors / Short-period table / BI / PD limits</w:t>
            </w:r>
          </w:p>
        </w:tc>
        <w:tc>
          <w:tcPr>
            <w:tcW w:w="1152" w:type="dxa"/>
          </w:tcPr>
          <w:p>
            <w:pPr>
              <w:spacing w:after="20" w:before="20"/>
              <w:rPr>
                <w:rFonts w:ascii="Calibri" w:hAnsi="Calibri" w:cs="Calibri"/>
                <w:sz w:val="16"/>
                <w:szCs w:val="16"/>
              </w:rPr>
            </w:pPr>
            <w:r>
              <w:rPr>
                <w:rFonts w:ascii="Arial" w:hAnsi="Arial" w:cs="Arial"/>
                <w:sz w:val="16"/>
                <w:szCs w:val="16"/>
              </w:rPr>
              <w:t xml:space="preserve">Tab</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Fixed</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Taxes &amp; factors: Rate / Line / % / From / To / Status</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Rate name; All lines or a line; percentage; dd-MMM-yyyy; Open; Rate table</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Short-period table: Months Covered (up To) / % of Annual Premium / From / To / Status</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Months 1 to 12; percentage; Short-period table</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BI / PD limits: Coverage / Limit / Premium / From / To / Status</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Bodily injury or Property damage; amounts; Motor limit table</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rate: Rate</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DST, premium tax, VAT, fire service tax and the motor factors;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rate: Line code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Blank = every line; Product lines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rate: Rate % / % of annual premium</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Percentage, up to four decimals</w:t>
            </w:r>
          </w:p>
        </w:tc>
        <w:tc>
          <w:tcPr>
            <w:tcW w:w="3096" w:type="dxa"/>
          </w:tcPr>
          <w:p>
            <w:pPr>
              <w:spacing w:after="20" w:before="20"/>
              <w:rPr>
                <w:rFonts w:ascii="Calibri" w:hAnsi="Calibri" w:cs="Calibri"/>
                <w:sz w:val="16"/>
                <w:szCs w:val="16"/>
              </w:rPr>
            </w:pPr>
            <w:r>
              <w:rPr>
                <w:rFonts w:ascii="Arial" w:hAnsi="Arial" w:cs="Arial"/>
                <w:sz w:val="16"/>
                <w:szCs w:val="16"/>
              </w:rPr>
              <w:t xml:space="preserve">0 to 100; The rate must be a percentage between 0 and 100 / The short-period percentage must be a percentage between 0 and 100</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New rate: Months covered</w:t>
            </w:r>
          </w:p>
        </w:tc>
        <w:tc>
          <w:tcPr>
            <w:tcW w:w="1152" w:type="dxa"/>
          </w:tcPr>
          <w:p>
            <w:pPr>
              <w:keepNext/>
              <w:spacing w:after="20" w:before="20"/>
              <w:rPr>
                <w:rFonts w:ascii="Calibri" w:hAnsi="Calibri" w:cs="Calibri"/>
                <w:sz w:val="16"/>
                <w:szCs w:val="16"/>
              </w:rPr>
            </w:pPr>
            <w:r>
              <w:rPr>
                <w:rFonts w:ascii="Arial" w:hAnsi="Arial" w:cs="Arial"/>
                <w:sz w:val="16"/>
                <w:szCs w:val="16"/>
              </w:rPr>
              <w:t xml:space="preserve">Number</w:t>
            </w:r>
          </w:p>
        </w:tc>
        <w:tc>
          <w:tcPr>
            <w:tcW w:w="1296" w:type="dxa"/>
          </w:tcPr>
          <w:p>
            <w:pPr>
              <w:keepNext/>
              <w:spacing w:after="20" w:before="20"/>
              <w:rPr>
                <w:rFonts w:ascii="Calibri" w:hAnsi="Calibri" w:cs="Calibri"/>
                <w:sz w:val="16"/>
                <w:szCs w:val="16"/>
              </w:rPr>
            </w:pPr>
            <w:r>
              <w:rPr>
                <w:rFonts w:ascii="Arial" w:hAnsi="Arial" w:cs="Arial"/>
                <w:sz w:val="16"/>
                <w:szCs w:val="16"/>
              </w:rPr>
              <w:t xml:space="preserve">Y (short-period table)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1 to 12</w:t>
            </w:r>
          </w:p>
        </w:tc>
        <w:tc>
          <w:tcPr>
            <w:tcW w:w="3096" w:type="dxa"/>
          </w:tcPr>
          <w:p>
            <w:pPr>
              <w:keepNext/>
              <w:spacing w:after="20" w:before="20"/>
              <w:rPr>
                <w:rFonts w:ascii="Calibri" w:hAnsi="Calibri" w:cs="Calibri"/>
                <w:sz w:val="16"/>
                <w:szCs w:val="16"/>
              </w:rPr>
            </w:pPr>
            <w:r>
              <w:rPr>
                <w:rFonts w:ascii="Arial" w:hAnsi="Arial" w:cs="Arial"/>
                <w:sz w:val="16"/>
                <w:szCs w:val="16"/>
              </w:rPr>
              <w:t xml:space="preserve">1 to 12; Months covered must be between 1 and 12</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New rate: Coverage / Limit / Premium</w:t>
            </w:r>
          </w:p>
        </w:tc>
        <w:tc>
          <w:tcPr>
            <w:tcW w:w="1152" w:type="dxa"/>
          </w:tcPr>
          <w:p>
            <w:pPr>
              <w:keepNext/>
              <w:spacing w:after="20" w:before="20"/>
              <w:rPr>
                <w:rFonts w:ascii="Calibri" w:hAnsi="Calibri" w:cs="Calibri"/>
                <w:sz w:val="16"/>
                <w:szCs w:val="16"/>
              </w:rPr>
            </w:pPr>
            <w:r>
              <w:rPr>
                <w:rFonts w:ascii="Arial" w:hAnsi="Arial" w:cs="Arial"/>
                <w:sz w:val="16"/>
                <w:szCs w:val="16"/>
              </w:rPr>
              <w:t xml:space="preserve">Drop-down / Number</w:t>
            </w:r>
          </w:p>
        </w:tc>
        <w:tc>
          <w:tcPr>
            <w:tcW w:w="1296" w:type="dxa"/>
          </w:tcPr>
          <w:p>
            <w:pPr>
              <w:keepNext/>
              <w:spacing w:after="20" w:before="20"/>
              <w:rPr>
                <w:rFonts w:ascii="Calibri" w:hAnsi="Calibri" w:cs="Calibri"/>
                <w:sz w:val="16"/>
                <w:szCs w:val="16"/>
              </w:rPr>
            </w:pPr>
            <w:r>
              <w:rPr>
                <w:rFonts w:ascii="Arial" w:hAnsi="Arial" w:cs="Arial"/>
                <w:sz w:val="16"/>
                <w:szCs w:val="16"/>
              </w:rPr>
              <w:t xml:space="preserve">Y (limit table)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Bodily injury (BI) or Property damage (PD); amounts; Fixed list</w:t>
            </w:r>
          </w:p>
        </w:tc>
        <w:tc>
          <w:tcPr>
            <w:tcW w:w="3096" w:type="dxa"/>
          </w:tcPr>
          <w:p>
            <w:pPr>
              <w:keepNext/>
              <w:spacing w:after="20" w:before="20"/>
              <w:rPr>
                <w:rFonts w:ascii="Calibri" w:hAnsi="Calibri" w:cs="Calibri"/>
                <w:sz w:val="16"/>
                <w:szCs w:val="16"/>
              </w:rPr>
            </w:pPr>
            <w:r>
              <w:rPr>
                <w:rFonts w:ascii="Arial" w:hAnsi="Arial" w:cs="Arial"/>
                <w:sz w:val="16"/>
                <w:szCs w:val="16"/>
              </w:rPr>
              <w:t xml:space="preserve">Limit greater than zero; premium zero or more; The limit must be greater than zero / The premium cannot be negative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rate: Effective from / Effective to</w:t>
            </w:r>
          </w:p>
        </w:tc>
        <w:tc>
          <w:tcPr>
            <w:tcW w:w="1152" w:type="dxa"/>
          </w:tcPr>
          <w:p>
            <w:pPr>
              <w:spacing w:after="20" w:before="20"/>
              <w:rPr>
                <w:rFonts w:ascii="Calibri" w:hAnsi="Calibri" w:cs="Calibri"/>
                <w:sz w:val="16"/>
                <w:szCs w:val="16"/>
              </w:rPr>
            </w:pPr>
            <w:r>
              <w:rPr>
                <w:rFonts w:ascii="Arial" w:hAnsi="Arial" w:cs="Arial"/>
                <w:sz w:val="16"/>
                <w:szCs w:val="16"/>
              </w:rPr>
              <w:t xml:space="preserve">Date</w:t>
            </w:r>
          </w:p>
        </w:tc>
        <w:tc>
          <w:tcPr>
            <w:tcW w:w="1296" w:type="dxa"/>
          </w:tcPr>
          <w:p>
            <w:pPr>
              <w:spacing w:after="20" w:before="20"/>
              <w:rPr>
                <w:rFonts w:ascii="Calibri" w:hAnsi="Calibri" w:cs="Calibri"/>
                <w:sz w:val="16"/>
                <w:szCs w:val="16"/>
              </w:rPr>
            </w:pPr>
            <w:r>
              <w:rPr>
                <w:rFonts w:ascii="Arial" w:hAnsi="Arial" w:cs="Arial"/>
                <w:sz w:val="16"/>
                <w:szCs w:val="16"/>
              </w:rPr>
              <w:t xml:space="preserve">Y (from)</w:t>
            </w:r>
          </w:p>
        </w:tc>
        <w:tc>
          <w:tcPr>
            <w:tcW w:w="2736" w:type="dxa"/>
          </w:tcPr>
          <w:p>
            <w:pPr>
              <w:spacing w:after="20" w:before="20"/>
              <w:rPr>
                <w:rFonts w:ascii="Calibri" w:hAnsi="Calibri" w:cs="Calibri"/>
                <w:sz w:val="16"/>
                <w:szCs w:val="16"/>
              </w:rPr>
            </w:pPr>
            <w:r>
              <w:rPr>
                <w:rFonts w:ascii="Arial" w:hAnsi="Arial" w:cs="Arial"/>
                <w:sz w:val="16"/>
                <w:szCs w:val="16"/>
              </w:rPr>
              <w:t xml:space="preserve">dd-MMM-yyyy</w:t>
            </w:r>
          </w:p>
        </w:tc>
        <w:tc>
          <w:tcPr>
            <w:tcW w:w="3096" w:type="dxa"/>
          </w:tcPr>
          <w:p>
            <w:pPr>
              <w:spacing w:after="20" w:before="20"/>
              <w:rPr>
                <w:rFonts w:ascii="Calibri" w:hAnsi="Calibri" w:cs="Calibri"/>
                <w:sz w:val="16"/>
                <w:szCs w:val="16"/>
              </w:rPr>
            </w:pPr>
            <w:r>
              <w:rPr>
                <w:rFonts w:ascii="Arial" w:hAnsi="Arial" w:cs="Arial"/>
                <w:sz w:val="16"/>
                <w:szCs w:val="16"/>
              </w:rPr>
              <w:t xml:space="preserve">To on or after from; Enter the effective-from date / The effective-to date is before the effective-from date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keepNext/>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keepNext/>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keepNext/>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keepNext/>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keepNext/>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New Rate</w:t>
            </w:r>
          </w:p>
        </w:tc>
        <w:tc>
          <w:tcPr>
            <w:tcW w:w="1944" w:type="dxa"/>
          </w:tcPr>
          <w:p>
            <w:pPr>
              <w:keepNext/>
              <w:spacing w:after="20" w:before="20"/>
              <w:rPr>
                <w:rFonts w:ascii="Calibri" w:hAnsi="Calibri" w:cs="Calibri"/>
                <w:sz w:val="16"/>
                <w:szCs w:val="16"/>
              </w:rPr>
            </w:pPr>
            <w:r>
              <w:rPr>
                <w:rFonts w:ascii="Arial" w:hAnsi="Arial" w:cs="Arial"/>
                <w:sz w:val="16"/>
                <w:szCs w:val="16"/>
              </w:rPr>
              <w:t xml:space="preserve">master data maintainers (Business Administrator)</w:t>
            </w:r>
          </w:p>
        </w:tc>
        <w:tc>
          <w:tcPr>
            <w:tcW w:w="1728" w:type="dxa"/>
          </w:tcPr>
          <w:p>
            <w:pPr>
              <w:keepNext/>
              <w:spacing w:after="20" w:before="20"/>
              <w:rPr>
                <w:rFonts w:ascii="Calibri" w:hAnsi="Calibri" w:cs="Calibri"/>
                <w:sz w:val="16"/>
                <w:szCs w:val="16"/>
              </w:rPr>
            </w:pPr>
            <w:r>
              <w:rPr>
                <w:rFonts w:ascii="Arial" w:hAnsi="Arial" w:cs="Arial"/>
                <w:sz w:val="16"/>
                <w:szCs w:val="16"/>
              </w:rPr>
              <w:t xml:space="preserve">Always</w:t>
            </w:r>
          </w:p>
        </w:tc>
        <w:tc>
          <w:tcPr>
            <w:tcW w:w="3600" w:type="dxa"/>
          </w:tcPr>
          <w:p>
            <w:pPr>
              <w:keepNext/>
              <w:spacing w:after="20" w:before="20"/>
              <w:rPr>
                <w:rFonts w:ascii="Calibri" w:hAnsi="Calibri" w:cs="Calibri"/>
                <w:sz w:val="16"/>
                <w:szCs w:val="16"/>
              </w:rPr>
            </w:pPr>
            <w:r>
              <w:rPr>
                <w:rFonts w:ascii="Arial" w:hAnsi="Arial" w:cs="Arial"/>
                <w:sz w:val="16"/>
                <w:szCs w:val="16"/>
              </w:rPr>
              <w:t xml:space="preserve">Opens the dialog of the current tab; Save for Authorization</w:t>
            </w:r>
          </w:p>
        </w:tc>
        <w:tc>
          <w:tcPr>
            <w:tcW w:w="1440" w:type="dxa"/>
          </w:tcPr>
          <w:p>
            <w:pPr>
              <w:keepNext/>
              <w:spacing w:after="20" w:before="20"/>
              <w:rPr>
                <w:rFonts w:ascii="Calibri" w:hAnsi="Calibri" w:cs="Calibri"/>
                <w:sz w:val="16"/>
                <w:szCs w:val="16"/>
              </w:rPr>
            </w:pPr>
            <w:r>
              <w:rPr>
                <w:rFonts w:ascii="Arial" w:hAnsi="Arial" w:cs="Arial"/>
                <w:sz w:val="16"/>
                <w:szCs w:val="16"/>
              </w:rPr>
              <w:t xml:space="preserve">Pending Authorization</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Authorize / Deactivate</w:t>
            </w:r>
          </w:p>
        </w:tc>
        <w:tc>
          <w:tcPr>
            <w:tcW w:w="1944" w:type="dxa"/>
          </w:tcPr>
          <w:p>
            <w:pPr>
              <w:spacing w:after="20" w:before="20"/>
              <w:rPr>
                <w:rFonts w:ascii="Calibri" w:hAnsi="Calibri" w:cs="Calibri"/>
                <w:sz w:val="16"/>
                <w:szCs w:val="16"/>
              </w:rPr>
            </w:pPr>
            <w:r>
              <w:rPr>
                <w:rFonts w:ascii="Arial" w:hAnsi="Arial" w:cs="Arial"/>
                <w:sz w:val="16"/>
                <w:szCs w:val="16"/>
              </w:rPr>
              <w:t xml:space="preserve">authorizers / master data maintainers</w:t>
            </w:r>
          </w:p>
        </w:tc>
        <w:tc>
          <w:tcPr>
            <w:tcW w:w="1728" w:type="dxa"/>
          </w:tcPr>
          <w:p>
            <w:pPr>
              <w:spacing w:after="20" w:before="20"/>
              <w:rPr>
                <w:rFonts w:ascii="Calibri" w:hAnsi="Calibri" w:cs="Calibri"/>
                <w:sz w:val="16"/>
                <w:szCs w:val="16"/>
              </w:rPr>
            </w:pPr>
            <w:r>
              <w:rPr>
                <w:rFonts w:ascii="Arial" w:hAnsi="Arial" w:cs="Arial"/>
                <w:sz w:val="16"/>
                <w:szCs w:val="16"/>
              </w:rPr>
              <w:t xml:space="preserve">As on Insurers</w:t>
            </w:r>
          </w:p>
        </w:tc>
        <w:tc>
          <w:tcPr>
            <w:tcW w:w="3600" w:type="dxa"/>
          </w:tcPr>
          <w:p>
            <w:pPr>
              <w:spacing w:after="20" w:before="20"/>
              <w:rPr>
                <w:rFonts w:ascii="Calibri" w:hAnsi="Calibri" w:cs="Calibri"/>
                <w:sz w:val="16"/>
                <w:szCs w:val="16"/>
              </w:rPr>
            </w:pPr>
            <w:r>
              <w:rPr>
                <w:rFonts w:ascii="Arial" w:hAnsi="Arial" w:cs="Arial"/>
                <w:sz w:val="16"/>
                <w:szCs w:val="16"/>
              </w:rPr>
              <w:t xml:space="preserve">Authorises the row or ends its use</w:t>
            </w:r>
          </w:p>
        </w:tc>
        <w:tc>
          <w:tcPr>
            <w:tcW w:w="1440" w:type="dxa"/>
          </w:tcPr>
          <w:p>
            <w:pPr>
              <w:spacing w:after="20" w:before="20"/>
              <w:rPr>
                <w:rFonts w:ascii="Calibri" w:hAnsi="Calibri" w:cs="Calibri"/>
                <w:sz w:val="16"/>
                <w:szCs w:val="16"/>
              </w:rPr>
            </w:pPr>
            <w:r>
              <w:rPr>
                <w:rFonts w:ascii="Arial" w:hAnsi="Arial" w:cs="Arial"/>
                <w:sz w:val="16"/>
                <w:szCs w:val="16"/>
              </w:rPr>
              <w:t xml:space="preserve">Active / Inactive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7"/>
        </w:numPr>
        <w:spacing w:after="60"/>
        <w:contextualSpacing/>
        <w:rPr>
          <w:rFonts w:ascii="Arial" w:hAnsi="Arial" w:cs="Arial"/>
        </w:rPr>
      </w:pPr>
      <w:r>
        <w:rPr>
          <w:rFonts w:ascii="Arial" w:hAnsi="Arial" w:cs="Arial"/>
        </w:rPr>
        <w:t xml:space="preserve">The row in force on the rating date applies; statutory rates keep their effective-date look-up and do not follow the package version (FRPM.024.02).</w:t>
      </w:r>
    </w:p>
    <w:p>
      <w:pPr>
        <w:pStyle w:val="ListParagraph"/>
        <w:numPr>
          <w:ilvl w:val="0"/>
          <w:numId w:val="137"/>
        </w:numPr>
        <w:spacing w:after="60"/>
        <w:contextualSpacing/>
        <w:rPr>
          <w:rFonts w:ascii="Arial" w:hAnsi="Arial" w:cs="Arial"/>
        </w:rPr>
      </w:pPr>
      <w:r>
        <w:rPr>
          <w:rFonts w:ascii="Arial" w:hAnsi="Arial" w:cs="Arial"/>
        </w:rPr>
        <w:t xml:space="preserve">A period without a short-period row, or a motor limit not in the table, is refused at rating (FRPM.024.02).</w:t>
      </w:r>
    </w:p>
    <w:p>
      <w:pPr>
        <w:pStyle w:val="Heading2"/>
        <w:keepNext/>
        <w:keepLines/>
        <w:numPr>
          <w:ilvl w:val="0"/>
          <w:numId w:val="0"/>
        </w:numPr>
        <w:rPr>
          <w:rFonts w:ascii="Arial" w:hAnsi="Arial" w:cs="Arial"/>
        </w:rPr>
      </w:pPr>
      <w:r>
        <w:rPr>
          <w:rFonts w:ascii="Arial" w:hAnsi="Arial" w:cs="Arial"/>
        </w:rPr>
        <w:t xml:space="preserve">G.20 Sales Organisation (SCR-PM-20)</w:t>
      </w:r>
    </w:p>
    <w:p>
      <w:pPr>
        <w:rPr>
          <w:rFonts w:ascii="Arial" w:hAnsi="Arial" w:cs="Arial"/>
        </w:rPr>
      </w:pPr>
      <w:r>
        <w:rPr>
          <w:rFonts w:ascii="Arial" w:hAnsi="Arial" w:cs="Arial"/>
        </w:rPr>
        <w:t xml:space="preserve">Purpose: The sales organisation of the company as one tree table: regions, departments and teams with their cost centres, and the account officers of each team by name, role and assignment date. Accounts are stamped with the creator's units and cost centre when they are created.</w:t>
      </w:r>
    </w:p>
    <w:p>
      <w:pPr>
        <w:rPr>
          <w:rFonts w:ascii="Arial" w:hAnsi="Arial" w:cs="Arial"/>
        </w:rPr>
      </w:pPr>
      <w:r>
        <w:rPr>
          <w:rFonts w:ascii="Arial" w:hAnsi="Arial" w:cs="Arial"/>
        </w:rPr>
        <w:t xml:space="preserve">Access: Sidebar entry Sales Organisation</w:t>
      </w:r>
    </w:p>
    <w:p>
      <w:pPr>
        <w:keepNext/>
        <w:spacing w:before="120" w:after="60"/>
        <w:jc w:val="center"/>
      </w:pPr>
      <w:r>
        <w:drawing>
          <wp:inline>
            <wp:extent cx="5852160" cy="2784821"/>
            <wp:docPr id="448933136" name="Picture 448933136"/>
            <wp:cNvGraphicFramePr>
              <a:graphicFrameLocks noChangeAspect="1"/>
            </wp:cNvGraphicFramePr>
            <a:graphic>
              <a:graphicData uri="http://schemas.openxmlformats.org/drawingml/2006/picture">
                <pic:pic>
                  <pic:nvPicPr>
                    <pic:cNvPr id="0" name="scr-pm-20-01-tree-part1.png"/>
                    <pic:cNvPicPr/>
                  </pic:nvPicPr>
                  <pic:blipFill>
                    <a:blip r:embed="rId73"/>
                    <a:stretch>
                      <a:fillRect/>
                    </a:stretch>
                  </pic:blipFill>
                  <pic:spPr>
                    <a:xfrm>
                      <a:off x="0" y="0"/>
                      <a:ext cx="5852160" cy="2784821"/>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wp:extent cx="5852160" cy="2784821"/>
            <wp:docPr id="448933136" name="Picture 448933136"/>
            <wp:cNvGraphicFramePr>
              <a:graphicFrameLocks noChangeAspect="1"/>
            </wp:cNvGraphicFramePr>
            <a:graphic>
              <a:graphicData uri="http://schemas.openxmlformats.org/drawingml/2006/picture">
                <pic:pic>
                  <pic:nvPicPr>
                    <pic:cNvPr id="0" name="scr-pm-20-01-tree-part2.png"/>
                    <pic:cNvPicPr/>
                  </pic:nvPicPr>
                  <pic:blipFill>
                    <a:blip r:embed="rId74"/>
                    <a:stretch>
                      <a:fillRect/>
                    </a:stretch>
                  </pic:blipFill>
                  <pic:spPr>
                    <a:xfrm>
                      <a:off x="0" y="0"/>
                      <a:ext cx="5852160" cy="2784821"/>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G.20: Sales Organisation tree table, every branch expanded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Toolbar: Search unit code, name or officer</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Unit code or name, or the officer's name</w:t>
            </w:r>
          </w:p>
        </w:tc>
        <w:tc>
          <w:tcPr>
            <w:tcW w:w="3096" w:type="dxa"/>
          </w:tcPr>
          <w:p>
            <w:pPr>
              <w:spacing w:after="20" w:before="20"/>
              <w:rPr>
                <w:rFonts w:ascii="Calibri" w:hAnsi="Calibri" w:cs="Calibri"/>
                <w:sz w:val="16"/>
                <w:szCs w:val="16"/>
              </w:rPr>
            </w:pPr>
            <w:r>
              <w:rPr>
                <w:rFonts w:ascii="Arial" w:hAnsi="Arial" w:cs="Arial"/>
                <w:sz w:val="16"/>
                <w:szCs w:val="16"/>
              </w:rPr>
              <w:t xml:space="preserve">Contains search; the matching branches open; No unit or officer matches the search</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Toolbar: Expand All / Collapse All</w:t>
            </w:r>
          </w:p>
        </w:tc>
        <w:tc>
          <w:tcPr>
            <w:tcW w:w="1152" w:type="dxa"/>
          </w:tcPr>
          <w:p>
            <w:pPr>
              <w:spacing w:after="20" w:before="20"/>
              <w:rPr>
                <w:rFonts w:ascii="Calibri" w:hAnsi="Calibri" w:cs="Calibri"/>
                <w:sz w:val="16"/>
                <w:szCs w:val="16"/>
              </w:rPr>
            </w:pPr>
            <w:r>
              <w:rPr>
                <w:rFonts w:ascii="Arial" w:hAnsi="Arial" w:cs="Arial"/>
                <w:sz w:val="16"/>
                <w:szCs w:val="16"/>
              </w:rPr>
              <w:t xml:space="preserve">Button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Opens or closes every branch</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Toolbar: Show Inactive</w:t>
            </w:r>
          </w:p>
        </w:tc>
        <w:tc>
          <w:tcPr>
            <w:tcW w:w="1152" w:type="dxa"/>
          </w:tcPr>
          <w:p>
            <w:pPr>
              <w:spacing w:after="20" w:before="20"/>
              <w:rPr>
                <w:rFonts w:ascii="Calibri" w:hAnsi="Calibri" w:cs="Calibri"/>
                <w:sz w:val="16"/>
                <w:szCs w:val="16"/>
              </w:rPr>
            </w:pPr>
            <w:r>
              <w:rPr>
                <w:rFonts w:ascii="Arial" w:hAnsi="Arial" w:cs="Arial"/>
                <w:sz w:val="16"/>
                <w:szCs w:val="16"/>
              </w:rPr>
              <w:t xml:space="preserve">Check box</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Lists deactivated units and removed officers in grey</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Toolbar: [Summary]</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n regions · n departments · n teams · n officers of the rows shown; Sales units and officers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Tree table: Unit</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Chevron and indentation per level; code in bold and name; an officer by full name with the role below; Sales units; users</w:t>
            </w:r>
          </w:p>
        </w:tc>
        <w:tc>
          <w:tcPr>
            <w:tcW w:w="3096" w:type="dxa"/>
          </w:tcPr>
          <w:p>
            <w:pPr>
              <w:spacing w:after="20" w:before="20"/>
              <w:rPr>
                <w:rFonts w:ascii="Calibri" w:hAnsi="Calibri" w:cs="Calibri"/>
                <w:sz w:val="16"/>
                <w:szCs w:val="16"/>
              </w:rPr>
            </w:pPr>
            <w:r>
              <w:rPr>
                <w:rFonts w:ascii="Arial" w:hAnsi="Arial" w:cs="Arial"/>
                <w:sz w:val="16"/>
                <w:szCs w:val="16"/>
              </w:rPr>
              <w:t xml:space="preserve">No sales unit defined yet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Tree table: Level</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Region, Department, Team or Account Officer; Sales units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Tree table: Cost Center</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The unit's own cost centre, or the cost centre in force with Inherited from &lt;parent code&gt; below it; Sales units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Tree table: Account Officers</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Number of active officers of a team; Sales officers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Tree table: Assigned Since</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dd-MMM-yyyy, date the officer joined the team; Sales officers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Tree table: Status</w:t>
            </w:r>
          </w:p>
        </w:tc>
        <w:tc>
          <w:tcPr>
            <w:tcW w:w="1152" w:type="dxa"/>
          </w:tcPr>
          <w:p>
            <w:pPr>
              <w:spacing w:after="20" w:before="20"/>
              <w:rPr>
                <w:rFonts w:ascii="Calibri" w:hAnsi="Calibri" w:cs="Calibri"/>
                <w:sz w:val="16"/>
                <w:szCs w:val="16"/>
              </w:rPr>
            </w:pPr>
            <w:r>
              <w:rPr>
                <w:rFonts w:ascii="Arial" w:hAnsi="Arial" w:cs="Arial"/>
                <w:sz w:val="16"/>
                <w:szCs w:val="16"/>
              </w:rPr>
              <w:t xml:space="preserve">Pill</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Active, Pending Authorization, Inactive; Sales units and officers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Tree table: [Actions]</w:t>
            </w:r>
          </w:p>
        </w:tc>
        <w:tc>
          <w:tcPr>
            <w:tcW w:w="1152" w:type="dxa"/>
          </w:tcPr>
          <w:p>
            <w:pPr>
              <w:spacing w:after="20" w:before="20"/>
              <w:rPr>
                <w:rFonts w:ascii="Calibri" w:hAnsi="Calibri" w:cs="Calibri"/>
                <w:sz w:val="16"/>
                <w:szCs w:val="16"/>
              </w:rPr>
            </w:pPr>
            <w:r>
              <w:rPr>
                <w:rFonts w:ascii="Arial" w:hAnsi="Arial" w:cs="Arial"/>
                <w:sz w:val="16"/>
                <w:szCs w:val="16"/>
              </w:rPr>
              <w:t xml:space="preserve">Menu</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The actions of the row (see Actions)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unit / Add sub-unit: Level</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Region, Department, Team; fixed to the level below when opened from a unit;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A department belongs to a region; a team to a department; A &lt;level&gt; must belong to an active &lt;parent level&gt;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unit / Add sub-unit: Code / Name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Unit code and name</w:t>
            </w:r>
          </w:p>
        </w:tc>
        <w:tc>
          <w:tcPr>
            <w:tcW w:w="3096" w:type="dxa"/>
          </w:tcPr>
          <w:p>
            <w:pPr>
              <w:spacing w:after="20" w:before="20"/>
              <w:rPr>
                <w:rFonts w:ascii="Calibri" w:hAnsi="Calibri" w:cs="Calibri"/>
                <w:sz w:val="16"/>
                <w:szCs w:val="16"/>
              </w:rPr>
            </w:pPr>
            <w:r>
              <w:rPr>
                <w:rFonts w:ascii="Arial" w:hAnsi="Arial" w:cs="Arial"/>
                <w:sz w:val="16"/>
                <w:szCs w:val="16"/>
              </w:rPr>
              <w:t xml:space="preserve">Unique; Sales unit already exists: &lt;key&gt;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unit / Add sub-unit: Cost Center</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Blank = inherited from the parent; Cost centres</w:t>
            </w:r>
          </w:p>
        </w:tc>
        <w:tc>
          <w:tcPr>
            <w:tcW w:w="3096" w:type="dxa"/>
          </w:tcPr>
          <w:p>
            <w:pPr>
              <w:spacing w:after="20" w:before="20"/>
              <w:rPr>
                <w:rFonts w:ascii="Calibri" w:hAnsi="Calibri" w:cs="Calibri"/>
                <w:sz w:val="16"/>
                <w:szCs w:val="16"/>
              </w:rPr>
            </w:pPr>
            <w:r>
              <w:rPr>
                <w:rFonts w:ascii="Arial" w:hAnsi="Arial" w:cs="Arial"/>
                <w:sz w:val="16"/>
                <w:szCs w:val="16"/>
              </w:rPr>
              <w:t xml:space="preserve">A cost centre of the company</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unit / Add sub-unit: Parent</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Cond.: department and team</w:t>
            </w:r>
          </w:p>
        </w:tc>
        <w:tc>
          <w:tcPr>
            <w:tcW w:w="2736" w:type="dxa"/>
          </w:tcPr>
          <w:p>
            <w:pPr>
              <w:spacing w:after="20" w:before="20"/>
              <w:rPr>
                <w:rFonts w:ascii="Calibri" w:hAnsi="Calibri" w:cs="Calibri"/>
                <w:sz w:val="16"/>
                <w:szCs w:val="16"/>
              </w:rPr>
            </w:pPr>
            <w:r>
              <w:rPr>
                <w:rFonts w:ascii="Arial" w:hAnsi="Arial" w:cs="Arial"/>
                <w:sz w:val="16"/>
                <w:szCs w:val="16"/>
              </w:rPr>
              <w:t xml:space="preserve">Active units of the level above; Sales units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Unit details: Code, Name, Level, Parent Unit, Cost Center, Unit Head, Sub-units, Account Officers, Status, Status Reason, Created, Last Changed, Authorized</w:t>
            </w:r>
          </w:p>
        </w:tc>
        <w:tc>
          <w:tcPr>
            <w:tcW w:w="1152" w:type="dxa"/>
          </w:tcPr>
          <w:p>
            <w:pPr>
              <w:spacing w:after="20" w:before="20"/>
              <w:rPr>
                <w:rFonts w:ascii="Calibri" w:hAnsi="Calibri" w:cs="Calibri"/>
                <w:sz w:val="16"/>
                <w:szCs w:val="16"/>
              </w:rPr>
            </w:pPr>
            <w:r>
              <w:rPr>
                <w:rFonts w:ascii="Arial" w:hAnsi="Arial" w:cs="Arial"/>
                <w:sz w:val="16"/>
                <w:szCs w:val="16"/>
              </w:rPr>
              <w:t xml:space="preserve">Detail</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Names of users, dd-MMM-yyyy HH:mm; Sales units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Assign Account Officer / Reassign: Team</w:t>
            </w:r>
          </w:p>
        </w:tc>
        <w:tc>
          <w:tcPr>
            <w:tcW w:w="1152" w:type="dxa"/>
          </w:tcPr>
          <w:p>
            <w:pPr>
              <w:keepNext/>
              <w:spacing w:after="20" w:before="20"/>
              <w:rPr>
                <w:rFonts w:ascii="Calibri" w:hAnsi="Calibri" w:cs="Calibri"/>
                <w:sz w:val="16"/>
                <w:szCs w:val="16"/>
              </w:rPr>
            </w:pPr>
            <w:r>
              <w:rPr>
                <w:rFonts w:ascii="Arial" w:hAnsi="Arial" w:cs="Arial"/>
                <w:sz w:val="16"/>
                <w:szCs w:val="16"/>
              </w:rPr>
              <w:t xml:space="preserve">Drop-down</w:t>
            </w:r>
          </w:p>
        </w:tc>
        <w:tc>
          <w:tcPr>
            <w:tcW w:w="1296" w:type="dxa"/>
          </w:tcPr>
          <w:p>
            <w:pPr>
              <w:keepNext/>
              <w:spacing w:after="20" w:before="20"/>
              <w:rPr>
                <w:rFonts w:ascii="Calibri" w:hAnsi="Calibri" w:cs="Calibri"/>
                <w:sz w:val="16"/>
                <w:szCs w:val="16"/>
              </w:rPr>
            </w:pPr>
            <w:r>
              <w:rPr>
                <w:rFonts w:ascii="Arial" w:hAnsi="Arial" w:cs="Arial"/>
                <w:sz w:val="16"/>
                <w:szCs w:val="16"/>
              </w:rPr>
              <w:t xml:space="preserve">Y</w:t>
            </w:r>
          </w:p>
        </w:tc>
        <w:tc>
          <w:tcPr>
            <w:tcW w:w="2736" w:type="dxa"/>
          </w:tcPr>
          <w:p>
            <w:pPr>
              <w:keepNext/>
              <w:spacing w:after="20" w:before="20"/>
              <w:rPr>
                <w:rFonts w:ascii="Calibri" w:hAnsi="Calibri" w:cs="Calibri"/>
                <w:sz w:val="16"/>
                <w:szCs w:val="16"/>
              </w:rPr>
            </w:pPr>
            <w:r>
              <w:rPr>
                <w:rFonts w:ascii="Arial" w:hAnsi="Arial" w:cs="Arial"/>
                <w:sz w:val="16"/>
                <w:szCs w:val="16"/>
              </w:rPr>
              <w:t xml:space="preserve">Active teams; Sales units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An existing, active team; Team &lt;team code&gt; is unknown or inactive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Assign Account Officer / Reassign: Account Officer</w:t>
            </w:r>
          </w:p>
        </w:tc>
        <w:tc>
          <w:tcPr>
            <w:tcW w:w="1152" w:type="dxa"/>
          </w:tcPr>
          <w:p>
            <w:pPr>
              <w:keepNext/>
              <w:spacing w:after="20" w:before="20"/>
              <w:rPr>
                <w:rFonts w:ascii="Calibri" w:hAnsi="Calibri" w:cs="Calibri"/>
                <w:sz w:val="16"/>
                <w:szCs w:val="16"/>
              </w:rPr>
            </w:pPr>
            <w:r>
              <w:rPr>
                <w:rFonts w:ascii="Arial" w:hAnsi="Arial" w:cs="Arial"/>
                <w:sz w:val="16"/>
                <w:szCs w:val="16"/>
              </w:rPr>
              <w:t xml:space="preserve">Drop-down</w:t>
            </w:r>
          </w:p>
        </w:tc>
        <w:tc>
          <w:tcPr>
            <w:tcW w:w="1296" w:type="dxa"/>
          </w:tcPr>
          <w:p>
            <w:pPr>
              <w:keepNext/>
              <w:spacing w:after="20" w:before="20"/>
              <w:rPr>
                <w:rFonts w:ascii="Calibri" w:hAnsi="Calibri" w:cs="Calibri"/>
                <w:sz w:val="16"/>
                <w:szCs w:val="16"/>
              </w:rPr>
            </w:pPr>
            <w:r>
              <w:rPr>
                <w:rFonts w:ascii="Arial" w:hAnsi="Arial" w:cs="Arial"/>
                <w:sz w:val="16"/>
                <w:szCs w:val="16"/>
              </w:rPr>
              <w:t xml:space="preserve">Y</w:t>
            </w:r>
          </w:p>
        </w:tc>
        <w:tc>
          <w:tcPr>
            <w:tcW w:w="2736" w:type="dxa"/>
          </w:tcPr>
          <w:p>
            <w:pPr>
              <w:keepNext/>
              <w:spacing w:after="20" w:before="20"/>
              <w:rPr>
                <w:rFonts w:ascii="Calibri" w:hAnsi="Calibri" w:cs="Calibri"/>
                <w:sz w:val="16"/>
                <w:szCs w:val="16"/>
              </w:rPr>
            </w:pPr>
            <w:r>
              <w:rPr>
                <w:rFonts w:ascii="Arial" w:hAnsi="Arial" w:cs="Arial"/>
                <w:sz w:val="16"/>
                <w:szCs w:val="16"/>
              </w:rPr>
              <w:t xml:space="preserve">the system users by name and role; Users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An existing user; Unknown user &lt;user&gt;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Deactivate / Reactivate / Remove from Team: Reason</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Why the unit or officer changes</w:t>
            </w:r>
          </w:p>
        </w:tc>
        <w:tc>
          <w:tcPr>
            <w:tcW w:w="3096" w:type="dxa"/>
          </w:tcPr>
          <w:p>
            <w:pPr>
              <w:spacing w:after="20" w:before="20"/>
              <w:rPr>
                <w:rFonts w:ascii="Calibri" w:hAnsi="Calibri" w:cs="Calibri"/>
                <w:sz w:val="16"/>
                <w:szCs w:val="16"/>
              </w:rPr>
            </w:pPr>
            <w:r>
              <w:rPr>
                <w:rFonts w:ascii="Arial" w:hAnsi="Arial" w:cs="Arial"/>
                <w:sz w:val="16"/>
                <w:szCs w:val="16"/>
              </w:rPr>
              <w:t xml:space="preserve">Not blank; Enter the reason.</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New Unit</w:t>
            </w:r>
          </w:p>
        </w:tc>
        <w:tc>
          <w:tcPr>
            <w:tcW w:w="1944" w:type="dxa"/>
          </w:tcPr>
          <w:p>
            <w:pPr>
              <w:spacing w:after="20" w:before="20"/>
              <w:rPr>
                <w:rFonts w:ascii="Calibri" w:hAnsi="Calibri" w:cs="Calibri"/>
                <w:sz w:val="16"/>
                <w:szCs w:val="16"/>
              </w:rPr>
            </w:pPr>
            <w:r>
              <w:rPr>
                <w:rFonts w:ascii="Arial" w:hAnsi="Arial" w:cs="Arial"/>
                <w:sz w:val="16"/>
                <w:szCs w:val="16"/>
              </w:rPr>
              <w:t xml:space="preserve">master data maintainers</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Opens New unit; Save for Authorization</w:t>
            </w:r>
          </w:p>
        </w:tc>
        <w:tc>
          <w:tcPr>
            <w:tcW w:w="1440" w:type="dxa"/>
          </w:tcPr>
          <w:p>
            <w:pPr>
              <w:spacing w:after="20" w:before="20"/>
              <w:rPr>
                <w:rFonts w:ascii="Calibri" w:hAnsi="Calibri" w:cs="Calibri"/>
                <w:sz w:val="16"/>
                <w:szCs w:val="16"/>
              </w:rPr>
            </w:pPr>
            <w:r>
              <w:rPr>
                <w:rFonts w:ascii="Arial" w:hAnsi="Arial" w:cs="Arial"/>
                <w:sz w:val="16"/>
                <w:szCs w:val="16"/>
              </w:rPr>
              <w:t xml:space="preserve">Pending Authorization</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Assign Officer</w:t>
            </w:r>
          </w:p>
        </w:tc>
        <w:tc>
          <w:tcPr>
            <w:tcW w:w="1944" w:type="dxa"/>
          </w:tcPr>
          <w:p>
            <w:pPr>
              <w:spacing w:after="20" w:before="20"/>
              <w:rPr>
                <w:rFonts w:ascii="Calibri" w:hAnsi="Calibri" w:cs="Calibri"/>
                <w:sz w:val="16"/>
                <w:szCs w:val="16"/>
              </w:rPr>
            </w:pPr>
            <w:r>
              <w:rPr>
                <w:rFonts w:ascii="Arial" w:hAnsi="Arial" w:cs="Arial"/>
                <w:sz w:val="16"/>
                <w:szCs w:val="16"/>
              </w:rPr>
              <w:t xml:space="preserve">master data maintainers</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Opens Assign Account Officer; Save for Authorization</w:t>
            </w:r>
          </w:p>
        </w:tc>
        <w:tc>
          <w:tcPr>
            <w:tcW w:w="1440" w:type="dxa"/>
          </w:tcPr>
          <w:p>
            <w:pPr>
              <w:spacing w:after="20" w:before="20"/>
              <w:rPr>
                <w:rFonts w:ascii="Calibri" w:hAnsi="Calibri" w:cs="Calibri"/>
                <w:sz w:val="16"/>
                <w:szCs w:val="16"/>
              </w:rPr>
            </w:pPr>
            <w:r>
              <w:rPr>
                <w:rFonts w:ascii="Arial" w:hAnsi="Arial" w:cs="Arial"/>
                <w:sz w:val="16"/>
                <w:szCs w:val="16"/>
              </w:rPr>
              <w:t xml:space="preserve">Pending Authorization</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View / Edit</w:t>
            </w:r>
          </w:p>
        </w:tc>
        <w:tc>
          <w:tcPr>
            <w:tcW w:w="1944" w:type="dxa"/>
          </w:tcPr>
          <w:p>
            <w:pPr>
              <w:spacing w:after="20" w:before="20"/>
              <w:rPr>
                <w:rFonts w:ascii="Calibri" w:hAnsi="Calibri" w:cs="Calibri"/>
                <w:sz w:val="16"/>
                <w:szCs w:val="16"/>
              </w:rPr>
            </w:pPr>
            <w:r>
              <w:rPr>
                <w:rFonts w:ascii="Arial" w:hAnsi="Arial" w:cs="Arial"/>
                <w:sz w:val="16"/>
                <w:szCs w:val="16"/>
              </w:rPr>
              <w:t xml:space="preserve">Every user of the screen; Edit with master data maintainers</w:t>
            </w:r>
          </w:p>
        </w:tc>
        <w:tc>
          <w:tcPr>
            <w:tcW w:w="1728" w:type="dxa"/>
          </w:tcPr>
          <w:p>
            <w:pPr>
              <w:spacing w:after="20" w:before="20"/>
              <w:rPr>
                <w:rFonts w:ascii="Calibri" w:hAnsi="Calibri" w:cs="Calibri"/>
                <w:sz w:val="16"/>
                <w:szCs w:val="16"/>
              </w:rPr>
            </w:pPr>
            <w:r>
              <w:rPr>
                <w:rFonts w:ascii="Arial" w:hAnsi="Arial" w:cs="Arial"/>
                <w:sz w:val="16"/>
                <w:szCs w:val="16"/>
              </w:rPr>
              <w:t xml:space="preserve">Unit row</w:t>
            </w:r>
          </w:p>
        </w:tc>
        <w:tc>
          <w:tcPr>
            <w:tcW w:w="3600" w:type="dxa"/>
          </w:tcPr>
          <w:p>
            <w:pPr>
              <w:spacing w:after="20" w:before="20"/>
              <w:rPr>
                <w:rFonts w:ascii="Calibri" w:hAnsi="Calibri" w:cs="Calibri"/>
                <w:sz w:val="16"/>
                <w:szCs w:val="16"/>
              </w:rPr>
            </w:pPr>
            <w:r>
              <w:rPr>
                <w:rFonts w:ascii="Arial" w:hAnsi="Arial" w:cs="Arial"/>
                <w:sz w:val="16"/>
                <w:szCs w:val="16"/>
              </w:rPr>
              <w:t xml:space="preserve">Opens the unit details; Edit changes name, parent and cost centre, Save for Authorization</w:t>
            </w:r>
          </w:p>
        </w:tc>
        <w:tc>
          <w:tcPr>
            <w:tcW w:w="1440" w:type="dxa"/>
          </w:tcPr>
          <w:p>
            <w:pPr>
              <w:spacing w:after="20" w:before="20"/>
              <w:rPr>
                <w:rFonts w:ascii="Calibri" w:hAnsi="Calibri" w:cs="Calibri"/>
                <w:sz w:val="16"/>
                <w:szCs w:val="16"/>
              </w:rPr>
            </w:pPr>
            <w:r>
              <w:rPr>
                <w:rFonts w:ascii="Arial" w:hAnsi="Arial" w:cs="Arial"/>
                <w:sz w:val="16"/>
                <w:szCs w:val="16"/>
              </w:rPr>
              <w:t xml:space="preserve">Pending Authorization</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Add Department / Add Team</w:t>
            </w:r>
          </w:p>
        </w:tc>
        <w:tc>
          <w:tcPr>
            <w:tcW w:w="1944" w:type="dxa"/>
          </w:tcPr>
          <w:p>
            <w:pPr>
              <w:spacing w:after="20" w:before="20"/>
              <w:rPr>
                <w:rFonts w:ascii="Calibri" w:hAnsi="Calibri" w:cs="Calibri"/>
                <w:sz w:val="16"/>
                <w:szCs w:val="16"/>
              </w:rPr>
            </w:pPr>
            <w:r>
              <w:rPr>
                <w:rFonts w:ascii="Arial" w:hAnsi="Arial" w:cs="Arial"/>
                <w:sz w:val="16"/>
                <w:szCs w:val="16"/>
              </w:rPr>
              <w:t xml:space="preserve">master data maintainers</w:t>
            </w:r>
          </w:p>
        </w:tc>
        <w:tc>
          <w:tcPr>
            <w:tcW w:w="1728" w:type="dxa"/>
          </w:tcPr>
          <w:p>
            <w:pPr>
              <w:spacing w:after="20" w:before="20"/>
              <w:rPr>
                <w:rFonts w:ascii="Calibri" w:hAnsi="Calibri" w:cs="Calibri"/>
                <w:sz w:val="16"/>
                <w:szCs w:val="16"/>
              </w:rPr>
            </w:pPr>
            <w:r>
              <w:rPr>
                <w:rFonts w:ascii="Arial" w:hAnsi="Arial" w:cs="Arial"/>
                <w:sz w:val="16"/>
                <w:szCs w:val="16"/>
              </w:rPr>
              <w:t xml:space="preserve">Active region / department</w:t>
            </w:r>
          </w:p>
        </w:tc>
        <w:tc>
          <w:tcPr>
            <w:tcW w:w="3600" w:type="dxa"/>
          </w:tcPr>
          <w:p>
            <w:pPr>
              <w:spacing w:after="20" w:before="20"/>
              <w:rPr>
                <w:rFonts w:ascii="Calibri" w:hAnsi="Calibri" w:cs="Calibri"/>
                <w:sz w:val="16"/>
                <w:szCs w:val="16"/>
              </w:rPr>
            </w:pPr>
            <w:r>
              <w:rPr>
                <w:rFonts w:ascii="Arial" w:hAnsi="Arial" w:cs="Arial"/>
                <w:sz w:val="16"/>
                <w:szCs w:val="16"/>
              </w:rPr>
              <w:t xml:space="preserve">Opens New unit at the level below, the parent filled</w:t>
            </w:r>
          </w:p>
        </w:tc>
        <w:tc>
          <w:tcPr>
            <w:tcW w:w="1440" w:type="dxa"/>
          </w:tcPr>
          <w:p>
            <w:pPr>
              <w:spacing w:after="20" w:before="20"/>
              <w:rPr>
                <w:rFonts w:ascii="Calibri" w:hAnsi="Calibri" w:cs="Calibri"/>
                <w:sz w:val="16"/>
                <w:szCs w:val="16"/>
              </w:rPr>
            </w:pPr>
            <w:r>
              <w:rPr>
                <w:rFonts w:ascii="Arial" w:hAnsi="Arial" w:cs="Arial"/>
                <w:sz w:val="16"/>
                <w:szCs w:val="16"/>
              </w:rPr>
              <w:t xml:space="preserve">Pending Authorization</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Assign Officer (row)</w:t>
            </w:r>
          </w:p>
        </w:tc>
        <w:tc>
          <w:tcPr>
            <w:tcW w:w="1944" w:type="dxa"/>
          </w:tcPr>
          <w:p>
            <w:pPr>
              <w:spacing w:after="20" w:before="20"/>
              <w:rPr>
                <w:rFonts w:ascii="Calibri" w:hAnsi="Calibri" w:cs="Calibri"/>
                <w:sz w:val="16"/>
                <w:szCs w:val="16"/>
              </w:rPr>
            </w:pPr>
            <w:r>
              <w:rPr>
                <w:rFonts w:ascii="Arial" w:hAnsi="Arial" w:cs="Arial"/>
                <w:sz w:val="16"/>
                <w:szCs w:val="16"/>
              </w:rPr>
              <w:t xml:space="preserve">master data maintainers</w:t>
            </w:r>
          </w:p>
        </w:tc>
        <w:tc>
          <w:tcPr>
            <w:tcW w:w="1728" w:type="dxa"/>
          </w:tcPr>
          <w:p>
            <w:pPr>
              <w:spacing w:after="20" w:before="20"/>
              <w:rPr>
                <w:rFonts w:ascii="Calibri" w:hAnsi="Calibri" w:cs="Calibri"/>
                <w:sz w:val="16"/>
                <w:szCs w:val="16"/>
              </w:rPr>
            </w:pPr>
            <w:r>
              <w:rPr>
                <w:rFonts w:ascii="Arial" w:hAnsi="Arial" w:cs="Arial"/>
                <w:sz w:val="16"/>
                <w:szCs w:val="16"/>
              </w:rPr>
              <w:t xml:space="preserve">Active team</w:t>
            </w:r>
          </w:p>
        </w:tc>
        <w:tc>
          <w:tcPr>
            <w:tcW w:w="3600" w:type="dxa"/>
          </w:tcPr>
          <w:p>
            <w:pPr>
              <w:spacing w:after="20" w:before="20"/>
              <w:rPr>
                <w:rFonts w:ascii="Calibri" w:hAnsi="Calibri" w:cs="Calibri"/>
                <w:sz w:val="16"/>
                <w:szCs w:val="16"/>
              </w:rPr>
            </w:pPr>
            <w:r>
              <w:rPr>
                <w:rFonts w:ascii="Arial" w:hAnsi="Arial" w:cs="Arial"/>
                <w:sz w:val="16"/>
                <w:szCs w:val="16"/>
              </w:rPr>
              <w:t xml:space="preserve">Opens Assign Account Officer with the team filled</w:t>
            </w:r>
          </w:p>
        </w:tc>
        <w:tc>
          <w:tcPr>
            <w:tcW w:w="1440" w:type="dxa"/>
          </w:tcPr>
          <w:p>
            <w:pPr>
              <w:spacing w:after="20" w:before="20"/>
              <w:rPr>
                <w:rFonts w:ascii="Calibri" w:hAnsi="Calibri" w:cs="Calibri"/>
                <w:sz w:val="16"/>
                <w:szCs w:val="16"/>
              </w:rPr>
            </w:pPr>
            <w:r>
              <w:rPr>
                <w:rFonts w:ascii="Arial" w:hAnsi="Arial" w:cs="Arial"/>
                <w:sz w:val="16"/>
                <w:szCs w:val="16"/>
              </w:rPr>
              <w:t xml:space="preserve">Pending Authorization</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Authorize</w:t>
            </w:r>
          </w:p>
        </w:tc>
        <w:tc>
          <w:tcPr>
            <w:tcW w:w="1944" w:type="dxa"/>
          </w:tcPr>
          <w:p>
            <w:pPr>
              <w:spacing w:after="20" w:before="20"/>
              <w:rPr>
                <w:rFonts w:ascii="Calibri" w:hAnsi="Calibri" w:cs="Calibri"/>
                <w:sz w:val="16"/>
                <w:szCs w:val="16"/>
              </w:rPr>
            </w:pPr>
            <w:r>
              <w:rPr>
                <w:rFonts w:ascii="Arial" w:hAnsi="Arial" w:cs="Arial"/>
                <w:sz w:val="16"/>
                <w:szCs w:val="16"/>
              </w:rPr>
              <w:t xml:space="preserve">authorizers, not the maker</w:t>
            </w:r>
          </w:p>
        </w:tc>
        <w:tc>
          <w:tcPr>
            <w:tcW w:w="1728" w:type="dxa"/>
          </w:tcPr>
          <w:p>
            <w:pPr>
              <w:spacing w:after="20" w:before="20"/>
              <w:rPr>
                <w:rFonts w:ascii="Calibri" w:hAnsi="Calibri" w:cs="Calibri"/>
                <w:sz w:val="16"/>
                <w:szCs w:val="16"/>
              </w:rPr>
            </w:pPr>
            <w:r>
              <w:rPr>
                <w:rFonts w:ascii="Arial" w:hAnsi="Arial" w:cs="Arial"/>
                <w:sz w:val="16"/>
                <w:szCs w:val="16"/>
              </w:rPr>
              <w:t xml:space="preserve">Pending unit or officer</w:t>
            </w:r>
          </w:p>
        </w:tc>
        <w:tc>
          <w:tcPr>
            <w:tcW w:w="3600" w:type="dxa"/>
          </w:tcPr>
          <w:p>
            <w:pPr>
              <w:spacing w:after="20" w:before="20"/>
              <w:rPr>
                <w:rFonts w:ascii="Calibri" w:hAnsi="Calibri" w:cs="Calibri"/>
                <w:sz w:val="16"/>
                <w:szCs w:val="16"/>
              </w:rPr>
            </w:pPr>
            <w:r>
              <w:rPr>
                <w:rFonts w:ascii="Arial" w:hAnsi="Arial" w:cs="Arial"/>
                <w:sz w:val="16"/>
                <w:szCs w:val="16"/>
              </w:rPr>
              <w:t xml:space="preserve">From the row action menu, after the confirmation: authorises the record</w:t>
            </w:r>
          </w:p>
        </w:tc>
        <w:tc>
          <w:tcPr>
            <w:tcW w:w="1440" w:type="dxa"/>
          </w:tcPr>
          <w:p>
            <w:pPr>
              <w:spacing w:after="20" w:before="20"/>
              <w:rPr>
                <w:rFonts w:ascii="Calibri" w:hAnsi="Calibri" w:cs="Calibri"/>
                <w:sz w:val="16"/>
                <w:szCs w:val="16"/>
              </w:rPr>
            </w:pPr>
            <w:r>
              <w:rPr>
                <w:rFonts w:ascii="Arial" w:hAnsi="Arial" w:cs="Arial"/>
                <w:sz w:val="16"/>
                <w:szCs w:val="16"/>
              </w:rPr>
              <w:t xml:space="preserve">Active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Deactivate</w:t>
            </w:r>
          </w:p>
        </w:tc>
        <w:tc>
          <w:tcPr>
            <w:tcW w:w="1944" w:type="dxa"/>
          </w:tcPr>
          <w:p>
            <w:pPr>
              <w:spacing w:after="20" w:before="20"/>
              <w:rPr>
                <w:rFonts w:ascii="Calibri" w:hAnsi="Calibri" w:cs="Calibri"/>
                <w:sz w:val="16"/>
                <w:szCs w:val="16"/>
              </w:rPr>
            </w:pPr>
            <w:r>
              <w:rPr>
                <w:rFonts w:ascii="Arial" w:hAnsi="Arial" w:cs="Arial"/>
                <w:sz w:val="16"/>
                <w:szCs w:val="16"/>
              </w:rPr>
              <w:t xml:space="preserve">master data maintainers</w:t>
            </w:r>
          </w:p>
        </w:tc>
        <w:tc>
          <w:tcPr>
            <w:tcW w:w="1728" w:type="dxa"/>
          </w:tcPr>
          <w:p>
            <w:pPr>
              <w:spacing w:after="20" w:before="20"/>
              <w:rPr>
                <w:rFonts w:ascii="Calibri" w:hAnsi="Calibri" w:cs="Calibri"/>
                <w:sz w:val="16"/>
                <w:szCs w:val="16"/>
              </w:rPr>
            </w:pPr>
            <w:r>
              <w:rPr>
                <w:rFonts w:ascii="Arial" w:hAnsi="Arial" w:cs="Arial"/>
                <w:sz w:val="16"/>
                <w:szCs w:val="16"/>
              </w:rPr>
              <w:t xml:space="preserve">Active or pending unit without active sub-units or officers</w:t>
            </w:r>
          </w:p>
        </w:tc>
        <w:tc>
          <w:tcPr>
            <w:tcW w:w="3600" w:type="dxa"/>
          </w:tcPr>
          <w:p>
            <w:pPr>
              <w:spacing w:after="20" w:before="20"/>
              <w:rPr>
                <w:rFonts w:ascii="Calibri" w:hAnsi="Calibri" w:cs="Calibri"/>
                <w:sz w:val="16"/>
                <w:szCs w:val="16"/>
              </w:rPr>
            </w:pPr>
            <w:r>
              <w:rPr>
                <w:rFonts w:ascii="Arial" w:hAnsi="Arial" w:cs="Arial"/>
                <w:sz w:val="16"/>
                <w:szCs w:val="16"/>
              </w:rPr>
              <w:t xml:space="preserve">Asks the reason and deactivates the unit; refused with a notice while sub-units or officers remain</w:t>
            </w:r>
          </w:p>
        </w:tc>
        <w:tc>
          <w:tcPr>
            <w:tcW w:w="1440" w:type="dxa"/>
          </w:tcPr>
          <w:p>
            <w:pPr>
              <w:spacing w:after="20" w:before="20"/>
              <w:rPr>
                <w:rFonts w:ascii="Calibri" w:hAnsi="Calibri" w:cs="Calibri"/>
                <w:sz w:val="16"/>
                <w:szCs w:val="16"/>
              </w:rPr>
            </w:pPr>
            <w:r>
              <w:rPr>
                <w:rFonts w:ascii="Arial" w:hAnsi="Arial" w:cs="Arial"/>
                <w:sz w:val="16"/>
                <w:szCs w:val="16"/>
              </w:rPr>
              <w:t xml:space="preserve">Inactive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Reactivate</w:t>
            </w:r>
          </w:p>
        </w:tc>
        <w:tc>
          <w:tcPr>
            <w:tcW w:w="1944" w:type="dxa"/>
          </w:tcPr>
          <w:p>
            <w:pPr>
              <w:spacing w:after="20" w:before="20"/>
              <w:rPr>
                <w:rFonts w:ascii="Calibri" w:hAnsi="Calibri" w:cs="Calibri"/>
                <w:sz w:val="16"/>
                <w:szCs w:val="16"/>
              </w:rPr>
            </w:pPr>
            <w:r>
              <w:rPr>
                <w:rFonts w:ascii="Arial" w:hAnsi="Arial" w:cs="Arial"/>
                <w:sz w:val="16"/>
                <w:szCs w:val="16"/>
              </w:rPr>
              <w:t xml:space="preserve">master data maintainers</w:t>
            </w:r>
          </w:p>
        </w:tc>
        <w:tc>
          <w:tcPr>
            <w:tcW w:w="1728" w:type="dxa"/>
          </w:tcPr>
          <w:p>
            <w:pPr>
              <w:spacing w:after="20" w:before="20"/>
              <w:rPr>
                <w:rFonts w:ascii="Calibri" w:hAnsi="Calibri" w:cs="Calibri"/>
                <w:sz w:val="16"/>
                <w:szCs w:val="16"/>
              </w:rPr>
            </w:pPr>
            <w:r>
              <w:rPr>
                <w:rFonts w:ascii="Arial" w:hAnsi="Arial" w:cs="Arial"/>
                <w:sz w:val="16"/>
                <w:szCs w:val="16"/>
              </w:rPr>
              <w:t xml:space="preserve">Inactive unit whose parent is not inactive</w:t>
            </w:r>
          </w:p>
        </w:tc>
        <w:tc>
          <w:tcPr>
            <w:tcW w:w="3600" w:type="dxa"/>
          </w:tcPr>
          <w:p>
            <w:pPr>
              <w:spacing w:after="20" w:before="20"/>
              <w:rPr>
                <w:rFonts w:ascii="Calibri" w:hAnsi="Calibri" w:cs="Calibri"/>
                <w:sz w:val="16"/>
                <w:szCs w:val="16"/>
              </w:rPr>
            </w:pPr>
            <w:r>
              <w:rPr>
                <w:rFonts w:ascii="Arial" w:hAnsi="Arial" w:cs="Arial"/>
                <w:sz w:val="16"/>
                <w:szCs w:val="16"/>
              </w:rPr>
              <w:t xml:space="preserve">Asks the reason; the unit waits for authorisation again</w:t>
            </w:r>
          </w:p>
        </w:tc>
        <w:tc>
          <w:tcPr>
            <w:tcW w:w="1440" w:type="dxa"/>
          </w:tcPr>
          <w:p>
            <w:pPr>
              <w:spacing w:after="20" w:before="20"/>
              <w:rPr>
                <w:rFonts w:ascii="Calibri" w:hAnsi="Calibri" w:cs="Calibri"/>
                <w:sz w:val="16"/>
                <w:szCs w:val="16"/>
              </w:rPr>
            </w:pPr>
            <w:r>
              <w:rPr>
                <w:rFonts w:ascii="Arial" w:hAnsi="Arial" w:cs="Arial"/>
                <w:sz w:val="16"/>
                <w:szCs w:val="16"/>
              </w:rPr>
              <w:t xml:space="preserve">Pending Authorization</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Reassign / Assign to a Team</w:t>
            </w:r>
          </w:p>
        </w:tc>
        <w:tc>
          <w:tcPr>
            <w:tcW w:w="1944" w:type="dxa"/>
          </w:tcPr>
          <w:p>
            <w:pPr>
              <w:keepNext/>
              <w:spacing w:after="20" w:before="20"/>
              <w:rPr>
                <w:rFonts w:ascii="Calibri" w:hAnsi="Calibri" w:cs="Calibri"/>
                <w:sz w:val="16"/>
                <w:szCs w:val="16"/>
              </w:rPr>
            </w:pPr>
            <w:r>
              <w:rPr>
                <w:rFonts w:ascii="Arial" w:hAnsi="Arial" w:cs="Arial"/>
                <w:sz w:val="16"/>
                <w:szCs w:val="16"/>
              </w:rPr>
              <w:t xml:space="preserve">master data maintainers</w:t>
            </w:r>
          </w:p>
        </w:tc>
        <w:tc>
          <w:tcPr>
            <w:tcW w:w="1728" w:type="dxa"/>
          </w:tcPr>
          <w:p>
            <w:pPr>
              <w:keepNext/>
              <w:spacing w:after="20" w:before="20"/>
              <w:rPr>
                <w:rFonts w:ascii="Calibri" w:hAnsi="Calibri" w:cs="Calibri"/>
                <w:sz w:val="16"/>
                <w:szCs w:val="16"/>
              </w:rPr>
            </w:pPr>
            <w:r>
              <w:rPr>
                <w:rFonts w:ascii="Arial" w:hAnsi="Arial" w:cs="Arial"/>
                <w:sz w:val="16"/>
                <w:szCs w:val="16"/>
              </w:rPr>
              <w:t xml:space="preserve">Officer row</w:t>
            </w:r>
          </w:p>
        </w:tc>
        <w:tc>
          <w:tcPr>
            <w:tcW w:w="3600" w:type="dxa"/>
          </w:tcPr>
          <w:p>
            <w:pPr>
              <w:keepNext/>
              <w:spacing w:after="20" w:before="20"/>
              <w:rPr>
                <w:rFonts w:ascii="Calibri" w:hAnsi="Calibri" w:cs="Calibri"/>
                <w:sz w:val="16"/>
                <w:szCs w:val="16"/>
              </w:rPr>
            </w:pPr>
            <w:r>
              <w:rPr>
                <w:rFonts w:ascii="Arial" w:hAnsi="Arial" w:cs="Arial"/>
                <w:sz w:val="16"/>
                <w:szCs w:val="16"/>
              </w:rPr>
              <w:t xml:space="preserve">Moves the officer to another team (or places a removed officer again) from today</w:t>
            </w:r>
          </w:p>
        </w:tc>
        <w:tc>
          <w:tcPr>
            <w:tcW w:w="1440" w:type="dxa"/>
          </w:tcPr>
          <w:p>
            <w:pPr>
              <w:keepNext/>
              <w:spacing w:after="20" w:before="20"/>
              <w:rPr>
                <w:rFonts w:ascii="Calibri" w:hAnsi="Calibri" w:cs="Calibri"/>
                <w:sz w:val="16"/>
                <w:szCs w:val="16"/>
              </w:rPr>
            </w:pPr>
            <w:r>
              <w:rPr>
                <w:rFonts w:ascii="Arial" w:hAnsi="Arial" w:cs="Arial"/>
                <w:sz w:val="16"/>
                <w:szCs w:val="16"/>
              </w:rPr>
              <w:t xml:space="preserve">Pending Authorization</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Remove from Team</w:t>
            </w:r>
          </w:p>
        </w:tc>
        <w:tc>
          <w:tcPr>
            <w:tcW w:w="1944" w:type="dxa"/>
          </w:tcPr>
          <w:p>
            <w:pPr>
              <w:keepNext/>
              <w:spacing w:after="20" w:before="20"/>
              <w:rPr>
                <w:rFonts w:ascii="Calibri" w:hAnsi="Calibri" w:cs="Calibri"/>
                <w:sz w:val="16"/>
                <w:szCs w:val="16"/>
              </w:rPr>
            </w:pPr>
            <w:r>
              <w:rPr>
                <w:rFonts w:ascii="Arial" w:hAnsi="Arial" w:cs="Arial"/>
                <w:sz w:val="16"/>
                <w:szCs w:val="16"/>
              </w:rPr>
              <w:t xml:space="preserve">master data maintainers</w:t>
            </w:r>
          </w:p>
        </w:tc>
        <w:tc>
          <w:tcPr>
            <w:tcW w:w="1728" w:type="dxa"/>
          </w:tcPr>
          <w:p>
            <w:pPr>
              <w:keepNext/>
              <w:spacing w:after="20" w:before="20"/>
              <w:rPr>
                <w:rFonts w:ascii="Calibri" w:hAnsi="Calibri" w:cs="Calibri"/>
                <w:sz w:val="16"/>
                <w:szCs w:val="16"/>
              </w:rPr>
            </w:pPr>
            <w:r>
              <w:rPr>
                <w:rFonts w:ascii="Arial" w:hAnsi="Arial" w:cs="Arial"/>
                <w:sz w:val="16"/>
                <w:szCs w:val="16"/>
              </w:rPr>
              <w:t xml:space="preserve">Active or pending officer</w:t>
            </w:r>
          </w:p>
        </w:tc>
        <w:tc>
          <w:tcPr>
            <w:tcW w:w="3600" w:type="dxa"/>
          </w:tcPr>
          <w:p>
            <w:pPr>
              <w:keepNext/>
              <w:spacing w:after="20" w:before="20"/>
              <w:rPr>
                <w:rFonts w:ascii="Calibri" w:hAnsi="Calibri" w:cs="Calibri"/>
                <w:sz w:val="16"/>
                <w:szCs w:val="16"/>
              </w:rPr>
            </w:pPr>
            <w:r>
              <w:rPr>
                <w:rFonts w:ascii="Arial" w:hAnsi="Arial" w:cs="Arial"/>
                <w:sz w:val="16"/>
                <w:szCs w:val="16"/>
              </w:rPr>
              <w:t xml:space="preserve">Asks the reason and ends the officer's assignment</w:t>
            </w:r>
          </w:p>
        </w:tc>
        <w:tc>
          <w:tcPr>
            <w:tcW w:w="1440" w:type="dxa"/>
          </w:tcPr>
          <w:p>
            <w:pPr>
              <w:keepNext/>
              <w:spacing w:after="20" w:before="20"/>
              <w:rPr>
                <w:rFonts w:ascii="Calibri" w:hAnsi="Calibri" w:cs="Calibri"/>
                <w:sz w:val="16"/>
                <w:szCs w:val="16"/>
              </w:rPr>
            </w:pPr>
            <w:r>
              <w:rPr>
                <w:rFonts w:ascii="Arial" w:hAnsi="Arial" w:cs="Arial"/>
                <w:sz w:val="16"/>
                <w:szCs w:val="16"/>
              </w:rPr>
              <w:t xml:space="preserve">Inactive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Export to Excel</w:t>
            </w:r>
          </w:p>
        </w:tc>
        <w:tc>
          <w:tcPr>
            <w:tcW w:w="1944" w:type="dxa"/>
          </w:tcPr>
          <w:p>
            <w:pPr>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Downloads the tree in tree order with the effective cost centres and the officers by name and role</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8"/>
        </w:numPr>
        <w:spacing w:after="60"/>
        <w:contextualSpacing/>
        <w:rPr>
          <w:rFonts w:ascii="Arial" w:hAnsi="Arial" w:cs="Arial"/>
        </w:rPr>
      </w:pPr>
      <w:r>
        <w:rPr>
          <w:rFonts w:ascii="Arial" w:hAnsi="Arial" w:cs="Arial"/>
        </w:rPr>
        <w:t xml:space="preserve">The sales organisation is a New Business master (BRD-1, sales hierarchy and production reporting) kept in the Product Maintenance section of the menu; it is loaded at go-live by the data migration.</w:t>
      </w:r>
    </w:p>
    <w:p>
      <w:pPr>
        <w:pStyle w:val="ListParagraph"/>
        <w:numPr>
          <w:ilvl w:val="0"/>
          <w:numId w:val="138"/>
        </w:numPr>
        <w:spacing w:after="60"/>
        <w:contextualSpacing/>
        <w:rPr>
          <w:rFonts w:ascii="Arial" w:hAnsi="Arial" w:cs="Arial"/>
        </w:rPr>
      </w:pPr>
      <w:r>
        <w:rPr>
          <w:rFonts w:ascii="Arial" w:hAnsi="Arial" w:cs="Arial"/>
        </w:rPr>
        <w:t xml:space="preserve">A unit is deactivated only when none of its sub-units and account officers is still active or pending; a unit is reactivated only under an active or pending parent, and waits for authorisation again.</w:t>
      </w:r>
    </w:p>
    <w:p>
      <w:pPr>
        <w:pStyle w:val="ListParagraph"/>
        <w:numPr>
          <w:ilvl w:val="0"/>
          <w:numId w:val="138"/>
        </w:numPr>
        <w:spacing w:after="60"/>
        <w:contextualSpacing/>
        <w:rPr>
          <w:rFonts w:ascii="Arial" w:hAnsi="Arial" w:cs="Arial"/>
        </w:rPr>
      </w:pPr>
      <w:r>
        <w:rPr>
          <w:rFonts w:ascii="Arial" w:hAnsi="Arial" w:cs="Arial"/>
        </w:rPr>
        <w:t xml:space="preserve">Deactivation, reactivation and removal from a team need a reason, kept on the record and in the audit trail with the user and time.</w:t>
      </w:r>
    </w:p>
    <w:p>
      <w:pPr>
        <w:pStyle w:val="ListParagraph"/>
        <w:numPr>
          <w:ilvl w:val="0"/>
          <w:numId w:val="138"/>
        </w:numPr>
        <w:spacing w:after="60"/>
        <w:contextualSpacing/>
        <w:rPr>
          <w:rFonts w:ascii="Arial" w:hAnsi="Arial" w:cs="Arial"/>
        </w:rPr>
      </w:pPr>
      <w:r>
        <w:rPr>
          <w:rFonts w:ascii="Arial" w:hAnsi="Arial" w:cs="Arial"/>
        </w:rPr>
        <w:t xml:space="preserve">A team without its own cost centre uses the cost centre of the nearest parent that has one.</w:t>
      </w:r>
    </w:p>
    <w:p>
      <w:pPr>
        <w:pStyle w:val="Heading2"/>
        <w:keepNext/>
        <w:keepLines/>
        <w:numPr>
          <w:ilvl w:val="0"/>
          <w:numId w:val="0"/>
        </w:numPr>
        <w:rPr>
          <w:rFonts w:ascii="Arial" w:hAnsi="Arial" w:cs="Arial"/>
        </w:rPr>
      </w:pPr>
      <w:r>
        <w:rPr>
          <w:rFonts w:ascii="Arial" w:hAnsi="Arial" w:cs="Arial"/>
        </w:rPr>
        <w:t xml:space="preserve">G.21 Premium Calculator (SCR-PM-21)</w:t>
      </w:r>
    </w:p>
    <w:p>
      <w:pPr>
        <w:rPr>
          <w:rFonts w:ascii="Arial" w:hAnsi="Arial" w:cs="Arial"/>
        </w:rPr>
      </w:pPr>
      <w:r>
        <w:rPr>
          <w:rFonts w:ascii="Arial" w:hAnsi="Arial" w:cs="Arial"/>
        </w:rPr>
        <w:t xml:space="preserve">Purpose: Rates a product with the charges in force, for an insurer and branch, annual, pro-rata or short period, for a new account or an endorsement over the remaining term, and shows every charge and the commission. For a package it shows the version that priced it; an earlier released version can be chosen for information.</w:t>
      </w:r>
    </w:p>
    <w:p>
      <w:pPr>
        <w:rPr>
          <w:rFonts w:ascii="Arial" w:hAnsi="Arial" w:cs="Arial"/>
        </w:rPr>
      </w:pPr>
      <w:r>
        <w:rPr>
          <w:rFonts w:ascii="Arial" w:hAnsi="Arial" w:cs="Arial"/>
        </w:rPr>
        <w:t xml:space="preserve">Access: Sidebar entry Premium Calculator</w:t>
      </w:r>
    </w:p>
    <w:p>
      <w:pPr>
        <w:rPr>
          <w:rFonts w:ascii="Arial" w:hAnsi="Arial" w:cs="Arial"/>
        </w:rPr>
      </w:pPr>
      <w:r>
        <w:rPr>
          <w:rFonts w:ascii="Arial" w:hAnsi="Arial" w:cs="Arial"/>
        </w:rPr>
        <w:t xml:space="preserve">Requirements: FRPM.002.02, FRPM.003.01, FRPM.003.05, FRPM.024.02</w:t>
      </w:r>
    </w:p>
    <w:p>
      <w:pPr>
        <w:keepNext/>
        <w:spacing w:before="120" w:after="60"/>
        <w:jc w:val="center"/>
      </w:pPr>
      <w:r>
        <w:drawing>
          <wp:inline>
            <wp:extent cx="5852160" cy="3425532"/>
            <wp:docPr id="448933136" name="Picture 448933136"/>
            <wp:cNvGraphicFramePr>
              <a:graphicFrameLocks noChangeAspect="1"/>
            </wp:cNvGraphicFramePr>
            <a:graphic>
              <a:graphicData uri="http://schemas.openxmlformats.org/drawingml/2006/picture">
                <pic:pic>
                  <pic:nvPicPr>
                    <pic:cNvPr id="0" name="scr-pm-21-01-filled-part1.png"/>
                    <pic:cNvPicPr/>
                  </pic:nvPicPr>
                  <pic:blipFill>
                    <a:blip r:embed="rId75"/>
                    <a:stretch>
                      <a:fillRect/>
                    </a:stretch>
                  </pic:blipFill>
                  <pic:spPr>
                    <a:xfrm>
                      <a:off x="0" y="0"/>
                      <a:ext cx="5852160" cy="3425532"/>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wp:extent cx="5852160" cy="2900855"/>
            <wp:docPr id="448933136" name="Picture 448933136"/>
            <wp:cNvGraphicFramePr>
              <a:graphicFrameLocks noChangeAspect="1"/>
            </wp:cNvGraphicFramePr>
            <a:graphic>
              <a:graphicData uri="http://schemas.openxmlformats.org/drawingml/2006/picture">
                <pic:pic>
                  <pic:nvPicPr>
                    <pic:cNvPr id="0" name="scr-pm-21-01-filled-part2.png"/>
                    <pic:cNvPicPr/>
                  </pic:nvPicPr>
                  <pic:blipFill>
                    <a:blip r:embed="rId76"/>
                    <a:stretch>
                      <a:fillRect/>
                    </a:stretch>
                  </pic:blipFill>
                  <pic:spPr>
                    <a:xfrm>
                      <a:off x="0" y="0"/>
                      <a:ext cx="5852160" cy="2900855"/>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wp:extent cx="5852160" cy="3163193"/>
            <wp:docPr id="448933136" name="Picture 448933136"/>
            <wp:cNvGraphicFramePr>
              <a:graphicFrameLocks noChangeAspect="1"/>
            </wp:cNvGraphicFramePr>
            <a:graphic>
              <a:graphicData uri="http://schemas.openxmlformats.org/drawingml/2006/picture">
                <pic:pic>
                  <pic:nvPicPr>
                    <pic:cNvPr id="0" name="scr-pm-21-01-filled-part3.png"/>
                    <pic:cNvPicPr/>
                  </pic:nvPicPr>
                  <pic:blipFill>
                    <a:blip r:embed="rId77"/>
                    <a:stretch>
                      <a:fillRect/>
                    </a:stretch>
                  </pic:blipFill>
                  <pic:spPr>
                    <a:xfrm>
                      <a:off x="0" y="0"/>
                      <a:ext cx="5852160" cy="3163193"/>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G.21: Premium Calculator: a package priced on its version in force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Cover: Product</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Code – name of the active products; Active products</w:t>
            </w:r>
          </w:p>
        </w:tc>
        <w:tc>
          <w:tcPr>
            <w:tcW w:w="3096" w:type="dxa"/>
          </w:tcPr>
          <w:p>
            <w:pPr>
              <w:spacing w:after="20" w:before="20"/>
              <w:rPr>
                <w:rFonts w:ascii="Calibri" w:hAnsi="Calibri" w:cs="Calibri"/>
                <w:sz w:val="16"/>
                <w:szCs w:val="16"/>
              </w:rPr>
            </w:pPr>
            <w:r>
              <w:rPr>
                <w:rFonts w:ascii="Arial" w:hAnsi="Arial" w:cs="Arial"/>
                <w:sz w:val="16"/>
                <w:szCs w:val="16"/>
              </w:rPr>
              <w:t xml:space="preserve">Choose a product.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Cover: Insurer</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Insurers of the panel; Insurers</w:t>
            </w:r>
          </w:p>
        </w:tc>
        <w:tc>
          <w:tcPr>
            <w:tcW w:w="3096" w:type="dxa"/>
          </w:tcPr>
          <w:p>
            <w:pPr>
              <w:spacing w:after="20" w:before="20"/>
              <w:rPr>
                <w:rFonts w:ascii="Calibri" w:hAnsi="Calibri" w:cs="Calibri"/>
                <w:sz w:val="16"/>
                <w:szCs w:val="16"/>
              </w:rPr>
            </w:pPr>
            <w:r>
              <w:rPr>
                <w:rFonts w:ascii="Arial" w:hAnsi="Arial" w:cs="Arial"/>
                <w:sz w:val="16"/>
                <w:szCs w:val="16"/>
              </w:rPr>
              <w:t xml:space="preserve">A package with a panel accepts only its panel insurers; Insurer &lt;insurer code&gt; is not on the panel of &lt;product code&gt; version &lt;version no&gt;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Cover: Insurer branch (LGT)</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Branch name (LGT %); Insurer branches</w:t>
            </w:r>
          </w:p>
        </w:tc>
        <w:tc>
          <w:tcPr>
            <w:tcW w:w="3096" w:type="dxa"/>
          </w:tcPr>
          <w:p>
            <w:pPr>
              <w:spacing w:after="20" w:before="20"/>
              <w:rPr>
                <w:rFonts w:ascii="Calibri" w:hAnsi="Calibri" w:cs="Calibri"/>
                <w:sz w:val="16"/>
                <w:szCs w:val="16"/>
              </w:rPr>
            </w:pPr>
            <w:r>
              <w:rPr>
                <w:rFonts w:ascii="Arial" w:hAnsi="Arial" w:cs="Arial"/>
                <w:sz w:val="16"/>
                <w:szCs w:val="16"/>
              </w:rPr>
              <w:t xml:space="preserve">An authorised branch of the insurer; Branch &lt;branch code&gt; is not authorized or inactive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Cover: Period basis</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Annual, Pro-rata (days), Short period (table);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Pro-rata and short period need the period; Pro-rata and short-period rating need the period (for endorsements: the remaining term).</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Cover: From / To</w:t>
            </w:r>
          </w:p>
        </w:tc>
        <w:tc>
          <w:tcPr>
            <w:tcW w:w="1152" w:type="dxa"/>
          </w:tcPr>
          <w:p>
            <w:pPr>
              <w:spacing w:after="20" w:before="20"/>
              <w:rPr>
                <w:rFonts w:ascii="Calibri" w:hAnsi="Calibri" w:cs="Calibri"/>
                <w:sz w:val="16"/>
                <w:szCs w:val="16"/>
              </w:rPr>
            </w:pPr>
            <w:r>
              <w:rPr>
                <w:rFonts w:ascii="Arial" w:hAnsi="Arial" w:cs="Arial"/>
                <w:sz w:val="16"/>
                <w:szCs w:val="16"/>
              </w:rPr>
              <w:t xml:space="preserve">Date</w:t>
            </w:r>
          </w:p>
        </w:tc>
        <w:tc>
          <w:tcPr>
            <w:tcW w:w="1296" w:type="dxa"/>
          </w:tcPr>
          <w:p>
            <w:pPr>
              <w:spacing w:after="20" w:before="20"/>
              <w:rPr>
                <w:rFonts w:ascii="Calibri" w:hAnsi="Calibri" w:cs="Calibri"/>
                <w:sz w:val="16"/>
                <w:szCs w:val="16"/>
              </w:rPr>
            </w:pPr>
            <w:r>
              <w:rPr>
                <w:rFonts w:ascii="Arial" w:hAnsi="Arial" w:cs="Arial"/>
                <w:sz w:val="16"/>
                <w:szCs w:val="16"/>
              </w:rPr>
              <w:t xml:space="preserve">Cond.: pro-rata or short period</w:t>
            </w:r>
          </w:p>
        </w:tc>
        <w:tc>
          <w:tcPr>
            <w:tcW w:w="2736" w:type="dxa"/>
          </w:tcPr>
          <w:p>
            <w:pPr>
              <w:spacing w:after="20" w:before="20"/>
              <w:rPr>
                <w:rFonts w:ascii="Calibri" w:hAnsi="Calibri" w:cs="Calibri"/>
                <w:sz w:val="16"/>
                <w:szCs w:val="16"/>
              </w:rPr>
            </w:pPr>
            <w:r>
              <w:rPr>
                <w:rFonts w:ascii="Arial" w:hAnsi="Arial" w:cs="Arial"/>
                <w:sz w:val="16"/>
                <w:szCs w:val="16"/>
              </w:rPr>
              <w:t xml:space="preserve">dd-MMM-yyyy</w:t>
            </w:r>
          </w:p>
        </w:tc>
        <w:tc>
          <w:tcPr>
            <w:tcW w:w="3096" w:type="dxa"/>
          </w:tcPr>
          <w:p>
            <w:pPr>
              <w:spacing w:after="20" w:before="20"/>
              <w:rPr>
                <w:rFonts w:ascii="Calibri" w:hAnsi="Calibri" w:cs="Calibri"/>
                <w:sz w:val="16"/>
                <w:szCs w:val="16"/>
              </w:rPr>
            </w:pPr>
            <w:r>
              <w:rPr>
                <w:rFonts w:ascii="Arial" w:hAnsi="Arial" w:cs="Arial"/>
                <w:sz w:val="16"/>
                <w:szCs w:val="16"/>
              </w:rPr>
              <w:t xml:space="preserve">To after From; The period end must be after the period start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Cover: Commission % override</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Percentage</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Cover: Package version</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Version in force, or an earlier released version; Released and superseded versions</w:t>
            </w:r>
          </w:p>
        </w:tc>
        <w:tc>
          <w:tcPr>
            <w:tcW w:w="3096" w:type="dxa"/>
          </w:tcPr>
          <w:p>
            <w:pPr>
              <w:spacing w:after="20" w:before="20"/>
              <w:rPr>
                <w:rFonts w:ascii="Calibri" w:hAnsi="Calibri" w:cs="Calibri"/>
                <w:sz w:val="16"/>
                <w:szCs w:val="16"/>
              </w:rPr>
            </w:pPr>
            <w:r>
              <w:rPr>
                <w:rFonts w:ascii="Arial" w:hAnsi="Arial" w:cs="Arial"/>
                <w:sz w:val="16"/>
                <w:szCs w:val="16"/>
              </w:rPr>
              <w:t xml:space="preserve">Shown when the package has two or more sold versions</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Cover: Endorsement (remaining term, may return premium)</w:t>
            </w:r>
          </w:p>
        </w:tc>
        <w:tc>
          <w:tcPr>
            <w:tcW w:w="1152" w:type="dxa"/>
          </w:tcPr>
          <w:p>
            <w:pPr>
              <w:spacing w:after="20" w:before="20"/>
              <w:rPr>
                <w:rFonts w:ascii="Calibri" w:hAnsi="Calibri" w:cs="Calibri"/>
                <w:sz w:val="16"/>
                <w:szCs w:val="16"/>
              </w:rPr>
            </w:pPr>
            <w:r>
              <w:rPr>
                <w:rFonts w:ascii="Arial" w:hAnsi="Arial" w:cs="Arial"/>
                <w:sz w:val="16"/>
                <w:szCs w:val="16"/>
              </w:rPr>
              <w:t xml:space="preserve">Check box</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w:t>
            </w:r>
          </w:p>
        </w:tc>
        <w:tc>
          <w:tcPr>
            <w:tcW w:w="3096" w:type="dxa"/>
          </w:tcPr>
          <w:p>
            <w:pPr>
              <w:spacing w:after="20" w:before="20"/>
              <w:rPr>
                <w:rFonts w:ascii="Calibri" w:hAnsi="Calibri" w:cs="Calibri"/>
                <w:sz w:val="16"/>
                <w:szCs w:val="16"/>
              </w:rPr>
            </w:pPr>
            <w:r>
              <w:rPr>
                <w:rFonts w:ascii="Arial" w:hAnsi="Arial" w:cs="Arial"/>
                <w:sz w:val="16"/>
                <w:szCs w:val="16"/>
              </w:rPr>
              <w:t xml:space="preserve">Only an endorsement may reduce the sum insured; Only an endorsement may reduce the sum insured.</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Cover: Multi-year own damage factor</w:t>
            </w:r>
          </w:p>
        </w:tc>
        <w:tc>
          <w:tcPr>
            <w:tcW w:w="1152" w:type="dxa"/>
          </w:tcPr>
          <w:p>
            <w:pPr>
              <w:spacing w:after="20" w:before="20"/>
              <w:rPr>
                <w:rFonts w:ascii="Calibri" w:hAnsi="Calibri" w:cs="Calibri"/>
                <w:sz w:val="16"/>
                <w:szCs w:val="16"/>
              </w:rPr>
            </w:pPr>
            <w:r>
              <w:rPr>
                <w:rFonts w:ascii="Arial" w:hAnsi="Arial" w:cs="Arial"/>
                <w:sz w:val="16"/>
                <w:szCs w:val="16"/>
              </w:rPr>
              <w:t xml:space="preserve">Check box</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Motor multi-year products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Items: Item / Sum insured</w:t>
            </w:r>
          </w:p>
        </w:tc>
        <w:tc>
          <w:tcPr>
            <w:tcW w:w="1152" w:type="dxa"/>
          </w:tcPr>
          <w:p>
            <w:pPr>
              <w:spacing w:after="20" w:before="20"/>
              <w:rPr>
                <w:rFonts w:ascii="Calibri" w:hAnsi="Calibri" w:cs="Calibri"/>
                <w:sz w:val="16"/>
                <w:szCs w:val="16"/>
              </w:rPr>
            </w:pPr>
            <w:r>
              <w:rPr>
                <w:rFonts w:ascii="Arial" w:hAnsi="Arial" w:cs="Arial"/>
                <w:sz w:val="16"/>
                <w:szCs w:val="16"/>
              </w:rPr>
              <w:t xml:space="preserve">Text / Number</w:t>
            </w:r>
          </w:p>
        </w:tc>
        <w:tc>
          <w:tcPr>
            <w:tcW w:w="1296" w:type="dxa"/>
          </w:tcPr>
          <w:p>
            <w:pPr>
              <w:spacing w:after="20" w:before="20"/>
              <w:rPr>
                <w:rFonts w:ascii="Calibri" w:hAnsi="Calibri" w:cs="Calibri"/>
                <w:sz w:val="16"/>
                <w:szCs w:val="16"/>
              </w:rPr>
            </w:pPr>
            <w:r>
              <w:rPr>
                <w:rFonts w:ascii="Arial" w:hAnsi="Arial" w:cs="Arial"/>
                <w:sz w:val="16"/>
                <w:szCs w:val="16"/>
              </w:rPr>
              <w:t xml:space="preserve">Y (a sum insured for at least one item)</w:t>
            </w:r>
          </w:p>
        </w:tc>
        <w:tc>
          <w:tcPr>
            <w:tcW w:w="2736" w:type="dxa"/>
          </w:tcPr>
          <w:p>
            <w:pPr>
              <w:spacing w:after="20" w:before="20"/>
              <w:rPr>
                <w:rFonts w:ascii="Calibri" w:hAnsi="Calibri" w:cs="Calibri"/>
                <w:sz w:val="16"/>
                <w:szCs w:val="16"/>
              </w:rPr>
            </w:pPr>
            <w:r>
              <w:rPr>
                <w:rFonts w:ascii="Arial" w:hAnsi="Arial" w:cs="Arial"/>
                <w:sz w:val="16"/>
                <w:szCs w:val="16"/>
              </w:rPr>
              <w:t xml:space="preserve">Label; amount in PHP</w:t>
            </w:r>
          </w:p>
        </w:tc>
        <w:tc>
          <w:tcPr>
            <w:tcW w:w="3096" w:type="dxa"/>
          </w:tcPr>
          <w:p>
            <w:pPr>
              <w:spacing w:after="20" w:before="20"/>
              <w:rPr>
                <w:rFonts w:ascii="Calibri" w:hAnsi="Calibri" w:cs="Calibri"/>
                <w:sz w:val="16"/>
                <w:szCs w:val="16"/>
              </w:rPr>
            </w:pPr>
            <w:r>
              <w:rPr>
                <w:rFonts w:ascii="Arial" w:hAnsi="Arial" w:cs="Arial"/>
                <w:sz w:val="16"/>
                <w:szCs w:val="16"/>
              </w:rPr>
              <w:t xml:space="preserve">Zero or more; Enter the sum insured of at least one item.</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Items: Rate %</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Blank = product default (non-motor)</w:t>
            </w:r>
          </w:p>
        </w:tc>
        <w:tc>
          <w:tcPr>
            <w:tcW w:w="3096" w:type="dxa"/>
          </w:tcPr>
          <w:p>
            <w:pPr>
              <w:spacing w:after="20" w:before="20"/>
              <w:rPr>
                <w:rFonts w:ascii="Calibri" w:hAnsi="Calibri" w:cs="Calibri"/>
                <w:sz w:val="16"/>
                <w:szCs w:val="16"/>
              </w:rPr>
            </w:pPr>
            <w:r>
              <w:rPr>
                <w:rFonts w:ascii="Arial" w:hAnsi="Arial" w:cs="Arial"/>
                <w:sz w:val="16"/>
                <w:szCs w:val="16"/>
              </w:rPr>
              <w:t xml:space="preserve">A rate other than the scheme rate is priced but flagged; Enter the premium rate of &lt;item&gt;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Items: Excess BI limit / PD limit</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Motor limits of the table; Motor limit table</w:t>
            </w:r>
          </w:p>
        </w:tc>
        <w:tc>
          <w:tcPr>
            <w:tcW w:w="3096" w:type="dxa"/>
          </w:tcPr>
          <w:p>
            <w:pPr>
              <w:spacing w:after="20" w:before="20"/>
              <w:rPr>
                <w:rFonts w:ascii="Calibri" w:hAnsi="Calibri" w:cs="Calibri"/>
                <w:sz w:val="16"/>
                <w:szCs w:val="16"/>
              </w:rPr>
            </w:pPr>
            <w:r>
              <w:rPr>
                <w:rFonts w:ascii="Arial" w:hAnsi="Arial" w:cs="Arial"/>
                <w:sz w:val="16"/>
                <w:szCs w:val="16"/>
              </w:rPr>
              <w:t xml:space="preserve">A limit of the table; &lt;coverage&gt; limit &lt;amount&gt; is not in the limit table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Result: [Version line]</w:t>
            </w:r>
          </w:p>
        </w:tc>
        <w:tc>
          <w:tcPr>
            <w:tcW w:w="1152" w:type="dxa"/>
          </w:tcPr>
          <w:p>
            <w:pPr>
              <w:keepNext/>
              <w:spacing w:after="20" w:before="20"/>
              <w:rPr>
                <w:rFonts w:ascii="Calibri" w:hAnsi="Calibri" w:cs="Calibri"/>
                <w:sz w:val="16"/>
                <w:szCs w:val="16"/>
              </w:rPr>
            </w:pPr>
            <w:r>
              <w:rPr>
                <w:rFonts w:ascii="Arial" w:hAnsi="Arial" w:cs="Arial"/>
                <w:sz w:val="16"/>
                <w:szCs w:val="16"/>
              </w:rPr>
              <w:t xml:space="preserve">Banner</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Priced on package version n (effective dd-MMM-yyyy, scheme rate r%); not the current version; an item rate differs from the scheme rate; Package version</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Result: Sum insured / Net premium / Gross premium / Commission</w:t>
            </w:r>
          </w:p>
        </w:tc>
        <w:tc>
          <w:tcPr>
            <w:tcW w:w="1152" w:type="dxa"/>
          </w:tcPr>
          <w:p>
            <w:pPr>
              <w:keepNext/>
              <w:spacing w:after="20" w:before="20"/>
              <w:rPr>
                <w:rFonts w:ascii="Calibri" w:hAnsi="Calibri" w:cs="Calibri"/>
                <w:sz w:val="16"/>
                <w:szCs w:val="16"/>
              </w:rPr>
            </w:pPr>
            <w:r>
              <w:rPr>
                <w:rFonts w:ascii="Arial" w:hAnsi="Arial" w:cs="Arial"/>
                <w:sz w:val="16"/>
                <w:szCs w:val="16"/>
              </w:rPr>
              <w:t xml:space="preserve">Figure</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Amounts in PHP; Premium computation</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Result: Component / Basis / Amount</w:t>
            </w:r>
          </w:p>
        </w:tc>
        <w:tc>
          <w:tcPr>
            <w:tcW w:w="1152" w:type="dxa"/>
          </w:tcPr>
          <w:p>
            <w:pPr>
              <w:spacing w:after="20" w:before="20"/>
              <w:rPr>
                <w:rFonts w:ascii="Calibri" w:hAnsi="Calibri" w:cs="Calibri"/>
                <w:sz w:val="16"/>
                <w:szCs w:val="16"/>
              </w:rPr>
            </w:pPr>
            <w:r>
              <w:rPr>
                <w:rFonts w:ascii="Arial" w:hAnsi="Arial" w:cs="Arial"/>
                <w:sz w:val="16"/>
                <w:szCs w:val="16"/>
              </w:rPr>
              <w:t xml:space="preserve">Table</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Annual premium, net premium, documentary stamp tax, premium tax, VAT, fire service tax, local government tax, total charges, commission, VAT on commission; Premium computation</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keepNext/>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keepNext/>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keepNext/>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keepNext/>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keepNext/>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Add Item / Remove</w:t>
            </w:r>
          </w:p>
        </w:tc>
        <w:tc>
          <w:tcPr>
            <w:tcW w:w="1944" w:type="dxa"/>
          </w:tcPr>
          <w:p>
            <w:pPr>
              <w:keepNext/>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keepNext/>
              <w:spacing w:after="20" w:before="20"/>
              <w:rPr>
                <w:rFonts w:ascii="Calibri" w:hAnsi="Calibri" w:cs="Calibri"/>
                <w:sz w:val="16"/>
                <w:szCs w:val="16"/>
              </w:rPr>
            </w:pPr>
            <w:r>
              <w:rPr>
                <w:rFonts w:ascii="Arial" w:hAnsi="Arial" w:cs="Arial"/>
                <w:sz w:val="16"/>
                <w:szCs w:val="16"/>
              </w:rPr>
              <w:t xml:space="preserve">Always</w:t>
            </w:r>
          </w:p>
        </w:tc>
        <w:tc>
          <w:tcPr>
            <w:tcW w:w="3600" w:type="dxa"/>
          </w:tcPr>
          <w:p>
            <w:pPr>
              <w:keepNext/>
              <w:spacing w:after="20" w:before="20"/>
              <w:rPr>
                <w:rFonts w:ascii="Calibri" w:hAnsi="Calibri" w:cs="Calibri"/>
                <w:sz w:val="16"/>
                <w:szCs w:val="16"/>
              </w:rPr>
            </w:pPr>
            <w:r>
              <w:rPr>
                <w:rFonts w:ascii="Arial" w:hAnsi="Arial" w:cs="Arial"/>
                <w:sz w:val="16"/>
                <w:szCs w:val="16"/>
              </w:rPr>
              <w:t xml:space="preserve">Adds or removes an item</w:t>
            </w:r>
          </w:p>
        </w:tc>
        <w:tc>
          <w:tcPr>
            <w:tcW w:w="1440"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Calculate</w:t>
            </w:r>
          </w:p>
        </w:tc>
        <w:tc>
          <w:tcPr>
            <w:tcW w:w="1944" w:type="dxa"/>
          </w:tcPr>
          <w:p>
            <w:pPr>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spacing w:after="20" w:before="20"/>
              <w:rPr>
                <w:rFonts w:ascii="Calibri" w:hAnsi="Calibri" w:cs="Calibri"/>
                <w:sz w:val="16"/>
                <w:szCs w:val="16"/>
              </w:rPr>
            </w:pPr>
            <w:r>
              <w:rPr>
                <w:rFonts w:ascii="Arial" w:hAnsi="Arial" w:cs="Arial"/>
                <w:sz w:val="16"/>
                <w:szCs w:val="16"/>
              </w:rPr>
              <w:t xml:space="preserve">Product chosen and a sum insured entered</w:t>
            </w:r>
          </w:p>
        </w:tc>
        <w:tc>
          <w:tcPr>
            <w:tcW w:w="3600" w:type="dxa"/>
          </w:tcPr>
          <w:p>
            <w:pPr>
              <w:spacing w:after="20" w:before="20"/>
              <w:rPr>
                <w:rFonts w:ascii="Calibri" w:hAnsi="Calibri" w:cs="Calibri"/>
                <w:sz w:val="16"/>
                <w:szCs w:val="16"/>
              </w:rPr>
            </w:pPr>
            <w:r>
              <w:rPr>
                <w:rFonts w:ascii="Arial" w:hAnsi="Arial" w:cs="Arial"/>
                <w:sz w:val="16"/>
                <w:szCs w:val="16"/>
              </w:rPr>
              <w:t xml:space="preserve">Rates the cover and shows the result</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9"/>
        </w:numPr>
        <w:spacing w:after="60"/>
        <w:contextualSpacing/>
        <w:rPr>
          <w:rFonts w:ascii="Arial" w:hAnsi="Arial" w:cs="Arial"/>
        </w:rPr>
      </w:pPr>
      <w:r>
        <w:rPr>
          <w:rFonts w:ascii="Arial" w:hAnsi="Arial" w:cs="Arial"/>
        </w:rPr>
        <w:t xml:space="preserve">New business is priced on the package version in force on the transaction date, not on the period start (FRPM.024.02).</w:t>
      </w:r>
    </w:p>
    <w:p>
      <w:pPr>
        <w:pStyle w:val="ListParagraph"/>
        <w:numPr>
          <w:ilvl w:val="0"/>
          <w:numId w:val="139"/>
        </w:numPr>
        <w:spacing w:after="60"/>
        <w:contextualSpacing/>
        <w:rPr>
          <w:rFonts w:ascii="Arial" w:hAnsi="Arial" w:cs="Arial"/>
        </w:rPr>
      </w:pPr>
      <w:r>
        <w:rPr>
          <w:rFonts w:ascii="Arial" w:hAnsi="Arial" w:cs="Arial"/>
        </w:rPr>
        <w:t xml:space="preserve">A version other than the one in force is shown for information only; a quotation needs the current version or an approved rate exception (FRPM.024.02).</w:t>
      </w:r>
    </w:p>
    <w:p>
      <w:pPr>
        <w:pStyle w:val="ListParagraph"/>
        <w:numPr>
          <w:ilvl w:val="0"/>
          <w:numId w:val="139"/>
        </w:numPr>
        <w:spacing w:after="60"/>
        <w:contextualSpacing/>
        <w:rPr>
          <w:rFonts w:ascii="Arial" w:hAnsi="Arial" w:cs="Arial"/>
        </w:rPr>
      </w:pPr>
      <w:r>
        <w:rPr>
          <w:rFonts w:ascii="Arial" w:hAnsi="Arial" w:cs="Arial"/>
        </w:rPr>
        <w:t xml:space="preserve">An item rate different from the scheme rate (or the panel insurer's rate) is priced but flagged; a quotation with it needs an approved rate exception (FRPM.024.02).</w:t>
      </w:r>
    </w:p>
    <w:p>
      <w:pPr>
        <w:pStyle w:val="ListParagraph"/>
        <w:numPr>
          <w:ilvl w:val="0"/>
          <w:numId w:val="139"/>
        </w:numPr>
        <w:spacing w:after="60"/>
        <w:contextualSpacing/>
        <w:rPr>
          <w:rFonts w:ascii="Arial" w:hAnsi="Arial" w:cs="Arial"/>
        </w:rPr>
      </w:pPr>
      <w:r>
        <w:rPr>
          <w:rFonts w:ascii="Arial" w:hAnsi="Arial" w:cs="Arial"/>
        </w:rPr>
        <w:t xml:space="preserve">An expired or retired package, or a package with no version in force, cannot be priced for new business (FRPM.002.02).</w:t>
      </w:r>
    </w:p>
    <w:p>
      <w:pPr>
        <w:pStyle w:val="Heading2"/>
        <w:keepNext/>
        <w:keepLines/>
        <w:numPr>
          <w:ilvl w:val="0"/>
          <w:numId w:val="0"/>
        </w:numPr>
        <w:rPr>
          <w:rFonts w:ascii="Arial" w:hAnsi="Arial" w:cs="Arial"/>
        </w:rPr>
      </w:pPr>
      <w:r>
        <w:rPr>
          <w:rFonts w:ascii="Arial" w:hAnsi="Arial" w:cs="Arial"/>
        </w:rPr>
        <w:t xml:space="preserve">G.22 Quotation: package rate scheme and rate exception (SCR-PM-22)</w:t>
      </w:r>
    </w:p>
    <w:p>
      <w:pPr>
        <w:rPr>
          <w:rFonts w:ascii="Arial" w:hAnsi="Arial" w:cs="Arial"/>
        </w:rPr>
      </w:pPr>
      <w:r>
        <w:rPr>
          <w:rFonts w:ascii="Arial" w:hAnsi="Arial" w:cs="Arial"/>
        </w:rPr>
        <w:t xml:space="preserve">Purpose: Where New Business meets the package version: the quotation record of a package product shows the version that priced it and warns when an item rate differs from the scheme rate. The Account Officer then requests a rate exception. The approver opens the exception record from My Approvals, compares the requested rate with the scheme in force and approves it with a comment or rejects it with a reason; the requester is notified and the quotation is submitted with the approved exception. Only the Rate Exceptions card, the Request Rate Exception dialog and the exception record are specified here; the rest of the quotation record is specified in the New Business set (SCR-NB-07).</w:t>
      </w:r>
    </w:p>
    <w:p>
      <w:pPr>
        <w:rPr>
          <w:rFonts w:ascii="Arial" w:hAnsi="Arial" w:cs="Arial"/>
        </w:rPr>
      </w:pPr>
      <w:r>
        <w:rPr>
          <w:rFonts w:ascii="Arial" w:hAnsi="Arial" w:cs="Arial"/>
        </w:rPr>
        <w:t xml:space="preserve">Access: Quotations › a row (New Business); New Quotation › Submit for Review refused with the rate scheme message; My Approvals › the rate exception row (the exception record); Notification of the decision › the exception record</w:t>
      </w:r>
    </w:p>
    <w:p>
      <w:pPr>
        <w:rPr>
          <w:rFonts w:ascii="Arial" w:hAnsi="Arial" w:cs="Arial"/>
        </w:rPr>
      </w:pPr>
      <w:r>
        <w:rPr>
          <w:rFonts w:ascii="Arial" w:hAnsi="Arial" w:cs="Arial"/>
        </w:rPr>
        <w:t xml:space="preserve">Requirements: FRPM.024.02</w:t>
      </w:r>
    </w:p>
    <w:p>
      <w:pPr>
        <w:keepNext/>
        <w:spacing w:before="120" w:after="60"/>
        <w:jc w:val="center"/>
      </w:pPr>
      <w:r>
        <w:drawing>
          <wp:inline>
            <wp:extent cx="5852160" cy="2583830"/>
            <wp:docPr id="448933136" name="Picture 448933136"/>
            <wp:cNvGraphicFramePr>
              <a:graphicFrameLocks noChangeAspect="1"/>
            </wp:cNvGraphicFramePr>
            <a:graphic>
              <a:graphicData uri="http://schemas.openxmlformats.org/drawingml/2006/picture">
                <pic:pic>
                  <pic:nvPicPr>
                    <pic:cNvPr id="0" name="scr-pm-22-01-exception.png"/>
                    <pic:cNvPicPr/>
                  </pic:nvPicPr>
                  <pic:blipFill>
                    <a:blip r:embed="rId78"/>
                    <a:stretch>
                      <a:fillRect/>
                    </a:stretch>
                  </pic:blipFill>
                  <pic:spPr>
                    <a:xfrm>
                      <a:off x="0" y="0"/>
                      <a:ext cx="5852160" cy="2583830"/>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G.22: Request Rate Exception dialog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Rate Exceptions card: [Pricing notice]</w:t>
            </w:r>
          </w:p>
        </w:tc>
        <w:tc>
          <w:tcPr>
            <w:tcW w:w="1152" w:type="dxa"/>
          </w:tcPr>
          <w:p>
            <w:pPr>
              <w:spacing w:after="20" w:before="20"/>
              <w:rPr>
                <w:rFonts w:ascii="Calibri" w:hAnsi="Calibri" w:cs="Calibri"/>
                <w:sz w:val="16"/>
                <w:szCs w:val="16"/>
              </w:rPr>
            </w:pPr>
            <w:r>
              <w:rPr>
                <w:rFonts w:ascii="Arial" w:hAnsi="Arial" w:cs="Arial"/>
                <w:sz w:val="16"/>
                <w:szCs w:val="16"/>
              </w:rPr>
              <w:t xml:space="preserve">Notice</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Priced on package version n. An item rate differs from the scheme rate, so submission needs an approved rate exception; Quotation pricing</w:t>
            </w:r>
          </w:p>
        </w:tc>
        <w:tc>
          <w:tcPr>
            <w:tcW w:w="3096" w:type="dxa"/>
          </w:tcPr>
          <w:p>
            <w:pPr>
              <w:spacing w:after="20" w:before="20"/>
              <w:rPr>
                <w:rFonts w:ascii="Calibri" w:hAnsi="Calibri" w:cs="Calibri"/>
                <w:sz w:val="16"/>
                <w:szCs w:val="16"/>
              </w:rPr>
            </w:pPr>
            <w:r>
              <w:rPr>
                <w:rFonts w:ascii="Arial" w:hAnsi="Arial" w:cs="Arial"/>
                <w:sz w:val="16"/>
                <w:szCs w:val="16"/>
              </w:rPr>
              <w:t xml:space="preserve">Shown while an item rate differs; Package &lt;product code&gt; is priced on the current rate scheme: &lt;what&gt; needs an approved rate exception</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Rate Exceptions card: [Rate exceptions table]</w:t>
            </w:r>
          </w:p>
        </w:tc>
        <w:tc>
          <w:tcPr>
            <w:tcW w:w="1152" w:type="dxa"/>
          </w:tcPr>
          <w:p>
            <w:pPr>
              <w:spacing w:after="20" w:before="20"/>
              <w:rPr>
                <w:rFonts w:ascii="Calibri" w:hAnsi="Calibri" w:cs="Calibri"/>
                <w:sz w:val="16"/>
                <w:szCs w:val="16"/>
              </w:rPr>
            </w:pPr>
            <w:r>
              <w:rPr>
                <w:rFonts w:ascii="Arial" w:hAnsi="Arial" w:cs="Arial"/>
                <w:sz w:val="16"/>
                <w:szCs w:val="16"/>
              </w:rPr>
              <w:t xml:space="preserve">Table</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One row per exception: Exception No. (opens the exception record), Requested Rate (%), Scheme Rate (%), Difference (%) in percentage points with its sign, Valid Until, Requested By and on, Decided By and on, Status (Pending Authorization, Approved or Rejected); Rate exceptions of the quotation</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Request Rate Exception: Item rate %</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0 to 100</w:t>
            </w:r>
          </w:p>
        </w:tc>
        <w:tc>
          <w:tcPr>
            <w:tcW w:w="3096" w:type="dxa"/>
          </w:tcPr>
          <w:p>
            <w:pPr>
              <w:spacing w:after="20" w:before="20"/>
              <w:rPr>
                <w:rFonts w:ascii="Calibri" w:hAnsi="Calibri" w:cs="Calibri"/>
                <w:sz w:val="16"/>
                <w:szCs w:val="16"/>
              </w:rPr>
            </w:pPr>
            <w:r>
              <w:rPr>
                <w:rFonts w:ascii="Arial" w:hAnsi="Arial" w:cs="Arial"/>
                <w:sz w:val="16"/>
                <w:szCs w:val="16"/>
              </w:rPr>
              <w:t xml:space="preserve">0 to 100; Enter the item rate between 0 and 100</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Request Rate Exception: Valid until</w:t>
            </w:r>
          </w:p>
        </w:tc>
        <w:tc>
          <w:tcPr>
            <w:tcW w:w="1152" w:type="dxa"/>
          </w:tcPr>
          <w:p>
            <w:pPr>
              <w:spacing w:after="20" w:before="20"/>
              <w:rPr>
                <w:rFonts w:ascii="Calibri" w:hAnsi="Calibri" w:cs="Calibri"/>
                <w:sz w:val="16"/>
                <w:szCs w:val="16"/>
              </w:rPr>
            </w:pPr>
            <w:r>
              <w:rPr>
                <w:rFonts w:ascii="Arial" w:hAnsi="Arial" w:cs="Arial"/>
                <w:sz w:val="16"/>
                <w:szCs w:val="16"/>
              </w:rPr>
              <w:t xml:space="preserve">Date</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dd-MMM-yyyy</w:t>
            </w:r>
          </w:p>
        </w:tc>
        <w:tc>
          <w:tcPr>
            <w:tcW w:w="3096" w:type="dxa"/>
          </w:tcPr>
          <w:p>
            <w:pPr>
              <w:spacing w:after="20" w:before="20"/>
              <w:rPr>
                <w:rFonts w:ascii="Calibri" w:hAnsi="Calibri" w:cs="Calibri"/>
                <w:sz w:val="16"/>
                <w:szCs w:val="16"/>
              </w:rPr>
            </w:pPr>
            <w:r>
              <w:rPr>
                <w:rFonts w:ascii="Arial" w:hAnsi="Arial" w:cs="Arial"/>
                <w:sz w:val="16"/>
                <w:szCs w:val="16"/>
              </w:rPr>
              <w:t xml:space="preserve">Not in the past; The validity date cannot be in the past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Request Rate Exception: Reason</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Free text</w:t>
            </w:r>
          </w:p>
        </w:tc>
        <w:tc>
          <w:tcPr>
            <w:tcW w:w="3096" w:type="dxa"/>
          </w:tcPr>
          <w:p>
            <w:pPr>
              <w:spacing w:after="20" w:before="20"/>
              <w:rPr>
                <w:rFonts w:ascii="Calibri" w:hAnsi="Calibri" w:cs="Calibri"/>
                <w:sz w:val="16"/>
                <w:szCs w:val="16"/>
              </w:rPr>
            </w:pPr>
            <w:r>
              <w:rPr>
                <w:rFonts w:ascii="Arial" w:hAnsi="Arial" w:cs="Arial"/>
                <w:sz w:val="16"/>
                <w:szCs w:val="16"/>
              </w:rPr>
              <w:t xml:space="preserve">Not blank; Explain why the scheme rate cannot be used</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Exception record: Package</w:t>
            </w:r>
          </w:p>
        </w:tc>
        <w:tc>
          <w:tcPr>
            <w:tcW w:w="1152" w:type="dxa"/>
          </w:tcPr>
          <w:p>
            <w:pPr>
              <w:spacing w:after="20" w:before="20"/>
              <w:rPr>
                <w:rFonts w:ascii="Calibri" w:hAnsi="Calibri" w:cs="Calibri"/>
                <w:sz w:val="16"/>
                <w:szCs w:val="16"/>
              </w:rPr>
            </w:pPr>
            <w:r>
              <w:rPr>
                <w:rFonts w:ascii="Arial" w:hAnsi="Arial" w:cs="Arial"/>
                <w:sz w:val="16"/>
                <w:szCs w:val="16"/>
              </w:rPr>
              <w:t xml:space="preserve">Fact</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Risk code – package name; Product master</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Exception record: Requested rate</w:t>
            </w:r>
          </w:p>
        </w:tc>
        <w:tc>
          <w:tcPr>
            <w:tcW w:w="1152" w:type="dxa"/>
          </w:tcPr>
          <w:p>
            <w:pPr>
              <w:spacing w:after="20" w:before="20"/>
              <w:rPr>
                <w:rFonts w:ascii="Calibri" w:hAnsi="Calibri" w:cs="Calibri"/>
                <w:sz w:val="16"/>
                <w:szCs w:val="16"/>
              </w:rPr>
            </w:pPr>
            <w:r>
              <w:rPr>
                <w:rFonts w:ascii="Arial" w:hAnsi="Arial" w:cs="Arial"/>
                <w:sz w:val="16"/>
                <w:szCs w:val="16"/>
              </w:rPr>
              <w:t xml:space="preserve">Fact</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Rate n.nn% (or the version requested); Exception</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Exception record: Scheme in force</w:t>
            </w:r>
          </w:p>
        </w:tc>
        <w:tc>
          <w:tcPr>
            <w:tcW w:w="1152" w:type="dxa"/>
          </w:tcPr>
          <w:p>
            <w:pPr>
              <w:spacing w:after="20" w:before="20"/>
              <w:rPr>
                <w:rFonts w:ascii="Calibri" w:hAnsi="Calibri" w:cs="Calibri"/>
                <w:sz w:val="16"/>
                <w:szCs w:val="16"/>
              </w:rPr>
            </w:pPr>
            <w:r>
              <w:rPr>
                <w:rFonts w:ascii="Arial" w:hAnsi="Arial" w:cs="Arial"/>
                <w:sz w:val="16"/>
                <w:szCs w:val="16"/>
              </w:rPr>
              <w:t xml:space="preserve">Fact</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Version n, rate n.nn% (or rate per insurer); Package version in force today</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Exception record: Quotation</w:t>
            </w:r>
          </w:p>
        </w:tc>
        <w:tc>
          <w:tcPr>
            <w:tcW w:w="1152" w:type="dxa"/>
          </w:tcPr>
          <w:p>
            <w:pPr>
              <w:spacing w:after="20" w:before="20"/>
              <w:rPr>
                <w:rFonts w:ascii="Calibri" w:hAnsi="Calibri" w:cs="Calibri"/>
                <w:sz w:val="16"/>
                <w:szCs w:val="16"/>
              </w:rPr>
            </w:pPr>
            <w:r>
              <w:rPr>
                <w:rFonts w:ascii="Arial" w:hAnsi="Arial" w:cs="Arial"/>
                <w:sz w:val="16"/>
                <w:szCs w:val="16"/>
              </w:rPr>
              <w:t xml:space="preserve">Fact</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Quotation number (opens the quotation), client and gross premium; Quotation</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Exception record: Requested by</w:t>
            </w:r>
          </w:p>
        </w:tc>
        <w:tc>
          <w:tcPr>
            <w:tcW w:w="1152" w:type="dxa"/>
          </w:tcPr>
          <w:p>
            <w:pPr>
              <w:spacing w:after="20" w:before="20"/>
              <w:rPr>
                <w:rFonts w:ascii="Calibri" w:hAnsi="Calibri" w:cs="Calibri"/>
                <w:sz w:val="16"/>
                <w:szCs w:val="16"/>
              </w:rPr>
            </w:pPr>
            <w:r>
              <w:rPr>
                <w:rFonts w:ascii="Arial" w:hAnsi="Arial" w:cs="Arial"/>
                <w:sz w:val="16"/>
                <w:szCs w:val="16"/>
              </w:rPr>
              <w:t xml:space="preserve">Fact</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Display name and date and time of the request; Exception</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Exception record: Reason for the exception</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As requested; Exception</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Exception record: Decision</w:t>
            </w:r>
          </w:p>
        </w:tc>
        <w:tc>
          <w:tcPr>
            <w:tcW w:w="1152" w:type="dxa"/>
          </w:tcPr>
          <w:p>
            <w:pPr>
              <w:keepNext/>
              <w:spacing w:after="20" w:before="20"/>
              <w:rPr>
                <w:rFonts w:ascii="Calibri" w:hAnsi="Calibri" w:cs="Calibri"/>
                <w:sz w:val="16"/>
                <w:szCs w:val="16"/>
              </w:rPr>
            </w:pPr>
            <w:r>
              <w:rPr>
                <w:rFonts w:ascii="Arial" w:hAnsi="Arial" w:cs="Arial"/>
                <w:sz w:val="16"/>
                <w:szCs w:val="16"/>
              </w:rPr>
              <w:t xml:space="preserve">Detail</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Approved by or Rejected by (display name and role), On, Comment or Reason; Exception</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Approve Rate Exception: Comment</w:t>
            </w:r>
          </w:p>
        </w:tc>
        <w:tc>
          <w:tcPr>
            <w:tcW w:w="1152" w:type="dxa"/>
          </w:tcPr>
          <w:p>
            <w:pPr>
              <w:keepNext/>
              <w:spacing w:after="20" w:before="20"/>
              <w:rPr>
                <w:rFonts w:ascii="Calibri" w:hAnsi="Calibri" w:cs="Calibri"/>
                <w:sz w:val="16"/>
                <w:szCs w:val="16"/>
              </w:rPr>
            </w:pPr>
            <w:r>
              <w:rPr>
                <w:rFonts w:ascii="Arial" w:hAnsi="Arial" w:cs="Arial"/>
                <w:sz w:val="16"/>
                <w:szCs w:val="16"/>
              </w:rPr>
              <w:t xml:space="preserve">Text</w:t>
            </w:r>
          </w:p>
        </w:tc>
        <w:tc>
          <w:tcPr>
            <w:tcW w:w="1296" w:type="dxa"/>
          </w:tcPr>
          <w:p>
            <w:pPr>
              <w:keepNext/>
              <w:spacing w:after="20" w:before="20"/>
              <w:rPr>
                <w:rFonts w:ascii="Calibri" w:hAnsi="Calibri" w:cs="Calibri"/>
                <w:sz w:val="16"/>
                <w:szCs w:val="16"/>
              </w:rPr>
            </w:pPr>
            <w:r>
              <w:rPr>
                <w:rFonts w:ascii="Arial" w:hAnsi="Arial" w:cs="Arial"/>
                <w:sz w:val="16"/>
                <w:szCs w:val="16"/>
              </w:rPr>
              <w:t xml:space="preserve">N</w:t>
            </w:r>
          </w:p>
        </w:tc>
        <w:tc>
          <w:tcPr>
            <w:tcW w:w="2736" w:type="dxa"/>
          </w:tcPr>
          <w:p>
            <w:pPr>
              <w:keepNext/>
              <w:spacing w:after="20" w:before="20"/>
              <w:rPr>
                <w:rFonts w:ascii="Calibri" w:hAnsi="Calibri" w:cs="Calibri"/>
                <w:sz w:val="16"/>
                <w:szCs w:val="16"/>
              </w:rPr>
            </w:pPr>
            <w:r>
              <w:rPr>
                <w:rFonts w:ascii="Arial" w:hAnsi="Arial" w:cs="Arial"/>
                <w:sz w:val="16"/>
                <w:szCs w:val="16"/>
              </w:rPr>
              <w:t xml:space="preserve">Free text, up to 1,000 characters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Reject Rate Exception: Reason for the rejection</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Free text, up to 1,000 characters</w:t>
            </w:r>
          </w:p>
        </w:tc>
        <w:tc>
          <w:tcPr>
            <w:tcW w:w="3096" w:type="dxa"/>
          </w:tcPr>
          <w:p>
            <w:pPr>
              <w:spacing w:after="20" w:before="20"/>
              <w:rPr>
                <w:rFonts w:ascii="Calibri" w:hAnsi="Calibri" w:cs="Calibri"/>
                <w:sz w:val="16"/>
                <w:szCs w:val="16"/>
              </w:rPr>
            </w:pPr>
            <w:r>
              <w:rPr>
                <w:rFonts w:ascii="Arial" w:hAnsi="Arial" w:cs="Arial"/>
                <w:sz w:val="16"/>
                <w:szCs w:val="16"/>
              </w:rPr>
              <w:t xml:space="preserve">Not blank; Enter the reason for the rejection</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Request Rate Exception</w:t>
            </w:r>
          </w:p>
        </w:tc>
        <w:tc>
          <w:tcPr>
            <w:tcW w:w="1944" w:type="dxa"/>
          </w:tcPr>
          <w:p>
            <w:pPr>
              <w:spacing w:after="20" w:before="20"/>
              <w:rPr>
                <w:rFonts w:ascii="Calibri" w:hAnsi="Calibri" w:cs="Calibri"/>
                <w:sz w:val="16"/>
                <w:szCs w:val="16"/>
              </w:rPr>
            </w:pPr>
            <w:r>
              <w:rPr>
                <w:rFonts w:ascii="Arial" w:hAnsi="Arial" w:cs="Arial"/>
                <w:sz w:val="16"/>
                <w:szCs w:val="16"/>
              </w:rPr>
              <w:t xml:space="preserve">Marketing</w:t>
            </w:r>
          </w:p>
        </w:tc>
        <w:tc>
          <w:tcPr>
            <w:tcW w:w="1728" w:type="dxa"/>
          </w:tcPr>
          <w:p>
            <w:pPr>
              <w:spacing w:after="20" w:before="20"/>
              <w:rPr>
                <w:rFonts w:ascii="Calibri" w:hAnsi="Calibri" w:cs="Calibri"/>
                <w:sz w:val="16"/>
                <w:szCs w:val="16"/>
              </w:rPr>
            </w:pPr>
            <w:r>
              <w:rPr>
                <w:rFonts w:ascii="Arial" w:hAnsi="Arial" w:cs="Arial"/>
                <w:sz w:val="16"/>
                <w:szCs w:val="16"/>
              </w:rPr>
              <w:t xml:space="preserve">Draft quotation of a package with an item rate that differs</w:t>
            </w:r>
          </w:p>
        </w:tc>
        <w:tc>
          <w:tcPr>
            <w:tcW w:w="3600" w:type="dxa"/>
          </w:tcPr>
          <w:p>
            <w:pPr>
              <w:spacing w:after="20" w:before="20"/>
              <w:rPr>
                <w:rFonts w:ascii="Calibri" w:hAnsi="Calibri" w:cs="Calibri"/>
                <w:sz w:val="16"/>
                <w:szCs w:val="16"/>
              </w:rPr>
            </w:pPr>
            <w:r>
              <w:rPr>
                <w:rFonts w:ascii="Arial" w:hAnsi="Arial" w:cs="Arial"/>
                <w:sz w:val="16"/>
                <w:szCs w:val="16"/>
              </w:rPr>
              <w:t xml:space="preserve">Opens the dialog; Request Exception records the exception for this quotation, pending approval</w:t>
            </w:r>
          </w:p>
        </w:tc>
        <w:tc>
          <w:tcPr>
            <w:tcW w:w="1440" w:type="dxa"/>
          </w:tcPr>
          <w:p>
            <w:pPr>
              <w:spacing w:after="20" w:before="20"/>
              <w:rPr>
                <w:rFonts w:ascii="Calibri" w:hAnsi="Calibri" w:cs="Calibri"/>
                <w:sz w:val="16"/>
                <w:szCs w:val="16"/>
              </w:rPr>
            </w:pPr>
            <w:r>
              <w:rPr>
                <w:rFonts w:ascii="Arial" w:hAnsi="Arial" w:cs="Arial"/>
                <w:sz w:val="16"/>
                <w:szCs w:val="16"/>
              </w:rPr>
              <w:t xml:space="preserve">Pending Authorization</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[Open from My Approvals]</w:t>
            </w:r>
          </w:p>
        </w:tc>
        <w:tc>
          <w:tcPr>
            <w:tcW w:w="1944" w:type="dxa"/>
          </w:tcPr>
          <w:p>
            <w:pPr>
              <w:keepNext/>
              <w:spacing w:after="20" w:before="20"/>
              <w:rPr>
                <w:rFonts w:ascii="Calibri" w:hAnsi="Calibri" w:cs="Calibri"/>
                <w:sz w:val="16"/>
                <w:szCs w:val="16"/>
              </w:rPr>
            </w:pPr>
            <w:r>
              <w:rPr>
                <w:rFonts w:ascii="Arial" w:hAnsi="Arial" w:cs="Arial"/>
                <w:sz w:val="16"/>
                <w:szCs w:val="16"/>
              </w:rPr>
              <w:t xml:space="preserve">Business Administrator, New Business Approver</w:t>
            </w:r>
          </w:p>
        </w:tc>
        <w:tc>
          <w:tcPr>
            <w:tcW w:w="1728" w:type="dxa"/>
          </w:tcPr>
          <w:p>
            <w:pPr>
              <w:keepNext/>
              <w:spacing w:after="20" w:before="20"/>
              <w:rPr>
                <w:rFonts w:ascii="Calibri" w:hAnsi="Calibri" w:cs="Calibri"/>
                <w:sz w:val="16"/>
                <w:szCs w:val="16"/>
              </w:rPr>
            </w:pPr>
            <w:r>
              <w:rPr>
                <w:rFonts w:ascii="Arial" w:hAnsi="Arial" w:cs="Arial"/>
                <w:sz w:val="16"/>
                <w:szCs w:val="16"/>
              </w:rPr>
              <w:t xml:space="preserve">Exception pending</w:t>
            </w:r>
          </w:p>
        </w:tc>
        <w:tc>
          <w:tcPr>
            <w:tcW w:w="3600" w:type="dxa"/>
          </w:tcPr>
          <w:p>
            <w:pPr>
              <w:keepNext/>
              <w:spacing w:after="20" w:before="20"/>
              <w:rPr>
                <w:rFonts w:ascii="Calibri" w:hAnsi="Calibri" w:cs="Calibri"/>
                <w:sz w:val="16"/>
                <w:szCs w:val="16"/>
              </w:rPr>
            </w:pPr>
            <w:r>
              <w:rPr>
                <w:rFonts w:ascii="Arial" w:hAnsi="Arial" w:cs="Arial"/>
                <w:sz w:val="16"/>
                <w:szCs w:val="16"/>
              </w:rPr>
              <w:t xml:space="preserve">The rate exception row of My Approvals opens the exception record</w:t>
            </w:r>
          </w:p>
        </w:tc>
        <w:tc>
          <w:tcPr>
            <w:tcW w:w="1440"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Approve</w:t>
            </w:r>
          </w:p>
        </w:tc>
        <w:tc>
          <w:tcPr>
            <w:tcW w:w="1944" w:type="dxa"/>
          </w:tcPr>
          <w:p>
            <w:pPr>
              <w:keepNext/>
              <w:spacing w:after="20" w:before="20"/>
              <w:rPr>
                <w:rFonts w:ascii="Calibri" w:hAnsi="Calibri" w:cs="Calibri"/>
                <w:sz w:val="16"/>
                <w:szCs w:val="16"/>
              </w:rPr>
            </w:pPr>
            <w:r>
              <w:rPr>
                <w:rFonts w:ascii="Arial" w:hAnsi="Arial" w:cs="Arial"/>
                <w:sz w:val="16"/>
                <w:szCs w:val="16"/>
              </w:rPr>
              <w:t xml:space="preserve">Business Administrator, New Business Approver, not the requester</w:t>
            </w:r>
          </w:p>
        </w:tc>
        <w:tc>
          <w:tcPr>
            <w:tcW w:w="1728" w:type="dxa"/>
          </w:tcPr>
          <w:p>
            <w:pPr>
              <w:keepNext/>
              <w:spacing w:after="20" w:before="20"/>
              <w:rPr>
                <w:rFonts w:ascii="Calibri" w:hAnsi="Calibri" w:cs="Calibri"/>
                <w:sz w:val="16"/>
                <w:szCs w:val="16"/>
              </w:rPr>
            </w:pPr>
            <w:r>
              <w:rPr>
                <w:rFonts w:ascii="Arial" w:hAnsi="Arial" w:cs="Arial"/>
                <w:sz w:val="16"/>
                <w:szCs w:val="16"/>
              </w:rPr>
              <w:t xml:space="preserve">Exception pending</w:t>
            </w:r>
          </w:p>
        </w:tc>
        <w:tc>
          <w:tcPr>
            <w:tcW w:w="3600" w:type="dxa"/>
          </w:tcPr>
          <w:p>
            <w:pPr>
              <w:keepNext/>
              <w:spacing w:after="20" w:before="20"/>
              <w:rPr>
                <w:rFonts w:ascii="Calibri" w:hAnsi="Calibri" w:cs="Calibri"/>
                <w:sz w:val="16"/>
                <w:szCs w:val="16"/>
              </w:rPr>
            </w:pPr>
            <w:r>
              <w:rPr>
                <w:rFonts w:ascii="Arial" w:hAnsi="Arial" w:cs="Arial"/>
                <w:sz w:val="16"/>
                <w:szCs w:val="16"/>
              </w:rPr>
              <w:t xml:space="preserve">Opens the confirmation with an optional comment; Approve approves the exception, which prices the quotation from then on</w:t>
            </w:r>
          </w:p>
        </w:tc>
        <w:tc>
          <w:tcPr>
            <w:tcW w:w="1440" w:type="dxa"/>
          </w:tcPr>
          <w:p>
            <w:pPr>
              <w:keepNext/>
              <w:spacing w:after="20" w:before="20"/>
              <w:rPr>
                <w:rFonts w:ascii="Calibri" w:hAnsi="Calibri" w:cs="Calibri"/>
                <w:sz w:val="16"/>
                <w:szCs w:val="16"/>
              </w:rPr>
            </w:pPr>
            <w:r>
              <w:rPr>
                <w:rFonts w:ascii="Arial" w:hAnsi="Arial" w:cs="Arial"/>
                <w:sz w:val="16"/>
                <w:szCs w:val="16"/>
              </w:rPr>
              <w:t xml:space="preserve">Approved</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Reject</w:t>
            </w:r>
          </w:p>
        </w:tc>
        <w:tc>
          <w:tcPr>
            <w:tcW w:w="1944" w:type="dxa"/>
          </w:tcPr>
          <w:p>
            <w:pPr>
              <w:spacing w:after="20" w:before="20"/>
              <w:rPr>
                <w:rFonts w:ascii="Calibri" w:hAnsi="Calibri" w:cs="Calibri"/>
                <w:sz w:val="16"/>
                <w:szCs w:val="16"/>
              </w:rPr>
            </w:pPr>
            <w:r>
              <w:rPr>
                <w:rFonts w:ascii="Arial" w:hAnsi="Arial" w:cs="Arial"/>
                <w:sz w:val="16"/>
                <w:szCs w:val="16"/>
              </w:rPr>
              <w:t xml:space="preserve">Business Administrator, New Business Approver, not the requester</w:t>
            </w:r>
          </w:p>
        </w:tc>
        <w:tc>
          <w:tcPr>
            <w:tcW w:w="1728" w:type="dxa"/>
          </w:tcPr>
          <w:p>
            <w:pPr>
              <w:spacing w:after="20" w:before="20"/>
              <w:rPr>
                <w:rFonts w:ascii="Calibri" w:hAnsi="Calibri" w:cs="Calibri"/>
                <w:sz w:val="16"/>
                <w:szCs w:val="16"/>
              </w:rPr>
            </w:pPr>
            <w:r>
              <w:rPr>
                <w:rFonts w:ascii="Arial" w:hAnsi="Arial" w:cs="Arial"/>
                <w:sz w:val="16"/>
                <w:szCs w:val="16"/>
              </w:rPr>
              <w:t xml:space="preserve">Exception pending</w:t>
            </w:r>
          </w:p>
        </w:tc>
        <w:tc>
          <w:tcPr>
            <w:tcW w:w="3600" w:type="dxa"/>
          </w:tcPr>
          <w:p>
            <w:pPr>
              <w:spacing w:after="20" w:before="20"/>
              <w:rPr>
                <w:rFonts w:ascii="Calibri" w:hAnsi="Calibri" w:cs="Calibri"/>
                <w:sz w:val="16"/>
                <w:szCs w:val="16"/>
              </w:rPr>
            </w:pPr>
            <w:r>
              <w:rPr>
                <w:rFonts w:ascii="Arial" w:hAnsi="Arial" w:cs="Arial"/>
                <w:sz w:val="16"/>
                <w:szCs w:val="16"/>
              </w:rPr>
              <w:t xml:space="preserve">Opens the confirmation; the reason is required; Reject rejects the exception, which can no longer be used</w:t>
            </w:r>
          </w:p>
        </w:tc>
        <w:tc>
          <w:tcPr>
            <w:tcW w:w="1440" w:type="dxa"/>
          </w:tcPr>
          <w:p>
            <w:pPr>
              <w:spacing w:after="20" w:before="20"/>
              <w:rPr>
                <w:rFonts w:ascii="Calibri" w:hAnsi="Calibri" w:cs="Calibri"/>
                <w:sz w:val="16"/>
                <w:szCs w:val="16"/>
              </w:rPr>
            </w:pPr>
            <w:r>
              <w:rPr>
                <w:rFonts w:ascii="Arial" w:hAnsi="Arial" w:cs="Arial"/>
                <w:sz w:val="16"/>
                <w:szCs w:val="16"/>
              </w:rPr>
              <w:t xml:space="preserve">Rejected</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40"/>
        </w:numPr>
        <w:spacing w:after="60"/>
        <w:contextualSpacing/>
        <w:rPr>
          <w:rFonts w:ascii="Arial" w:hAnsi="Arial" w:cs="Arial"/>
        </w:rPr>
      </w:pPr>
      <w:r>
        <w:rPr>
          <w:rFonts w:ascii="Arial" w:hAnsi="Arial" w:cs="Arial"/>
        </w:rPr>
        <w:t xml:space="preserve">Only package rate schemes need an exception; an exception names the rate or the version it approves and the transaction (quotation number or ARN) (FRPM.024.02).</w:t>
      </w:r>
    </w:p>
    <w:p>
      <w:pPr>
        <w:pStyle w:val="ListParagraph"/>
        <w:numPr>
          <w:ilvl w:val="0"/>
          <w:numId w:val="140"/>
        </w:numPr>
        <w:spacing w:after="60"/>
        <w:contextualSpacing/>
        <w:rPr>
          <w:rFonts w:ascii="Arial" w:hAnsi="Arial" w:cs="Arial"/>
        </w:rPr>
      </w:pPr>
      <w:r>
        <w:rPr>
          <w:rFonts w:ascii="Arial" w:hAnsi="Arial" w:cs="Arial"/>
        </w:rPr>
        <w:t xml:space="preserve">An exception is approved or rejected by a holder of the product approval permission other than its requester; the requester sees the record without the Approve and Reject buttons (FRPM.024.02).</w:t>
      </w:r>
    </w:p>
    <w:p>
      <w:pPr>
        <w:pStyle w:val="ListParagraph"/>
        <w:numPr>
          <w:ilvl w:val="0"/>
          <w:numId w:val="140"/>
        </w:numPr>
        <w:spacing w:after="60"/>
        <w:contextualSpacing/>
        <w:rPr>
          <w:rFonts w:ascii="Arial" w:hAnsi="Arial" w:cs="Arial"/>
        </w:rPr>
      </w:pPr>
      <w:r>
        <w:rPr>
          <w:rFonts w:ascii="Arial" w:hAnsi="Arial" w:cs="Arial"/>
        </w:rPr>
        <w:t xml:space="preserve">A rejection needs its reason; the decision, its maker, date and comment or reason stay on the record and in the audit trail (FRPM.024.02).</w:t>
      </w:r>
    </w:p>
    <w:p>
      <w:pPr>
        <w:pStyle w:val="ListParagraph"/>
        <w:numPr>
          <w:ilvl w:val="0"/>
          <w:numId w:val="140"/>
        </w:numPr>
        <w:spacing w:after="60"/>
        <w:contextualSpacing/>
        <w:rPr>
          <w:rFonts w:ascii="Arial" w:hAnsi="Arial" w:cs="Arial"/>
        </w:rPr>
      </w:pPr>
      <w:r>
        <w:rPr>
          <w:rFonts w:ascii="Arial" w:hAnsi="Arial" w:cs="Arial"/>
        </w:rPr>
        <w:t xml:space="preserve">Submission of the quotation (and of the account) is refused until an approved exception covers the differing rate or version (FRPM.024.02).</w:t>
      </w:r>
    </w:p>
    <w:p>
      <w:pPr>
        <w:pStyle w:val="ListParagraph"/>
        <w:numPr>
          <w:ilvl w:val="0"/>
          <w:numId w:val="140"/>
        </w:numPr>
        <w:spacing w:after="60"/>
        <w:contextualSpacing/>
        <w:rPr>
          <w:rFonts w:ascii="Arial" w:hAnsi="Arial" w:cs="Arial"/>
        </w:rPr>
      </w:pPr>
      <w:r>
        <w:rPr>
          <w:rFonts w:ascii="Arial" w:hAnsi="Arial" w:cs="Arial"/>
        </w:rPr>
        <w:t xml:space="preserve">The approved exception is stored on the quotation and passed to the accounts created from it (FRPM.024.02).</w:t>
      </w:r>
    </w:p>
    <w:p>
      <w:pPr>
        <w:pStyle w:val="Heading2"/>
        <w:keepNext/>
        <w:keepLines/>
        <w:numPr>
          <w:ilvl w:val="0"/>
          <w:numId w:val="0"/>
        </w:numPr>
        <w:rPr>
          <w:rFonts w:ascii="Arial" w:hAnsi="Arial" w:cs="Arial"/>
        </w:rPr>
      </w:pPr>
      <w:r>
        <w:rPr>
          <w:rFonts w:ascii="Arial" w:hAnsi="Arial" w:cs="Arial"/>
        </w:rPr>
        <w:t xml:space="preserve">G.23 Product Maintenance Dashboard (SCR-PM-23)</w:t>
      </w:r>
    </w:p>
    <w:p>
      <w:pPr>
        <w:rPr>
          <w:rFonts w:ascii="Arial" w:hAnsi="Arial" w:cs="Arial"/>
        </w:rPr>
      </w:pPr>
      <w:r>
        <w:rPr>
          <w:rFonts w:ascii="Arial" w:hAnsi="Arial" w:cs="Arial"/>
        </w:rPr>
        <w:t xml:space="preserve">Purpose: The figures of Product Maintenance for a period: incoming, in-progress, for-approval, expiring, issued and deactivation figures, each opening its list of requests with the request type, line, requester, assigned TSU officer, status, submission date and aging; the package requests by stage with the overdue ones; the packages ending within 30, 60 and 90 days; and the shortcuts to the versions for validation, the advisories not sent and the comparative outputs of the week. Exported to Excel, PDF and CSV.</w:t>
      </w:r>
    </w:p>
    <w:p>
      <w:pPr>
        <w:rPr>
          <w:rFonts w:ascii="Arial" w:hAnsi="Arial" w:cs="Arial"/>
        </w:rPr>
      </w:pPr>
      <w:r>
        <w:rPr>
          <w:rFonts w:ascii="Arial" w:hAnsi="Arial" w:cs="Arial"/>
        </w:rPr>
        <w:t xml:space="preserve">Access: Product Maintenance › Product Maintenance Dashboard</w:t>
      </w:r>
    </w:p>
    <w:p>
      <w:pPr>
        <w:rPr>
          <w:rFonts w:ascii="Arial" w:hAnsi="Arial" w:cs="Arial"/>
        </w:rPr>
      </w:pPr>
      <w:r>
        <w:rPr>
          <w:rFonts w:ascii="Arial" w:hAnsi="Arial" w:cs="Arial"/>
        </w:rPr>
        <w:t xml:space="preserve">Requirements: FRPM.001.01, FRPM.002.01, FRPM.002.02, FRPM.003.07, FRPM.007.02, FRPM.015.01, FRPM.019.01, FRPM.019.02, FRPM.019.03, FRPM.020.01, FRPM.028.01</w:t>
      </w:r>
    </w:p>
    <w:p>
      <w:pPr>
        <w:keepNext/>
        <w:spacing w:before="120" w:after="60"/>
        <w:jc w:val="center"/>
      </w:pPr>
      <w:r>
        <w:drawing>
          <wp:inline>
            <wp:extent cx="5852160" cy="3226255"/>
            <wp:docPr id="448933136" name="Picture 448933136"/>
            <wp:cNvGraphicFramePr>
              <a:graphicFrameLocks noChangeAspect="1"/>
            </wp:cNvGraphicFramePr>
            <a:graphic>
              <a:graphicData uri="http://schemas.openxmlformats.org/drawingml/2006/picture">
                <pic:pic>
                  <pic:nvPicPr>
                    <pic:cNvPr id="0" name="scr-pm-23-01-view-part1.png"/>
                    <pic:cNvPicPr/>
                  </pic:nvPicPr>
                  <pic:blipFill>
                    <a:blip r:embed="rId79"/>
                    <a:stretch>
                      <a:fillRect/>
                    </a:stretch>
                  </pic:blipFill>
                  <pic:spPr>
                    <a:xfrm>
                      <a:off x="0" y="0"/>
                      <a:ext cx="5852160" cy="3226255"/>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wp:extent cx="5852160" cy="3256525"/>
            <wp:docPr id="448933136" name="Picture 448933136"/>
            <wp:cNvGraphicFramePr>
              <a:graphicFrameLocks noChangeAspect="1"/>
            </wp:cNvGraphicFramePr>
            <a:graphic>
              <a:graphicData uri="http://schemas.openxmlformats.org/drawingml/2006/picture">
                <pic:pic>
                  <pic:nvPicPr>
                    <pic:cNvPr id="0" name="scr-pm-23-01-view-part2.png"/>
                    <pic:cNvPicPr/>
                  </pic:nvPicPr>
                  <pic:blipFill>
                    <a:blip r:embed="rId80"/>
                    <a:stretch>
                      <a:fillRect/>
                    </a:stretch>
                  </pic:blipFill>
                  <pic:spPr>
                    <a:xfrm>
                      <a:off x="0" y="0"/>
                      <a:ext cx="5852160" cy="3256525"/>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wp:extent cx="5852160" cy="3243913"/>
            <wp:docPr id="448933136" name="Picture 448933136"/>
            <wp:cNvGraphicFramePr>
              <a:graphicFrameLocks noChangeAspect="1"/>
            </wp:cNvGraphicFramePr>
            <a:graphic>
              <a:graphicData uri="http://schemas.openxmlformats.org/drawingml/2006/picture">
                <pic:pic>
                  <pic:nvPicPr>
                    <pic:cNvPr id="0" name="scr-pm-23-01-view-part3.png"/>
                    <pic:cNvPicPr/>
                  </pic:nvPicPr>
                  <pic:blipFill>
                    <a:blip r:embed="rId81"/>
                    <a:stretch>
                      <a:fillRect/>
                    </a:stretch>
                  </pic:blipFill>
                  <pic:spPr>
                    <a:xfrm>
                      <a:off x="0" y="0"/>
                      <a:ext cx="5852160" cy="3243913"/>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G.23: Product Maintenance Dashboard with the key figures and the incoming requests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Filters: Period From / Period To</w:t>
            </w:r>
          </w:p>
        </w:tc>
        <w:tc>
          <w:tcPr>
            <w:tcW w:w="1152" w:type="dxa"/>
          </w:tcPr>
          <w:p>
            <w:pPr>
              <w:spacing w:after="20" w:before="20"/>
              <w:rPr>
                <w:rFonts w:ascii="Calibri" w:hAnsi="Calibri" w:cs="Calibri"/>
                <w:sz w:val="16"/>
                <w:szCs w:val="16"/>
              </w:rPr>
            </w:pPr>
            <w:r>
              <w:rPr>
                <w:rFonts w:ascii="Arial" w:hAnsi="Arial" w:cs="Arial"/>
                <w:sz w:val="16"/>
                <w:szCs w:val="16"/>
              </w:rPr>
              <w:t xml:space="preserve">Date</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dd-MMM-yyyy</w:t>
            </w:r>
          </w:p>
        </w:tc>
        <w:tc>
          <w:tcPr>
            <w:tcW w:w="3096" w:type="dxa"/>
          </w:tcPr>
          <w:p>
            <w:pPr>
              <w:spacing w:after="20" w:before="20"/>
              <w:rPr>
                <w:rFonts w:ascii="Calibri" w:hAnsi="Calibri" w:cs="Calibri"/>
                <w:sz w:val="16"/>
                <w:szCs w:val="16"/>
              </w:rPr>
            </w:pPr>
            <w:r>
              <w:rPr>
                <w:rFonts w:ascii="Arial" w:hAnsi="Arial" w:cs="Arial"/>
                <w:sz w:val="16"/>
                <w:szCs w:val="16"/>
              </w:rPr>
              <w:t xml:space="preserve">To on or after From; The end date must be on or after the start date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Filters: TSU Officer / Product Line / Package Type</w:t>
            </w:r>
          </w:p>
        </w:tc>
        <w:tc>
          <w:tcPr>
            <w:tcW w:w="1152" w:type="dxa"/>
          </w:tcPr>
          <w:p>
            <w:pPr>
              <w:spacing w:after="20" w:before="20"/>
              <w:rPr>
                <w:rFonts w:ascii="Calibri" w:hAnsi="Calibri" w:cs="Calibri"/>
                <w:sz w:val="16"/>
                <w:szCs w:val="16"/>
              </w:rPr>
            </w:pPr>
            <w:r>
              <w:rPr>
                <w:rFonts w:ascii="Arial" w:hAnsi="Arial" w:cs="Arial"/>
                <w:sz w:val="16"/>
                <w:szCs w:val="16"/>
              </w:rPr>
              <w:t xml:space="preserve">Look-up; drop-downs</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Names of the TSU officers; lines; Package, Non-Package; Users; product lines;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Key Figures: Incoming Requests / In-Progress Requests / For Approval / Expiring Packages / Issued Proposals / Deactivation Requests</w:t>
            </w:r>
          </w:p>
        </w:tc>
        <w:tc>
          <w:tcPr>
            <w:tcW w:w="1152" w:type="dxa"/>
          </w:tcPr>
          <w:p>
            <w:pPr>
              <w:spacing w:after="20" w:before="20"/>
              <w:rPr>
                <w:rFonts w:ascii="Calibri" w:hAnsi="Calibri" w:cs="Calibri"/>
                <w:sz w:val="16"/>
                <w:szCs w:val="16"/>
              </w:rPr>
            </w:pPr>
            <w:r>
              <w:rPr>
                <w:rFonts w:ascii="Arial" w:hAnsi="Arial" w:cs="Arial"/>
                <w:sz w:val="16"/>
                <w:szCs w:val="16"/>
              </w:rPr>
              <w:t xml:space="preserve">Tile</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Count of the period; the chosen tile opens its list below; Package and quotation requests, package versions, deactivation requests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of the chosen figure]: Request Number / Request Type / Product Line / Requested By / Assigned TSU Officer / Current Status / Submission Date / Aging</w:t>
            </w:r>
          </w:p>
        </w:tc>
        <w:tc>
          <w:tcPr>
            <w:tcW w:w="1152" w:type="dxa"/>
          </w:tcPr>
          <w:p>
            <w:pPr>
              <w:spacing w:after="20" w:before="20"/>
              <w:rPr>
                <w:rFonts w:ascii="Calibri" w:hAnsi="Calibri" w:cs="Calibri"/>
                <w:sz w:val="16"/>
                <w:szCs w:val="16"/>
              </w:rPr>
            </w:pPr>
            <w:r>
              <w:rPr>
                <w:rFonts w:ascii="Arial" w:hAnsi="Arial" w:cs="Arial"/>
                <w:sz w:val="16"/>
                <w:szCs w:val="16"/>
              </w:rPr>
              <w:t xml:space="preserve">Columns</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PKR or PRF number; type; line; names; status; dd-MMM-yyyy; working days; Requests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Package requests by stage: Drafts / For Approval / TSU Review / Negotiation / ManCom / With MBS / For Validation / Released</w:t>
            </w:r>
          </w:p>
        </w:tc>
        <w:tc>
          <w:tcPr>
            <w:tcW w:w="1152" w:type="dxa"/>
          </w:tcPr>
          <w:p>
            <w:pPr>
              <w:keepNext/>
              <w:spacing w:after="20" w:before="20"/>
              <w:rPr>
                <w:rFonts w:ascii="Calibri" w:hAnsi="Calibri" w:cs="Calibri"/>
                <w:sz w:val="16"/>
                <w:szCs w:val="16"/>
              </w:rPr>
            </w:pPr>
            <w:r>
              <w:rPr>
                <w:rFonts w:ascii="Arial" w:hAnsi="Arial" w:cs="Arial"/>
                <w:sz w:val="16"/>
                <w:szCs w:val="16"/>
              </w:rPr>
              <w:t xml:space="preserve">Tile</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Count of requests; '· n Overdue' and Needs attention when a request of the tile is past its due time; Package requests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Packages ending soon: Within 30 Days / Within 60 Days / Within 90 Days</w:t>
            </w:r>
          </w:p>
        </w:tc>
        <w:tc>
          <w:tcPr>
            <w:tcW w:w="1152" w:type="dxa"/>
          </w:tcPr>
          <w:p>
            <w:pPr>
              <w:keepNext/>
              <w:spacing w:after="20" w:before="20"/>
              <w:rPr>
                <w:rFonts w:ascii="Calibri" w:hAnsi="Calibri" w:cs="Calibri"/>
                <w:sz w:val="16"/>
                <w:szCs w:val="16"/>
              </w:rPr>
            </w:pPr>
            <w:r>
              <w:rPr>
                <w:rFonts w:ascii="Arial" w:hAnsi="Arial" w:cs="Arial"/>
                <w:sz w:val="16"/>
                <w:szCs w:val="16"/>
              </w:rPr>
              <w:t xml:space="preserve">Tile</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Count of released packages whose end date falls in the window; Package versions in force</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Shortcuts: Versions for validation / Advisories pending / Comparative outputs this week / Package Expiry</w:t>
            </w:r>
          </w:p>
        </w:tc>
        <w:tc>
          <w:tcPr>
            <w:tcW w:w="1152" w:type="dxa"/>
          </w:tcPr>
          <w:p>
            <w:pPr>
              <w:spacing w:after="20" w:before="20"/>
              <w:rPr>
                <w:rFonts w:ascii="Calibri" w:hAnsi="Calibri" w:cs="Calibri"/>
                <w:sz w:val="16"/>
                <w:szCs w:val="16"/>
              </w:rPr>
            </w:pPr>
            <w:r>
              <w:rPr>
                <w:rFonts w:ascii="Arial" w:hAnsi="Arial" w:cs="Arial"/>
                <w:sz w:val="16"/>
                <w:szCs w:val="16"/>
              </w:rPr>
              <w:t xml:space="preserve">Tile</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'n set up by MBS, waiting for the checkpoint'; 'n drafted, not sent yet'; 'n master and client outputs generated'; Requests, advisories, outputs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Excel / PDF / CSV</w:t>
            </w:r>
          </w:p>
        </w:tc>
        <w:tc>
          <w:tcPr>
            <w:tcW w:w="1944" w:type="dxa"/>
          </w:tcPr>
          <w:p>
            <w:pPr>
              <w:keepNext/>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keepNext/>
              <w:spacing w:after="20" w:before="20"/>
              <w:rPr>
                <w:rFonts w:ascii="Calibri" w:hAnsi="Calibri" w:cs="Calibri"/>
                <w:sz w:val="16"/>
                <w:szCs w:val="16"/>
              </w:rPr>
            </w:pPr>
            <w:r>
              <w:rPr>
                <w:rFonts w:ascii="Arial" w:hAnsi="Arial" w:cs="Arial"/>
                <w:sz w:val="16"/>
                <w:szCs w:val="16"/>
              </w:rPr>
              <w:t xml:space="preserve">Always</w:t>
            </w:r>
          </w:p>
        </w:tc>
        <w:tc>
          <w:tcPr>
            <w:tcW w:w="3600" w:type="dxa"/>
          </w:tcPr>
          <w:p>
            <w:pPr>
              <w:keepNext/>
              <w:spacing w:after="20" w:before="20"/>
              <w:rPr>
                <w:rFonts w:ascii="Calibri" w:hAnsi="Calibri" w:cs="Calibri"/>
                <w:sz w:val="16"/>
                <w:szCs w:val="16"/>
              </w:rPr>
            </w:pPr>
            <w:r>
              <w:rPr>
                <w:rFonts w:ascii="Arial" w:hAnsi="Arial" w:cs="Arial"/>
                <w:sz w:val="16"/>
                <w:szCs w:val="16"/>
              </w:rPr>
              <w:t xml:space="preserve">Exports the figures and the list on screen, named by the convention &lt;name&gt;_MMDDYYYY</w:t>
            </w:r>
          </w:p>
        </w:tc>
        <w:tc>
          <w:tcPr>
            <w:tcW w:w="1440"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[A key figure]</w:t>
            </w:r>
          </w:p>
        </w:tc>
        <w:tc>
          <w:tcPr>
            <w:tcW w:w="1944" w:type="dxa"/>
          </w:tcPr>
          <w:p>
            <w:pPr>
              <w:keepNext/>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keepNext/>
              <w:spacing w:after="20" w:before="20"/>
              <w:rPr>
                <w:rFonts w:ascii="Calibri" w:hAnsi="Calibri" w:cs="Calibri"/>
                <w:sz w:val="16"/>
                <w:szCs w:val="16"/>
              </w:rPr>
            </w:pPr>
            <w:r>
              <w:rPr>
                <w:rFonts w:ascii="Arial" w:hAnsi="Arial" w:cs="Arial"/>
                <w:sz w:val="16"/>
                <w:szCs w:val="16"/>
              </w:rPr>
              <w:t xml:space="preserve">Always</w:t>
            </w:r>
          </w:p>
        </w:tc>
        <w:tc>
          <w:tcPr>
            <w:tcW w:w="3600" w:type="dxa"/>
          </w:tcPr>
          <w:p>
            <w:pPr>
              <w:keepNext/>
              <w:spacing w:after="20" w:before="20"/>
              <w:rPr>
                <w:rFonts w:ascii="Calibri" w:hAnsi="Calibri" w:cs="Calibri"/>
                <w:sz w:val="16"/>
                <w:szCs w:val="16"/>
              </w:rPr>
            </w:pPr>
            <w:r>
              <w:rPr>
                <w:rFonts w:ascii="Arial" w:hAnsi="Arial" w:cs="Arial"/>
                <w:sz w:val="16"/>
                <w:szCs w:val="16"/>
              </w:rPr>
              <w:t xml:space="preserve">Shows the list of the figure under the tiles</w:t>
            </w:r>
          </w:p>
        </w:tc>
        <w:tc>
          <w:tcPr>
            <w:tcW w:w="1440"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[A stage or expiry tile]</w:t>
            </w:r>
          </w:p>
        </w:tc>
        <w:tc>
          <w:tcPr>
            <w:tcW w:w="1944" w:type="dxa"/>
          </w:tcPr>
          <w:p>
            <w:pPr>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Opens Package Requests on the tab of the tile, or Package Expiry with the window</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41"/>
        </w:numPr>
        <w:spacing w:after="60"/>
        <w:contextualSpacing/>
        <w:rPr>
          <w:rFonts w:ascii="Arial" w:hAnsi="Arial" w:cs="Arial"/>
        </w:rPr>
      </w:pPr>
      <w:r>
        <w:rPr>
          <w:rFonts w:ascii="Arial" w:hAnsi="Arial" w:cs="Arial"/>
        </w:rPr>
        <w:t xml:space="preserve">The figures are those of the company selected in the page header and of the filters (FRPM.001.01).</w:t>
      </w:r>
    </w:p>
    <w:p>
      <w:pPr>
        <w:pStyle w:val="ListParagraph"/>
        <w:numPr>
          <w:ilvl w:val="0"/>
          <w:numId w:val="141"/>
        </w:numPr>
        <w:spacing w:after="60"/>
        <w:contextualSpacing/>
        <w:rPr>
          <w:rFonts w:ascii="Arial" w:hAnsi="Arial" w:cs="Arial"/>
        </w:rPr>
      </w:pPr>
      <w:r>
        <w:rPr>
          <w:rFonts w:ascii="Arial" w:hAnsi="Arial" w:cs="Arial"/>
        </w:rPr>
        <w:t xml:space="preserve">A request is overdue when its stage due time has passed; the due time comes from the service level hours of the stage (FRPM.001.01).</w:t>
      </w:r>
    </w:p>
    <w:p>
      <w:pPr>
        <w:pStyle w:val="Heading2"/>
        <w:keepNext/>
        <w:keepLines/>
        <w:numPr>
          <w:ilvl w:val="0"/>
          <w:numId w:val="0"/>
        </w:numPr>
        <w:rPr>
          <w:rFonts w:ascii="Arial" w:hAnsi="Arial" w:cs="Arial"/>
        </w:rPr>
      </w:pPr>
      <w:r>
        <w:rPr>
          <w:rFonts w:ascii="Arial" w:hAnsi="Arial" w:cs="Arial"/>
        </w:rPr>
        <w:t xml:space="preserve">G.24 Deactivation Requests (SCR-PM-24)</w:t>
      </w:r>
    </w:p>
    <w:p>
      <w:pPr>
        <w:rPr>
          <w:rFonts w:ascii="Arial" w:hAnsi="Arial" w:cs="Arial"/>
        </w:rPr>
      </w:pPr>
      <w:r>
        <w:rPr>
          <w:rFonts w:ascii="Arial" w:hAnsi="Arial" w:cs="Arial"/>
        </w:rPr>
        <w:t xml:space="preserve">Purpose: The requests to deactivate a package with an effective date: the list with the approval status and the new expiry date, the request with its details, supporting documents and audit log, and the decision of the approver (approve or reject with remarks); the Deactivate Package dialog of the product record raises the request.</w:t>
      </w:r>
    </w:p>
    <w:p>
      <w:pPr>
        <w:rPr>
          <w:rFonts w:ascii="Arial" w:hAnsi="Arial" w:cs="Arial"/>
        </w:rPr>
      </w:pPr>
      <w:r>
        <w:rPr>
          <w:rFonts w:ascii="Arial" w:hAnsi="Arial" w:cs="Arial"/>
        </w:rPr>
        <w:t xml:space="preserve">Access: Product Maintenance › Deactivation Requests; Products › a package › Deactivate Package; The notice &lt;request no&gt;: deactivation of &lt;risk code&gt; for your approval</w:t>
      </w:r>
    </w:p>
    <w:p>
      <w:pPr>
        <w:rPr>
          <w:rFonts w:ascii="Arial" w:hAnsi="Arial" w:cs="Arial"/>
        </w:rPr>
      </w:pPr>
      <w:r>
        <w:rPr>
          <w:rFonts w:ascii="Arial" w:hAnsi="Arial" w:cs="Arial"/>
        </w:rPr>
        <w:t xml:space="preserve">Requirements: FRPM.003.04, FRPM.003.06, FRPM.003.07, FRPM.021.01, FRPM.021.02, FRPM.029.01</w:t>
      </w:r>
    </w:p>
    <w:p>
      <w:pPr>
        <w:keepNext/>
        <w:spacing w:before="120" w:after="60"/>
        <w:jc w:val="center"/>
      </w:pPr>
      <w:r>
        <w:drawing>
          <wp:inline>
            <wp:extent cx="5852160" cy="3311466"/>
            <wp:docPr id="448933136" name="Picture 448933136"/>
            <wp:cNvGraphicFramePr>
              <a:graphicFrameLocks noChangeAspect="1"/>
            </wp:cNvGraphicFramePr>
            <a:graphic>
              <a:graphicData uri="http://schemas.openxmlformats.org/drawingml/2006/picture">
                <pic:pic>
                  <pic:nvPicPr>
                    <pic:cNvPr id="0" name="scr-pm-24-01-list.png"/>
                    <pic:cNvPicPr/>
                  </pic:nvPicPr>
                  <pic:blipFill>
                    <a:blip r:embed="rId82"/>
                    <a:stretch>
                      <a:fillRect/>
                    </a:stretch>
                  </pic:blipFill>
                  <pic:spPr>
                    <a:xfrm>
                      <a:off x="0" y="0"/>
                      <a:ext cx="5852160" cy="3311466"/>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G.24: Deactivation Requests with their approval status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Search Request Number or Package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Part of the number or the package name</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Approval Status / Requested From / Requested To</w:t>
            </w:r>
          </w:p>
        </w:tc>
        <w:tc>
          <w:tcPr>
            <w:tcW w:w="1152" w:type="dxa"/>
          </w:tcPr>
          <w:p>
            <w:pPr>
              <w:spacing w:after="20" w:before="20"/>
              <w:rPr>
                <w:rFonts w:ascii="Calibri" w:hAnsi="Calibri" w:cs="Calibri"/>
                <w:sz w:val="16"/>
                <w:szCs w:val="16"/>
              </w:rPr>
            </w:pPr>
            <w:r>
              <w:rPr>
                <w:rFonts w:ascii="Arial" w:hAnsi="Arial" w:cs="Arial"/>
                <w:sz w:val="16"/>
                <w:szCs w:val="16"/>
              </w:rPr>
              <w:t xml:space="preserve">Drop-down; dates</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Pending Approval, Approved, Rejected, Cancelled; dd-MMM-yyyy;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Request Number / Package Name / Deactivation Effective Date / Approval Status</w:t>
            </w:r>
          </w:p>
        </w:tc>
        <w:tc>
          <w:tcPr>
            <w:tcW w:w="1152" w:type="dxa"/>
          </w:tcPr>
          <w:p>
            <w:pPr>
              <w:spacing w:after="20" w:before="20"/>
              <w:rPr>
                <w:rFonts w:ascii="Calibri" w:hAnsi="Calibri" w:cs="Calibri"/>
                <w:sz w:val="16"/>
                <w:szCs w:val="16"/>
              </w:rPr>
            </w:pPr>
            <w:r>
              <w:rPr>
                <w:rFonts w:ascii="Arial" w:hAnsi="Arial" w:cs="Arial"/>
                <w:sz w:val="16"/>
                <w:szCs w:val="16"/>
              </w:rPr>
              <w:t xml:space="preserve">Columns</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PKD-yyyy-nnnnnn; name with the risk code; dd-MMM-yyyy; status; Deactivation requests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Requested By / Request Date / Package Expiry Date</w:t>
            </w:r>
          </w:p>
        </w:tc>
        <w:tc>
          <w:tcPr>
            <w:tcW w:w="1152" w:type="dxa"/>
          </w:tcPr>
          <w:p>
            <w:pPr>
              <w:spacing w:after="20" w:before="20"/>
              <w:rPr>
                <w:rFonts w:ascii="Calibri" w:hAnsi="Calibri" w:cs="Calibri"/>
                <w:sz w:val="16"/>
                <w:szCs w:val="16"/>
              </w:rPr>
            </w:pPr>
            <w:r>
              <w:rPr>
                <w:rFonts w:ascii="Arial" w:hAnsi="Arial" w:cs="Arial"/>
                <w:sz w:val="16"/>
                <w:szCs w:val="16"/>
              </w:rPr>
              <w:t xml:space="preserve">Columns</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Name; dd-MMM-yyyy; the new expiry date once approved; Deactivation requests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Deactivate Package: Package / Expiry Date</w:t>
            </w:r>
          </w:p>
        </w:tc>
        <w:tc>
          <w:tcPr>
            <w:tcW w:w="1152" w:type="dxa"/>
          </w:tcPr>
          <w:p>
            <w:pPr>
              <w:spacing w:after="20" w:before="20"/>
              <w:rPr>
                <w:rFonts w:ascii="Calibri" w:hAnsi="Calibri" w:cs="Calibri"/>
                <w:sz w:val="16"/>
                <w:szCs w:val="16"/>
              </w:rPr>
            </w:pPr>
            <w:r>
              <w:rPr>
                <w:rFonts w:ascii="Arial" w:hAnsi="Arial" w:cs="Arial"/>
                <w:sz w:val="16"/>
                <w:szCs w:val="16"/>
              </w:rPr>
              <w:t xml:space="preserve">Values</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Name and risk code; current expiry date or None; Product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Deactivate Package: Deactivation Effective Date</w:t>
            </w:r>
          </w:p>
        </w:tc>
        <w:tc>
          <w:tcPr>
            <w:tcW w:w="1152" w:type="dxa"/>
          </w:tcPr>
          <w:p>
            <w:pPr>
              <w:spacing w:after="20" w:before="20"/>
              <w:rPr>
                <w:rFonts w:ascii="Calibri" w:hAnsi="Calibri" w:cs="Calibri"/>
                <w:sz w:val="16"/>
                <w:szCs w:val="16"/>
              </w:rPr>
            </w:pPr>
            <w:r>
              <w:rPr>
                <w:rFonts w:ascii="Arial" w:hAnsi="Arial" w:cs="Arial"/>
                <w:sz w:val="16"/>
                <w:szCs w:val="16"/>
              </w:rPr>
              <w:t xml:space="preserve">Date</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dd-MMM-yyyy</w:t>
            </w:r>
          </w:p>
        </w:tc>
        <w:tc>
          <w:tcPr>
            <w:tcW w:w="3096" w:type="dxa"/>
          </w:tcPr>
          <w:p>
            <w:pPr>
              <w:spacing w:after="20" w:before="20"/>
              <w:rPr>
                <w:rFonts w:ascii="Calibri" w:hAnsi="Calibri" w:cs="Calibri"/>
                <w:sz w:val="16"/>
                <w:szCs w:val="16"/>
              </w:rPr>
            </w:pPr>
            <w:r>
              <w:rPr>
                <w:rFonts w:ascii="Arial" w:hAnsi="Arial" w:cs="Arial"/>
                <w:sz w:val="16"/>
                <w:szCs w:val="16"/>
              </w:rPr>
              <w:t xml:space="preserve">Today or later; Enter the deactivation effective date; The deactivation effective date must be today or later</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Deactivate Package: Reason for Deactivation</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Insurer withdrew the terms, Replaced by another package, Loss experience, Low uptake, Regulatory change, Others (see remarks); List of values</w:t>
            </w:r>
          </w:p>
        </w:tc>
        <w:tc>
          <w:tcPr>
            <w:tcW w:w="3096" w:type="dxa"/>
          </w:tcPr>
          <w:p>
            <w:pPr>
              <w:spacing w:after="20" w:before="20"/>
              <w:rPr>
                <w:rFonts w:ascii="Calibri" w:hAnsi="Calibri" w:cs="Calibri"/>
                <w:sz w:val="16"/>
                <w:szCs w:val="16"/>
              </w:rPr>
            </w:pPr>
            <w:r>
              <w:rPr>
                <w:rFonts w:ascii="Arial" w:hAnsi="Arial" w:cs="Arial"/>
                <w:sz w:val="16"/>
                <w:szCs w:val="16"/>
              </w:rPr>
              <w:t xml:space="preserve">Select the reason for deactivation</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Deactivate Package: Approver</w:t>
            </w:r>
          </w:p>
        </w:tc>
        <w:tc>
          <w:tcPr>
            <w:tcW w:w="1152" w:type="dxa"/>
          </w:tcPr>
          <w:p>
            <w:pPr>
              <w:spacing w:after="20" w:before="20"/>
              <w:rPr>
                <w:rFonts w:ascii="Calibri" w:hAnsi="Calibri" w:cs="Calibri"/>
                <w:sz w:val="16"/>
                <w:szCs w:val="16"/>
              </w:rPr>
            </w:pPr>
            <w:r>
              <w:rPr>
                <w:rFonts w:ascii="Arial" w:hAnsi="Arial" w:cs="Arial"/>
                <w:sz w:val="16"/>
                <w:szCs w:val="16"/>
              </w:rPr>
              <w:t xml:space="preserve">Look-up</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Users with the deactivation approval right; Users</w:t>
            </w:r>
          </w:p>
        </w:tc>
        <w:tc>
          <w:tcPr>
            <w:tcW w:w="3096" w:type="dxa"/>
          </w:tcPr>
          <w:p>
            <w:pPr>
              <w:spacing w:after="20" w:before="20"/>
              <w:rPr>
                <w:rFonts w:ascii="Calibri" w:hAnsi="Calibri" w:cs="Calibri"/>
                <w:sz w:val="16"/>
                <w:szCs w:val="16"/>
              </w:rPr>
            </w:pPr>
            <w:r>
              <w:rPr>
                <w:rFonts w:ascii="Arial" w:hAnsi="Arial" w:cs="Arial"/>
                <w:sz w:val="16"/>
                <w:szCs w:val="16"/>
              </w:rPr>
              <w:t xml:space="preserve">Select the approver</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Deactivate Package: Remarks / Supporting Documents</w:t>
            </w:r>
          </w:p>
        </w:tc>
        <w:tc>
          <w:tcPr>
            <w:tcW w:w="1152" w:type="dxa"/>
          </w:tcPr>
          <w:p>
            <w:pPr>
              <w:spacing w:after="20" w:before="20"/>
              <w:rPr>
                <w:rFonts w:ascii="Calibri" w:hAnsi="Calibri" w:cs="Calibri"/>
                <w:sz w:val="16"/>
                <w:szCs w:val="16"/>
              </w:rPr>
            </w:pPr>
            <w:r>
              <w:rPr>
                <w:rFonts w:ascii="Arial" w:hAnsi="Arial" w:cs="Arial"/>
                <w:sz w:val="16"/>
                <w:szCs w:val="16"/>
              </w:rPr>
              <w:t xml:space="preserve">Text area; files</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Up to 1,000 characters; documents named PKD-yyyy-nnnnnn_TYPE_n</w:t>
            </w:r>
          </w:p>
        </w:tc>
        <w:tc>
          <w:tcPr>
            <w:tcW w:w="3096" w:type="dxa"/>
          </w:tcPr>
          <w:p>
            <w:pPr>
              <w:spacing w:after="20" w:before="20"/>
              <w:rPr>
                <w:rFonts w:ascii="Calibri" w:hAnsi="Calibri" w:cs="Calibri"/>
                <w:sz w:val="16"/>
                <w:szCs w:val="16"/>
              </w:rPr>
            </w:pPr>
            <w:r>
              <w:rPr>
                <w:rFonts w:ascii="Arial" w:hAnsi="Arial" w:cs="Arial"/>
                <w:sz w:val="16"/>
                <w:szCs w:val="16"/>
              </w:rPr>
              <w:t xml:space="preserve">File checks of every upload</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Deactivation Request: Request Number / Package / Deactivation Effective Date / Approval Status / Reason / Remarks / Requested By / Request Date / Approver / Package Expiry Date / Approval Remarks / Approval Date and Time / New Expiry Date</w:t>
            </w:r>
          </w:p>
        </w:tc>
        <w:tc>
          <w:tcPr>
            <w:tcW w:w="1152" w:type="dxa"/>
          </w:tcPr>
          <w:p>
            <w:pPr>
              <w:keepNext/>
              <w:spacing w:after="20" w:before="20"/>
              <w:rPr>
                <w:rFonts w:ascii="Calibri" w:hAnsi="Calibri" w:cs="Calibri"/>
                <w:sz w:val="16"/>
                <w:szCs w:val="16"/>
              </w:rPr>
            </w:pPr>
            <w:r>
              <w:rPr>
                <w:rFonts w:ascii="Arial" w:hAnsi="Arial" w:cs="Arial"/>
                <w:sz w:val="16"/>
                <w:szCs w:val="16"/>
              </w:rPr>
              <w:t xml:space="preserve">Values</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As recorded; Deactivation request</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Deactivation Request: Approval Remarks</w:t>
            </w:r>
          </w:p>
        </w:tc>
        <w:tc>
          <w:tcPr>
            <w:tcW w:w="1152" w:type="dxa"/>
          </w:tcPr>
          <w:p>
            <w:pPr>
              <w:keepNext/>
              <w:spacing w:after="20" w:before="20"/>
              <w:rPr>
                <w:rFonts w:ascii="Calibri" w:hAnsi="Calibri" w:cs="Calibri"/>
                <w:sz w:val="16"/>
                <w:szCs w:val="16"/>
              </w:rPr>
            </w:pPr>
            <w:r>
              <w:rPr>
                <w:rFonts w:ascii="Arial" w:hAnsi="Arial" w:cs="Arial"/>
                <w:sz w:val="16"/>
                <w:szCs w:val="16"/>
              </w:rPr>
              <w:t xml:space="preserve">Text area</w:t>
            </w:r>
          </w:p>
        </w:tc>
        <w:tc>
          <w:tcPr>
            <w:tcW w:w="1296" w:type="dxa"/>
          </w:tcPr>
          <w:p>
            <w:pPr>
              <w:keepNext/>
              <w:spacing w:after="20" w:before="20"/>
              <w:rPr>
                <w:rFonts w:ascii="Calibri" w:hAnsi="Calibri" w:cs="Calibri"/>
                <w:sz w:val="16"/>
                <w:szCs w:val="16"/>
              </w:rPr>
            </w:pPr>
            <w:r>
              <w:rPr>
                <w:rFonts w:ascii="Arial" w:hAnsi="Arial" w:cs="Arial"/>
                <w:sz w:val="16"/>
                <w:szCs w:val="16"/>
              </w:rPr>
              <w:t xml:space="preserve">Cond.: rejection</w:t>
            </w:r>
          </w:p>
        </w:tc>
        <w:tc>
          <w:tcPr>
            <w:tcW w:w="2736" w:type="dxa"/>
          </w:tcPr>
          <w:p>
            <w:pPr>
              <w:keepNext/>
              <w:spacing w:after="20" w:before="20"/>
              <w:rPr>
                <w:rFonts w:ascii="Calibri" w:hAnsi="Calibri" w:cs="Calibri"/>
                <w:sz w:val="16"/>
                <w:szCs w:val="16"/>
              </w:rPr>
            </w:pPr>
            <w:r>
              <w:rPr>
                <w:rFonts w:ascii="Arial" w:hAnsi="Arial" w:cs="Arial"/>
                <w:sz w:val="16"/>
                <w:szCs w:val="16"/>
              </w:rPr>
              <w:t xml:space="preserve">Up to 1,000 characters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Mandatory to reject; Enter the approval remarks of the rejection</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Deactivation Request: Reassign To</w:t>
            </w:r>
          </w:p>
        </w:tc>
        <w:tc>
          <w:tcPr>
            <w:tcW w:w="1152" w:type="dxa"/>
          </w:tcPr>
          <w:p>
            <w:pPr>
              <w:spacing w:after="20" w:before="20"/>
              <w:rPr>
                <w:rFonts w:ascii="Calibri" w:hAnsi="Calibri" w:cs="Calibri"/>
                <w:sz w:val="16"/>
                <w:szCs w:val="16"/>
              </w:rPr>
            </w:pPr>
            <w:r>
              <w:rPr>
                <w:rFonts w:ascii="Arial" w:hAnsi="Arial" w:cs="Arial"/>
                <w:sz w:val="16"/>
                <w:szCs w:val="16"/>
              </w:rPr>
              <w:t xml:space="preserve">Look-up</w:t>
            </w:r>
          </w:p>
        </w:tc>
        <w:tc>
          <w:tcPr>
            <w:tcW w:w="1296" w:type="dxa"/>
          </w:tcPr>
          <w:p>
            <w:pPr>
              <w:spacing w:after="20" w:before="20"/>
              <w:rPr>
                <w:rFonts w:ascii="Calibri" w:hAnsi="Calibri" w:cs="Calibri"/>
                <w:sz w:val="16"/>
                <w:szCs w:val="16"/>
              </w:rPr>
            </w:pPr>
            <w:r>
              <w:rPr>
                <w:rFonts w:ascii="Arial" w:hAnsi="Arial" w:cs="Arial"/>
                <w:sz w:val="16"/>
                <w:szCs w:val="16"/>
              </w:rPr>
              <w:t xml:space="preserve">Cond.: reassignment</w:t>
            </w:r>
          </w:p>
        </w:tc>
        <w:tc>
          <w:tcPr>
            <w:tcW w:w="2736" w:type="dxa"/>
          </w:tcPr>
          <w:p>
            <w:pPr>
              <w:spacing w:after="20" w:before="20"/>
              <w:rPr>
                <w:rFonts w:ascii="Calibri" w:hAnsi="Calibri" w:cs="Calibri"/>
                <w:sz w:val="16"/>
                <w:szCs w:val="16"/>
              </w:rPr>
            </w:pPr>
            <w:r>
              <w:rPr>
                <w:rFonts w:ascii="Arial" w:hAnsi="Arial" w:cs="Arial"/>
                <w:sz w:val="16"/>
                <w:szCs w:val="16"/>
              </w:rPr>
              <w:t xml:space="preserve">Approvers other than the current one; Users</w:t>
            </w:r>
          </w:p>
        </w:tc>
        <w:tc>
          <w:tcPr>
            <w:tcW w:w="3096" w:type="dxa"/>
          </w:tcPr>
          <w:p>
            <w:pPr>
              <w:spacing w:after="20" w:before="20"/>
              <w:rPr>
                <w:rFonts w:ascii="Calibri" w:hAnsi="Calibri" w:cs="Calibri"/>
                <w:sz w:val="16"/>
                <w:szCs w:val="16"/>
              </w:rPr>
            </w:pPr>
            <w:r>
              <w:rPr>
                <w:rFonts w:ascii="Arial" w:hAnsi="Arial" w:cs="Arial"/>
                <w:sz w:val="16"/>
                <w:szCs w:val="16"/>
              </w:rPr>
              <w:t xml:space="preserve">Select the new approver</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Deactivate Package</w:t>
            </w:r>
          </w:p>
        </w:tc>
        <w:tc>
          <w:tcPr>
            <w:tcW w:w="1944" w:type="dxa"/>
          </w:tcPr>
          <w:p>
            <w:pPr>
              <w:spacing w:after="20" w:before="20"/>
              <w:rPr>
                <w:rFonts w:ascii="Calibri" w:hAnsi="Calibri" w:cs="Calibri"/>
                <w:sz w:val="16"/>
                <w:szCs w:val="16"/>
              </w:rPr>
            </w:pPr>
            <w:r>
              <w:rPr>
                <w:rFonts w:ascii="Arial" w:hAnsi="Arial" w:cs="Arial"/>
                <w:sz w:val="16"/>
                <w:szCs w:val="16"/>
              </w:rPr>
              <w:t xml:space="preserve">MBS (product maintenance right)</w:t>
            </w:r>
          </w:p>
        </w:tc>
        <w:tc>
          <w:tcPr>
            <w:tcW w:w="1728" w:type="dxa"/>
          </w:tcPr>
          <w:p>
            <w:pPr>
              <w:spacing w:after="20" w:before="20"/>
              <w:rPr>
                <w:rFonts w:ascii="Calibri" w:hAnsi="Calibri" w:cs="Calibri"/>
                <w:sz w:val="16"/>
                <w:szCs w:val="16"/>
              </w:rPr>
            </w:pPr>
            <w:r>
              <w:rPr>
                <w:rFonts w:ascii="Arial" w:hAnsi="Arial" w:cs="Arial"/>
                <w:sz w:val="16"/>
                <w:szCs w:val="16"/>
              </w:rPr>
              <w:t xml:space="preserve">Active package without a deactivation waiting</w:t>
            </w:r>
          </w:p>
        </w:tc>
        <w:tc>
          <w:tcPr>
            <w:tcW w:w="3600" w:type="dxa"/>
          </w:tcPr>
          <w:p>
            <w:pPr>
              <w:spacing w:after="20" w:before="20"/>
              <w:rPr>
                <w:rFonts w:ascii="Calibri" w:hAnsi="Calibri" w:cs="Calibri"/>
                <w:sz w:val="16"/>
                <w:szCs w:val="16"/>
              </w:rPr>
            </w:pPr>
            <w:r>
              <w:rPr>
                <w:rFonts w:ascii="Arial" w:hAnsi="Arial" w:cs="Arial"/>
                <w:sz w:val="16"/>
                <w:szCs w:val="16"/>
              </w:rPr>
              <w:t xml:space="preserve">Opens the dialog</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Submit for Approval</w:t>
            </w:r>
          </w:p>
        </w:tc>
        <w:tc>
          <w:tcPr>
            <w:tcW w:w="1944" w:type="dxa"/>
          </w:tcPr>
          <w:p>
            <w:pPr>
              <w:spacing w:after="20" w:before="20"/>
              <w:rPr>
                <w:rFonts w:ascii="Calibri" w:hAnsi="Calibri" w:cs="Calibri"/>
                <w:sz w:val="16"/>
                <w:szCs w:val="16"/>
              </w:rPr>
            </w:pPr>
            <w:r>
              <w:rPr>
                <w:rFonts w:ascii="Arial" w:hAnsi="Arial" w:cs="Arial"/>
                <w:sz w:val="16"/>
                <w:szCs w:val="16"/>
              </w:rPr>
              <w:t xml:space="preserve">The requester</w:t>
            </w:r>
          </w:p>
        </w:tc>
        <w:tc>
          <w:tcPr>
            <w:tcW w:w="1728" w:type="dxa"/>
          </w:tcPr>
          <w:p>
            <w:pPr>
              <w:spacing w:after="20" w:before="20"/>
              <w:rPr>
                <w:rFonts w:ascii="Calibri" w:hAnsi="Calibri" w:cs="Calibri"/>
                <w:sz w:val="16"/>
                <w:szCs w:val="16"/>
              </w:rPr>
            </w:pPr>
            <w:r>
              <w:rPr>
                <w:rFonts w:ascii="Arial" w:hAnsi="Arial" w:cs="Arial"/>
                <w:sz w:val="16"/>
                <w:szCs w:val="16"/>
              </w:rPr>
              <w:t xml:space="preserve">Fields complete</w:t>
            </w:r>
          </w:p>
        </w:tc>
        <w:tc>
          <w:tcPr>
            <w:tcW w:w="3600" w:type="dxa"/>
          </w:tcPr>
          <w:p>
            <w:pPr>
              <w:spacing w:after="20" w:before="20"/>
              <w:rPr>
                <w:rFonts w:ascii="Calibri" w:hAnsi="Calibri" w:cs="Calibri"/>
                <w:sz w:val="16"/>
                <w:szCs w:val="16"/>
              </w:rPr>
            </w:pPr>
            <w:r>
              <w:rPr>
                <w:rFonts w:ascii="Arial" w:hAnsi="Arial" w:cs="Arial"/>
                <w:sz w:val="16"/>
                <w:szCs w:val="16"/>
              </w:rPr>
              <w:t xml:space="preserve">Records the request PKD-yyyy-nnnnnn and sends it to the approver</w:t>
            </w:r>
          </w:p>
        </w:tc>
        <w:tc>
          <w:tcPr>
            <w:tcW w:w="1440" w:type="dxa"/>
          </w:tcPr>
          <w:p>
            <w:pPr>
              <w:spacing w:after="20" w:before="20"/>
              <w:rPr>
                <w:rFonts w:ascii="Calibri" w:hAnsi="Calibri" w:cs="Calibri"/>
                <w:sz w:val="16"/>
                <w:szCs w:val="16"/>
              </w:rPr>
            </w:pPr>
            <w:r>
              <w:rPr>
                <w:rFonts w:ascii="Arial" w:hAnsi="Arial" w:cs="Arial"/>
                <w:sz w:val="16"/>
                <w:szCs w:val="16"/>
              </w:rPr>
              <w:t xml:space="preserve">Pending Approval</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View Details</w:t>
            </w:r>
          </w:p>
        </w:tc>
        <w:tc>
          <w:tcPr>
            <w:tcW w:w="1944" w:type="dxa"/>
          </w:tcPr>
          <w:p>
            <w:pPr>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Opens the request</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Approve</w:t>
            </w:r>
          </w:p>
        </w:tc>
        <w:tc>
          <w:tcPr>
            <w:tcW w:w="1944" w:type="dxa"/>
          </w:tcPr>
          <w:p>
            <w:pPr>
              <w:spacing w:after="20" w:before="20"/>
              <w:rPr>
                <w:rFonts w:ascii="Calibri" w:hAnsi="Calibri" w:cs="Calibri"/>
                <w:sz w:val="16"/>
                <w:szCs w:val="16"/>
              </w:rPr>
            </w:pPr>
            <w:r>
              <w:rPr>
                <w:rFonts w:ascii="Arial" w:hAnsi="Arial" w:cs="Arial"/>
                <w:sz w:val="16"/>
                <w:szCs w:val="16"/>
              </w:rPr>
              <w:t xml:space="preserve">The approver named on the request</w:t>
            </w:r>
          </w:p>
        </w:tc>
        <w:tc>
          <w:tcPr>
            <w:tcW w:w="1728" w:type="dxa"/>
          </w:tcPr>
          <w:p>
            <w:pPr>
              <w:spacing w:after="20" w:before="20"/>
              <w:rPr>
                <w:rFonts w:ascii="Calibri" w:hAnsi="Calibri" w:cs="Calibri"/>
                <w:sz w:val="16"/>
                <w:szCs w:val="16"/>
              </w:rPr>
            </w:pPr>
            <w:r>
              <w:rPr>
                <w:rFonts w:ascii="Arial" w:hAnsi="Arial" w:cs="Arial"/>
                <w:sz w:val="16"/>
                <w:szCs w:val="16"/>
              </w:rPr>
              <w:t xml:space="preserve">Pending Approval</w:t>
            </w:r>
          </w:p>
        </w:tc>
        <w:tc>
          <w:tcPr>
            <w:tcW w:w="3600" w:type="dxa"/>
          </w:tcPr>
          <w:p>
            <w:pPr>
              <w:spacing w:after="20" w:before="20"/>
              <w:rPr>
                <w:rFonts w:ascii="Calibri" w:hAnsi="Calibri" w:cs="Calibri"/>
                <w:sz w:val="16"/>
                <w:szCs w:val="16"/>
              </w:rPr>
            </w:pPr>
            <w:r>
              <w:rPr>
                <w:rFonts w:ascii="Arial" w:hAnsi="Arial" w:cs="Arial"/>
                <w:sz w:val="16"/>
                <w:szCs w:val="16"/>
              </w:rPr>
              <w:t xml:space="preserve">Approves; the package expires on the effective date (daily run) and the change goes to the product master transfer</w:t>
            </w:r>
          </w:p>
        </w:tc>
        <w:tc>
          <w:tcPr>
            <w:tcW w:w="1440" w:type="dxa"/>
          </w:tcPr>
          <w:p>
            <w:pPr>
              <w:spacing w:after="20" w:before="20"/>
              <w:rPr>
                <w:rFonts w:ascii="Calibri" w:hAnsi="Calibri" w:cs="Calibri"/>
                <w:sz w:val="16"/>
                <w:szCs w:val="16"/>
              </w:rPr>
            </w:pPr>
            <w:r>
              <w:rPr>
                <w:rFonts w:ascii="Arial" w:hAnsi="Arial" w:cs="Arial"/>
                <w:sz w:val="16"/>
                <w:szCs w:val="16"/>
              </w:rPr>
              <w:t xml:space="preserve">Approved</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Reject</w:t>
            </w:r>
          </w:p>
        </w:tc>
        <w:tc>
          <w:tcPr>
            <w:tcW w:w="1944" w:type="dxa"/>
          </w:tcPr>
          <w:p>
            <w:pPr>
              <w:keepNext/>
              <w:spacing w:after="20" w:before="20"/>
              <w:rPr>
                <w:rFonts w:ascii="Calibri" w:hAnsi="Calibri" w:cs="Calibri"/>
                <w:sz w:val="16"/>
                <w:szCs w:val="16"/>
              </w:rPr>
            </w:pPr>
            <w:r>
              <w:rPr>
                <w:rFonts w:ascii="Arial" w:hAnsi="Arial" w:cs="Arial"/>
                <w:sz w:val="16"/>
                <w:szCs w:val="16"/>
              </w:rPr>
              <w:t xml:space="preserve">The approver named on the request</w:t>
            </w:r>
          </w:p>
        </w:tc>
        <w:tc>
          <w:tcPr>
            <w:tcW w:w="1728" w:type="dxa"/>
          </w:tcPr>
          <w:p>
            <w:pPr>
              <w:keepNext/>
              <w:spacing w:after="20" w:before="20"/>
              <w:rPr>
                <w:rFonts w:ascii="Calibri" w:hAnsi="Calibri" w:cs="Calibri"/>
                <w:sz w:val="16"/>
                <w:szCs w:val="16"/>
              </w:rPr>
            </w:pPr>
            <w:r>
              <w:rPr>
                <w:rFonts w:ascii="Arial" w:hAnsi="Arial" w:cs="Arial"/>
                <w:sz w:val="16"/>
                <w:szCs w:val="16"/>
              </w:rPr>
              <w:t xml:space="preserve">Pending Approval; approval remarks entered</w:t>
            </w:r>
          </w:p>
        </w:tc>
        <w:tc>
          <w:tcPr>
            <w:tcW w:w="3600" w:type="dxa"/>
          </w:tcPr>
          <w:p>
            <w:pPr>
              <w:keepNext/>
              <w:spacing w:after="20" w:before="20"/>
              <w:rPr>
                <w:rFonts w:ascii="Calibri" w:hAnsi="Calibri" w:cs="Calibri"/>
                <w:sz w:val="16"/>
                <w:szCs w:val="16"/>
              </w:rPr>
            </w:pPr>
            <w:r>
              <w:rPr>
                <w:rFonts w:ascii="Arial" w:hAnsi="Arial" w:cs="Arial"/>
                <w:sz w:val="16"/>
                <w:szCs w:val="16"/>
              </w:rPr>
              <w:t xml:space="preserve">Rejects; the package stays active</w:t>
            </w:r>
          </w:p>
        </w:tc>
        <w:tc>
          <w:tcPr>
            <w:tcW w:w="1440" w:type="dxa"/>
          </w:tcPr>
          <w:p>
            <w:pPr>
              <w:keepNext/>
              <w:spacing w:after="20" w:before="20"/>
              <w:rPr>
                <w:rFonts w:ascii="Calibri" w:hAnsi="Calibri" w:cs="Calibri"/>
                <w:sz w:val="16"/>
                <w:szCs w:val="16"/>
              </w:rPr>
            </w:pPr>
            <w:r>
              <w:rPr>
                <w:rFonts w:ascii="Arial" w:hAnsi="Arial" w:cs="Arial"/>
                <w:sz w:val="16"/>
                <w:szCs w:val="16"/>
              </w:rPr>
              <w:t xml:space="preserve">Rejected</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Reassign</w:t>
            </w:r>
          </w:p>
        </w:tc>
        <w:tc>
          <w:tcPr>
            <w:tcW w:w="1944" w:type="dxa"/>
          </w:tcPr>
          <w:p>
            <w:pPr>
              <w:keepNext/>
              <w:spacing w:after="20" w:before="20"/>
              <w:rPr>
                <w:rFonts w:ascii="Calibri" w:hAnsi="Calibri" w:cs="Calibri"/>
                <w:sz w:val="16"/>
                <w:szCs w:val="16"/>
              </w:rPr>
            </w:pPr>
            <w:r>
              <w:rPr>
                <w:rFonts w:ascii="Arial" w:hAnsi="Arial" w:cs="Arial"/>
                <w:sz w:val="16"/>
                <w:szCs w:val="16"/>
              </w:rPr>
              <w:t xml:space="preserve">A team head (work assignment or TSU Head approval right)</w:t>
            </w:r>
          </w:p>
        </w:tc>
        <w:tc>
          <w:tcPr>
            <w:tcW w:w="1728" w:type="dxa"/>
          </w:tcPr>
          <w:p>
            <w:pPr>
              <w:keepNext/>
              <w:spacing w:after="20" w:before="20"/>
              <w:rPr>
                <w:rFonts w:ascii="Calibri" w:hAnsi="Calibri" w:cs="Calibri"/>
                <w:sz w:val="16"/>
                <w:szCs w:val="16"/>
              </w:rPr>
            </w:pPr>
            <w:r>
              <w:rPr>
                <w:rFonts w:ascii="Arial" w:hAnsi="Arial" w:cs="Arial"/>
                <w:sz w:val="16"/>
                <w:szCs w:val="16"/>
              </w:rPr>
              <w:t xml:space="preserve">Pending Approval</w:t>
            </w:r>
          </w:p>
        </w:tc>
        <w:tc>
          <w:tcPr>
            <w:tcW w:w="3600" w:type="dxa"/>
          </w:tcPr>
          <w:p>
            <w:pPr>
              <w:keepNext/>
              <w:spacing w:after="20" w:before="20"/>
              <w:rPr>
                <w:rFonts w:ascii="Calibri" w:hAnsi="Calibri" w:cs="Calibri"/>
                <w:sz w:val="16"/>
                <w:szCs w:val="16"/>
              </w:rPr>
            </w:pPr>
            <w:r>
              <w:rPr>
                <w:rFonts w:ascii="Arial" w:hAnsi="Arial" w:cs="Arial"/>
                <w:sz w:val="16"/>
                <w:szCs w:val="16"/>
              </w:rPr>
              <w:t xml:space="preserve">Gives the request to another approver</w:t>
            </w:r>
          </w:p>
        </w:tc>
        <w:tc>
          <w:tcPr>
            <w:tcW w:w="1440" w:type="dxa"/>
          </w:tcPr>
          <w:p>
            <w:pPr>
              <w:keepNext/>
              <w:spacing w:after="20" w:before="20"/>
              <w:rPr>
                <w:rFonts w:ascii="Calibri" w:hAnsi="Calibri" w:cs="Calibri"/>
                <w:sz w:val="16"/>
                <w:szCs w:val="16"/>
              </w:rPr>
            </w:pPr>
            <w:r>
              <w:rPr>
                <w:rFonts w:ascii="Arial" w:hAnsi="Arial" w:cs="Arial"/>
                <w:sz w:val="16"/>
                <w:szCs w:val="16"/>
              </w:rPr>
              <w:t xml:space="preserve">Pending Approval</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Withdraw</w:t>
            </w:r>
          </w:p>
        </w:tc>
        <w:tc>
          <w:tcPr>
            <w:tcW w:w="1944" w:type="dxa"/>
          </w:tcPr>
          <w:p>
            <w:pPr>
              <w:spacing w:after="20" w:before="20"/>
              <w:rPr>
                <w:rFonts w:ascii="Calibri" w:hAnsi="Calibri" w:cs="Calibri"/>
                <w:sz w:val="16"/>
                <w:szCs w:val="16"/>
              </w:rPr>
            </w:pPr>
            <w:r>
              <w:rPr>
                <w:rFonts w:ascii="Arial" w:hAnsi="Arial" w:cs="Arial"/>
                <w:sz w:val="16"/>
                <w:szCs w:val="16"/>
              </w:rPr>
              <w:t xml:space="preserve">The requester</w:t>
            </w:r>
          </w:p>
        </w:tc>
        <w:tc>
          <w:tcPr>
            <w:tcW w:w="1728" w:type="dxa"/>
          </w:tcPr>
          <w:p>
            <w:pPr>
              <w:spacing w:after="20" w:before="20"/>
              <w:rPr>
                <w:rFonts w:ascii="Calibri" w:hAnsi="Calibri" w:cs="Calibri"/>
                <w:sz w:val="16"/>
                <w:szCs w:val="16"/>
              </w:rPr>
            </w:pPr>
            <w:r>
              <w:rPr>
                <w:rFonts w:ascii="Arial" w:hAnsi="Arial" w:cs="Arial"/>
                <w:sz w:val="16"/>
                <w:szCs w:val="16"/>
              </w:rPr>
              <w:t xml:space="preserve">Pending Approval</w:t>
            </w:r>
          </w:p>
        </w:tc>
        <w:tc>
          <w:tcPr>
            <w:tcW w:w="3600" w:type="dxa"/>
          </w:tcPr>
          <w:p>
            <w:pPr>
              <w:spacing w:after="20" w:before="20"/>
              <w:rPr>
                <w:rFonts w:ascii="Calibri" w:hAnsi="Calibri" w:cs="Calibri"/>
                <w:sz w:val="16"/>
                <w:szCs w:val="16"/>
              </w:rPr>
            </w:pPr>
            <w:r>
              <w:rPr>
                <w:rFonts w:ascii="Arial" w:hAnsi="Arial" w:cs="Arial"/>
                <w:sz w:val="16"/>
                <w:szCs w:val="16"/>
              </w:rPr>
              <w:t xml:space="preserve">Withdraws the request</w:t>
            </w:r>
          </w:p>
        </w:tc>
        <w:tc>
          <w:tcPr>
            <w:tcW w:w="1440" w:type="dxa"/>
          </w:tcPr>
          <w:p>
            <w:pPr>
              <w:spacing w:after="20" w:before="20"/>
              <w:rPr>
                <w:rFonts w:ascii="Calibri" w:hAnsi="Calibri" w:cs="Calibri"/>
                <w:sz w:val="16"/>
                <w:szCs w:val="16"/>
              </w:rPr>
            </w:pPr>
            <w:r>
              <w:rPr>
                <w:rFonts w:ascii="Arial" w:hAnsi="Arial" w:cs="Arial"/>
                <w:sz w:val="16"/>
                <w:szCs w:val="16"/>
              </w:rPr>
              <w:t xml:space="preserve">Cancelled</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42"/>
        </w:numPr>
        <w:spacing w:after="60"/>
        <w:contextualSpacing/>
        <w:rPr>
          <w:rFonts w:ascii="Arial" w:hAnsi="Arial" w:cs="Arial"/>
        </w:rPr>
      </w:pPr>
      <w:r>
        <w:rPr>
          <w:rFonts w:ascii="Arial" w:hAnsi="Arial" w:cs="Arial"/>
        </w:rPr>
        <w:t xml:space="preserve">As delivered (setting Package deactivation route: effective-dated) a package is deactivated through this request; the earlier retirement through a package request stays available by the setting (FRPM.003.04).</w:t>
      </w:r>
    </w:p>
    <w:p>
      <w:pPr>
        <w:pStyle w:val="ListParagraph"/>
        <w:numPr>
          <w:ilvl w:val="0"/>
          <w:numId w:val="142"/>
        </w:numPr>
        <w:spacing w:after="60"/>
        <w:contextualSpacing/>
        <w:rPr>
          <w:rFonts w:ascii="Arial" w:hAnsi="Arial" w:cs="Arial"/>
        </w:rPr>
      </w:pPr>
      <w:r>
        <w:rPr>
          <w:rFonts w:ascii="Arial" w:hAnsi="Arial" w:cs="Arial"/>
        </w:rPr>
        <w:t xml:space="preserve">The approver never approves his own request; every decision and every change of the request is in its audit log (FRPM.003.04, FRPM.021.01).</w:t>
      </w:r>
    </w:p>
    <w:p>
      <w:pPr>
        <w:pStyle w:val="ListParagraph"/>
        <w:numPr>
          <w:ilvl w:val="0"/>
          <w:numId w:val="142"/>
        </w:numPr>
        <w:spacing w:after="60"/>
        <w:contextualSpacing/>
        <w:rPr>
          <w:rFonts w:ascii="Arial" w:hAnsi="Arial" w:cs="Arial"/>
        </w:rPr>
      </w:pPr>
      <w:r>
        <w:rPr>
          <w:rFonts w:ascii="Arial" w:hAnsi="Arial" w:cs="Arial"/>
        </w:rPr>
        <w:t xml:space="preserve">On the effective date the daily run sets the package to expired, it is no longer offered for new business and the change is sent to the receiving systems (FRPM.003.04, FRPM.029.01).</w:t>
      </w:r>
    </w:p>
    <w:p>
      <w:pPr>
        <w:pStyle w:val="Heading2"/>
        <w:keepNext/>
        <w:keepLines/>
        <w:numPr>
          <w:ilvl w:val="0"/>
          <w:numId w:val="0"/>
        </w:numPr>
        <w:rPr>
          <w:rFonts w:ascii="Arial" w:hAnsi="Arial" w:cs="Arial"/>
        </w:rPr>
      </w:pPr>
      <w:r>
        <w:rPr>
          <w:rFonts w:ascii="Arial" w:hAnsi="Arial" w:cs="Arial"/>
        </w:rPr>
        <w:t xml:space="preserve">G.25 Product Master Transfers (SCR-PM-25)</w:t>
      </w:r>
    </w:p>
    <w:p>
      <w:pPr>
        <w:rPr>
          <w:rFonts w:ascii="Arial" w:hAnsi="Arial" w:cs="Arial"/>
        </w:rPr>
      </w:pPr>
      <w:r>
        <w:rPr>
          <w:rFonts w:ascii="Arial" w:hAnsi="Arial" w:cs="Arial"/>
        </w:rPr>
        <w:t xml:space="preserve">Purpose: The product master changes (new, updated, deactivated or expired packages) sent to the other systems of the bank: every change with its package, version, effective date, request, status, file and time sent, the error of a failed transfer, Send Now and, in SIT and UAT, the inbox of the receiving system simulator.</w:t>
      </w:r>
    </w:p>
    <w:p>
      <w:pPr>
        <w:rPr>
          <w:rFonts w:ascii="Arial" w:hAnsi="Arial" w:cs="Arial"/>
        </w:rPr>
      </w:pPr>
      <w:r>
        <w:rPr>
          <w:rFonts w:ascii="Arial" w:hAnsi="Arial" w:cs="Arial"/>
        </w:rPr>
        <w:t xml:space="preserve">Access: Product Maintenance › Product Master Transfers</w:t>
      </w:r>
    </w:p>
    <w:p>
      <w:pPr>
        <w:rPr>
          <w:rFonts w:ascii="Arial" w:hAnsi="Arial" w:cs="Arial"/>
        </w:rPr>
      </w:pPr>
      <w:r>
        <w:rPr>
          <w:rFonts w:ascii="Arial" w:hAnsi="Arial" w:cs="Arial"/>
        </w:rPr>
        <w:t xml:space="preserve">Requirements: FRPM.029.01</w:t>
      </w:r>
    </w:p>
    <w:p>
      <w:pPr>
        <w:keepNext/>
        <w:spacing w:before="120" w:after="60"/>
        <w:jc w:val="center"/>
      </w:pPr>
      <w:r>
        <w:drawing>
          <wp:inline>
            <wp:extent cx="5852160" cy="3410397"/>
            <wp:docPr id="448933136" name="Picture 448933136"/>
            <wp:cNvGraphicFramePr>
              <a:graphicFrameLocks noChangeAspect="1"/>
            </wp:cNvGraphicFramePr>
            <a:graphic>
              <a:graphicData uri="http://schemas.openxmlformats.org/drawingml/2006/picture">
                <pic:pic>
                  <pic:nvPicPr>
                    <pic:cNvPr id="0" name="scr-pm-25-01-list.png"/>
                    <pic:cNvPicPr/>
                  </pic:nvPicPr>
                  <pic:blipFill>
                    <a:blip r:embed="rId83"/>
                    <a:stretch>
                      <a:fillRect/>
                    </a:stretch>
                  </pic:blipFill>
                  <pic:spPr>
                    <a:xfrm>
                      <a:off x="0" y="0"/>
                      <a:ext cx="5852160" cy="3410397"/>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G.25: Product Master Transfers with the change sent to the receiving system</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Receiving System: Receiving System / Connected / Waiting / Failed</w:t>
            </w:r>
          </w:p>
        </w:tc>
        <w:tc>
          <w:tcPr>
            <w:tcW w:w="1152" w:type="dxa"/>
          </w:tcPr>
          <w:p>
            <w:pPr>
              <w:spacing w:after="20" w:before="20"/>
              <w:rPr>
                <w:rFonts w:ascii="Calibri" w:hAnsi="Calibri" w:cs="Calibri"/>
                <w:sz w:val="16"/>
                <w:szCs w:val="16"/>
              </w:rPr>
            </w:pPr>
            <w:r>
              <w:rPr>
                <w:rFonts w:ascii="Arial" w:hAnsi="Arial" w:cs="Arial"/>
                <w:sz w:val="16"/>
                <w:szCs w:val="16"/>
              </w:rPr>
              <w:t xml:space="preserve">Values</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Name of the receiving system (the simulator in SIT and UAT); Yes or No; counts; Transfer settings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Changes: All / Waiting / Failed / Sent</w:t>
            </w:r>
          </w:p>
        </w:tc>
        <w:tc>
          <w:tcPr>
            <w:tcW w:w="1152" w:type="dxa"/>
          </w:tcPr>
          <w:p>
            <w:pPr>
              <w:spacing w:after="20" w:before="20"/>
              <w:rPr>
                <w:rFonts w:ascii="Calibri" w:hAnsi="Calibri" w:cs="Calibri"/>
                <w:sz w:val="16"/>
                <w:szCs w:val="16"/>
              </w:rPr>
            </w:pPr>
            <w:r>
              <w:rPr>
                <w:rFonts w:ascii="Arial" w:hAnsi="Arial" w:cs="Arial"/>
                <w:sz w:val="16"/>
                <w:szCs w:val="16"/>
              </w:rPr>
              <w:t xml:space="preserve">Tab</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Status filter;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Changes: Package / Version / Change / Effective Date / Request</w:t>
            </w:r>
          </w:p>
        </w:tc>
        <w:tc>
          <w:tcPr>
            <w:tcW w:w="1152" w:type="dxa"/>
          </w:tcPr>
          <w:p>
            <w:pPr>
              <w:keepNext/>
              <w:spacing w:after="20" w:before="20"/>
              <w:rPr>
                <w:rFonts w:ascii="Calibri" w:hAnsi="Calibri" w:cs="Calibri"/>
                <w:sz w:val="16"/>
                <w:szCs w:val="16"/>
              </w:rPr>
            </w:pPr>
            <w:r>
              <w:rPr>
                <w:rFonts w:ascii="Arial" w:hAnsi="Arial" w:cs="Arial"/>
                <w:sz w:val="16"/>
                <w:szCs w:val="16"/>
              </w:rPr>
              <w:t xml:space="preserve">Columns</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Risk code; version; Package added, updated, deactivated or expired; dd-MMM-yyyy; request number; Product master changes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Changes: Status / File / Sent / Error</w:t>
            </w:r>
          </w:p>
        </w:tc>
        <w:tc>
          <w:tcPr>
            <w:tcW w:w="1152" w:type="dxa"/>
          </w:tcPr>
          <w:p>
            <w:pPr>
              <w:keepNext/>
              <w:spacing w:after="20" w:before="20"/>
              <w:rPr>
                <w:rFonts w:ascii="Calibri" w:hAnsi="Calibri" w:cs="Calibri"/>
                <w:sz w:val="16"/>
                <w:szCs w:val="16"/>
              </w:rPr>
            </w:pPr>
            <w:r>
              <w:rPr>
                <w:rFonts w:ascii="Arial" w:hAnsi="Arial" w:cs="Arial"/>
                <w:sz w:val="16"/>
                <w:szCs w:val="16"/>
              </w:rPr>
              <w:t xml:space="preserve">Columns</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Waiting, Sent, Failed; ProductMaster_yyyyMMddHHmmss.csv; dd-MMM-yyyy HH:mm; reason of a failure; Product master changes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Receiving System (SIT/UAT): File / Records / Received / Content</w:t>
            </w:r>
          </w:p>
        </w:tc>
        <w:tc>
          <w:tcPr>
            <w:tcW w:w="1152" w:type="dxa"/>
          </w:tcPr>
          <w:p>
            <w:pPr>
              <w:spacing w:after="20" w:before="20"/>
              <w:rPr>
                <w:rFonts w:ascii="Calibri" w:hAnsi="Calibri" w:cs="Calibri"/>
                <w:sz w:val="16"/>
                <w:szCs w:val="16"/>
              </w:rPr>
            </w:pPr>
            <w:r>
              <w:rPr>
                <w:rFonts w:ascii="Arial" w:hAnsi="Arial" w:cs="Arial"/>
                <w:sz w:val="16"/>
                <w:szCs w:val="16"/>
              </w:rPr>
              <w:t xml:space="preserve">Columns</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Files received by the simulator with their records; Simulator inbox</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c>
          <w:tcPr>
            <w:tcW w:w="1800" w:type="dxa"/>
          </w:tcPr>
          <w:p>
            <w:pPr>
              <w:spacing w:after="20" w:before="20"/>
              <w:rPr>
                <w:rFonts w:ascii="Calibri" w:hAnsi="Calibri" w:cs="Calibri"/>
                <w:sz w:val="16"/>
                <w:szCs w:val="16"/>
              </w:rPr>
            </w:pPr>
            <w:r>
              <w:rPr>
                <w:rFonts w:ascii="Arial" w:hAnsi="Arial" w:cs="Arial"/>
                <w:sz w:val="16"/>
                <w:szCs w:val="16"/>
              </w:rPr>
              <w:t xml:space="preserve">Send Now</w:t>
            </w:r>
          </w:p>
        </w:tc>
        <w:tc>
          <w:tcPr>
            <w:tcW w:w="1944" w:type="dxa"/>
          </w:tcPr>
          <w:p>
            <w:pPr>
              <w:spacing w:after="20" w:before="20"/>
              <w:rPr>
                <w:rFonts w:ascii="Calibri" w:hAnsi="Calibri" w:cs="Calibri"/>
                <w:sz w:val="16"/>
                <w:szCs w:val="16"/>
              </w:rPr>
            </w:pPr>
            <w:r>
              <w:rPr>
                <w:rFonts w:ascii="Arial" w:hAnsi="Arial" w:cs="Arial"/>
                <w:sz w:val="16"/>
                <w:szCs w:val="16"/>
              </w:rPr>
              <w:t xml:space="preserve">MBS (product maintenance right)</w:t>
            </w:r>
          </w:p>
        </w:tc>
        <w:tc>
          <w:tcPr>
            <w:tcW w:w="1728" w:type="dxa"/>
          </w:tcPr>
          <w:p>
            <w:pPr>
              <w:spacing w:after="20" w:before="20"/>
              <w:rPr>
                <w:rFonts w:ascii="Calibri" w:hAnsi="Calibri" w:cs="Calibri"/>
                <w:sz w:val="16"/>
                <w:szCs w:val="16"/>
              </w:rPr>
            </w:pPr>
            <w:r>
              <w:rPr>
                <w:rFonts w:ascii="Arial" w:hAnsi="Arial" w:cs="Arial"/>
                <w:sz w:val="16"/>
                <w:szCs w:val="16"/>
              </w:rPr>
              <w:t xml:space="preserve">Changes waiting or failed</w:t>
            </w:r>
          </w:p>
        </w:tc>
        <w:tc>
          <w:tcPr>
            <w:tcW w:w="3600" w:type="dxa"/>
          </w:tcPr>
          <w:p>
            <w:pPr>
              <w:spacing w:after="20" w:before="20"/>
              <w:rPr>
                <w:rFonts w:ascii="Calibri" w:hAnsi="Calibri" w:cs="Calibri"/>
                <w:sz w:val="16"/>
                <w:szCs w:val="16"/>
              </w:rPr>
            </w:pPr>
            <w:r>
              <w:rPr>
                <w:rFonts w:ascii="Arial" w:hAnsi="Arial" w:cs="Arial"/>
                <w:sz w:val="16"/>
                <w:szCs w:val="16"/>
              </w:rPr>
              <w:t xml:space="preserve">Writes the waiting changes to the transfer file now instead of at the next scheduled run</w:t>
            </w:r>
          </w:p>
        </w:tc>
        <w:tc>
          <w:tcPr>
            <w:tcW w:w="1440" w:type="dxa"/>
          </w:tcPr>
          <w:p>
            <w:pPr>
              <w:spacing w:after="20" w:before="20"/>
              <w:rPr>
                <w:rFonts w:ascii="Calibri" w:hAnsi="Calibri" w:cs="Calibri"/>
                <w:sz w:val="16"/>
                <w:szCs w:val="16"/>
              </w:rPr>
            </w:pPr>
            <w:r>
              <w:rPr>
                <w:rFonts w:ascii="Arial" w:hAnsi="Arial" w:cs="Arial"/>
                <w:sz w:val="16"/>
                <w:szCs w:val="16"/>
              </w:rPr>
              <w:t xml:space="preserve">Sent or Failed</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43"/>
        </w:numPr>
        <w:spacing w:after="60"/>
        <w:contextualSpacing/>
        <w:rPr>
          <w:rFonts w:ascii="Arial" w:hAnsi="Arial" w:cs="Arial"/>
        </w:rPr>
      </w:pPr>
      <w:r>
        <w:rPr>
          <w:rFonts w:ascii="Arial" w:hAnsi="Arial" w:cs="Arial"/>
        </w:rPr>
        <w:t xml:space="preserve">Every approved change of the Product Matrix, every deactivation and every expiry is queued for the receiving systems and sent by the scheduled transfer or Send Now (FRPM.029.01).</w:t>
      </w:r>
    </w:p>
    <w:p>
      <w:pPr>
        <w:pStyle w:val="ListParagraph"/>
        <w:numPr>
          <w:ilvl w:val="0"/>
          <w:numId w:val="143"/>
        </w:numPr>
        <w:spacing w:after="60"/>
        <w:contextualSpacing/>
        <w:rPr>
          <w:rFonts w:ascii="Arial" w:hAnsi="Arial" w:cs="Arial"/>
        </w:rPr>
      </w:pPr>
      <w:r>
        <w:rPr>
          <w:rFonts w:ascii="Arial" w:hAnsi="Arial" w:cs="Arial"/>
        </w:rPr>
        <w:t xml:space="preserve">In SIT and UAT a simulator receives the files so that the flow runs end to end; the folder of the receiving systems is set at SIT with the details of BDOI IT; until then the transfer fails with an alert (FRPM.029.01).</w:t>
      </w:r>
    </w:p>
    <w:p>
      <w:pPr>
        <w:pStyle w:val="Heading2"/>
        <w:keepNext/>
        <w:keepLines/>
        <w:numPr>
          <w:ilvl w:val="0"/>
          <w:numId w:val="0"/>
        </w:numPr>
        <w:rPr>
          <w:rFonts w:ascii="Arial" w:hAnsi="Arial" w:cs="Arial"/>
        </w:rPr>
      </w:pPr>
      <w:r>
        <w:rPr>
          <w:rFonts w:ascii="Arial" w:hAnsi="Arial" w:cs="Arial"/>
        </w:rPr>
        <w:t xml:space="preserve">G.26 Placement Update Reports (SCR-PM-26)</w:t>
      </w:r>
    </w:p>
    <w:p>
      <w:pPr>
        <w:rPr>
          <w:rFonts w:ascii="Arial" w:hAnsi="Arial" w:cs="Arial"/>
        </w:rPr>
      </w:pPr>
      <w:r>
        <w:rPr>
          <w:rFonts w:ascii="Arial" w:hAnsi="Arial" w:cs="Arial"/>
        </w:rPr>
        <w:t xml:space="preserve">Purpose: The Consolidated Placement Update Report of the quotation requests: its schedule (every Thursday at 08:00 for the last 7 days as delivered), the scope, Generate Now, the Report Builder and the repository of every report generated, with preview and download.</w:t>
      </w:r>
    </w:p>
    <w:p>
      <w:pPr>
        <w:rPr>
          <w:rFonts w:ascii="Arial" w:hAnsi="Arial" w:cs="Arial"/>
        </w:rPr>
      </w:pPr>
      <w:r>
        <w:rPr>
          <w:rFonts w:ascii="Arial" w:hAnsi="Arial" w:cs="Arial"/>
        </w:rPr>
        <w:t xml:space="preserve">Access: Product Maintenance › Placement Update Reports; The notice PlacementUpdate_&lt;MMDDYYYY&gt;.xlsx generated</w:t>
      </w:r>
    </w:p>
    <w:p>
      <w:pPr>
        <w:rPr>
          <w:rFonts w:ascii="Arial" w:hAnsi="Arial" w:cs="Arial"/>
        </w:rPr>
      </w:pPr>
      <w:r>
        <w:rPr>
          <w:rFonts w:ascii="Arial" w:hAnsi="Arial" w:cs="Arial"/>
        </w:rPr>
        <w:t xml:space="preserve">Requirements: FRPM.007.02, FRPM.019.01, FRPM.019.02, FRPM.019.03, FRPM.020.01</w:t>
      </w:r>
    </w:p>
    <w:p>
      <w:pPr>
        <w:keepNext/>
        <w:spacing w:before="120" w:after="60"/>
        <w:jc w:val="center"/>
      </w:pPr>
      <w:r>
        <w:drawing>
          <wp:inline>
            <wp:extent cx="5852160" cy="3552381"/>
            <wp:docPr id="448933136" name="Picture 448933136"/>
            <wp:cNvGraphicFramePr>
              <a:graphicFrameLocks noChangeAspect="1"/>
            </wp:cNvGraphicFramePr>
            <a:graphic>
              <a:graphicData uri="http://schemas.openxmlformats.org/drawingml/2006/picture">
                <pic:pic>
                  <pic:nvPicPr>
                    <pic:cNvPr id="0" name="scr-pm-26-01-list.png"/>
                    <pic:cNvPicPr/>
                  </pic:nvPicPr>
                  <pic:blipFill>
                    <a:blip r:embed="rId84"/>
                    <a:stretch>
                      <a:fillRect/>
                    </a:stretch>
                  </pic:blipFill>
                  <pic:spPr>
                    <a:xfrm>
                      <a:off x="0" y="0"/>
                      <a:ext cx="5852160" cy="3552381"/>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G.26: Placement Update Reports with the schedule and a report generated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Schedule: Schedule / Next Run / Scope</w:t>
            </w:r>
          </w:p>
        </w:tc>
        <w:tc>
          <w:tcPr>
            <w:tcW w:w="1152" w:type="dxa"/>
          </w:tcPr>
          <w:p>
            <w:pPr>
              <w:keepNext/>
              <w:spacing w:after="20" w:before="20"/>
              <w:rPr>
                <w:rFonts w:ascii="Calibri" w:hAnsi="Calibri" w:cs="Calibri"/>
                <w:sz w:val="16"/>
                <w:szCs w:val="16"/>
              </w:rPr>
            </w:pPr>
            <w:r>
              <w:rPr>
                <w:rFonts w:ascii="Arial" w:hAnsi="Arial" w:cs="Arial"/>
                <w:sz w:val="16"/>
                <w:szCs w:val="16"/>
              </w:rPr>
              <w:t xml:space="preserve">Values</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Weekday, time and reporting period; dd-MMM-yyyy HH:mm; Quotation requests, or Quotation and package requests; Settings of the report</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Repository: File Name / Report Date / Reporting Period</w:t>
            </w:r>
          </w:p>
        </w:tc>
        <w:tc>
          <w:tcPr>
            <w:tcW w:w="1152" w:type="dxa"/>
          </w:tcPr>
          <w:p>
            <w:pPr>
              <w:keepNext/>
              <w:spacing w:after="20" w:before="20"/>
              <w:rPr>
                <w:rFonts w:ascii="Calibri" w:hAnsi="Calibri" w:cs="Calibri"/>
                <w:sz w:val="16"/>
                <w:szCs w:val="16"/>
              </w:rPr>
            </w:pPr>
            <w:r>
              <w:rPr>
                <w:rFonts w:ascii="Arial" w:hAnsi="Arial" w:cs="Arial"/>
                <w:sz w:val="16"/>
                <w:szCs w:val="16"/>
              </w:rPr>
              <w:t xml:space="preserve">Columns</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PlacementUpdate_MMDDYYYY.xlsx; dd-MMM-yyyy; from – to; Placement reports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No Placement Update Report has been generated yet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Repository: Generated Date/Time / Generated By / Run / Records</w:t>
            </w:r>
          </w:p>
        </w:tc>
        <w:tc>
          <w:tcPr>
            <w:tcW w:w="1152" w:type="dxa"/>
          </w:tcPr>
          <w:p>
            <w:pPr>
              <w:spacing w:after="20" w:before="20"/>
              <w:rPr>
                <w:rFonts w:ascii="Calibri" w:hAnsi="Calibri" w:cs="Calibri"/>
                <w:sz w:val="16"/>
                <w:szCs w:val="16"/>
              </w:rPr>
            </w:pPr>
            <w:r>
              <w:rPr>
                <w:rFonts w:ascii="Arial" w:hAnsi="Arial" w:cs="Arial"/>
                <w:sz w:val="16"/>
                <w:szCs w:val="16"/>
              </w:rPr>
              <w:t xml:space="preserve">Columns</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dd-MMM-yyyy HH:mm; name or System; Scheduled or On request; count; Placement reports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Generate Now</w:t>
            </w:r>
          </w:p>
        </w:tc>
        <w:tc>
          <w:tcPr>
            <w:tcW w:w="1944" w:type="dxa"/>
          </w:tcPr>
          <w:p>
            <w:pPr>
              <w:keepNext/>
              <w:spacing w:after="20" w:before="20"/>
              <w:rPr>
                <w:rFonts w:ascii="Calibri" w:hAnsi="Calibri" w:cs="Calibri"/>
                <w:sz w:val="16"/>
                <w:szCs w:val="16"/>
              </w:rPr>
            </w:pPr>
            <w:r>
              <w:rPr>
                <w:rFonts w:ascii="Arial" w:hAnsi="Arial" w:cs="Arial"/>
                <w:sz w:val="16"/>
                <w:szCs w:val="16"/>
              </w:rPr>
              <w:t xml:space="preserve">Users of the Product Maintenance reports</w:t>
            </w:r>
          </w:p>
        </w:tc>
        <w:tc>
          <w:tcPr>
            <w:tcW w:w="1728" w:type="dxa"/>
          </w:tcPr>
          <w:p>
            <w:pPr>
              <w:keepNext/>
              <w:spacing w:after="20" w:before="20"/>
              <w:rPr>
                <w:rFonts w:ascii="Calibri" w:hAnsi="Calibri" w:cs="Calibri"/>
                <w:sz w:val="16"/>
                <w:szCs w:val="16"/>
              </w:rPr>
            </w:pPr>
            <w:r>
              <w:rPr>
                <w:rFonts w:ascii="Arial" w:hAnsi="Arial" w:cs="Arial"/>
                <w:sz w:val="16"/>
                <w:szCs w:val="16"/>
              </w:rPr>
              <w:t xml:space="preserve">Always</w:t>
            </w:r>
          </w:p>
        </w:tc>
        <w:tc>
          <w:tcPr>
            <w:tcW w:w="3600" w:type="dxa"/>
          </w:tcPr>
          <w:p>
            <w:pPr>
              <w:keepNext/>
              <w:spacing w:after="20" w:before="20"/>
              <w:rPr>
                <w:rFonts w:ascii="Calibri" w:hAnsi="Calibri" w:cs="Calibri"/>
                <w:sz w:val="16"/>
                <w:szCs w:val="16"/>
              </w:rPr>
            </w:pPr>
            <w:r>
              <w:rPr>
                <w:rFonts w:ascii="Arial" w:hAnsi="Arial" w:cs="Arial"/>
                <w:sz w:val="16"/>
                <w:szCs w:val="16"/>
              </w:rPr>
              <w:t xml:space="preserve">Generates the report for the period ending today and stores it in the repository</w:t>
            </w:r>
          </w:p>
        </w:tc>
        <w:tc>
          <w:tcPr>
            <w:tcW w:w="1440"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Report Builder</w:t>
            </w:r>
          </w:p>
        </w:tc>
        <w:tc>
          <w:tcPr>
            <w:tcW w:w="1944" w:type="dxa"/>
          </w:tcPr>
          <w:p>
            <w:pPr>
              <w:keepNext/>
              <w:spacing w:after="20" w:before="20"/>
              <w:rPr>
                <w:rFonts w:ascii="Calibri" w:hAnsi="Calibri" w:cs="Calibri"/>
                <w:sz w:val="16"/>
                <w:szCs w:val="16"/>
              </w:rPr>
            </w:pPr>
            <w:r>
              <w:rPr>
                <w:rFonts w:ascii="Arial" w:hAnsi="Arial" w:cs="Arial"/>
                <w:sz w:val="16"/>
                <w:szCs w:val="16"/>
              </w:rPr>
              <w:t xml:space="preserve">Users of the Product Maintenance reports</w:t>
            </w:r>
          </w:p>
        </w:tc>
        <w:tc>
          <w:tcPr>
            <w:tcW w:w="1728" w:type="dxa"/>
          </w:tcPr>
          <w:p>
            <w:pPr>
              <w:keepNext/>
              <w:spacing w:after="20" w:before="20"/>
              <w:rPr>
                <w:rFonts w:ascii="Calibri" w:hAnsi="Calibri" w:cs="Calibri"/>
                <w:sz w:val="16"/>
                <w:szCs w:val="16"/>
              </w:rPr>
            </w:pPr>
            <w:r>
              <w:rPr>
                <w:rFonts w:ascii="Arial" w:hAnsi="Arial" w:cs="Arial"/>
                <w:sz w:val="16"/>
                <w:szCs w:val="16"/>
              </w:rPr>
              <w:t xml:space="preserve">Always</w:t>
            </w:r>
          </w:p>
        </w:tc>
        <w:tc>
          <w:tcPr>
            <w:tcW w:w="3600" w:type="dxa"/>
          </w:tcPr>
          <w:p>
            <w:pPr>
              <w:keepNext/>
              <w:spacing w:after="20" w:before="20"/>
              <w:rPr>
                <w:rFonts w:ascii="Calibri" w:hAnsi="Calibri" w:cs="Calibri"/>
                <w:sz w:val="16"/>
                <w:szCs w:val="16"/>
              </w:rPr>
            </w:pPr>
            <w:r>
              <w:rPr>
                <w:rFonts w:ascii="Arial" w:hAnsi="Arial" w:cs="Arial"/>
                <w:sz w:val="16"/>
                <w:szCs w:val="16"/>
              </w:rPr>
              <w:t xml:space="preserve">Opens the report builder of the Product Maintenance reports (columns, filters, sort)</w:t>
            </w:r>
          </w:p>
        </w:tc>
        <w:tc>
          <w:tcPr>
            <w:tcW w:w="1440"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Preview / Download</w:t>
            </w:r>
          </w:p>
        </w:tc>
        <w:tc>
          <w:tcPr>
            <w:tcW w:w="1944" w:type="dxa"/>
          </w:tcPr>
          <w:p>
            <w:pPr>
              <w:spacing w:after="20" w:before="20"/>
              <w:rPr>
                <w:rFonts w:ascii="Calibri" w:hAnsi="Calibri" w:cs="Calibri"/>
                <w:sz w:val="16"/>
                <w:szCs w:val="16"/>
              </w:rPr>
            </w:pPr>
            <w:r>
              <w:rPr>
                <w:rFonts w:ascii="Arial" w:hAnsi="Arial" w:cs="Arial"/>
                <w:sz w:val="16"/>
                <w:szCs w:val="16"/>
              </w:rPr>
              <w:t xml:space="preserve">Users of the Product Maintenance reports</w:t>
            </w:r>
          </w:p>
        </w:tc>
        <w:tc>
          <w:tcPr>
            <w:tcW w:w="1728" w:type="dxa"/>
          </w:tcPr>
          <w:p>
            <w:pPr>
              <w:spacing w:after="20" w:before="20"/>
              <w:rPr>
                <w:rFonts w:ascii="Calibri" w:hAnsi="Calibri" w:cs="Calibri"/>
                <w:sz w:val="16"/>
                <w:szCs w:val="16"/>
              </w:rPr>
            </w:pPr>
            <w:r>
              <w:rPr>
                <w:rFonts w:ascii="Arial" w:hAnsi="Arial" w:cs="Arial"/>
                <w:sz w:val="16"/>
                <w:szCs w:val="16"/>
              </w:rPr>
              <w:t xml:space="preserve">A report of the repository</w:t>
            </w:r>
          </w:p>
        </w:tc>
        <w:tc>
          <w:tcPr>
            <w:tcW w:w="3600" w:type="dxa"/>
          </w:tcPr>
          <w:p>
            <w:pPr>
              <w:spacing w:after="20" w:before="20"/>
              <w:rPr>
                <w:rFonts w:ascii="Calibri" w:hAnsi="Calibri" w:cs="Calibri"/>
                <w:sz w:val="16"/>
                <w:szCs w:val="16"/>
              </w:rPr>
            </w:pPr>
            <w:r>
              <w:rPr>
                <w:rFonts w:ascii="Arial" w:hAnsi="Arial" w:cs="Arial"/>
                <w:sz w:val="16"/>
                <w:szCs w:val="16"/>
              </w:rPr>
              <w:t xml:space="preserve">Shows the report on screen, or downloads the Excel file</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44"/>
        </w:numPr>
        <w:spacing w:after="60"/>
        <w:contextualSpacing/>
        <w:rPr>
          <w:rFonts w:ascii="Arial" w:hAnsi="Arial" w:cs="Arial"/>
        </w:rPr>
      </w:pPr>
      <w:r>
        <w:rPr>
          <w:rFonts w:ascii="Arial" w:hAnsi="Arial" w:cs="Arial"/>
        </w:rPr>
        <w:t xml:space="preserve">The day, time, period and scope of the scheduled report are settings (Thursday, 08:00, 7 days, quotation requests as delivered) (FRPM.019.01).</w:t>
      </w:r>
    </w:p>
    <w:p>
      <w:pPr>
        <w:pStyle w:val="ListParagraph"/>
        <w:numPr>
          <w:ilvl w:val="0"/>
          <w:numId w:val="144"/>
        </w:numPr>
        <w:spacing w:after="60"/>
        <w:contextualSpacing/>
        <w:rPr>
          <w:rFonts w:ascii="Arial" w:hAnsi="Arial" w:cs="Arial"/>
        </w:rPr>
      </w:pPr>
      <w:r>
        <w:rPr>
          <w:rFonts w:ascii="Arial" w:hAnsi="Arial" w:cs="Arial"/>
        </w:rPr>
        <w:t xml:space="preserve">Every report generated is kept in the repository with who generated it and when (FRPM.019.01, FRPM.021.01).</w:t>
      </w:r>
    </w:p>
    <w:p>
      <w:pPr>
        <w:pStyle w:val="Heading2"/>
        <w:keepNext/>
        <w:keepLines/>
        <w:numPr>
          <w:ilvl w:val="0"/>
          <w:numId w:val="0"/>
        </w:numPr>
        <w:rPr>
          <w:rFonts w:ascii="Arial" w:hAnsi="Arial" w:cs="Arial"/>
        </w:rPr>
      </w:pPr>
      <w:r>
        <w:rPr>
          <w:rFonts w:ascii="Arial" w:hAnsi="Arial" w:cs="Arial"/>
        </w:rPr>
        <w:t xml:space="preserve">G.27 Audit Logs (SCR-PM-27)</w:t>
      </w:r>
    </w:p>
    <w:p>
      <w:pPr>
        <w:rPr>
          <w:rFonts w:ascii="Arial" w:hAnsi="Arial" w:cs="Arial"/>
        </w:rPr>
      </w:pPr>
      <w:r>
        <w:rPr>
          <w:rFonts w:ascii="Arial" w:hAnsi="Arial" w:cs="Arial"/>
        </w:rPr>
        <w:t xml:space="preserve">Purpose: Who changed packages, products and requests, and when: every action of Product Maintenance with the module, reference number, client or assured, action type, description, old and new value, the user and the remarks, with filters and the CSV and Excel exports named Audit Logs_MMDDYYYY.</w:t>
      </w:r>
    </w:p>
    <w:p>
      <w:pPr>
        <w:rPr>
          <w:rFonts w:ascii="Arial" w:hAnsi="Arial" w:cs="Arial"/>
        </w:rPr>
      </w:pPr>
      <w:r>
        <w:rPr>
          <w:rFonts w:ascii="Arial" w:hAnsi="Arial" w:cs="Arial"/>
        </w:rPr>
        <w:t xml:space="preserve">Access: Product Maintenance › Audit Logs</w:t>
      </w:r>
    </w:p>
    <w:p>
      <w:pPr>
        <w:rPr>
          <w:rFonts w:ascii="Arial" w:hAnsi="Arial" w:cs="Arial"/>
        </w:rPr>
      </w:pPr>
      <w:r>
        <w:rPr>
          <w:rFonts w:ascii="Arial" w:hAnsi="Arial" w:cs="Arial"/>
        </w:rPr>
        <w:t xml:space="preserve">Requirements: FRPM.021.01, FRPM.021.02</w:t>
      </w:r>
    </w:p>
    <w:p>
      <w:pPr>
        <w:keepNext/>
        <w:spacing w:before="120" w:after="60"/>
        <w:jc w:val="center"/>
      </w:pPr>
      <w:r>
        <w:drawing>
          <wp:inline>
            <wp:extent cx="5852160" cy="2725862"/>
            <wp:docPr id="448933136" name="Picture 448933136"/>
            <wp:cNvGraphicFramePr>
              <a:graphicFrameLocks noChangeAspect="1"/>
            </wp:cNvGraphicFramePr>
            <a:graphic>
              <a:graphicData uri="http://schemas.openxmlformats.org/drawingml/2006/picture">
                <pic:pic>
                  <pic:nvPicPr>
                    <pic:cNvPr id="0" name="scr-pm-27-01-list-part1.png"/>
                    <pic:cNvPicPr/>
                  </pic:nvPicPr>
                  <pic:blipFill>
                    <a:blip r:embed="rId85"/>
                    <a:stretch>
                      <a:fillRect/>
                    </a:stretch>
                  </pic:blipFill>
                  <pic:spPr>
                    <a:xfrm>
                      <a:off x="0" y="0"/>
                      <a:ext cx="5852160" cy="2725862"/>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wp:extent cx="5852160" cy="2730686"/>
            <wp:docPr id="448933136" name="Picture 448933136"/>
            <wp:cNvGraphicFramePr>
              <a:graphicFrameLocks noChangeAspect="1"/>
            </wp:cNvGraphicFramePr>
            <a:graphic>
              <a:graphicData uri="http://schemas.openxmlformats.org/drawingml/2006/picture">
                <pic:pic>
                  <pic:nvPicPr>
                    <pic:cNvPr id="0" name="scr-pm-27-01-list-part2.png"/>
                    <pic:cNvPicPr/>
                  </pic:nvPicPr>
                  <pic:blipFill>
                    <a:blip r:embed="rId86"/>
                    <a:stretch>
                      <a:fillRect/>
                    </a:stretch>
                  </pic:blipFill>
                  <pic:spPr>
                    <a:xfrm>
                      <a:off x="0" y="0"/>
                      <a:ext cx="5852160" cy="2730686"/>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wp:extent cx="5852160" cy="2692090"/>
            <wp:docPr id="448933136" name="Picture 448933136"/>
            <wp:cNvGraphicFramePr>
              <a:graphicFrameLocks noChangeAspect="1"/>
            </wp:cNvGraphicFramePr>
            <a:graphic>
              <a:graphicData uri="http://schemas.openxmlformats.org/drawingml/2006/picture">
                <pic:pic>
                  <pic:nvPicPr>
                    <pic:cNvPr id="0" name="scr-pm-27-01-list-part3.png"/>
                    <pic:cNvPicPr/>
                  </pic:nvPicPr>
                  <pic:blipFill>
                    <a:blip r:embed="rId87"/>
                    <a:stretch>
                      <a:fillRect/>
                    </a:stretch>
                  </pic:blipFill>
                  <pic:spPr>
                    <a:xfrm>
                      <a:off x="0" y="0"/>
                      <a:ext cx="5852160" cy="2692090"/>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G.27: Audit Logs of Product Maintenance for a period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Filters: From / To</w:t>
            </w:r>
          </w:p>
        </w:tc>
        <w:tc>
          <w:tcPr>
            <w:tcW w:w="1152" w:type="dxa"/>
          </w:tcPr>
          <w:p>
            <w:pPr>
              <w:spacing w:after="20" w:before="20"/>
              <w:rPr>
                <w:rFonts w:ascii="Calibri" w:hAnsi="Calibri" w:cs="Calibri"/>
                <w:sz w:val="16"/>
                <w:szCs w:val="16"/>
              </w:rPr>
            </w:pPr>
            <w:r>
              <w:rPr>
                <w:rFonts w:ascii="Arial" w:hAnsi="Arial" w:cs="Arial"/>
                <w:sz w:val="16"/>
                <w:szCs w:val="16"/>
              </w:rPr>
              <w:t xml:space="preserve">Date</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dd-MMM-yyyy</w:t>
            </w:r>
          </w:p>
        </w:tc>
        <w:tc>
          <w:tcPr>
            <w:tcW w:w="3096" w:type="dxa"/>
          </w:tcPr>
          <w:p>
            <w:pPr>
              <w:spacing w:after="20" w:before="20"/>
              <w:rPr>
                <w:rFonts w:ascii="Calibri" w:hAnsi="Calibri" w:cs="Calibri"/>
                <w:sz w:val="16"/>
                <w:szCs w:val="16"/>
              </w:rPr>
            </w:pPr>
            <w:r>
              <w:rPr>
                <w:rFonts w:ascii="Arial" w:hAnsi="Arial" w:cs="Arial"/>
                <w:sz w:val="16"/>
                <w:szCs w:val="16"/>
              </w:rPr>
              <w:t xml:space="preserve">To on or after From; The end date must be on or after the start date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Filters: Action Type / Reference Number / User</w:t>
            </w:r>
          </w:p>
        </w:tc>
        <w:tc>
          <w:tcPr>
            <w:tcW w:w="1152" w:type="dxa"/>
          </w:tcPr>
          <w:p>
            <w:pPr>
              <w:keepNext/>
              <w:spacing w:after="20" w:before="20"/>
              <w:rPr>
                <w:rFonts w:ascii="Calibri" w:hAnsi="Calibri" w:cs="Calibri"/>
                <w:sz w:val="16"/>
                <w:szCs w:val="16"/>
              </w:rPr>
            </w:pPr>
            <w:r>
              <w:rPr>
                <w:rFonts w:ascii="Arial" w:hAnsi="Arial" w:cs="Arial"/>
                <w:sz w:val="16"/>
                <w:szCs w:val="16"/>
              </w:rPr>
              <w:t xml:space="preserve">Drop-down; text; look-up</w:t>
            </w:r>
          </w:p>
        </w:tc>
        <w:tc>
          <w:tcPr>
            <w:tcW w:w="1296" w:type="dxa"/>
          </w:tcPr>
          <w:p>
            <w:pPr>
              <w:keepNext/>
              <w:spacing w:after="20" w:before="20"/>
              <w:rPr>
                <w:rFonts w:ascii="Calibri" w:hAnsi="Calibri" w:cs="Calibri"/>
                <w:sz w:val="16"/>
                <w:szCs w:val="16"/>
              </w:rPr>
            </w:pPr>
            <w:r>
              <w:rPr>
                <w:rFonts w:ascii="Arial" w:hAnsi="Arial" w:cs="Arial"/>
                <w:sz w:val="16"/>
                <w:szCs w:val="16"/>
              </w:rPr>
              <w:t xml:space="preserve">N</w:t>
            </w:r>
          </w:p>
        </w:tc>
        <w:tc>
          <w:tcPr>
            <w:tcW w:w="2736" w:type="dxa"/>
          </w:tcPr>
          <w:p>
            <w:pPr>
              <w:keepNext/>
              <w:spacing w:after="20" w:before="20"/>
              <w:rPr>
                <w:rFonts w:ascii="Calibri" w:hAnsi="Calibri" w:cs="Calibri"/>
                <w:sz w:val="16"/>
                <w:szCs w:val="16"/>
              </w:rPr>
            </w:pPr>
            <w:r>
              <w:rPr>
                <w:rFonts w:ascii="Arial" w:hAnsi="Arial" w:cs="Arial"/>
                <w:sz w:val="16"/>
                <w:szCs w:val="16"/>
              </w:rPr>
              <w:t xml:space="preserve">Action types; part of the number; name; Fixed list; users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List: Timestamp / Module / Reference Number / Client/Assured's Name</w:t>
            </w:r>
          </w:p>
        </w:tc>
        <w:tc>
          <w:tcPr>
            <w:tcW w:w="1152" w:type="dxa"/>
          </w:tcPr>
          <w:p>
            <w:pPr>
              <w:keepNext/>
              <w:spacing w:after="20" w:before="20"/>
              <w:rPr>
                <w:rFonts w:ascii="Calibri" w:hAnsi="Calibri" w:cs="Calibri"/>
                <w:sz w:val="16"/>
                <w:szCs w:val="16"/>
              </w:rPr>
            </w:pPr>
            <w:r>
              <w:rPr>
                <w:rFonts w:ascii="Arial" w:hAnsi="Arial" w:cs="Arial"/>
                <w:sz w:val="16"/>
                <w:szCs w:val="16"/>
              </w:rPr>
              <w:t xml:space="preserve">Columns</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dd-MMM-yyyy HH:mm; Product Maintenance area; request, package or product number; name; Audit trail</w:t>
            </w:r>
          </w:p>
        </w:tc>
        <w:tc>
          <w:tcPr>
            <w:tcW w:w="3096" w:type="dxa"/>
          </w:tcPr>
          <w:p>
            <w:pPr>
              <w:keepNext/>
              <w:spacing w:after="20" w:before="20"/>
              <w:rPr>
                <w:rFonts w:ascii="Calibri" w:hAnsi="Calibri" w:cs="Calibri"/>
                <w:sz w:val="16"/>
                <w:szCs w:val="16"/>
              </w:rPr>
            </w:pPr>
            <w:r>
              <w:rPr>
                <w:rFonts w:ascii="Arial" w:hAnsi="Arial" w:cs="Arial"/>
                <w:sz w:val="16"/>
                <w:szCs w:val="16"/>
              </w:rPr>
              <w:t xml:space="preserve">No activity for these filters.</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Action Type / Description / Old Value / New Value / Performed By / Remarks</w:t>
            </w:r>
          </w:p>
        </w:tc>
        <w:tc>
          <w:tcPr>
            <w:tcW w:w="1152" w:type="dxa"/>
          </w:tcPr>
          <w:p>
            <w:pPr>
              <w:spacing w:after="20" w:before="20"/>
              <w:rPr>
                <w:rFonts w:ascii="Calibri" w:hAnsi="Calibri" w:cs="Calibri"/>
                <w:sz w:val="16"/>
                <w:szCs w:val="16"/>
              </w:rPr>
            </w:pPr>
            <w:r>
              <w:rPr>
                <w:rFonts w:ascii="Arial" w:hAnsi="Arial" w:cs="Arial"/>
                <w:sz w:val="16"/>
                <w:szCs w:val="16"/>
              </w:rPr>
              <w:t xml:space="preserve">Columns</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Action; what changed; values before and after; name; remarks; Audit trail</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c>
          <w:tcPr>
            <w:tcW w:w="1800" w:type="dxa"/>
          </w:tcPr>
          <w:p>
            <w:pPr>
              <w:spacing w:after="20" w:before="20"/>
              <w:rPr>
                <w:rFonts w:ascii="Calibri" w:hAnsi="Calibri" w:cs="Calibri"/>
                <w:sz w:val="16"/>
                <w:szCs w:val="16"/>
              </w:rPr>
            </w:pPr>
            <w:r>
              <w:rPr>
                <w:rFonts w:ascii="Arial" w:hAnsi="Arial" w:cs="Arial"/>
                <w:sz w:val="16"/>
                <w:szCs w:val="16"/>
              </w:rPr>
              <w:t xml:space="preserve">CSV / Excel</w:t>
            </w:r>
          </w:p>
        </w:tc>
        <w:tc>
          <w:tcPr>
            <w:tcW w:w="1944" w:type="dxa"/>
          </w:tcPr>
          <w:p>
            <w:pPr>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Downloads the audit log of the filters on screen, named Audit Logs_MMDDYYYY</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45"/>
        </w:numPr>
        <w:spacing w:after="60"/>
        <w:contextualSpacing/>
        <w:rPr>
          <w:rFonts w:ascii="Arial" w:hAnsi="Arial" w:cs="Arial"/>
        </w:rPr>
      </w:pPr>
      <w:r>
        <w:rPr>
          <w:rFonts w:ascii="Arial" w:hAnsi="Arial" w:cs="Arial"/>
        </w:rPr>
        <w:t xml:space="preserve">No user can change or delete an audit record (FRPM.021.01).</w:t>
      </w:r>
    </w:p>
    <w:p>
      <w:pPr>
        <w:pStyle w:val="Heading2"/>
        <w:keepNext/>
        <w:keepLines/>
        <w:numPr>
          <w:ilvl w:val="0"/>
          <w:numId w:val="0"/>
        </w:numPr>
        <w:rPr>
          <w:rFonts w:ascii="Arial" w:hAnsi="Arial" w:cs="Arial"/>
        </w:rPr>
      </w:pPr>
      <w:r>
        <w:rPr>
          <w:rFonts w:ascii="Arial" w:hAnsi="Arial" w:cs="Arial"/>
        </w:rPr>
        <w:t xml:space="preserve">G.28 Proposal request: Comparative Table, proposal slips and client response (SCR-PM-28)</w:t>
      </w:r>
    </w:p>
    <w:p>
      <w:pPr>
        <w:rPr>
          <w:rFonts w:ascii="Arial" w:hAnsi="Arial" w:cs="Arial"/>
        </w:rPr>
      </w:pPr>
      <w:r>
        <w:rPr>
          <w:rFonts w:ascii="Arial" w:hAnsi="Arial" w:cs="Arial"/>
        </w:rPr>
        <w:t xml:space="preserve">Purpose: The quotation request of a non-package product (proposal request PRF-yyyy-nnnnnn), as TSU and Marketing see it on the Comparative Table and Proposal Slip tabs: the insurer responses, the comparative table with the value of the quotation slip, every option of each insurer and the Final Terms for Proposal, the insurers chosen for the proposal, the proposal slip generated per insurer, and the client response recorded by Marketing.</w:t>
      </w:r>
    </w:p>
    <w:p>
      <w:pPr>
        <w:rPr>
          <w:rFonts w:ascii="Arial" w:hAnsi="Arial" w:cs="Arial"/>
        </w:rPr>
      </w:pPr>
      <w:r>
        <w:rPr>
          <w:rFonts w:ascii="Arial" w:hAnsi="Arial" w:cs="Arial"/>
        </w:rPr>
        <w:t xml:space="preserve">Access: Product Maintenance Home › Quotation Request List › View Quotation Request; Proposal request › Comparative Table, Proposal Slip</w:t>
      </w:r>
    </w:p>
    <w:p>
      <w:pPr>
        <w:rPr>
          <w:rFonts w:ascii="Arial" w:hAnsi="Arial" w:cs="Arial"/>
        </w:rPr>
      </w:pPr>
      <w:r>
        <w:rPr>
          <w:rFonts w:ascii="Arial" w:hAnsi="Arial" w:cs="Arial"/>
        </w:rPr>
        <w:t xml:space="preserve">Requirements: FRPM.012.02, FRPM.012.04, FRPM.013.01, FRPM.013.02</w:t>
      </w:r>
    </w:p>
    <w:p>
      <w:pPr>
        <w:keepNext/>
        <w:spacing w:before="120" w:after="60"/>
        <w:jc w:val="center"/>
      </w:pPr>
      <w:r>
        <w:drawing>
          <wp:inline>
            <wp:extent cx="5852160" cy="3891064"/>
            <wp:docPr id="448933136" name="Picture 448933136"/>
            <wp:cNvGraphicFramePr>
              <a:graphicFrameLocks noChangeAspect="1"/>
            </wp:cNvGraphicFramePr>
            <a:graphic>
              <a:graphicData uri="http://schemas.openxmlformats.org/drawingml/2006/picture">
                <pic:pic>
                  <pic:nvPicPr>
                    <pic:cNvPr id="0" name="scr-pm-28-01-table.png"/>
                    <pic:cNvPicPr/>
                  </pic:nvPicPr>
                  <pic:blipFill>
                    <a:blip r:embed="rId88"/>
                    <a:stretch>
                      <a:fillRect/>
                    </a:stretch>
                  </pic:blipFill>
                  <pic:spPr>
                    <a:xfrm>
                      <a:off x="0" y="0"/>
                      <a:ext cx="5852160" cy="3891064"/>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G.28: Comparative Table with the options of each insurer and the Final Terms for Proposal</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Comparative Table: Field / QS Value</w:t>
            </w:r>
          </w:p>
        </w:tc>
        <w:tc>
          <w:tcPr>
            <w:tcW w:w="1152" w:type="dxa"/>
          </w:tcPr>
          <w:p>
            <w:pPr>
              <w:spacing w:after="20" w:before="20"/>
              <w:rPr>
                <w:rFonts w:ascii="Calibri" w:hAnsi="Calibri" w:cs="Calibri"/>
                <w:sz w:val="16"/>
                <w:szCs w:val="16"/>
              </w:rPr>
            </w:pPr>
            <w:r>
              <w:rPr>
                <w:rFonts w:ascii="Arial" w:hAnsi="Arial" w:cs="Arial"/>
                <w:sz w:val="16"/>
                <w:szCs w:val="16"/>
              </w:rPr>
              <w:t xml:space="preserve">Rows</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Coverage, Sum Insured, Period of Insurance, Premium, Premium Rate (%), Commission Rate (%), Deductibles, Terms and Conditions, Warranties, Clauses, Extensions of Cover, Other Quotation Details; the value of the quotation slip; Quotation slip</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Comparative Table: [Insurer – Option n]</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Response (Approved, Not Covered, Others) and the values of the option; Insurer responses and options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Comparative Table: Final Terms for Proposal</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Cond.: before Proceed to Proposal</w:t>
            </w:r>
          </w:p>
        </w:tc>
        <w:tc>
          <w:tcPr>
            <w:tcW w:w="2736" w:type="dxa"/>
          </w:tcPr>
          <w:p>
            <w:pPr>
              <w:spacing w:after="20" w:before="20"/>
              <w:rPr>
                <w:rFonts w:ascii="Calibri" w:hAnsi="Calibri" w:cs="Calibri"/>
                <w:sz w:val="16"/>
                <w:szCs w:val="16"/>
              </w:rPr>
            </w:pPr>
            <w:r>
              <w:rPr>
                <w:rFonts w:ascii="Arial" w:hAnsi="Arial" w:cs="Arial"/>
                <w:sz w:val="16"/>
                <w:szCs w:val="16"/>
              </w:rPr>
              <w:t xml:space="preserve">Value of each field for the proposal</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Option: Insurer Response</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Approved, Not Covered, Others;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Option: Insurer's Response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Cond.: Others</w:t>
            </w:r>
          </w:p>
        </w:tc>
        <w:tc>
          <w:tcPr>
            <w:tcW w:w="2736" w:type="dxa"/>
          </w:tcPr>
          <w:p>
            <w:pPr>
              <w:spacing w:after="20" w:before="20"/>
              <w:rPr>
                <w:rFonts w:ascii="Calibri" w:hAnsi="Calibri" w:cs="Calibri"/>
                <w:sz w:val="16"/>
                <w:szCs w:val="16"/>
              </w:rPr>
            </w:pPr>
            <w:r>
              <w:rPr>
                <w:rFonts w:ascii="Arial" w:hAnsi="Arial" w:cs="Arial"/>
                <w:sz w:val="16"/>
                <w:szCs w:val="16"/>
              </w:rPr>
              <w:t xml:space="preserve">The actual response of the insurer</w:t>
            </w:r>
          </w:p>
        </w:tc>
        <w:tc>
          <w:tcPr>
            <w:tcW w:w="3096" w:type="dxa"/>
          </w:tcPr>
          <w:p>
            <w:pPr>
              <w:spacing w:after="20" w:before="20"/>
              <w:rPr>
                <w:rFonts w:ascii="Calibri" w:hAnsi="Calibri" w:cs="Calibri"/>
                <w:sz w:val="16"/>
                <w:szCs w:val="16"/>
              </w:rPr>
            </w:pPr>
            <w:r>
              <w:rPr>
                <w:rFonts w:ascii="Arial" w:hAnsi="Arial" w:cs="Arial"/>
                <w:sz w:val="16"/>
                <w:szCs w:val="16"/>
              </w:rPr>
              <w:t xml:space="preserve">Mandatory for Others; Specify the insurer's actual response for Others</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Choose Comparison Fields: [Field check boxes]</w:t>
            </w:r>
          </w:p>
        </w:tc>
        <w:tc>
          <w:tcPr>
            <w:tcW w:w="1152" w:type="dxa"/>
          </w:tcPr>
          <w:p>
            <w:pPr>
              <w:spacing w:after="20" w:before="20"/>
              <w:rPr>
                <w:rFonts w:ascii="Calibri" w:hAnsi="Calibri" w:cs="Calibri"/>
                <w:sz w:val="16"/>
                <w:szCs w:val="16"/>
              </w:rPr>
            </w:pPr>
            <w:r>
              <w:rPr>
                <w:rFonts w:ascii="Arial" w:hAnsi="Arial" w:cs="Arial"/>
                <w:sz w:val="16"/>
                <w:szCs w:val="16"/>
              </w:rPr>
              <w:t xml:space="preserve">Check boxes</w:t>
            </w:r>
          </w:p>
        </w:tc>
        <w:tc>
          <w:tcPr>
            <w:tcW w:w="1296" w:type="dxa"/>
          </w:tcPr>
          <w:p>
            <w:pPr>
              <w:spacing w:after="20" w:before="20"/>
              <w:rPr>
                <w:rFonts w:ascii="Calibri" w:hAnsi="Calibri" w:cs="Calibri"/>
                <w:sz w:val="16"/>
                <w:szCs w:val="16"/>
              </w:rPr>
            </w:pPr>
            <w:r>
              <w:rPr>
                <w:rFonts w:ascii="Arial" w:hAnsi="Arial" w:cs="Arial"/>
                <w:sz w:val="16"/>
                <w:szCs w:val="16"/>
              </w:rPr>
              <w:t xml:space="preserve">Y (at least one)</w:t>
            </w:r>
          </w:p>
        </w:tc>
        <w:tc>
          <w:tcPr>
            <w:tcW w:w="2736" w:type="dxa"/>
          </w:tcPr>
          <w:p>
            <w:pPr>
              <w:spacing w:after="20" w:before="20"/>
              <w:rPr>
                <w:rFonts w:ascii="Calibri" w:hAnsi="Calibri" w:cs="Calibri"/>
                <w:sz w:val="16"/>
                <w:szCs w:val="16"/>
              </w:rPr>
            </w:pPr>
            <w:r>
              <w:rPr>
                <w:rFonts w:ascii="Arial" w:hAnsi="Arial" w:cs="Arial"/>
                <w:sz w:val="16"/>
                <w:szCs w:val="16"/>
              </w:rPr>
              <w:t xml:space="preserve">Fields shown in the table and to the client; Comparison fields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Final Terms History: Field / Previous Value / New Value / Changed By / Changed On</w:t>
            </w:r>
          </w:p>
        </w:tc>
        <w:tc>
          <w:tcPr>
            <w:tcW w:w="1152" w:type="dxa"/>
          </w:tcPr>
          <w:p>
            <w:pPr>
              <w:spacing w:after="20" w:before="20"/>
              <w:rPr>
                <w:rFonts w:ascii="Calibri" w:hAnsi="Calibri" w:cs="Calibri"/>
                <w:sz w:val="16"/>
                <w:szCs w:val="16"/>
              </w:rPr>
            </w:pPr>
            <w:r>
              <w:rPr>
                <w:rFonts w:ascii="Arial" w:hAnsi="Arial" w:cs="Arial"/>
                <w:sz w:val="16"/>
                <w:szCs w:val="16"/>
              </w:rPr>
              <w:t xml:space="preserve">Table</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Every change of a final term; Final terms history</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Insurers for the Proposal: [Insurer check boxes]</w:t>
            </w:r>
          </w:p>
        </w:tc>
        <w:tc>
          <w:tcPr>
            <w:tcW w:w="1152" w:type="dxa"/>
          </w:tcPr>
          <w:p>
            <w:pPr>
              <w:spacing w:after="20" w:before="20"/>
              <w:rPr>
                <w:rFonts w:ascii="Calibri" w:hAnsi="Calibri" w:cs="Calibri"/>
                <w:sz w:val="16"/>
                <w:szCs w:val="16"/>
              </w:rPr>
            </w:pPr>
            <w:r>
              <w:rPr>
                <w:rFonts w:ascii="Arial" w:hAnsi="Arial" w:cs="Arial"/>
                <w:sz w:val="16"/>
                <w:szCs w:val="16"/>
              </w:rPr>
              <w:t xml:space="preserve">Check boxes</w:t>
            </w:r>
          </w:p>
        </w:tc>
        <w:tc>
          <w:tcPr>
            <w:tcW w:w="1296" w:type="dxa"/>
          </w:tcPr>
          <w:p>
            <w:pPr>
              <w:spacing w:after="20" w:before="20"/>
              <w:rPr>
                <w:rFonts w:ascii="Calibri" w:hAnsi="Calibri" w:cs="Calibri"/>
                <w:sz w:val="16"/>
                <w:szCs w:val="16"/>
              </w:rPr>
            </w:pPr>
            <w:r>
              <w:rPr>
                <w:rFonts w:ascii="Arial" w:hAnsi="Arial" w:cs="Arial"/>
                <w:sz w:val="16"/>
                <w:szCs w:val="16"/>
              </w:rPr>
              <w:t xml:space="preserve">Y (at least one)</w:t>
            </w:r>
          </w:p>
        </w:tc>
        <w:tc>
          <w:tcPr>
            <w:tcW w:w="2736" w:type="dxa"/>
          </w:tcPr>
          <w:p>
            <w:pPr>
              <w:spacing w:after="20" w:before="20"/>
              <w:rPr>
                <w:rFonts w:ascii="Calibri" w:hAnsi="Calibri" w:cs="Calibri"/>
                <w:sz w:val="16"/>
                <w:szCs w:val="16"/>
              </w:rPr>
            </w:pPr>
            <w:r>
              <w:rPr>
                <w:rFonts w:ascii="Arial" w:hAnsi="Arial" w:cs="Arial"/>
                <w:sz w:val="16"/>
                <w:szCs w:val="16"/>
              </w:rPr>
              <w:t xml:space="preserve">Insurers that gave terms; Insurer responses</w:t>
            </w:r>
          </w:p>
        </w:tc>
        <w:tc>
          <w:tcPr>
            <w:tcW w:w="3096" w:type="dxa"/>
          </w:tcPr>
          <w:p>
            <w:pPr>
              <w:spacing w:after="20" w:before="20"/>
              <w:rPr>
                <w:rFonts w:ascii="Calibri" w:hAnsi="Calibri" w:cs="Calibri"/>
                <w:sz w:val="16"/>
                <w:szCs w:val="16"/>
              </w:rPr>
            </w:pPr>
            <w:r>
              <w:rPr>
                <w:rFonts w:ascii="Arial" w:hAnsi="Arial" w:cs="Arial"/>
                <w:sz w:val="16"/>
                <w:szCs w:val="16"/>
              </w:rPr>
              <w:t xml:space="preserve">An insurer of the request; &lt;insurer&gt; is not an insurer of this request</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Proposal Slips: Insurer / Version / File Name / Generated By / Generated On</w:t>
            </w:r>
          </w:p>
        </w:tc>
        <w:tc>
          <w:tcPr>
            <w:tcW w:w="1152" w:type="dxa"/>
          </w:tcPr>
          <w:p>
            <w:pPr>
              <w:keepNext/>
              <w:spacing w:after="20" w:before="20"/>
              <w:rPr>
                <w:rFonts w:ascii="Calibri" w:hAnsi="Calibri" w:cs="Calibri"/>
                <w:sz w:val="16"/>
                <w:szCs w:val="16"/>
              </w:rPr>
            </w:pPr>
            <w:r>
              <w:rPr>
                <w:rFonts w:ascii="Arial" w:hAnsi="Arial" w:cs="Arial"/>
                <w:sz w:val="16"/>
                <w:szCs w:val="16"/>
              </w:rPr>
              <w:t xml:space="preserve">Table</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One proposal slip per selected insurer, by version; Proposal files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No proposal has been generated yet</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Client Response: Response / Response Date / Client Remarks / Recorded By / Recorded On</w:t>
            </w:r>
          </w:p>
        </w:tc>
        <w:tc>
          <w:tcPr>
            <w:tcW w:w="1152" w:type="dxa"/>
          </w:tcPr>
          <w:p>
            <w:pPr>
              <w:keepNext/>
              <w:spacing w:after="20" w:before="20"/>
              <w:rPr>
                <w:rFonts w:ascii="Calibri" w:hAnsi="Calibri" w:cs="Calibri"/>
                <w:sz w:val="16"/>
                <w:szCs w:val="16"/>
              </w:rPr>
            </w:pPr>
            <w:r>
              <w:rPr>
                <w:rFonts w:ascii="Arial" w:hAnsi="Arial" w:cs="Arial"/>
                <w:sz w:val="16"/>
                <w:szCs w:val="16"/>
              </w:rPr>
              <w:t xml:space="preserve">Table</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Accepted, Rejected or Returned; dd-MMM-yyyy; remarks; name; date and time; Client responses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No client response recorded yet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Record Client Response: Client Response / Response Date / Client Remarks</w:t>
            </w:r>
          </w:p>
        </w:tc>
        <w:tc>
          <w:tcPr>
            <w:tcW w:w="1152" w:type="dxa"/>
          </w:tcPr>
          <w:p>
            <w:pPr>
              <w:spacing w:after="20" w:before="20"/>
              <w:rPr>
                <w:rFonts w:ascii="Calibri" w:hAnsi="Calibri" w:cs="Calibri"/>
                <w:sz w:val="16"/>
                <w:szCs w:val="16"/>
              </w:rPr>
            </w:pPr>
            <w:r>
              <w:rPr>
                <w:rFonts w:ascii="Arial" w:hAnsi="Arial" w:cs="Arial"/>
                <w:sz w:val="16"/>
                <w:szCs w:val="16"/>
              </w:rPr>
              <w:t xml:space="preserve">Drop-down; date; text</w:t>
            </w:r>
          </w:p>
        </w:tc>
        <w:tc>
          <w:tcPr>
            <w:tcW w:w="1296" w:type="dxa"/>
          </w:tcPr>
          <w:p>
            <w:pPr>
              <w:spacing w:after="20" w:before="20"/>
              <w:rPr>
                <w:rFonts w:ascii="Calibri" w:hAnsi="Calibri" w:cs="Calibri"/>
                <w:sz w:val="16"/>
                <w:szCs w:val="16"/>
              </w:rPr>
            </w:pPr>
            <w:r>
              <w:rPr>
                <w:rFonts w:ascii="Arial" w:hAnsi="Arial" w:cs="Arial"/>
                <w:sz w:val="16"/>
                <w:szCs w:val="16"/>
              </w:rPr>
              <w:t xml:space="preserve">Y (response)</w:t>
            </w:r>
          </w:p>
        </w:tc>
        <w:tc>
          <w:tcPr>
            <w:tcW w:w="2736" w:type="dxa"/>
          </w:tcPr>
          <w:p>
            <w:pPr>
              <w:spacing w:after="20" w:before="20"/>
              <w:rPr>
                <w:rFonts w:ascii="Calibri" w:hAnsi="Calibri" w:cs="Calibri"/>
                <w:sz w:val="16"/>
                <w:szCs w:val="16"/>
              </w:rPr>
            </w:pPr>
            <w:r>
              <w:rPr>
                <w:rFonts w:ascii="Arial" w:hAnsi="Arial" w:cs="Arial"/>
                <w:sz w:val="16"/>
                <w:szCs w:val="16"/>
              </w:rPr>
              <w:t xml:space="preserve">Accepted, Rejected, Returned;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Edit / Add Option</w:t>
            </w:r>
          </w:p>
        </w:tc>
        <w:tc>
          <w:tcPr>
            <w:tcW w:w="1944" w:type="dxa"/>
          </w:tcPr>
          <w:p>
            <w:pPr>
              <w:spacing w:after="20" w:before="20"/>
              <w:rPr>
                <w:rFonts w:ascii="Calibri" w:hAnsi="Calibri" w:cs="Calibri"/>
                <w:sz w:val="16"/>
                <w:szCs w:val="16"/>
              </w:rPr>
            </w:pPr>
            <w:r>
              <w:rPr>
                <w:rFonts w:ascii="Arial" w:hAnsi="Arial" w:cs="Arial"/>
                <w:sz w:val="16"/>
                <w:szCs w:val="16"/>
              </w:rPr>
              <w:t xml:space="preserve">TSU (negotiation right)</w:t>
            </w:r>
          </w:p>
        </w:tc>
        <w:tc>
          <w:tcPr>
            <w:tcW w:w="1728" w:type="dxa"/>
          </w:tcPr>
          <w:p>
            <w:pPr>
              <w:spacing w:after="20" w:before="20"/>
              <w:rPr>
                <w:rFonts w:ascii="Calibri" w:hAnsi="Calibri" w:cs="Calibri"/>
                <w:sz w:val="16"/>
                <w:szCs w:val="16"/>
              </w:rPr>
            </w:pPr>
            <w:r>
              <w:rPr>
                <w:rFonts w:ascii="Arial" w:hAnsi="Arial" w:cs="Arial"/>
                <w:sz w:val="16"/>
                <w:szCs w:val="16"/>
              </w:rPr>
              <w:t xml:space="preserve">Terms received</w:t>
            </w:r>
          </w:p>
        </w:tc>
        <w:tc>
          <w:tcPr>
            <w:tcW w:w="3600" w:type="dxa"/>
          </w:tcPr>
          <w:p>
            <w:pPr>
              <w:spacing w:after="20" w:before="20"/>
              <w:rPr>
                <w:rFonts w:ascii="Calibri" w:hAnsi="Calibri" w:cs="Calibri"/>
                <w:sz w:val="16"/>
                <w:szCs w:val="16"/>
              </w:rPr>
            </w:pPr>
            <w:r>
              <w:rPr>
                <w:rFonts w:ascii="Arial" w:hAnsi="Arial" w:cs="Arial"/>
                <w:sz w:val="16"/>
                <w:szCs w:val="16"/>
              </w:rPr>
              <w:t xml:space="preserve">Keys the response and values of an insurer, or a further option of the same insurer</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Choose Fields / Final Terms History / Excel / PDF</w:t>
            </w:r>
          </w:p>
        </w:tc>
        <w:tc>
          <w:tcPr>
            <w:tcW w:w="1944" w:type="dxa"/>
          </w:tcPr>
          <w:p>
            <w:pPr>
              <w:spacing w:after="20" w:before="20"/>
              <w:rPr>
                <w:rFonts w:ascii="Calibri" w:hAnsi="Calibri" w:cs="Calibri"/>
                <w:sz w:val="16"/>
                <w:szCs w:val="16"/>
              </w:rPr>
            </w:pPr>
            <w:r>
              <w:rPr>
                <w:rFonts w:ascii="Arial" w:hAnsi="Arial" w:cs="Arial"/>
                <w:sz w:val="16"/>
                <w:szCs w:val="16"/>
              </w:rPr>
              <w:t xml:space="preserve">TSU and Marketing</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Chooses the fields shown; shows the changes of the final terms; exports the table</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Proceed to Proposal</w:t>
            </w:r>
          </w:p>
        </w:tc>
        <w:tc>
          <w:tcPr>
            <w:tcW w:w="1944" w:type="dxa"/>
          </w:tcPr>
          <w:p>
            <w:pPr>
              <w:keepNext/>
              <w:spacing w:after="20" w:before="20"/>
              <w:rPr>
                <w:rFonts w:ascii="Calibri" w:hAnsi="Calibri" w:cs="Calibri"/>
                <w:sz w:val="16"/>
                <w:szCs w:val="16"/>
              </w:rPr>
            </w:pPr>
            <w:r>
              <w:rPr>
                <w:rFonts w:ascii="Arial" w:hAnsi="Arial" w:cs="Arial"/>
                <w:sz w:val="16"/>
                <w:szCs w:val="16"/>
              </w:rPr>
              <w:t xml:space="preserve">The requestor (Marketing) or TSU</w:t>
            </w:r>
          </w:p>
        </w:tc>
        <w:tc>
          <w:tcPr>
            <w:tcW w:w="1728" w:type="dxa"/>
          </w:tcPr>
          <w:p>
            <w:pPr>
              <w:keepNext/>
              <w:spacing w:after="20" w:before="20"/>
              <w:rPr>
                <w:rFonts w:ascii="Calibri" w:hAnsi="Calibri" w:cs="Calibri"/>
                <w:sz w:val="16"/>
                <w:szCs w:val="16"/>
              </w:rPr>
            </w:pPr>
            <w:r>
              <w:rPr>
                <w:rFonts w:ascii="Arial" w:hAnsi="Arial" w:cs="Arial"/>
                <w:sz w:val="16"/>
                <w:szCs w:val="16"/>
              </w:rPr>
              <w:t xml:space="preserve">Terms received; at least one insurer selected</w:t>
            </w:r>
          </w:p>
        </w:tc>
        <w:tc>
          <w:tcPr>
            <w:tcW w:w="3600" w:type="dxa"/>
          </w:tcPr>
          <w:p>
            <w:pPr>
              <w:keepNext/>
              <w:spacing w:after="20" w:before="20"/>
              <w:rPr>
                <w:rFonts w:ascii="Calibri" w:hAnsi="Calibri" w:cs="Calibri"/>
                <w:sz w:val="16"/>
                <w:szCs w:val="16"/>
              </w:rPr>
            </w:pPr>
            <w:r>
              <w:rPr>
                <w:rFonts w:ascii="Arial" w:hAnsi="Arial" w:cs="Arial"/>
                <w:sz w:val="16"/>
                <w:szCs w:val="16"/>
              </w:rPr>
              <w:t xml:space="preserve">Records the insurers chosen; the TSU officer who prepared the quotation slip is told to generate the proposal</w:t>
            </w:r>
          </w:p>
        </w:tc>
        <w:tc>
          <w:tcPr>
            <w:tcW w:w="1440" w:type="dxa"/>
          </w:tcPr>
          <w:p>
            <w:pPr>
              <w:keepNext/>
              <w:spacing w:after="20" w:before="20"/>
              <w:rPr>
                <w:rFonts w:ascii="Calibri" w:hAnsi="Calibri" w:cs="Calibri"/>
                <w:sz w:val="16"/>
                <w:szCs w:val="16"/>
              </w:rPr>
            </w:pPr>
            <w:r>
              <w:rPr>
                <w:rFonts w:ascii="Arial" w:hAnsi="Arial" w:cs="Arial"/>
                <w:sz w:val="16"/>
                <w:szCs w:val="16"/>
              </w:rPr>
              <w:t xml:space="preserve">Terms agreed</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[Generate proposal]</w:t>
            </w:r>
          </w:p>
        </w:tc>
        <w:tc>
          <w:tcPr>
            <w:tcW w:w="1944" w:type="dxa"/>
          </w:tcPr>
          <w:p>
            <w:pPr>
              <w:keepNext/>
              <w:spacing w:after="20" w:before="20"/>
              <w:rPr>
                <w:rFonts w:ascii="Calibri" w:hAnsi="Calibri" w:cs="Calibri"/>
                <w:sz w:val="16"/>
                <w:szCs w:val="16"/>
              </w:rPr>
            </w:pPr>
            <w:r>
              <w:rPr>
                <w:rFonts w:ascii="Arial" w:hAnsi="Arial" w:cs="Arial"/>
                <w:sz w:val="16"/>
                <w:szCs w:val="16"/>
              </w:rPr>
              <w:t xml:space="preserve">TSU (negotiation right)</w:t>
            </w:r>
          </w:p>
        </w:tc>
        <w:tc>
          <w:tcPr>
            <w:tcW w:w="1728" w:type="dxa"/>
          </w:tcPr>
          <w:p>
            <w:pPr>
              <w:keepNext/>
              <w:spacing w:after="20" w:before="20"/>
              <w:rPr>
                <w:rFonts w:ascii="Calibri" w:hAnsi="Calibri" w:cs="Calibri"/>
                <w:sz w:val="16"/>
                <w:szCs w:val="16"/>
              </w:rPr>
            </w:pPr>
            <w:r>
              <w:rPr>
                <w:rFonts w:ascii="Arial" w:hAnsi="Arial" w:cs="Arial"/>
                <w:sz w:val="16"/>
                <w:szCs w:val="16"/>
              </w:rPr>
              <w:t xml:space="preserve">Terms agreed</w:t>
            </w:r>
          </w:p>
        </w:tc>
        <w:tc>
          <w:tcPr>
            <w:tcW w:w="3600" w:type="dxa"/>
          </w:tcPr>
          <w:p>
            <w:pPr>
              <w:keepNext/>
              <w:spacing w:after="20" w:before="20"/>
              <w:rPr>
                <w:rFonts w:ascii="Calibri" w:hAnsi="Calibri" w:cs="Calibri"/>
                <w:sz w:val="16"/>
                <w:szCs w:val="16"/>
              </w:rPr>
            </w:pPr>
            <w:r>
              <w:rPr>
                <w:rFonts w:ascii="Arial" w:hAnsi="Arial" w:cs="Arial"/>
                <w:sz w:val="16"/>
                <w:szCs w:val="16"/>
              </w:rPr>
              <w:t xml:space="preserve">Generates one proposal slip per selected insurer (PDF), listed under Proposal Slips</w:t>
            </w:r>
          </w:p>
        </w:tc>
        <w:tc>
          <w:tcPr>
            <w:tcW w:w="1440" w:type="dxa"/>
          </w:tcPr>
          <w:p>
            <w:pPr>
              <w:keepNext/>
              <w:spacing w:after="20" w:before="20"/>
              <w:rPr>
                <w:rFonts w:ascii="Calibri" w:hAnsi="Calibri" w:cs="Calibri"/>
                <w:sz w:val="16"/>
                <w:szCs w:val="16"/>
              </w:rPr>
            </w:pPr>
            <w:r>
              <w:rPr>
                <w:rFonts w:ascii="Arial" w:hAnsi="Arial" w:cs="Arial"/>
                <w:sz w:val="16"/>
                <w:szCs w:val="16"/>
              </w:rPr>
              <w:t xml:space="preserve">Proposal slip for approval</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Record Client Response</w:t>
            </w:r>
          </w:p>
        </w:tc>
        <w:tc>
          <w:tcPr>
            <w:tcW w:w="1944" w:type="dxa"/>
          </w:tcPr>
          <w:p>
            <w:pPr>
              <w:spacing w:after="20" w:before="20"/>
              <w:rPr>
                <w:rFonts w:ascii="Calibri" w:hAnsi="Calibri" w:cs="Calibri"/>
                <w:sz w:val="16"/>
                <w:szCs w:val="16"/>
              </w:rPr>
            </w:pPr>
            <w:r>
              <w:rPr>
                <w:rFonts w:ascii="Arial" w:hAnsi="Arial" w:cs="Arial"/>
                <w:sz w:val="16"/>
                <w:szCs w:val="16"/>
              </w:rPr>
              <w:t xml:space="preserve">Marketing</w:t>
            </w:r>
          </w:p>
        </w:tc>
        <w:tc>
          <w:tcPr>
            <w:tcW w:w="1728" w:type="dxa"/>
          </w:tcPr>
          <w:p>
            <w:pPr>
              <w:spacing w:after="20" w:before="20"/>
              <w:rPr>
                <w:rFonts w:ascii="Calibri" w:hAnsi="Calibri" w:cs="Calibri"/>
                <w:sz w:val="16"/>
                <w:szCs w:val="16"/>
              </w:rPr>
            </w:pPr>
            <w:r>
              <w:rPr>
                <w:rFonts w:ascii="Arial" w:hAnsi="Arial" w:cs="Arial"/>
                <w:sz w:val="16"/>
                <w:szCs w:val="16"/>
              </w:rPr>
              <w:t xml:space="preserve">Sent to Client</w:t>
            </w:r>
          </w:p>
        </w:tc>
        <w:tc>
          <w:tcPr>
            <w:tcW w:w="3600" w:type="dxa"/>
          </w:tcPr>
          <w:p>
            <w:pPr>
              <w:spacing w:after="20" w:before="20"/>
              <w:rPr>
                <w:rFonts w:ascii="Calibri" w:hAnsi="Calibri" w:cs="Calibri"/>
                <w:sz w:val="16"/>
                <w:szCs w:val="16"/>
              </w:rPr>
            </w:pPr>
            <w:r>
              <w:rPr>
                <w:rFonts w:ascii="Arial" w:hAnsi="Arial" w:cs="Arial"/>
                <w:sz w:val="16"/>
                <w:szCs w:val="16"/>
              </w:rPr>
              <w:t xml:space="preserve">Records Accepted, Rejected or Returned with the date and remarks; Returned sends the request back to TSU for revision</w:t>
            </w:r>
          </w:p>
        </w:tc>
        <w:tc>
          <w:tcPr>
            <w:tcW w:w="1440" w:type="dxa"/>
          </w:tcPr>
          <w:p>
            <w:pPr>
              <w:spacing w:after="20" w:before="20"/>
              <w:rPr>
                <w:rFonts w:ascii="Calibri" w:hAnsi="Calibri" w:cs="Calibri"/>
                <w:sz w:val="16"/>
                <w:szCs w:val="16"/>
              </w:rPr>
            </w:pPr>
            <w:r>
              <w:rPr>
                <w:rFonts w:ascii="Arial" w:hAnsi="Arial" w:cs="Arial"/>
                <w:sz w:val="16"/>
                <w:szCs w:val="16"/>
              </w:rPr>
              <w:t xml:space="preserve">Accepted, Rejected or Terms received</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46"/>
        </w:numPr>
        <w:spacing w:after="60"/>
        <w:contextualSpacing/>
        <w:rPr>
          <w:rFonts w:ascii="Arial" w:hAnsi="Arial" w:cs="Arial"/>
        </w:rPr>
      </w:pPr>
      <w:r>
        <w:rPr>
          <w:rFonts w:ascii="Arial" w:hAnsi="Arial" w:cs="Arial"/>
        </w:rPr>
        <w:t xml:space="preserve">The final terms are keyed by TSU in the table; every change is kept with the previous and new value (FRPM.013.01).</w:t>
      </w:r>
    </w:p>
    <w:p>
      <w:pPr>
        <w:pStyle w:val="ListParagraph"/>
        <w:numPr>
          <w:ilvl w:val="0"/>
          <w:numId w:val="146"/>
        </w:numPr>
        <w:spacing w:after="60"/>
        <w:contextualSpacing/>
        <w:rPr>
          <w:rFonts w:ascii="Arial" w:hAnsi="Arial" w:cs="Arial"/>
        </w:rPr>
      </w:pPr>
      <w:r>
        <w:rPr>
          <w:rFonts w:ascii="Arial" w:hAnsi="Arial" w:cs="Arial"/>
        </w:rPr>
        <w:t xml:space="preserve">A proposal slip is generated for each insurer selected by the requestor, numbered by version (FRPM.012.04, FRPM.025.01).</w:t>
      </w:r>
    </w:p>
    <w:p>
      <w:pPr>
        <w:pStyle w:val="ListParagraph"/>
        <w:numPr>
          <w:ilvl w:val="0"/>
          <w:numId w:val="146"/>
        </w:numPr>
        <w:spacing w:after="60"/>
        <w:contextualSpacing/>
        <w:rPr>
          <w:rFonts w:ascii="Arial" w:hAnsi="Arial" w:cs="Arial"/>
        </w:rPr>
      </w:pPr>
      <w:r>
        <w:rPr>
          <w:rFonts w:ascii="Arial" w:hAnsi="Arial" w:cs="Arial"/>
        </w:rPr>
        <w:t xml:space="preserve">The client response is recorded once the proposal is sent to the client; a returned proposal goes back to TSU for revision (FRPM.013.02).</w:t>
      </w:r>
    </w:p>
    <w:p>
      <w:pPr>
        <w:pStyle w:val="Heading2"/>
        <w:keepNext/>
        <w:keepLines/>
        <w:numPr>
          <w:ilvl w:val="0"/>
          <w:numId w:val="0"/>
        </w:numPr>
        <w:rPr>
          <w:rFonts w:ascii="Arial" w:hAnsi="Arial" w:cs="Arial"/>
        </w:rPr>
      </w:pPr>
      <w:r>
        <w:rPr>
          <w:rFonts w:ascii="Arial" w:hAnsi="Arial" w:cs="Arial"/>
        </w:rPr>
        <w:t xml:space="preserve">G.29 Package Request record: Routing &amp; Approvals tab (SCR-PM-29)</w:t>
      </w:r>
    </w:p>
    <w:p>
      <w:pPr>
        <w:rPr>
          <w:rFonts w:ascii="Arial" w:hAnsi="Arial" w:cs="Arial"/>
        </w:rPr>
      </w:pPr>
      <w:r>
        <w:rPr>
          <w:rFonts w:ascii="Arial" w:hAnsi="Arial" w:cs="Arial"/>
        </w:rPr>
        <w:t xml:space="preserve">Purpose: The routing of a package request as BDOI's FRS sets it: the source and package details of the request form, the Marketing approvals by level, the ManCom approval with the selected approvers and the President last, and the package deployment request that forwards the approved package to MBS.</w:t>
      </w:r>
    </w:p>
    <w:p>
      <w:pPr>
        <w:rPr>
          <w:rFonts w:ascii="Arial" w:hAnsi="Arial" w:cs="Arial"/>
        </w:rPr>
      </w:pPr>
      <w:r>
        <w:rPr>
          <w:rFonts w:ascii="Arial" w:hAnsi="Arial" w:cs="Arial"/>
        </w:rPr>
        <w:t xml:space="preserve">Access: Package Request record › Routing &amp; Approvals</w:t>
      </w:r>
    </w:p>
    <w:p>
      <w:pPr>
        <w:rPr>
          <w:rFonts w:ascii="Arial" w:hAnsi="Arial" w:cs="Arial"/>
        </w:rPr>
      </w:pPr>
      <w:r>
        <w:rPr>
          <w:rFonts w:ascii="Arial" w:hAnsi="Arial" w:cs="Arial"/>
        </w:rPr>
        <w:t xml:space="preserve">Requirements: FRPM.011.02, FRPM.014.01, FRPM.015.01, FRPM.016.01, FRPM.016.02</w:t>
      </w:r>
    </w:p>
    <w:p>
      <w:pPr>
        <w:keepNext/>
        <w:spacing w:before="120" w:after="60"/>
        <w:jc w:val="center"/>
      </w:pPr>
      <w:r>
        <w:drawing>
          <wp:inline>
            <wp:extent cx="5852160" cy="3258761"/>
            <wp:docPr id="448933136" name="Picture 448933136"/>
            <wp:cNvGraphicFramePr>
              <a:graphicFrameLocks noChangeAspect="1"/>
            </wp:cNvGraphicFramePr>
            <a:graphic>
              <a:graphicData uri="http://schemas.openxmlformats.org/drawingml/2006/picture">
                <pic:pic>
                  <pic:nvPicPr>
                    <pic:cNvPr id="0" name="scr-pm-29-01-tab-part1.png"/>
                    <pic:cNvPicPr/>
                  </pic:nvPicPr>
                  <pic:blipFill>
                    <a:blip r:embed="rId89"/>
                    <a:stretch>
                      <a:fillRect/>
                    </a:stretch>
                  </pic:blipFill>
                  <pic:spPr>
                    <a:xfrm>
                      <a:off x="0" y="0"/>
                      <a:ext cx="5852160" cy="3258761"/>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wp:extent cx="5852160" cy="3236078"/>
            <wp:docPr id="448933136" name="Picture 448933136"/>
            <wp:cNvGraphicFramePr>
              <a:graphicFrameLocks noChangeAspect="1"/>
            </wp:cNvGraphicFramePr>
            <a:graphic>
              <a:graphicData uri="http://schemas.openxmlformats.org/drawingml/2006/picture">
                <pic:pic>
                  <pic:nvPicPr>
                    <pic:cNvPr id="0" name="scr-pm-29-01-tab-part2.png"/>
                    <pic:cNvPicPr/>
                  </pic:nvPicPr>
                  <pic:blipFill>
                    <a:blip r:embed="rId90"/>
                    <a:stretch>
                      <a:fillRect/>
                    </a:stretch>
                  </pic:blipFill>
                  <pic:spPr>
                    <a:xfrm>
                      <a:off x="0" y="0"/>
                      <a:ext cx="5852160" cy="3236078"/>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wp:extent cx="5852160" cy="3283964"/>
            <wp:docPr id="448933136" name="Picture 448933136"/>
            <wp:cNvGraphicFramePr>
              <a:graphicFrameLocks noChangeAspect="1"/>
            </wp:cNvGraphicFramePr>
            <a:graphic>
              <a:graphicData uri="http://schemas.openxmlformats.org/drawingml/2006/picture">
                <pic:pic>
                  <pic:nvPicPr>
                    <pic:cNvPr id="0" name="scr-pm-29-01-tab-part3.png"/>
                    <pic:cNvPicPr/>
                  </pic:nvPicPr>
                  <pic:blipFill>
                    <a:blip r:embed="rId91"/>
                    <a:stretch>
                      <a:fillRect/>
                    </a:stretch>
                  </pic:blipFill>
                  <pic:spPr>
                    <a:xfrm>
                      <a:off x="0" y="0"/>
                      <a:ext cx="5852160" cy="3283964"/>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G.29: Routing &amp; Approvals tab with the ManCom approvers to select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Source and Package Details: Source / Business Origin / Account Officer / Unit Head / Insured's Name / Estimated No. of Policies / Estimated Total Basic Premium / Type of Cover / Description of Cover / Cover / Undertaking / Extensions of Cover / Warranties, Clauses / Other Instructions / Maximum Limit/s / Premium / Incentive Eligible / Incentive Amount / Incentive Commission Rate</w:t>
            </w:r>
          </w:p>
        </w:tc>
        <w:tc>
          <w:tcPr>
            <w:tcW w:w="1152" w:type="dxa"/>
          </w:tcPr>
          <w:p>
            <w:pPr>
              <w:spacing w:after="20" w:before="20"/>
              <w:rPr>
                <w:rFonts w:ascii="Calibri" w:hAnsi="Calibri" w:cs="Calibri"/>
                <w:sz w:val="16"/>
                <w:szCs w:val="16"/>
              </w:rPr>
            </w:pPr>
            <w:r>
              <w:rPr>
                <w:rFonts w:ascii="Arial" w:hAnsi="Arial" w:cs="Arial"/>
                <w:sz w:val="16"/>
                <w:szCs w:val="16"/>
              </w:rPr>
              <w:t xml:space="preserve">Values</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As entered on the request form; Package request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Marketing Approvals: [Chain]</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One approval by the Team Leader, Team Head or Unit Head; or Team Leader, then Team Head, then Unit Head; Setting of the Marketing chain</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Marketing Approvals: Level / Approver / Decision / Remarks / Approved</w:t>
            </w:r>
          </w:p>
        </w:tc>
        <w:tc>
          <w:tcPr>
            <w:tcW w:w="1152" w:type="dxa"/>
          </w:tcPr>
          <w:p>
            <w:pPr>
              <w:spacing w:after="20" w:before="20"/>
              <w:rPr>
                <w:rFonts w:ascii="Calibri" w:hAnsi="Calibri" w:cs="Calibri"/>
                <w:sz w:val="16"/>
                <w:szCs w:val="16"/>
              </w:rPr>
            </w:pPr>
            <w:r>
              <w:rPr>
                <w:rFonts w:ascii="Arial" w:hAnsi="Arial" w:cs="Arial"/>
                <w:sz w:val="16"/>
                <w:szCs w:val="16"/>
              </w:rPr>
              <w:t xml:space="preserve">Columns</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Marketing Team Leader, Team Head or Unit Head; name; decision; remarks; dd-MMM-yyyy HH:mm; Marketing approvals</w:t>
            </w:r>
          </w:p>
        </w:tc>
        <w:tc>
          <w:tcPr>
            <w:tcW w:w="3096" w:type="dxa"/>
          </w:tcPr>
          <w:p>
            <w:pPr>
              <w:spacing w:after="20" w:before="20"/>
              <w:rPr>
                <w:rFonts w:ascii="Calibri" w:hAnsi="Calibri" w:cs="Calibri"/>
                <w:sz w:val="16"/>
                <w:szCs w:val="16"/>
              </w:rPr>
            </w:pPr>
            <w:r>
              <w:rPr>
                <w:rFonts w:ascii="Arial" w:hAnsi="Arial" w:cs="Arial"/>
                <w:sz w:val="16"/>
                <w:szCs w:val="16"/>
              </w:rPr>
              <w:t xml:space="preserve">No Marketing approval yet.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ManCom Approval: Select ManCom Approvers</w:t>
            </w:r>
          </w:p>
        </w:tc>
        <w:tc>
          <w:tcPr>
            <w:tcW w:w="1152" w:type="dxa"/>
          </w:tcPr>
          <w:p>
            <w:pPr>
              <w:spacing w:after="20" w:before="20"/>
              <w:rPr>
                <w:rFonts w:ascii="Calibri" w:hAnsi="Calibri" w:cs="Calibri"/>
                <w:sz w:val="16"/>
                <w:szCs w:val="16"/>
              </w:rPr>
            </w:pPr>
            <w:r>
              <w:rPr>
                <w:rFonts w:ascii="Arial" w:hAnsi="Arial" w:cs="Arial"/>
                <w:sz w:val="16"/>
                <w:szCs w:val="16"/>
              </w:rPr>
              <w:t xml:space="preserve">Check boxes</w:t>
            </w:r>
          </w:p>
        </w:tc>
        <w:tc>
          <w:tcPr>
            <w:tcW w:w="1296" w:type="dxa"/>
          </w:tcPr>
          <w:p>
            <w:pPr>
              <w:spacing w:after="20" w:before="20"/>
              <w:rPr>
                <w:rFonts w:ascii="Calibri" w:hAnsi="Calibri" w:cs="Calibri"/>
                <w:sz w:val="16"/>
                <w:szCs w:val="16"/>
              </w:rPr>
            </w:pPr>
            <w:r>
              <w:rPr>
                <w:rFonts w:ascii="Arial" w:hAnsi="Arial" w:cs="Arial"/>
                <w:sz w:val="16"/>
                <w:szCs w:val="16"/>
              </w:rPr>
              <w:t xml:space="preserve">Y (at least one)</w:t>
            </w:r>
          </w:p>
        </w:tc>
        <w:tc>
          <w:tcPr>
            <w:tcW w:w="2736" w:type="dxa"/>
          </w:tcPr>
          <w:p>
            <w:pPr>
              <w:spacing w:after="20" w:before="20"/>
              <w:rPr>
                <w:rFonts w:ascii="Calibri" w:hAnsi="Calibri" w:cs="Calibri"/>
                <w:sz w:val="16"/>
                <w:szCs w:val="16"/>
              </w:rPr>
            </w:pPr>
            <w:r>
              <w:rPr>
                <w:rFonts w:ascii="Arial" w:hAnsi="Arial" w:cs="Arial"/>
                <w:sz w:val="16"/>
                <w:szCs w:val="16"/>
              </w:rPr>
              <w:t xml:space="preserve">ManCom members; the President marked (President, approves last); ManCom members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ManCom Approval: Round / Approver / Approval Progress / Remarks / Decided</w:t>
            </w:r>
          </w:p>
        </w:tc>
        <w:tc>
          <w:tcPr>
            <w:tcW w:w="1152" w:type="dxa"/>
          </w:tcPr>
          <w:p>
            <w:pPr>
              <w:keepNext/>
              <w:spacing w:after="20" w:before="20"/>
              <w:rPr>
                <w:rFonts w:ascii="Calibri" w:hAnsi="Calibri" w:cs="Calibri"/>
                <w:sz w:val="16"/>
                <w:szCs w:val="16"/>
              </w:rPr>
            </w:pPr>
            <w:r>
              <w:rPr>
                <w:rFonts w:ascii="Arial" w:hAnsi="Arial" w:cs="Arial"/>
                <w:sz w:val="16"/>
                <w:szCs w:val="16"/>
              </w:rPr>
              <w:t xml:space="preserve">Columns</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Round; name; Pending Approval, Waiting for the others, Approved, Returned for Revision, Rejected; remarks; date and time; ManCom approvals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No ManCom approvers selected yet.</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ManCom Approval: Remarks</w:t>
            </w:r>
          </w:p>
        </w:tc>
        <w:tc>
          <w:tcPr>
            <w:tcW w:w="1152" w:type="dxa"/>
          </w:tcPr>
          <w:p>
            <w:pPr>
              <w:keepNext/>
              <w:spacing w:after="20" w:before="20"/>
              <w:rPr>
                <w:rFonts w:ascii="Calibri" w:hAnsi="Calibri" w:cs="Calibri"/>
                <w:sz w:val="16"/>
                <w:szCs w:val="16"/>
              </w:rPr>
            </w:pPr>
            <w:r>
              <w:rPr>
                <w:rFonts w:ascii="Arial" w:hAnsi="Arial" w:cs="Arial"/>
                <w:sz w:val="16"/>
                <w:szCs w:val="16"/>
              </w:rPr>
              <w:t xml:space="preserve">Text area</w:t>
            </w:r>
          </w:p>
        </w:tc>
        <w:tc>
          <w:tcPr>
            <w:tcW w:w="1296" w:type="dxa"/>
          </w:tcPr>
          <w:p>
            <w:pPr>
              <w:keepNext/>
              <w:spacing w:after="20" w:before="20"/>
              <w:rPr>
                <w:rFonts w:ascii="Calibri" w:hAnsi="Calibri" w:cs="Calibri"/>
                <w:sz w:val="16"/>
                <w:szCs w:val="16"/>
              </w:rPr>
            </w:pPr>
            <w:r>
              <w:rPr>
                <w:rFonts w:ascii="Arial" w:hAnsi="Arial" w:cs="Arial"/>
                <w:sz w:val="16"/>
                <w:szCs w:val="16"/>
              </w:rPr>
              <w:t xml:space="preserve">Cond.: return or rejection</w:t>
            </w:r>
          </w:p>
        </w:tc>
        <w:tc>
          <w:tcPr>
            <w:tcW w:w="2736" w:type="dxa"/>
          </w:tcPr>
          <w:p>
            <w:pPr>
              <w:keepNext/>
              <w:spacing w:after="20" w:before="20"/>
              <w:rPr>
                <w:rFonts w:ascii="Calibri" w:hAnsi="Calibri" w:cs="Calibri"/>
                <w:sz w:val="16"/>
                <w:szCs w:val="16"/>
              </w:rPr>
            </w:pPr>
            <w:r>
              <w:rPr>
                <w:rFonts w:ascii="Arial" w:hAnsi="Arial" w:cs="Arial"/>
                <w:sz w:val="16"/>
                <w:szCs w:val="16"/>
              </w:rPr>
              <w:t xml:space="preserve">Up to 1,000 characters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Enter the remarks of the rejection or the return</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Package Deployment Request: Forwarding to MBS / Deployment Request Number / Requested / Requested By</w:t>
            </w:r>
          </w:p>
        </w:tc>
        <w:tc>
          <w:tcPr>
            <w:tcW w:w="1152" w:type="dxa"/>
          </w:tcPr>
          <w:p>
            <w:pPr>
              <w:spacing w:after="20" w:before="20"/>
              <w:rPr>
                <w:rFonts w:ascii="Calibri" w:hAnsi="Calibri" w:cs="Calibri"/>
                <w:sz w:val="16"/>
                <w:szCs w:val="16"/>
              </w:rPr>
            </w:pPr>
            <w:r>
              <w:rPr>
                <w:rFonts w:ascii="Arial" w:hAnsi="Arial" w:cs="Arial"/>
                <w:sz w:val="16"/>
                <w:szCs w:val="16"/>
              </w:rPr>
              <w:t xml:space="preserve">Values</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Automatic or By the Request for Deployment button; PDR-yyyy-nnnnnn; date and time; name; Deployment request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Send for ManCom Approval</w:t>
            </w:r>
          </w:p>
        </w:tc>
        <w:tc>
          <w:tcPr>
            <w:tcW w:w="1944" w:type="dxa"/>
          </w:tcPr>
          <w:p>
            <w:pPr>
              <w:keepNext/>
              <w:spacing w:after="20" w:before="20"/>
              <w:rPr>
                <w:rFonts w:ascii="Calibri" w:hAnsi="Calibri" w:cs="Calibri"/>
                <w:sz w:val="16"/>
                <w:szCs w:val="16"/>
              </w:rPr>
            </w:pPr>
            <w:r>
              <w:rPr>
                <w:rFonts w:ascii="Arial" w:hAnsi="Arial" w:cs="Arial"/>
                <w:sz w:val="16"/>
                <w:szCs w:val="16"/>
              </w:rPr>
              <w:t xml:space="preserve">TSU (negotiation or TSU Head approval right)</w:t>
            </w:r>
          </w:p>
        </w:tc>
        <w:tc>
          <w:tcPr>
            <w:tcW w:w="1728" w:type="dxa"/>
          </w:tcPr>
          <w:p>
            <w:pPr>
              <w:keepNext/>
              <w:spacing w:after="20" w:before="20"/>
              <w:rPr>
                <w:rFonts w:ascii="Calibri" w:hAnsi="Calibri" w:cs="Calibri"/>
                <w:sz w:val="16"/>
                <w:szCs w:val="16"/>
              </w:rPr>
            </w:pPr>
            <w:r>
              <w:rPr>
                <w:rFonts w:ascii="Arial" w:hAnsi="Arial" w:cs="Arial"/>
                <w:sz w:val="16"/>
                <w:szCs w:val="16"/>
              </w:rPr>
              <w:t xml:space="preserve">For ManCom sign-off; at least one approver selected</w:t>
            </w:r>
          </w:p>
        </w:tc>
        <w:tc>
          <w:tcPr>
            <w:tcW w:w="3600" w:type="dxa"/>
          </w:tcPr>
          <w:p>
            <w:pPr>
              <w:keepNext/>
              <w:spacing w:after="20" w:before="20"/>
              <w:rPr>
                <w:rFonts w:ascii="Calibri" w:hAnsi="Calibri" w:cs="Calibri"/>
                <w:sz w:val="16"/>
                <w:szCs w:val="16"/>
              </w:rPr>
            </w:pPr>
            <w:r>
              <w:rPr>
                <w:rFonts w:ascii="Arial" w:hAnsi="Arial" w:cs="Arial"/>
                <w:sz w:val="16"/>
                <w:szCs w:val="16"/>
              </w:rPr>
              <w:t xml:space="preserve">Sends the request to the selected ManCom approvers at once, the President after the others</w:t>
            </w:r>
          </w:p>
        </w:tc>
        <w:tc>
          <w:tcPr>
            <w:tcW w:w="1440" w:type="dxa"/>
          </w:tcPr>
          <w:p>
            <w:pPr>
              <w:keepNext/>
              <w:spacing w:after="20" w:before="20"/>
              <w:rPr>
                <w:rFonts w:ascii="Calibri" w:hAnsi="Calibri" w:cs="Calibri"/>
                <w:sz w:val="16"/>
                <w:szCs w:val="16"/>
              </w:rPr>
            </w:pPr>
            <w:r>
              <w:rPr>
                <w:rFonts w:ascii="Arial" w:hAnsi="Arial" w:cs="Arial"/>
                <w:sz w:val="16"/>
                <w:szCs w:val="16"/>
              </w:rPr>
              <w:t xml:space="preserve">For ManCom sign-off</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Approve / Return for Revision / Reject</w:t>
            </w:r>
          </w:p>
        </w:tc>
        <w:tc>
          <w:tcPr>
            <w:tcW w:w="1944" w:type="dxa"/>
          </w:tcPr>
          <w:p>
            <w:pPr>
              <w:keepNext/>
              <w:spacing w:after="20" w:before="20"/>
              <w:rPr>
                <w:rFonts w:ascii="Calibri" w:hAnsi="Calibri" w:cs="Calibri"/>
                <w:sz w:val="16"/>
                <w:szCs w:val="16"/>
              </w:rPr>
            </w:pPr>
            <w:r>
              <w:rPr>
                <w:rFonts w:ascii="Arial" w:hAnsi="Arial" w:cs="Arial"/>
                <w:sz w:val="16"/>
                <w:szCs w:val="16"/>
              </w:rPr>
              <w:t xml:space="preserve">The selected ManCom approver</w:t>
            </w:r>
          </w:p>
        </w:tc>
        <w:tc>
          <w:tcPr>
            <w:tcW w:w="1728" w:type="dxa"/>
          </w:tcPr>
          <w:p>
            <w:pPr>
              <w:keepNext/>
              <w:spacing w:after="20" w:before="20"/>
              <w:rPr>
                <w:rFonts w:ascii="Calibri" w:hAnsi="Calibri" w:cs="Calibri"/>
                <w:sz w:val="16"/>
                <w:szCs w:val="16"/>
              </w:rPr>
            </w:pPr>
            <w:r>
              <w:rPr>
                <w:rFonts w:ascii="Arial" w:hAnsi="Arial" w:cs="Arial"/>
                <w:sz w:val="16"/>
                <w:szCs w:val="16"/>
              </w:rPr>
              <w:t xml:space="preserve">His approval pending</w:t>
            </w:r>
          </w:p>
        </w:tc>
        <w:tc>
          <w:tcPr>
            <w:tcW w:w="3600" w:type="dxa"/>
          </w:tcPr>
          <w:p>
            <w:pPr>
              <w:keepNext/>
              <w:spacing w:after="20" w:before="20"/>
              <w:rPr>
                <w:rFonts w:ascii="Calibri" w:hAnsi="Calibri" w:cs="Calibri"/>
                <w:sz w:val="16"/>
                <w:szCs w:val="16"/>
              </w:rPr>
            </w:pPr>
            <w:r>
              <w:rPr>
                <w:rFonts w:ascii="Arial" w:hAnsi="Arial" w:cs="Arial"/>
                <w:sz w:val="16"/>
                <w:szCs w:val="16"/>
              </w:rPr>
              <w:t xml:space="preserve">Records the decision; a return or rejection needs remarks</w:t>
            </w:r>
          </w:p>
        </w:tc>
        <w:tc>
          <w:tcPr>
            <w:tcW w:w="1440" w:type="dxa"/>
          </w:tcPr>
          <w:p>
            <w:pPr>
              <w:keepNext/>
              <w:spacing w:after="20" w:before="20"/>
              <w:rPr>
                <w:rFonts w:ascii="Calibri" w:hAnsi="Calibri" w:cs="Calibri"/>
                <w:sz w:val="16"/>
                <w:szCs w:val="16"/>
              </w:rPr>
            </w:pPr>
            <w:r>
              <w:rPr>
                <w:rFonts w:ascii="Arial" w:hAnsi="Arial" w:cs="Arial"/>
                <w:sz w:val="16"/>
                <w:szCs w:val="16"/>
              </w:rPr>
              <w:t xml:space="preserve">Approved, returned or rejected</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Request for Deployment</w:t>
            </w:r>
          </w:p>
        </w:tc>
        <w:tc>
          <w:tcPr>
            <w:tcW w:w="1944" w:type="dxa"/>
          </w:tcPr>
          <w:p>
            <w:pPr>
              <w:spacing w:after="20" w:before="20"/>
              <w:rPr>
                <w:rFonts w:ascii="Calibri" w:hAnsi="Calibri" w:cs="Calibri"/>
                <w:sz w:val="16"/>
                <w:szCs w:val="16"/>
              </w:rPr>
            </w:pPr>
            <w:r>
              <w:rPr>
                <w:rFonts w:ascii="Arial" w:hAnsi="Arial" w:cs="Arial"/>
                <w:sz w:val="16"/>
                <w:szCs w:val="16"/>
              </w:rPr>
              <w:t xml:space="preserve">TSU</w:t>
            </w:r>
          </w:p>
        </w:tc>
        <w:tc>
          <w:tcPr>
            <w:tcW w:w="1728" w:type="dxa"/>
          </w:tcPr>
          <w:p>
            <w:pPr>
              <w:spacing w:after="20" w:before="20"/>
              <w:rPr>
                <w:rFonts w:ascii="Calibri" w:hAnsi="Calibri" w:cs="Calibri"/>
                <w:sz w:val="16"/>
                <w:szCs w:val="16"/>
              </w:rPr>
            </w:pPr>
            <w:r>
              <w:rPr>
                <w:rFonts w:ascii="Arial" w:hAnsi="Arial" w:cs="Arial"/>
                <w:sz w:val="16"/>
                <w:szCs w:val="16"/>
              </w:rPr>
              <w:t xml:space="preserve">ManCom approved; forwarding by the button</w:t>
            </w:r>
          </w:p>
        </w:tc>
        <w:tc>
          <w:tcPr>
            <w:tcW w:w="3600" w:type="dxa"/>
          </w:tcPr>
          <w:p>
            <w:pPr>
              <w:spacing w:after="20" w:before="20"/>
              <w:rPr>
                <w:rFonts w:ascii="Calibri" w:hAnsi="Calibri" w:cs="Calibri"/>
                <w:sz w:val="16"/>
                <w:szCs w:val="16"/>
              </w:rPr>
            </w:pPr>
            <w:r>
              <w:rPr>
                <w:rFonts w:ascii="Arial" w:hAnsi="Arial" w:cs="Arial"/>
                <w:sz w:val="16"/>
                <w:szCs w:val="16"/>
              </w:rPr>
              <w:t xml:space="preserve">Raises the deployment request PDR-yyyy-nnnnnn and forwards the package to MBS for set-up</w:t>
            </w:r>
          </w:p>
        </w:tc>
        <w:tc>
          <w:tcPr>
            <w:tcW w:w="1440" w:type="dxa"/>
          </w:tcPr>
          <w:p>
            <w:pPr>
              <w:spacing w:after="20" w:before="20"/>
              <w:rPr>
                <w:rFonts w:ascii="Calibri" w:hAnsi="Calibri" w:cs="Calibri"/>
                <w:sz w:val="16"/>
                <w:szCs w:val="16"/>
              </w:rPr>
            </w:pPr>
            <w:r>
              <w:rPr>
                <w:rFonts w:ascii="Arial" w:hAnsi="Arial" w:cs="Arial"/>
                <w:sz w:val="16"/>
                <w:szCs w:val="16"/>
              </w:rPr>
              <w:t xml:space="preserve">With MBS for set-up</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47"/>
        </w:numPr>
        <w:spacing w:after="60"/>
        <w:contextualSpacing/>
        <w:rPr>
          <w:rFonts w:ascii="Arial" w:hAnsi="Arial" w:cs="Arial"/>
        </w:rPr>
      </w:pPr>
      <w:r>
        <w:rPr>
          <w:rFonts w:ascii="Arial" w:hAnsi="Arial" w:cs="Arial"/>
        </w:rPr>
        <w:t xml:space="preserve">The Marketing chain is a setting: one approval by the Team Leader, Team Head or Unit Head (as delivered), or the three in order (BDOI's FRS) (FRPM.011.02).</w:t>
      </w:r>
    </w:p>
    <w:p>
      <w:pPr>
        <w:pStyle w:val="ListParagraph"/>
        <w:numPr>
          <w:ilvl w:val="0"/>
          <w:numId w:val="147"/>
        </w:numPr>
        <w:spacing w:after="60"/>
        <w:contextualSpacing/>
        <w:rPr>
          <w:rFonts w:ascii="Arial" w:hAnsi="Arial" w:cs="Arial"/>
        </w:rPr>
      </w:pPr>
      <w:r>
        <w:rPr>
          <w:rFonts w:ascii="Arial" w:hAnsi="Arial" w:cs="Arial"/>
        </w:rPr>
        <w:t xml:space="preserve">The ManCom routing is a setting: the selected approvers in parallel, then the President (as delivered, BDOI's FRS), or one sign-off by any member (FRPM.014.01).</w:t>
      </w:r>
    </w:p>
    <w:p>
      <w:pPr>
        <w:pStyle w:val="ListParagraph"/>
        <w:numPr>
          <w:ilvl w:val="0"/>
          <w:numId w:val="147"/>
        </w:numPr>
        <w:spacing w:after="60"/>
        <w:contextualSpacing/>
        <w:rPr>
          <w:rFonts w:ascii="Arial" w:hAnsi="Arial" w:cs="Arial"/>
        </w:rPr>
      </w:pPr>
      <w:r>
        <w:rPr>
          <w:rFonts w:ascii="Arial" w:hAnsi="Arial" w:cs="Arial"/>
        </w:rPr>
        <w:t xml:space="preserve">The forwarding to MBS is a setting: automatic at the ManCom approval (as delivered) or by the Request for Deployment button (FRPM.014.01, FRPM.016.01).</w:t>
      </w:r>
    </w:p>
    <w:p>
      <w:pPr>
        <w:pStyle w:val="Heading2"/>
        <w:keepNext/>
        <w:keepLines/>
        <w:numPr>
          <w:ilvl w:val="0"/>
          <w:numId w:val="0"/>
        </w:numPr>
        <w:rPr>
          <w:rFonts w:ascii="Arial" w:hAnsi="Arial" w:cs="Arial"/>
        </w:rPr>
      </w:pPr>
      <w:r>
        <w:rPr>
          <w:rFonts w:ascii="Arial" w:hAnsi="Arial" w:cs="Arial"/>
        </w:rPr>
        <w:t xml:space="preserve">G.30 Navigation: menu by persona</w:t>
      </w:r>
    </w:p>
    <w:p>
      <w:pPr>
        <w:rPr>
          <w:rFonts w:ascii="Arial" w:hAnsi="Arial" w:cs="Arial"/>
        </w:rPr>
      </w:pPr>
      <w:r>
        <w:rPr>
          <w:rFonts w:ascii="Arial" w:hAnsi="Arial" w:cs="Arial"/>
        </w:rPr>
        <w:t xml:space="preserve">The Product Maintenance entries of the menu (Client &amp; Policy › Product Maintenance) that each persona sees, with the sign-in ID of the persona in the BIBS DEV environment. A green cell means the persona sees the entry; the actions inside each screen follow the role (Annex J.5). The screen standards (layout, tables with row action menus, dates dd-MMM-yyyy, formatted amounts, messages) are those of the programme screen standards and are not repeated here.</w:t>
      </w:r>
    </w:p>
    <w:p>
      <w:pPr>
        <w:keepNext/>
        <w:spacing w:before="120" w:after="60"/>
        <w:jc w:val="center"/>
      </w:pPr>
      <w:r>
        <w:drawing>
          <wp:inline>
            <wp:extent cx="6583680" cy="2488993"/>
            <wp:docPr id="448933136" name="Picture 448933136"/>
            <wp:cNvGraphicFramePr>
              <a:graphicFrameLocks noChangeAspect="1"/>
            </wp:cNvGraphicFramePr>
            <a:graphic>
              <a:graphicData uri="http://schemas.openxmlformats.org/drawingml/2006/picture">
                <pic:pic>
                  <pic:nvPicPr>
                    <pic:cNvPr id="0" name="menu_persona.png"/>
                    <pic:cNvPicPr/>
                  </pic:nvPicPr>
                  <pic:blipFill>
                    <a:blip r:embed="rId92"/>
                    <a:stretch>
                      <a:fillRect/>
                    </a:stretch>
                  </pic:blipFill>
                  <pic:spPr>
                    <a:xfrm>
                      <a:off x="0" y="0"/>
                      <a:ext cx="6583680" cy="2488993"/>
                    </a:xfrm>
                    <a:prstGeom prst="rect"/>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G.30 – Product Maintenance menu by persona</w:t>
      </w:r>
    </w:p>
    <w:p>
      <w:pPr>
        <w:pStyle w:val="Heading1"/>
        <w:keepNext/>
        <w:keepLines/>
        <w:pageBreakBefore/>
        <w:spacing w:line="259" w:lineRule="auto"/>
      </w:pPr>
      <w:r>
        <w:rPr>
          <w:rFonts w:ascii="Arial" w:hAnsi="Arial" w:cs="Arial"/>
        </w:rPr>
        <w:t xml:space="preserve">Annex H – Messages and Validations</w:t>
      </w:r>
    </w:p>
    <w:p>
      <w:pPr>
        <w:keepNext/>
        <w:rPr>
          <w:rFonts w:ascii="Arial" w:hAnsi="Arial" w:cs="Arial"/>
        </w:rPr>
      </w:pPr>
      <w:r>
        <w:rPr>
          <w:rFonts w:ascii="Arial" w:hAnsi="Arial" w:cs="Arial"/>
        </w:rPr>
        <w:t xml:space="preserve">The messages the user sees when a check fails or an action is not allowed, word for word as on the screens; &lt;name&gt; parts are filled in by the system. The fields and messages of each screen are also in Annex 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7" w:type="dxa"/>
      </w:tblPr>
      <w:tblGrid>
        <w:gridCol w:w="576"/>
        <w:gridCol w:w="2015"/>
        <w:gridCol w:w="2520"/>
        <w:gridCol w:w="3671"/>
        <w:gridCol w:w="1584"/>
      </w:tblGrid>
      <w:tr>
        <w:trPr>
          <w:cantSplit/>
          <w:tblHeader/>
        </w:trPr>
        <w:tc>
          <w:tcPr>
            <w:tcW w:w="576"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No.</w:t>
            </w:r>
          </w:p>
        </w:tc>
        <w:tc>
          <w:tcPr>
            <w:tcW w:w="2015"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Screen</w:t>
            </w:r>
          </w:p>
        </w:tc>
        <w:tc>
          <w:tcPr>
            <w:tcW w:w="252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When</w:t>
            </w:r>
          </w:p>
        </w:tc>
        <w:tc>
          <w:tcPr>
            <w:tcW w:w="3671"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Message shown</w:t>
            </w:r>
          </w:p>
        </w:tc>
        <w:tc>
          <w:tcPr>
            <w:tcW w:w="1584"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Requirement</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w:t>
            </w:r>
          </w:p>
        </w:tc>
        <w:tc>
          <w:tcPr>
            <w:tcW w:w="2015" w:type="dxa"/>
          </w:tcPr>
          <w:p>
            <w:pPr>
              <w:spacing w:after="20" w:before="20"/>
              <w:rPr>
                <w:rFonts w:ascii="Calibri" w:hAnsi="Calibri" w:cs="Calibri"/>
                <w:sz w:val="15"/>
                <w:szCs w:val="15"/>
              </w:rPr>
            </w:pPr>
            <w:r>
              <w:rPr>
                <w:rFonts w:ascii="Arial" w:hAnsi="Arial" w:cs="Arial"/>
                <w:sz w:val="15"/>
                <w:szCs w:val="15"/>
              </w:rPr>
              <w:t xml:space="preserve">Login</w:t>
            </w:r>
          </w:p>
        </w:tc>
        <w:tc>
          <w:tcPr>
            <w:tcW w:w="2520" w:type="dxa"/>
          </w:tcPr>
          <w:p>
            <w:pPr>
              <w:spacing w:after="20" w:before="20"/>
              <w:rPr>
                <w:rFonts w:ascii="Calibri" w:hAnsi="Calibri" w:cs="Calibri"/>
                <w:sz w:val="15"/>
                <w:szCs w:val="15"/>
              </w:rPr>
            </w:pPr>
            <w:r>
              <w:rPr>
                <w:rFonts w:ascii="Arial" w:hAnsi="Arial" w:cs="Arial"/>
                <w:sz w:val="15"/>
                <w:szCs w:val="15"/>
              </w:rPr>
              <w:t xml:space="preserve">User ID or password wrong</w:t>
            </w:r>
          </w:p>
        </w:tc>
        <w:tc>
          <w:tcPr>
            <w:tcW w:w="3671" w:type="dxa"/>
          </w:tcPr>
          <w:p>
            <w:pPr>
              <w:spacing w:after="20" w:before="20"/>
              <w:rPr>
                <w:rFonts w:ascii="Calibri" w:hAnsi="Calibri" w:cs="Calibri"/>
                <w:sz w:val="15"/>
                <w:szCs w:val="15"/>
              </w:rPr>
            </w:pPr>
            <w:r>
              <w:rPr>
                <w:rFonts w:ascii="Arial" w:hAnsi="Arial" w:cs="Arial"/>
                <w:sz w:val="15"/>
                <w:szCs w:val="15"/>
              </w:rPr>
              <w:t xml:space="preserve">Invalid user name or password</w:t>
            </w:r>
          </w:p>
        </w:tc>
        <w:tc>
          <w:tcPr>
            <w:tcW w:w="1584" w:type="dxa"/>
          </w:tcPr>
          <w:p>
            <w:pPr>
              <w:spacing w:after="20" w:before="20"/>
              <w:rPr>
                <w:rFonts w:ascii="Calibri" w:hAnsi="Calibri" w:cs="Calibri"/>
                <w:sz w:val="15"/>
                <w:szCs w:val="15"/>
              </w:rPr>
            </w:pPr>
            <w:r>
              <w:rPr>
                <w:rFonts w:ascii="Arial" w:hAnsi="Arial" w:cs="Arial"/>
                <w:sz w:val="15"/>
                <w:szCs w:val="15"/>
              </w:rPr>
              <w:t xml:space="preserve">User Access Maintenance FRS</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w:t>
            </w:r>
          </w:p>
        </w:tc>
        <w:tc>
          <w:tcPr>
            <w:tcW w:w="2015" w:type="dxa"/>
          </w:tcPr>
          <w:p>
            <w:pPr>
              <w:spacing w:after="20" w:before="20"/>
              <w:rPr>
                <w:rFonts w:ascii="Calibri" w:hAnsi="Calibri" w:cs="Calibri"/>
                <w:sz w:val="15"/>
                <w:szCs w:val="15"/>
              </w:rPr>
            </w:pPr>
            <w:r>
              <w:rPr>
                <w:rFonts w:ascii="Arial" w:hAnsi="Arial" w:cs="Arial"/>
                <w:sz w:val="15"/>
                <w:szCs w:val="15"/>
              </w:rPr>
              <w:t xml:space="preserve">All Product Maintenance screens</w:t>
            </w:r>
          </w:p>
        </w:tc>
        <w:tc>
          <w:tcPr>
            <w:tcW w:w="2520" w:type="dxa"/>
          </w:tcPr>
          <w:p>
            <w:pPr>
              <w:spacing w:after="20" w:before="20"/>
              <w:rPr>
                <w:rFonts w:ascii="Calibri" w:hAnsi="Calibri" w:cs="Calibri"/>
                <w:sz w:val="15"/>
                <w:szCs w:val="15"/>
              </w:rPr>
            </w:pPr>
            <w:r>
              <w:rPr>
                <w:rFonts w:ascii="Arial" w:hAnsi="Arial" w:cs="Arial"/>
                <w:sz w:val="15"/>
                <w:szCs w:val="15"/>
              </w:rPr>
              <w:t xml:space="preserve">Action without permission</w:t>
            </w:r>
          </w:p>
        </w:tc>
        <w:tc>
          <w:tcPr>
            <w:tcW w:w="3671" w:type="dxa"/>
          </w:tcPr>
          <w:p>
            <w:pPr>
              <w:spacing w:after="20" w:before="20"/>
              <w:rPr>
                <w:rFonts w:ascii="Calibri" w:hAnsi="Calibri" w:cs="Calibri"/>
                <w:sz w:val="15"/>
                <w:szCs w:val="15"/>
              </w:rPr>
            </w:pPr>
            <w:r>
              <w:rPr>
                <w:rFonts w:ascii="Arial" w:hAnsi="Arial" w:cs="Arial"/>
                <w:sz w:val="15"/>
                <w:szCs w:val="15"/>
              </w:rPr>
              <w:t xml:space="preserve">You are not permitted to perform this action</w:t>
            </w:r>
          </w:p>
        </w:tc>
        <w:tc>
          <w:tcPr>
            <w:tcW w:w="1584" w:type="dxa"/>
          </w:tcPr>
          <w:p>
            <w:pPr>
              <w:spacing w:after="20" w:before="20"/>
              <w:rPr>
                <w:rFonts w:ascii="Calibri" w:hAnsi="Calibri" w:cs="Calibri"/>
                <w:sz w:val="15"/>
                <w:szCs w:val="15"/>
              </w:rPr>
            </w:pPr>
            <w:r>
              <w:rPr>
                <w:rFonts w:ascii="Arial" w:hAnsi="Arial" w:cs="Arial"/>
                <w:sz w:val="15"/>
                <w:szCs w:val="15"/>
              </w:rPr>
              <w:t xml:space="preserve">FRPM.002.01, FRPM.028.01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3</w:t>
            </w:r>
          </w:p>
        </w:tc>
        <w:tc>
          <w:tcPr>
            <w:tcW w:w="2015" w:type="dxa"/>
          </w:tcPr>
          <w:p>
            <w:pPr>
              <w:spacing w:after="20" w:before="20"/>
              <w:rPr>
                <w:rFonts w:ascii="Calibri" w:hAnsi="Calibri" w:cs="Calibri"/>
                <w:sz w:val="15"/>
                <w:szCs w:val="15"/>
              </w:rPr>
            </w:pPr>
            <w:r>
              <w:rPr>
                <w:rFonts w:ascii="Arial" w:hAnsi="Arial" w:cs="Arial"/>
                <w:sz w:val="15"/>
                <w:szCs w:val="15"/>
              </w:rPr>
              <w:t xml:space="preserve">Access Requests</w:t>
            </w:r>
          </w:p>
        </w:tc>
        <w:tc>
          <w:tcPr>
            <w:tcW w:w="2520" w:type="dxa"/>
          </w:tcPr>
          <w:p>
            <w:pPr>
              <w:spacing w:after="20" w:before="20"/>
              <w:rPr>
                <w:rFonts w:ascii="Calibri" w:hAnsi="Calibri" w:cs="Calibri"/>
                <w:sz w:val="15"/>
                <w:szCs w:val="15"/>
              </w:rPr>
            </w:pPr>
            <w:r>
              <w:rPr>
                <w:rFonts w:ascii="Arial" w:hAnsi="Arial" w:cs="Arial"/>
                <w:sz w:val="15"/>
                <w:szCs w:val="15"/>
              </w:rPr>
              <w:t xml:space="preserve">No permission added or removed</w:t>
            </w:r>
          </w:p>
        </w:tc>
        <w:tc>
          <w:tcPr>
            <w:tcW w:w="3671" w:type="dxa"/>
          </w:tcPr>
          <w:p>
            <w:pPr>
              <w:spacing w:after="20" w:before="20"/>
              <w:rPr>
                <w:rFonts w:ascii="Calibri" w:hAnsi="Calibri" w:cs="Calibri"/>
                <w:sz w:val="15"/>
                <w:szCs w:val="15"/>
              </w:rPr>
            </w:pPr>
            <w:r>
              <w:rPr>
                <w:rFonts w:ascii="Arial" w:hAnsi="Arial" w:cs="Arial"/>
                <w:sz w:val="15"/>
                <w:szCs w:val="15"/>
              </w:rPr>
              <w:t xml:space="preserve">Select at least one permission to add or remove</w:t>
            </w:r>
          </w:p>
        </w:tc>
        <w:tc>
          <w:tcPr>
            <w:tcW w:w="1584" w:type="dxa"/>
          </w:tcPr>
          <w:p>
            <w:pPr>
              <w:spacing w:after="20" w:before="20"/>
              <w:rPr>
                <w:rFonts w:ascii="Calibri" w:hAnsi="Calibri" w:cs="Calibri"/>
                <w:sz w:val="15"/>
                <w:szCs w:val="15"/>
              </w:rPr>
            </w:pPr>
            <w:r>
              <w:rPr>
                <w:rFonts w:ascii="Arial" w:hAnsi="Arial" w:cs="Arial"/>
                <w:sz w:val="15"/>
                <w:szCs w:val="15"/>
              </w:rPr>
              <w:t xml:space="preserve">User Access Maintenance FRS</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4</w:t>
            </w:r>
          </w:p>
        </w:tc>
        <w:tc>
          <w:tcPr>
            <w:tcW w:w="2015" w:type="dxa"/>
          </w:tcPr>
          <w:p>
            <w:pPr>
              <w:spacing w:after="20" w:before="20"/>
              <w:rPr>
                <w:rFonts w:ascii="Calibri" w:hAnsi="Calibri" w:cs="Calibri"/>
                <w:sz w:val="15"/>
                <w:szCs w:val="15"/>
              </w:rPr>
            </w:pPr>
            <w:r>
              <w:rPr>
                <w:rFonts w:ascii="Arial" w:hAnsi="Arial" w:cs="Arial"/>
                <w:sz w:val="15"/>
                <w:szCs w:val="15"/>
              </w:rPr>
              <w:t xml:space="preserve">Access Requests</w:t>
            </w:r>
          </w:p>
        </w:tc>
        <w:tc>
          <w:tcPr>
            <w:tcW w:w="2520" w:type="dxa"/>
          </w:tcPr>
          <w:p>
            <w:pPr>
              <w:spacing w:after="20" w:before="20"/>
              <w:rPr>
                <w:rFonts w:ascii="Calibri" w:hAnsi="Calibri" w:cs="Calibri"/>
                <w:sz w:val="15"/>
                <w:szCs w:val="15"/>
              </w:rPr>
            </w:pPr>
            <w:r>
              <w:rPr>
                <w:rFonts w:ascii="Arial" w:hAnsi="Arial" w:cs="Arial"/>
                <w:sz w:val="15"/>
                <w:szCs w:val="15"/>
              </w:rPr>
              <w:t xml:space="preserve">Approver is the requester</w:t>
            </w:r>
          </w:p>
        </w:tc>
        <w:tc>
          <w:tcPr>
            <w:tcW w:w="3671" w:type="dxa"/>
          </w:tcPr>
          <w:p>
            <w:pPr>
              <w:spacing w:after="20" w:before="20"/>
              <w:rPr>
                <w:rFonts w:ascii="Calibri" w:hAnsi="Calibri" w:cs="Calibri"/>
                <w:sz w:val="15"/>
                <w:szCs w:val="15"/>
              </w:rPr>
            </w:pPr>
            <w:r>
              <w:rPr>
                <w:rFonts w:ascii="Arial" w:hAnsi="Arial" w:cs="Arial"/>
                <w:sz w:val="15"/>
                <w:szCs w:val="15"/>
              </w:rPr>
              <w:t xml:space="preserve">An access request is approved by someone other than the requester</w:t>
            </w:r>
          </w:p>
        </w:tc>
        <w:tc>
          <w:tcPr>
            <w:tcW w:w="1584" w:type="dxa"/>
          </w:tcPr>
          <w:p>
            <w:pPr>
              <w:spacing w:after="20" w:before="20"/>
              <w:rPr>
                <w:rFonts w:ascii="Calibri" w:hAnsi="Calibri" w:cs="Calibri"/>
                <w:sz w:val="15"/>
                <w:szCs w:val="15"/>
              </w:rPr>
            </w:pPr>
            <w:r>
              <w:rPr>
                <w:rFonts w:ascii="Arial" w:hAnsi="Arial" w:cs="Arial"/>
                <w:sz w:val="15"/>
                <w:szCs w:val="15"/>
              </w:rPr>
              <w:t xml:space="preserve">User Access Maintenance FRS</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5</w:t>
            </w:r>
          </w:p>
        </w:tc>
        <w:tc>
          <w:tcPr>
            <w:tcW w:w="2015" w:type="dxa"/>
          </w:tcPr>
          <w:p>
            <w:pPr>
              <w:spacing w:after="20" w:before="20"/>
              <w:rPr>
                <w:rFonts w:ascii="Calibri" w:hAnsi="Calibri" w:cs="Calibri"/>
                <w:sz w:val="15"/>
                <w:szCs w:val="15"/>
              </w:rPr>
            </w:pPr>
            <w:r>
              <w:rPr>
                <w:rFonts w:ascii="Arial" w:hAnsi="Arial" w:cs="Arial"/>
                <w:sz w:val="15"/>
                <w:szCs w:val="15"/>
              </w:rPr>
              <w:t xml:space="preserve">Products</w:t>
            </w:r>
          </w:p>
        </w:tc>
        <w:tc>
          <w:tcPr>
            <w:tcW w:w="2520" w:type="dxa"/>
          </w:tcPr>
          <w:p>
            <w:pPr>
              <w:spacing w:after="20" w:before="20"/>
              <w:rPr>
                <w:rFonts w:ascii="Calibri" w:hAnsi="Calibri" w:cs="Calibri"/>
                <w:sz w:val="15"/>
                <w:szCs w:val="15"/>
              </w:rPr>
            </w:pPr>
            <w:r>
              <w:rPr>
                <w:rFonts w:ascii="Arial" w:hAnsi="Arial" w:cs="Arial"/>
                <w:sz w:val="15"/>
                <w:szCs w:val="15"/>
              </w:rPr>
              <w:t xml:space="preserve">Packaged product without cover type</w:t>
            </w:r>
          </w:p>
        </w:tc>
        <w:tc>
          <w:tcPr>
            <w:tcW w:w="3671" w:type="dxa"/>
          </w:tcPr>
          <w:p>
            <w:pPr>
              <w:spacing w:after="20" w:before="20"/>
              <w:rPr>
                <w:rFonts w:ascii="Calibri" w:hAnsi="Calibri" w:cs="Calibri"/>
                <w:sz w:val="15"/>
                <w:szCs w:val="15"/>
              </w:rPr>
            </w:pPr>
            <w:r>
              <w:rPr>
                <w:rFonts w:ascii="Arial" w:hAnsi="Arial" w:cs="Arial"/>
                <w:sz w:val="15"/>
                <w:szCs w:val="15"/>
              </w:rPr>
              <w:t xml:space="preserve">A package needs its cover type (PMADD01)</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FRPM.022.01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6</w:t>
            </w:r>
          </w:p>
        </w:tc>
        <w:tc>
          <w:tcPr>
            <w:tcW w:w="2015" w:type="dxa"/>
          </w:tcPr>
          <w:p>
            <w:pPr>
              <w:spacing w:after="20" w:before="20"/>
              <w:rPr>
                <w:rFonts w:ascii="Calibri" w:hAnsi="Calibri" w:cs="Calibri"/>
                <w:sz w:val="15"/>
                <w:szCs w:val="15"/>
              </w:rPr>
            </w:pPr>
            <w:r>
              <w:rPr>
                <w:rFonts w:ascii="Arial" w:hAnsi="Arial" w:cs="Arial"/>
                <w:sz w:val="15"/>
                <w:szCs w:val="15"/>
              </w:rPr>
              <w:t xml:space="preserve">Products</w:t>
            </w:r>
          </w:p>
        </w:tc>
        <w:tc>
          <w:tcPr>
            <w:tcW w:w="2520" w:type="dxa"/>
          </w:tcPr>
          <w:p>
            <w:pPr>
              <w:spacing w:after="20" w:before="20"/>
              <w:rPr>
                <w:rFonts w:ascii="Calibri" w:hAnsi="Calibri" w:cs="Calibri"/>
                <w:sz w:val="15"/>
                <w:szCs w:val="15"/>
              </w:rPr>
            </w:pPr>
            <w:r>
              <w:rPr>
                <w:rFonts w:ascii="Arial" w:hAnsi="Arial" w:cs="Arial"/>
                <w:sz w:val="15"/>
                <w:szCs w:val="15"/>
              </w:rPr>
              <w:t xml:space="preserve">Risk code does not match the line pattern</w:t>
            </w:r>
          </w:p>
        </w:tc>
        <w:tc>
          <w:tcPr>
            <w:tcW w:w="3671" w:type="dxa"/>
          </w:tcPr>
          <w:p>
            <w:pPr>
              <w:spacing w:after="20" w:before="20"/>
              <w:rPr>
                <w:rFonts w:ascii="Calibri" w:hAnsi="Calibri" w:cs="Calibri"/>
                <w:sz w:val="15"/>
                <w:szCs w:val="15"/>
              </w:rPr>
            </w:pPr>
            <w:r>
              <w:rPr>
                <w:rFonts w:ascii="Arial" w:hAnsi="Arial" w:cs="Arial"/>
                <w:sz w:val="15"/>
                <w:szCs w:val="15"/>
              </w:rPr>
              <w:t xml:space="preserve">Risk code &lt;code&gt; does not follow the naming convention of &lt;line&gt;</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FRPM.022.01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7</w:t>
            </w:r>
          </w:p>
        </w:tc>
        <w:tc>
          <w:tcPr>
            <w:tcW w:w="2015" w:type="dxa"/>
          </w:tcPr>
          <w:p>
            <w:pPr>
              <w:spacing w:after="20" w:before="20"/>
              <w:rPr>
                <w:rFonts w:ascii="Calibri" w:hAnsi="Calibri" w:cs="Calibri"/>
                <w:sz w:val="15"/>
                <w:szCs w:val="15"/>
              </w:rPr>
            </w:pPr>
            <w:r>
              <w:rPr>
                <w:rFonts w:ascii="Arial" w:hAnsi="Arial" w:cs="Arial"/>
                <w:sz w:val="15"/>
                <w:szCs w:val="15"/>
              </w:rPr>
              <w:t xml:space="preserve">Coverages &amp; Clauses</w:t>
            </w:r>
          </w:p>
        </w:tc>
        <w:tc>
          <w:tcPr>
            <w:tcW w:w="2520" w:type="dxa"/>
          </w:tcPr>
          <w:p>
            <w:pPr>
              <w:spacing w:after="20" w:before="20"/>
              <w:rPr>
                <w:rFonts w:ascii="Calibri" w:hAnsi="Calibri" w:cs="Calibri"/>
                <w:sz w:val="15"/>
                <w:szCs w:val="15"/>
              </w:rPr>
            </w:pPr>
            <w:r>
              <w:rPr>
                <w:rFonts w:ascii="Arial" w:hAnsi="Arial" w:cs="Arial"/>
                <w:sz w:val="15"/>
                <w:szCs w:val="15"/>
              </w:rPr>
              <w:t xml:space="preserve">Wording blank</w:t>
            </w:r>
          </w:p>
        </w:tc>
        <w:tc>
          <w:tcPr>
            <w:tcW w:w="3671" w:type="dxa"/>
          </w:tcPr>
          <w:p>
            <w:pPr>
              <w:spacing w:after="20" w:before="20"/>
              <w:rPr>
                <w:rFonts w:ascii="Calibri" w:hAnsi="Calibri" w:cs="Calibri"/>
                <w:sz w:val="15"/>
                <w:szCs w:val="15"/>
              </w:rPr>
            </w:pPr>
            <w:r>
              <w:rPr>
                <w:rFonts w:ascii="Arial" w:hAnsi="Arial" w:cs="Arial"/>
                <w:sz w:val="15"/>
                <w:szCs w:val="15"/>
              </w:rPr>
              <w:t xml:space="preserve">Enter the wording</w:t>
            </w:r>
          </w:p>
        </w:tc>
        <w:tc>
          <w:tcPr>
            <w:tcW w:w="1584" w:type="dxa"/>
          </w:tcPr>
          <w:p>
            <w:pPr>
              <w:spacing w:after="20" w:before="20"/>
              <w:rPr>
                <w:rFonts w:ascii="Calibri" w:hAnsi="Calibri" w:cs="Calibri"/>
                <w:sz w:val="15"/>
                <w:szCs w:val="15"/>
              </w:rPr>
            </w:pPr>
            <w:r>
              <w:rPr>
                <w:rFonts w:ascii="Arial" w:hAnsi="Arial" w:cs="Arial"/>
                <w:sz w:val="15"/>
                <w:szCs w:val="15"/>
              </w:rPr>
              <w:t xml:space="preserve">FRPM.022.02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8</w:t>
            </w:r>
          </w:p>
        </w:tc>
        <w:tc>
          <w:tcPr>
            <w:tcW w:w="2015" w:type="dxa"/>
          </w:tcPr>
          <w:p>
            <w:pPr>
              <w:spacing w:after="20" w:before="20"/>
              <w:rPr>
                <w:rFonts w:ascii="Calibri" w:hAnsi="Calibri" w:cs="Calibri"/>
                <w:sz w:val="15"/>
                <w:szCs w:val="15"/>
              </w:rPr>
            </w:pPr>
            <w:r>
              <w:rPr>
                <w:rFonts w:ascii="Arial" w:hAnsi="Arial" w:cs="Arial"/>
                <w:sz w:val="15"/>
                <w:szCs w:val="15"/>
              </w:rPr>
              <w:t xml:space="preserve">Coverages &amp; Clauses</w:t>
            </w:r>
          </w:p>
        </w:tc>
        <w:tc>
          <w:tcPr>
            <w:tcW w:w="2520" w:type="dxa"/>
          </w:tcPr>
          <w:p>
            <w:pPr>
              <w:spacing w:after="20" w:before="20"/>
              <w:rPr>
                <w:rFonts w:ascii="Calibri" w:hAnsi="Calibri" w:cs="Calibri"/>
                <w:sz w:val="15"/>
                <w:szCs w:val="15"/>
              </w:rPr>
            </w:pPr>
            <w:r>
              <w:rPr>
                <w:rFonts w:ascii="Arial" w:hAnsi="Arial" w:cs="Arial"/>
                <w:sz w:val="15"/>
                <w:szCs w:val="15"/>
              </w:rPr>
              <w:t xml:space="preserve">Effective to before effective from</w:t>
            </w:r>
          </w:p>
        </w:tc>
        <w:tc>
          <w:tcPr>
            <w:tcW w:w="3671" w:type="dxa"/>
          </w:tcPr>
          <w:p>
            <w:pPr>
              <w:spacing w:after="20" w:before="20"/>
              <w:rPr>
                <w:rFonts w:ascii="Calibri" w:hAnsi="Calibri" w:cs="Calibri"/>
                <w:sz w:val="15"/>
                <w:szCs w:val="15"/>
              </w:rPr>
            </w:pPr>
            <w:r>
              <w:rPr>
                <w:rFonts w:ascii="Arial" w:hAnsi="Arial" w:cs="Arial"/>
                <w:sz w:val="15"/>
                <w:szCs w:val="15"/>
              </w:rPr>
              <w:t xml:space="preserve">The end date must be on or after the start date</w:t>
            </w:r>
          </w:p>
        </w:tc>
        <w:tc>
          <w:tcPr>
            <w:tcW w:w="1584" w:type="dxa"/>
          </w:tcPr>
          <w:p>
            <w:pPr>
              <w:spacing w:after="20" w:before="20"/>
              <w:rPr>
                <w:rFonts w:ascii="Calibri" w:hAnsi="Calibri" w:cs="Calibri"/>
                <w:sz w:val="15"/>
                <w:szCs w:val="15"/>
              </w:rPr>
            </w:pPr>
            <w:r>
              <w:rPr>
                <w:rFonts w:ascii="Arial" w:hAnsi="Arial" w:cs="Arial"/>
                <w:sz w:val="15"/>
                <w:szCs w:val="15"/>
              </w:rPr>
              <w:t xml:space="preserve">FRPM.022.02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9</w:t>
            </w:r>
          </w:p>
        </w:tc>
        <w:tc>
          <w:tcPr>
            <w:tcW w:w="2015" w:type="dxa"/>
          </w:tcPr>
          <w:p>
            <w:pPr>
              <w:spacing w:after="20" w:before="20"/>
              <w:rPr>
                <w:rFonts w:ascii="Calibri" w:hAnsi="Calibri" w:cs="Calibri"/>
                <w:sz w:val="15"/>
                <w:szCs w:val="15"/>
              </w:rPr>
            </w:pPr>
            <w:r>
              <w:rPr>
                <w:rFonts w:ascii="Arial" w:hAnsi="Arial" w:cs="Arial"/>
                <w:sz w:val="15"/>
                <w:szCs w:val="15"/>
              </w:rPr>
              <w:t xml:space="preserve">Product page (Field Rules &amp; Documents tab)</w:t>
            </w:r>
          </w:p>
        </w:tc>
        <w:tc>
          <w:tcPr>
            <w:tcW w:w="2520" w:type="dxa"/>
          </w:tcPr>
          <w:p>
            <w:pPr>
              <w:spacing w:after="20" w:before="20"/>
              <w:rPr>
                <w:rFonts w:ascii="Calibri" w:hAnsi="Calibri" w:cs="Calibri"/>
                <w:sz w:val="15"/>
                <w:szCs w:val="15"/>
              </w:rPr>
            </w:pPr>
            <w:r>
              <w:rPr>
                <w:rFonts w:ascii="Arial" w:hAnsi="Arial" w:cs="Arial"/>
                <w:sz w:val="15"/>
                <w:szCs w:val="15"/>
              </w:rPr>
              <w:t xml:space="preserve">Mandatory field blank on submission</w:t>
            </w:r>
          </w:p>
        </w:tc>
        <w:tc>
          <w:tcPr>
            <w:tcW w:w="3671" w:type="dxa"/>
          </w:tcPr>
          <w:p>
            <w:pPr>
              <w:spacing w:after="20" w:before="20"/>
              <w:rPr>
                <w:rFonts w:ascii="Calibri" w:hAnsi="Calibri" w:cs="Calibri"/>
                <w:sz w:val="15"/>
                <w:szCs w:val="15"/>
              </w:rPr>
            </w:pPr>
            <w:r>
              <w:rPr>
                <w:rFonts w:ascii="Arial" w:hAnsi="Arial" w:cs="Arial"/>
                <w:sz w:val="15"/>
                <w:szCs w:val="15"/>
              </w:rPr>
              <w:t xml:space="preserve">&lt;Field&gt; is required for &lt;product&gt;</w:t>
            </w:r>
          </w:p>
        </w:tc>
        <w:tc>
          <w:tcPr>
            <w:tcW w:w="1584" w:type="dxa"/>
          </w:tcPr>
          <w:p>
            <w:pPr>
              <w:spacing w:after="20" w:before="20"/>
              <w:rPr>
                <w:rFonts w:ascii="Calibri" w:hAnsi="Calibri" w:cs="Calibri"/>
                <w:sz w:val="15"/>
                <w:szCs w:val="15"/>
              </w:rPr>
            </w:pPr>
            <w:r>
              <w:rPr>
                <w:rFonts w:ascii="Arial" w:hAnsi="Arial" w:cs="Arial"/>
                <w:sz w:val="15"/>
                <w:szCs w:val="15"/>
              </w:rPr>
              <w:t xml:space="preserve">FRPM.003.02, FRPM.003.08</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10</w:t>
            </w:r>
          </w:p>
        </w:tc>
        <w:tc>
          <w:tcPr>
            <w:tcW w:w="2015" w:type="dxa"/>
          </w:tcPr>
          <w:p>
            <w:pPr>
              <w:spacing w:after="20" w:before="20"/>
              <w:rPr>
                <w:rFonts w:ascii="Calibri" w:hAnsi="Calibri" w:cs="Calibri"/>
                <w:sz w:val="15"/>
                <w:szCs w:val="15"/>
              </w:rPr>
            </w:pPr>
            <w:r>
              <w:rPr>
                <w:rFonts w:ascii="Arial" w:hAnsi="Arial" w:cs="Arial"/>
                <w:sz w:val="15"/>
                <w:szCs w:val="15"/>
              </w:rPr>
              <w:t xml:space="preserve">Product page (Field Rules &amp; Documents tab)</w:t>
            </w:r>
          </w:p>
        </w:tc>
        <w:tc>
          <w:tcPr>
            <w:tcW w:w="2520" w:type="dxa"/>
          </w:tcPr>
          <w:p>
            <w:pPr>
              <w:spacing w:after="20" w:before="20"/>
              <w:rPr>
                <w:rFonts w:ascii="Calibri" w:hAnsi="Calibri" w:cs="Calibri"/>
                <w:sz w:val="15"/>
                <w:szCs w:val="15"/>
              </w:rPr>
            </w:pPr>
            <w:r>
              <w:rPr>
                <w:rFonts w:ascii="Arial" w:hAnsi="Arial" w:cs="Arial"/>
                <w:sz w:val="15"/>
                <w:szCs w:val="15"/>
              </w:rPr>
              <w:t xml:space="preserve">Value outside the range or list</w:t>
            </w:r>
          </w:p>
        </w:tc>
        <w:tc>
          <w:tcPr>
            <w:tcW w:w="3671" w:type="dxa"/>
          </w:tcPr>
          <w:p>
            <w:pPr>
              <w:spacing w:after="20" w:before="20"/>
              <w:rPr>
                <w:rFonts w:ascii="Calibri" w:hAnsi="Calibri" w:cs="Calibri"/>
                <w:sz w:val="15"/>
                <w:szCs w:val="15"/>
              </w:rPr>
            </w:pPr>
            <w:r>
              <w:rPr>
                <w:rFonts w:ascii="Arial" w:hAnsi="Arial" w:cs="Arial"/>
                <w:sz w:val="15"/>
                <w:szCs w:val="15"/>
              </w:rPr>
              <w:t xml:space="preserve">&lt;Field&gt; must be between &lt;min&gt; and &lt;max&gt; / &lt;Field&gt; is not a valid value</w:t>
            </w:r>
          </w:p>
        </w:tc>
        <w:tc>
          <w:tcPr>
            <w:tcW w:w="1584" w:type="dxa"/>
          </w:tcPr>
          <w:p>
            <w:pPr>
              <w:spacing w:after="20" w:before="20"/>
              <w:rPr>
                <w:rFonts w:ascii="Calibri" w:hAnsi="Calibri" w:cs="Calibri"/>
                <w:sz w:val="15"/>
                <w:szCs w:val="15"/>
              </w:rPr>
            </w:pPr>
            <w:r>
              <w:rPr>
                <w:rFonts w:ascii="Arial" w:hAnsi="Arial" w:cs="Arial"/>
                <w:sz w:val="15"/>
                <w:szCs w:val="15"/>
              </w:rPr>
              <w:t xml:space="preserve">FRPM.003.02, FRPM.003.08</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11</w:t>
            </w:r>
          </w:p>
        </w:tc>
        <w:tc>
          <w:tcPr>
            <w:tcW w:w="2015" w:type="dxa"/>
          </w:tcPr>
          <w:p>
            <w:pPr>
              <w:spacing w:after="20" w:before="20"/>
              <w:rPr>
                <w:rFonts w:ascii="Calibri" w:hAnsi="Calibri" w:cs="Calibri"/>
                <w:sz w:val="15"/>
                <w:szCs w:val="15"/>
              </w:rPr>
            </w:pPr>
            <w:r>
              <w:rPr>
                <w:rFonts w:ascii="Arial" w:hAnsi="Arial" w:cs="Arial"/>
                <w:sz w:val="15"/>
                <w:szCs w:val="15"/>
              </w:rPr>
              <w:t xml:space="preserve">Product page (Field Rules &amp; Documents tab)</w:t>
            </w:r>
          </w:p>
        </w:tc>
        <w:tc>
          <w:tcPr>
            <w:tcW w:w="2520" w:type="dxa"/>
          </w:tcPr>
          <w:p>
            <w:pPr>
              <w:spacing w:after="20" w:before="20"/>
              <w:rPr>
                <w:rFonts w:ascii="Calibri" w:hAnsi="Calibri" w:cs="Calibri"/>
                <w:sz w:val="15"/>
                <w:szCs w:val="15"/>
              </w:rPr>
            </w:pPr>
            <w:r>
              <w:rPr>
                <w:rFonts w:ascii="Arial" w:hAnsi="Arial" w:cs="Arial"/>
                <w:sz w:val="15"/>
                <w:szCs w:val="15"/>
              </w:rPr>
              <w:t xml:space="preserve">Invalid pattern entered on a line rule</w:t>
            </w:r>
          </w:p>
        </w:tc>
        <w:tc>
          <w:tcPr>
            <w:tcW w:w="3671" w:type="dxa"/>
          </w:tcPr>
          <w:p>
            <w:pPr>
              <w:spacing w:after="20" w:before="20"/>
              <w:rPr>
                <w:rFonts w:ascii="Calibri" w:hAnsi="Calibri" w:cs="Calibri"/>
                <w:sz w:val="15"/>
                <w:szCs w:val="15"/>
              </w:rPr>
            </w:pPr>
            <w:r>
              <w:rPr>
                <w:rFonts w:ascii="Arial" w:hAnsi="Arial" w:cs="Arial"/>
                <w:sz w:val="15"/>
                <w:szCs w:val="15"/>
              </w:rPr>
              <w:t xml:space="preserve">The risk-code pattern is not a valid pattern</w:t>
            </w:r>
          </w:p>
        </w:tc>
        <w:tc>
          <w:tcPr>
            <w:tcW w:w="1584" w:type="dxa"/>
          </w:tcPr>
          <w:p>
            <w:pPr>
              <w:spacing w:after="20" w:before="20"/>
              <w:rPr>
                <w:rFonts w:ascii="Calibri" w:hAnsi="Calibri" w:cs="Calibri"/>
                <w:sz w:val="15"/>
                <w:szCs w:val="15"/>
              </w:rPr>
            </w:pPr>
            <w:r>
              <w:rPr>
                <w:rFonts w:ascii="Arial" w:hAnsi="Arial" w:cs="Arial"/>
                <w:sz w:val="15"/>
                <w:szCs w:val="15"/>
              </w:rPr>
              <w:t xml:space="preserve">FRPM.003.02, FRPM.003.08</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12</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 (form.pdf, QS, comparative, package slip, advisory downloads)</w:t>
            </w:r>
          </w:p>
        </w:tc>
        <w:tc>
          <w:tcPr>
            <w:tcW w:w="2520" w:type="dxa"/>
          </w:tcPr>
          <w:p>
            <w:pPr>
              <w:spacing w:after="20" w:before="20"/>
              <w:rPr>
                <w:rFonts w:ascii="Calibri" w:hAnsi="Calibri" w:cs="Calibri"/>
                <w:sz w:val="15"/>
                <w:szCs w:val="15"/>
              </w:rPr>
            </w:pPr>
            <w:r>
              <w:rPr>
                <w:rFonts w:ascii="Arial" w:hAnsi="Arial" w:cs="Arial"/>
                <w:sz w:val="15"/>
                <w:szCs w:val="15"/>
              </w:rPr>
              <w:t xml:space="preserve">No active template of the type</w:t>
            </w:r>
          </w:p>
        </w:tc>
        <w:tc>
          <w:tcPr>
            <w:tcW w:w="3671" w:type="dxa"/>
          </w:tcPr>
          <w:p>
            <w:pPr>
              <w:spacing w:after="20" w:before="20"/>
              <w:rPr>
                <w:rFonts w:ascii="Calibri" w:hAnsi="Calibri" w:cs="Calibri"/>
                <w:sz w:val="15"/>
                <w:szCs w:val="15"/>
              </w:rPr>
            </w:pPr>
            <w:r>
              <w:rPr>
                <w:rFonts w:ascii="Arial" w:hAnsi="Arial" w:cs="Arial"/>
                <w:sz w:val="15"/>
                <w:szCs w:val="15"/>
              </w:rPr>
              <w:t xml:space="preserve">The template &lt;code&gt; is not available</w:t>
            </w:r>
          </w:p>
        </w:tc>
        <w:tc>
          <w:tcPr>
            <w:tcW w:w="1584" w:type="dxa"/>
          </w:tcPr>
          <w:p>
            <w:pPr>
              <w:spacing w:after="20" w:before="20"/>
              <w:rPr>
                <w:rFonts w:ascii="Calibri" w:hAnsi="Calibri" w:cs="Calibri"/>
                <w:sz w:val="15"/>
                <w:szCs w:val="15"/>
              </w:rPr>
            </w:pPr>
            <w:r>
              <w:rPr>
                <w:rFonts w:ascii="Arial" w:hAnsi="Arial" w:cs="Arial"/>
                <w:sz w:val="15"/>
                <w:szCs w:val="15"/>
              </w:rPr>
              <w:t xml:space="preserve">FRPM.012.01, FRPM.030.01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13</w:t>
            </w:r>
          </w:p>
        </w:tc>
        <w:tc>
          <w:tcPr>
            <w:tcW w:w="2015" w:type="dxa"/>
          </w:tcPr>
          <w:p>
            <w:pPr>
              <w:spacing w:after="20" w:before="20"/>
              <w:rPr>
                <w:rFonts w:ascii="Calibri" w:hAnsi="Calibri" w:cs="Calibri"/>
                <w:sz w:val="15"/>
                <w:szCs w:val="15"/>
              </w:rPr>
            </w:pPr>
            <w:r>
              <w:rPr>
                <w:rFonts w:ascii="Arial" w:hAnsi="Arial" w:cs="Arial"/>
                <w:sz w:val="15"/>
                <w:szCs w:val="15"/>
              </w:rPr>
              <w:t xml:space="preserve">Package Version (Insurers, Insurer Terms sections)</w:t>
            </w:r>
          </w:p>
        </w:tc>
        <w:tc>
          <w:tcPr>
            <w:tcW w:w="2520" w:type="dxa"/>
          </w:tcPr>
          <w:p>
            <w:pPr>
              <w:spacing w:after="20" w:before="20"/>
              <w:rPr>
                <w:rFonts w:ascii="Calibri" w:hAnsi="Calibri" w:cs="Calibri"/>
                <w:sz w:val="15"/>
                <w:szCs w:val="15"/>
              </w:rPr>
            </w:pPr>
            <w:r>
              <w:rPr>
                <w:rFonts w:ascii="Arial" w:hAnsi="Arial" w:cs="Arial"/>
                <w:sz w:val="15"/>
                <w:szCs w:val="15"/>
              </w:rPr>
              <w:t xml:space="preserve">Shares do not total 100</w:t>
            </w:r>
          </w:p>
        </w:tc>
        <w:tc>
          <w:tcPr>
            <w:tcW w:w="3671" w:type="dxa"/>
          </w:tcPr>
          <w:p>
            <w:pPr>
              <w:spacing w:after="20" w:before="20"/>
              <w:rPr>
                <w:rFonts w:ascii="Calibri" w:hAnsi="Calibri" w:cs="Calibri"/>
                <w:sz w:val="15"/>
                <w:szCs w:val="15"/>
              </w:rPr>
            </w:pPr>
            <w:r>
              <w:rPr>
                <w:rFonts w:ascii="Arial" w:hAnsi="Arial" w:cs="Arial"/>
                <w:sz w:val="15"/>
                <w:szCs w:val="15"/>
              </w:rPr>
              <w:t xml:space="preserve">The co-insurance shares must add up to 100%</w:t>
            </w:r>
          </w:p>
        </w:tc>
        <w:tc>
          <w:tcPr>
            <w:tcW w:w="1584" w:type="dxa"/>
          </w:tcPr>
          <w:p>
            <w:pPr>
              <w:spacing w:after="20" w:before="20"/>
              <w:rPr>
                <w:rFonts w:ascii="Calibri" w:hAnsi="Calibri" w:cs="Calibri"/>
                <w:sz w:val="15"/>
                <w:szCs w:val="15"/>
              </w:rPr>
            </w:pPr>
            <w:r>
              <w:rPr>
                <w:rFonts w:ascii="Arial" w:hAnsi="Arial" w:cs="Arial"/>
                <w:sz w:val="15"/>
                <w:szCs w:val="15"/>
              </w:rPr>
              <w:t xml:space="preserve">FRPM.003.02, FRPM.023.01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14</w:t>
            </w:r>
          </w:p>
        </w:tc>
        <w:tc>
          <w:tcPr>
            <w:tcW w:w="2015" w:type="dxa"/>
          </w:tcPr>
          <w:p>
            <w:pPr>
              <w:spacing w:after="20" w:before="20"/>
              <w:rPr>
                <w:rFonts w:ascii="Calibri" w:hAnsi="Calibri" w:cs="Calibri"/>
                <w:sz w:val="15"/>
                <w:szCs w:val="15"/>
              </w:rPr>
            </w:pPr>
            <w:r>
              <w:rPr>
                <w:rFonts w:ascii="Arial" w:hAnsi="Arial" w:cs="Arial"/>
                <w:sz w:val="15"/>
                <w:szCs w:val="15"/>
              </w:rPr>
              <w:t xml:space="preserve">Package Version (Insurers, Insurer Terms sections)</w:t>
            </w:r>
          </w:p>
        </w:tc>
        <w:tc>
          <w:tcPr>
            <w:tcW w:w="2520" w:type="dxa"/>
          </w:tcPr>
          <w:p>
            <w:pPr>
              <w:spacing w:after="20" w:before="20"/>
              <w:rPr>
                <w:rFonts w:ascii="Calibri" w:hAnsi="Calibri" w:cs="Calibri"/>
                <w:sz w:val="15"/>
                <w:szCs w:val="15"/>
              </w:rPr>
            </w:pPr>
            <w:r>
              <w:rPr>
                <w:rFonts w:ascii="Arial" w:hAnsi="Arial" w:cs="Arial"/>
                <w:sz w:val="15"/>
                <w:szCs w:val="15"/>
              </w:rPr>
              <w:t xml:space="preserve">Insurer lacks a term for an included coverage</w:t>
            </w:r>
          </w:p>
        </w:tc>
        <w:tc>
          <w:tcPr>
            <w:tcW w:w="3671" w:type="dxa"/>
          </w:tcPr>
          <w:p>
            <w:pPr>
              <w:spacing w:after="20" w:before="20"/>
              <w:rPr>
                <w:rFonts w:ascii="Calibri" w:hAnsi="Calibri" w:cs="Calibri"/>
                <w:sz w:val="15"/>
                <w:szCs w:val="15"/>
              </w:rPr>
            </w:pPr>
            <w:r>
              <w:rPr>
                <w:rFonts w:ascii="Arial" w:hAnsi="Arial" w:cs="Arial"/>
                <w:sz w:val="15"/>
                <w:szCs w:val="15"/>
              </w:rPr>
              <w:t xml:space="preserve">Insurer &lt;code&gt; has no terms for coverage &lt;coverage&gt;</w:t>
            </w:r>
          </w:p>
        </w:tc>
        <w:tc>
          <w:tcPr>
            <w:tcW w:w="1584" w:type="dxa"/>
          </w:tcPr>
          <w:p>
            <w:pPr>
              <w:spacing w:after="20" w:before="20"/>
              <w:rPr>
                <w:rFonts w:ascii="Calibri" w:hAnsi="Calibri" w:cs="Calibri"/>
                <w:sz w:val="15"/>
                <w:szCs w:val="15"/>
              </w:rPr>
            </w:pPr>
            <w:r>
              <w:rPr>
                <w:rFonts w:ascii="Arial" w:hAnsi="Arial" w:cs="Arial"/>
                <w:sz w:val="15"/>
                <w:szCs w:val="15"/>
              </w:rPr>
              <w:t xml:space="preserve">FRPM.003.02, FRPM.023.01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15</w:t>
            </w:r>
          </w:p>
        </w:tc>
        <w:tc>
          <w:tcPr>
            <w:tcW w:w="2015" w:type="dxa"/>
          </w:tcPr>
          <w:p>
            <w:pPr>
              <w:spacing w:after="20" w:before="20"/>
              <w:rPr>
                <w:rFonts w:ascii="Calibri" w:hAnsi="Calibri" w:cs="Calibri"/>
                <w:sz w:val="15"/>
                <w:szCs w:val="15"/>
              </w:rPr>
            </w:pPr>
            <w:r>
              <w:rPr>
                <w:rFonts w:ascii="Arial" w:hAnsi="Arial" w:cs="Arial"/>
                <w:sz w:val="15"/>
                <w:szCs w:val="15"/>
              </w:rPr>
              <w:t xml:space="preserve">Package Version (Insurers, Insurer Terms sections)</w:t>
            </w:r>
          </w:p>
        </w:tc>
        <w:tc>
          <w:tcPr>
            <w:tcW w:w="2520" w:type="dxa"/>
          </w:tcPr>
          <w:p>
            <w:pPr>
              <w:spacing w:after="20" w:before="20"/>
              <w:rPr>
                <w:rFonts w:ascii="Calibri" w:hAnsi="Calibri" w:cs="Calibri"/>
                <w:sz w:val="15"/>
                <w:szCs w:val="15"/>
              </w:rPr>
            </w:pPr>
            <w:r>
              <w:rPr>
                <w:rFonts w:ascii="Arial" w:hAnsi="Arial" w:cs="Arial"/>
                <w:sz w:val="15"/>
                <w:szCs w:val="15"/>
              </w:rPr>
              <w:t xml:space="preserve">Non-panel insurer on a quotation</w:t>
            </w:r>
          </w:p>
        </w:tc>
        <w:tc>
          <w:tcPr>
            <w:tcW w:w="3671" w:type="dxa"/>
          </w:tcPr>
          <w:p>
            <w:pPr>
              <w:spacing w:after="20" w:before="20"/>
              <w:rPr>
                <w:rFonts w:ascii="Calibri" w:hAnsi="Calibri" w:cs="Calibri"/>
                <w:sz w:val="15"/>
                <w:szCs w:val="15"/>
              </w:rPr>
            </w:pPr>
            <w:r>
              <w:rPr>
                <w:rFonts w:ascii="Arial" w:hAnsi="Arial" w:cs="Arial"/>
                <w:sz w:val="15"/>
                <w:szCs w:val="15"/>
              </w:rPr>
              <w:t xml:space="preserve">Insurer &lt;code&gt; is not on the panel of &lt;package&gt;</w:t>
            </w:r>
          </w:p>
        </w:tc>
        <w:tc>
          <w:tcPr>
            <w:tcW w:w="1584" w:type="dxa"/>
          </w:tcPr>
          <w:p>
            <w:pPr>
              <w:spacing w:after="20" w:before="20"/>
              <w:rPr>
                <w:rFonts w:ascii="Calibri" w:hAnsi="Calibri" w:cs="Calibri"/>
                <w:sz w:val="15"/>
                <w:szCs w:val="15"/>
              </w:rPr>
            </w:pPr>
            <w:r>
              <w:rPr>
                <w:rFonts w:ascii="Arial" w:hAnsi="Arial" w:cs="Arial"/>
                <w:sz w:val="15"/>
                <w:szCs w:val="15"/>
              </w:rPr>
              <w:t xml:space="preserve">FRPM.003.02, FRPM.023.01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16</w:t>
            </w:r>
          </w:p>
        </w:tc>
        <w:tc>
          <w:tcPr>
            <w:tcW w:w="2015" w:type="dxa"/>
          </w:tcPr>
          <w:p>
            <w:pPr>
              <w:spacing w:after="20" w:before="20"/>
              <w:rPr>
                <w:rFonts w:ascii="Calibri" w:hAnsi="Calibri" w:cs="Calibri"/>
                <w:sz w:val="15"/>
                <w:szCs w:val="15"/>
              </w:rPr>
            </w:pPr>
            <w:r>
              <w:rPr>
                <w:rFonts w:ascii="Arial" w:hAnsi="Arial" w:cs="Arial"/>
                <w:sz w:val="15"/>
                <w:szCs w:val="15"/>
              </w:rPr>
              <w:t xml:space="preserve">Package Version (Insurers, Insurer Terms sections)</w:t>
            </w:r>
          </w:p>
        </w:tc>
        <w:tc>
          <w:tcPr>
            <w:tcW w:w="2520" w:type="dxa"/>
          </w:tcPr>
          <w:p>
            <w:pPr>
              <w:spacing w:after="20" w:before="20"/>
              <w:rPr>
                <w:rFonts w:ascii="Calibri" w:hAnsi="Calibri" w:cs="Calibri"/>
                <w:sz w:val="15"/>
                <w:szCs w:val="15"/>
              </w:rPr>
            </w:pPr>
            <w:r>
              <w:rPr>
                <w:rFonts w:ascii="Arial" w:hAnsi="Arial" w:cs="Arial"/>
                <w:sz w:val="15"/>
                <w:szCs w:val="15"/>
              </w:rPr>
              <w:t xml:space="preserve">Direct edit of a versioned field on the product</w:t>
            </w:r>
          </w:p>
        </w:tc>
        <w:tc>
          <w:tcPr>
            <w:tcW w:w="3671" w:type="dxa"/>
          </w:tcPr>
          <w:p>
            <w:pPr>
              <w:spacing w:after="20" w:before="20"/>
              <w:rPr>
                <w:rFonts w:ascii="Calibri" w:hAnsi="Calibri" w:cs="Calibri"/>
                <w:sz w:val="15"/>
                <w:szCs w:val="15"/>
              </w:rPr>
            </w:pPr>
            <w:r>
              <w:rPr>
                <w:rFonts w:ascii="Arial" w:hAnsi="Arial" w:cs="Arial"/>
                <w:sz w:val="15"/>
                <w:szCs w:val="15"/>
              </w:rPr>
              <w:t xml:space="preserve">The rate, minimum premium, commission and TSI limit of package &lt;code&gt; change through a new version (Versions tab)</w:t>
            </w:r>
          </w:p>
        </w:tc>
        <w:tc>
          <w:tcPr>
            <w:tcW w:w="1584" w:type="dxa"/>
          </w:tcPr>
          <w:p>
            <w:pPr>
              <w:spacing w:after="20" w:before="20"/>
              <w:rPr>
                <w:rFonts w:ascii="Calibri" w:hAnsi="Calibri" w:cs="Calibri"/>
                <w:sz w:val="15"/>
                <w:szCs w:val="15"/>
              </w:rPr>
            </w:pPr>
            <w:r>
              <w:rPr>
                <w:rFonts w:ascii="Arial" w:hAnsi="Arial" w:cs="Arial"/>
                <w:sz w:val="15"/>
                <w:szCs w:val="15"/>
              </w:rPr>
              <w:t xml:space="preserve">FRPM.003.02, FRPM.023.01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17</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Requests</w:t>
            </w:r>
          </w:p>
        </w:tc>
        <w:tc>
          <w:tcPr>
            <w:tcW w:w="2520" w:type="dxa"/>
          </w:tcPr>
          <w:p>
            <w:pPr>
              <w:spacing w:after="20" w:before="20"/>
              <w:rPr>
                <w:rFonts w:ascii="Calibri" w:hAnsi="Calibri" w:cs="Calibri"/>
                <w:sz w:val="15"/>
                <w:szCs w:val="15"/>
              </w:rPr>
            </w:pPr>
            <w:r>
              <w:rPr>
                <w:rFonts w:ascii="Arial" w:hAnsi="Arial" w:cs="Arial"/>
                <w:sz w:val="15"/>
                <w:szCs w:val="15"/>
              </w:rPr>
              <w:t xml:space="preserve">Package or programme name blank</w:t>
            </w:r>
          </w:p>
        </w:tc>
        <w:tc>
          <w:tcPr>
            <w:tcW w:w="3671" w:type="dxa"/>
          </w:tcPr>
          <w:p>
            <w:pPr>
              <w:spacing w:after="20" w:before="20"/>
              <w:rPr>
                <w:rFonts w:ascii="Calibri" w:hAnsi="Calibri" w:cs="Calibri"/>
                <w:sz w:val="15"/>
                <w:szCs w:val="15"/>
              </w:rPr>
            </w:pPr>
            <w:r>
              <w:rPr>
                <w:rFonts w:ascii="Arial" w:hAnsi="Arial" w:cs="Arial"/>
                <w:sz w:val="15"/>
                <w:szCs w:val="15"/>
              </w:rPr>
              <w:t xml:space="preserve">Enter the package or programme name</w:t>
            </w:r>
          </w:p>
        </w:tc>
        <w:tc>
          <w:tcPr>
            <w:tcW w:w="1584" w:type="dxa"/>
          </w:tcPr>
          <w:p>
            <w:pPr>
              <w:spacing w:after="20" w:before="20"/>
              <w:rPr>
                <w:rFonts w:ascii="Calibri" w:hAnsi="Calibri" w:cs="Calibri"/>
                <w:sz w:val="15"/>
                <w:szCs w:val="15"/>
              </w:rPr>
            </w:pPr>
            <w:r>
              <w:rPr>
                <w:rFonts w:ascii="Arial" w:hAnsi="Arial" w:cs="Arial"/>
                <w:sz w:val="15"/>
                <w:szCs w:val="15"/>
              </w:rPr>
              <w:t xml:space="preserve">FRPM.011.02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18</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Requests</w:t>
            </w:r>
          </w:p>
        </w:tc>
        <w:tc>
          <w:tcPr>
            <w:tcW w:w="2520" w:type="dxa"/>
          </w:tcPr>
          <w:p>
            <w:pPr>
              <w:spacing w:after="20" w:before="20"/>
              <w:rPr>
                <w:rFonts w:ascii="Calibri" w:hAnsi="Calibri" w:cs="Calibri"/>
                <w:sz w:val="15"/>
                <w:szCs w:val="15"/>
              </w:rPr>
            </w:pPr>
            <w:r>
              <w:rPr>
                <w:rFonts w:ascii="Arial" w:hAnsi="Arial" w:cs="Arial"/>
                <w:sz w:val="15"/>
                <w:szCs w:val="15"/>
              </w:rPr>
              <w:t xml:space="preserve">Line not selected</w:t>
            </w:r>
          </w:p>
        </w:tc>
        <w:tc>
          <w:tcPr>
            <w:tcW w:w="3671" w:type="dxa"/>
          </w:tcPr>
          <w:p>
            <w:pPr>
              <w:spacing w:after="20" w:before="20"/>
              <w:rPr>
                <w:rFonts w:ascii="Calibri" w:hAnsi="Calibri" w:cs="Calibri"/>
                <w:sz w:val="15"/>
                <w:szCs w:val="15"/>
              </w:rPr>
            </w:pPr>
            <w:r>
              <w:rPr>
                <w:rFonts w:ascii="Arial" w:hAnsi="Arial" w:cs="Arial"/>
                <w:sz w:val="15"/>
                <w:szCs w:val="15"/>
              </w:rPr>
              <w:t xml:space="preserve">Select the product line</w:t>
            </w:r>
          </w:p>
        </w:tc>
        <w:tc>
          <w:tcPr>
            <w:tcW w:w="1584" w:type="dxa"/>
          </w:tcPr>
          <w:p>
            <w:pPr>
              <w:spacing w:after="20" w:before="20"/>
              <w:rPr>
                <w:rFonts w:ascii="Calibri" w:hAnsi="Calibri" w:cs="Calibri"/>
                <w:sz w:val="15"/>
                <w:szCs w:val="15"/>
              </w:rPr>
            </w:pPr>
            <w:r>
              <w:rPr>
                <w:rFonts w:ascii="Arial" w:hAnsi="Arial" w:cs="Arial"/>
                <w:sz w:val="15"/>
                <w:szCs w:val="15"/>
              </w:rPr>
              <w:t xml:space="preserve">FRPM.011.02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19</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Requests</w:t>
            </w:r>
          </w:p>
        </w:tc>
        <w:tc>
          <w:tcPr>
            <w:tcW w:w="2520" w:type="dxa"/>
          </w:tcPr>
          <w:p>
            <w:pPr>
              <w:spacing w:after="20" w:before="20"/>
              <w:rPr>
                <w:rFonts w:ascii="Calibri" w:hAnsi="Calibri" w:cs="Calibri"/>
                <w:sz w:val="15"/>
                <w:szCs w:val="15"/>
              </w:rPr>
            </w:pPr>
            <w:r>
              <w:rPr>
                <w:rFonts w:ascii="Arial" w:hAnsi="Arial" w:cs="Arial"/>
                <w:sz w:val="15"/>
                <w:szCs w:val="15"/>
              </w:rPr>
              <w:t xml:space="preserve">Reason not selected</w:t>
            </w:r>
          </w:p>
        </w:tc>
        <w:tc>
          <w:tcPr>
            <w:tcW w:w="3671" w:type="dxa"/>
          </w:tcPr>
          <w:p>
            <w:pPr>
              <w:spacing w:after="20" w:before="20"/>
              <w:rPr>
                <w:rFonts w:ascii="Calibri" w:hAnsi="Calibri" w:cs="Calibri"/>
                <w:sz w:val="15"/>
                <w:szCs w:val="15"/>
              </w:rPr>
            </w:pPr>
            <w:r>
              <w:rPr>
                <w:rFonts w:ascii="Arial" w:hAnsi="Arial" w:cs="Arial"/>
                <w:sz w:val="15"/>
                <w:szCs w:val="15"/>
              </w:rPr>
              <w:t xml:space="preserve">Select the reason</w:t>
            </w:r>
          </w:p>
        </w:tc>
        <w:tc>
          <w:tcPr>
            <w:tcW w:w="1584" w:type="dxa"/>
          </w:tcPr>
          <w:p>
            <w:pPr>
              <w:spacing w:after="20" w:before="20"/>
              <w:rPr>
                <w:rFonts w:ascii="Calibri" w:hAnsi="Calibri" w:cs="Calibri"/>
                <w:sz w:val="15"/>
                <w:szCs w:val="15"/>
              </w:rPr>
            </w:pPr>
            <w:r>
              <w:rPr>
                <w:rFonts w:ascii="Arial" w:hAnsi="Arial" w:cs="Arial"/>
                <w:sz w:val="15"/>
                <w:szCs w:val="15"/>
              </w:rPr>
              <w:t xml:space="preserve">FRPM.011.02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20</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Requests</w:t>
            </w:r>
          </w:p>
        </w:tc>
        <w:tc>
          <w:tcPr>
            <w:tcW w:w="2520" w:type="dxa"/>
          </w:tcPr>
          <w:p>
            <w:pPr>
              <w:spacing w:after="20" w:before="20"/>
              <w:rPr>
                <w:rFonts w:ascii="Calibri" w:hAnsi="Calibri" w:cs="Calibri"/>
                <w:sz w:val="15"/>
                <w:szCs w:val="15"/>
              </w:rPr>
            </w:pPr>
            <w:r>
              <w:rPr>
                <w:rFonts w:ascii="Arial" w:hAnsi="Arial" w:cs="Arial"/>
                <w:sz w:val="15"/>
                <w:szCs w:val="15"/>
              </w:rPr>
              <w:t xml:space="preserve">NEW request without cover type</w:t>
            </w:r>
          </w:p>
        </w:tc>
        <w:tc>
          <w:tcPr>
            <w:tcW w:w="3671" w:type="dxa"/>
          </w:tcPr>
          <w:p>
            <w:pPr>
              <w:spacing w:after="20" w:before="20"/>
              <w:rPr>
                <w:rFonts w:ascii="Calibri" w:hAnsi="Calibri" w:cs="Calibri"/>
                <w:sz w:val="15"/>
                <w:szCs w:val="15"/>
              </w:rPr>
            </w:pPr>
            <w:r>
              <w:rPr>
                <w:rFonts w:ascii="Arial" w:hAnsi="Arial" w:cs="Arial"/>
                <w:sz w:val="15"/>
                <w:szCs w:val="15"/>
              </w:rPr>
              <w:t xml:space="preserve">Select the cover type</w:t>
            </w:r>
          </w:p>
        </w:tc>
        <w:tc>
          <w:tcPr>
            <w:tcW w:w="1584" w:type="dxa"/>
          </w:tcPr>
          <w:p>
            <w:pPr>
              <w:spacing w:after="20" w:before="20"/>
              <w:rPr>
                <w:rFonts w:ascii="Calibri" w:hAnsi="Calibri" w:cs="Calibri"/>
                <w:sz w:val="15"/>
                <w:szCs w:val="15"/>
              </w:rPr>
            </w:pPr>
            <w:r>
              <w:rPr>
                <w:rFonts w:ascii="Arial" w:hAnsi="Arial" w:cs="Arial"/>
                <w:sz w:val="15"/>
                <w:szCs w:val="15"/>
              </w:rPr>
              <w:t xml:space="preserve">FRPM.011.02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21</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Requests</w:t>
            </w:r>
          </w:p>
        </w:tc>
        <w:tc>
          <w:tcPr>
            <w:tcW w:w="2520" w:type="dxa"/>
          </w:tcPr>
          <w:p>
            <w:pPr>
              <w:spacing w:after="20" w:before="20"/>
              <w:rPr>
                <w:rFonts w:ascii="Calibri" w:hAnsi="Calibri" w:cs="Calibri"/>
                <w:sz w:val="15"/>
                <w:szCs w:val="15"/>
              </w:rPr>
            </w:pPr>
            <w:r>
              <w:rPr>
                <w:rFonts w:ascii="Arial" w:hAnsi="Arial" w:cs="Arial"/>
                <w:sz w:val="15"/>
                <w:szCs w:val="15"/>
              </w:rPr>
              <w:t xml:space="preserve">Other type without package</w:t>
            </w:r>
          </w:p>
        </w:tc>
        <w:tc>
          <w:tcPr>
            <w:tcW w:w="3671" w:type="dxa"/>
          </w:tcPr>
          <w:p>
            <w:pPr>
              <w:spacing w:after="20" w:before="20"/>
              <w:rPr>
                <w:rFonts w:ascii="Calibri" w:hAnsi="Calibri" w:cs="Calibri"/>
                <w:sz w:val="15"/>
                <w:szCs w:val="15"/>
              </w:rPr>
            </w:pPr>
            <w:r>
              <w:rPr>
                <w:rFonts w:ascii="Arial" w:hAnsi="Arial" w:cs="Arial"/>
                <w:sz w:val="15"/>
                <w:szCs w:val="15"/>
              </w:rPr>
              <w:t xml:space="preserve">Select the package product of the &lt;type&gt; request</w:t>
            </w:r>
          </w:p>
        </w:tc>
        <w:tc>
          <w:tcPr>
            <w:tcW w:w="1584" w:type="dxa"/>
          </w:tcPr>
          <w:p>
            <w:pPr>
              <w:spacing w:after="20" w:before="20"/>
              <w:rPr>
                <w:rFonts w:ascii="Calibri" w:hAnsi="Calibri" w:cs="Calibri"/>
                <w:sz w:val="15"/>
                <w:szCs w:val="15"/>
              </w:rPr>
            </w:pPr>
            <w:r>
              <w:rPr>
                <w:rFonts w:ascii="Arial" w:hAnsi="Arial" w:cs="Arial"/>
                <w:sz w:val="15"/>
                <w:szCs w:val="15"/>
              </w:rPr>
              <w:t xml:space="preserve">FRPM.011.02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22</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Requests</w:t>
            </w:r>
          </w:p>
        </w:tc>
        <w:tc>
          <w:tcPr>
            <w:tcW w:w="2520" w:type="dxa"/>
          </w:tcPr>
          <w:p>
            <w:pPr>
              <w:spacing w:after="20" w:before="20"/>
              <w:rPr>
                <w:rFonts w:ascii="Calibri" w:hAnsi="Calibri" w:cs="Calibri"/>
                <w:sz w:val="15"/>
                <w:szCs w:val="15"/>
              </w:rPr>
            </w:pPr>
            <w:r>
              <w:rPr>
                <w:rFonts w:ascii="Arial" w:hAnsi="Arial" w:cs="Arial"/>
                <w:sz w:val="15"/>
                <w:szCs w:val="15"/>
              </w:rPr>
              <w:t xml:space="preserve">Client-specific without client</w:t>
            </w:r>
          </w:p>
        </w:tc>
        <w:tc>
          <w:tcPr>
            <w:tcW w:w="3671" w:type="dxa"/>
          </w:tcPr>
          <w:p>
            <w:pPr>
              <w:spacing w:after="20" w:before="20"/>
              <w:rPr>
                <w:rFonts w:ascii="Calibri" w:hAnsi="Calibri" w:cs="Calibri"/>
                <w:sz w:val="15"/>
                <w:szCs w:val="15"/>
              </w:rPr>
            </w:pPr>
            <w:r>
              <w:rPr>
                <w:rFonts w:ascii="Arial" w:hAnsi="Arial" w:cs="Arial"/>
                <w:sz w:val="15"/>
                <w:szCs w:val="15"/>
              </w:rPr>
              <w:t xml:space="preserve">Select the client of the client-specific package (PQ14)</w:t>
            </w:r>
          </w:p>
        </w:tc>
        <w:tc>
          <w:tcPr>
            <w:tcW w:w="1584" w:type="dxa"/>
          </w:tcPr>
          <w:p>
            <w:pPr>
              <w:spacing w:after="20" w:before="20"/>
              <w:rPr>
                <w:rFonts w:ascii="Calibri" w:hAnsi="Calibri" w:cs="Calibri"/>
                <w:sz w:val="15"/>
                <w:szCs w:val="15"/>
              </w:rPr>
            </w:pPr>
            <w:r>
              <w:rPr>
                <w:rFonts w:ascii="Arial" w:hAnsi="Arial" w:cs="Arial"/>
                <w:sz w:val="15"/>
                <w:szCs w:val="15"/>
              </w:rPr>
              <w:t xml:space="preserve">FRPM.011.02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23</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Requests</w:t>
            </w:r>
          </w:p>
        </w:tc>
        <w:tc>
          <w:tcPr>
            <w:tcW w:w="2520" w:type="dxa"/>
          </w:tcPr>
          <w:p>
            <w:pPr>
              <w:spacing w:after="20" w:before="20"/>
              <w:rPr>
                <w:rFonts w:ascii="Calibri" w:hAnsi="Calibri" w:cs="Calibri"/>
                <w:sz w:val="15"/>
                <w:szCs w:val="15"/>
              </w:rPr>
            </w:pPr>
            <w:r>
              <w:rPr>
                <w:rFonts w:ascii="Arial" w:hAnsi="Arial" w:cs="Arial"/>
                <w:sz w:val="15"/>
                <w:szCs w:val="15"/>
              </w:rPr>
              <w:t xml:space="preserve">End date not after start date</w:t>
            </w:r>
          </w:p>
        </w:tc>
        <w:tc>
          <w:tcPr>
            <w:tcW w:w="3671" w:type="dxa"/>
          </w:tcPr>
          <w:p>
            <w:pPr>
              <w:spacing w:after="20" w:before="20"/>
              <w:rPr>
                <w:rFonts w:ascii="Calibri" w:hAnsi="Calibri" w:cs="Calibri"/>
                <w:sz w:val="15"/>
                <w:szCs w:val="15"/>
              </w:rPr>
            </w:pPr>
            <w:r>
              <w:rPr>
                <w:rFonts w:ascii="Arial" w:hAnsi="Arial" w:cs="Arial"/>
                <w:sz w:val="15"/>
                <w:szCs w:val="15"/>
              </w:rPr>
              <w:t xml:space="preserve">The package end date must be after its start date</w:t>
            </w:r>
          </w:p>
        </w:tc>
        <w:tc>
          <w:tcPr>
            <w:tcW w:w="1584" w:type="dxa"/>
          </w:tcPr>
          <w:p>
            <w:pPr>
              <w:spacing w:after="20" w:before="20"/>
              <w:rPr>
                <w:rFonts w:ascii="Calibri" w:hAnsi="Calibri" w:cs="Calibri"/>
                <w:sz w:val="15"/>
                <w:szCs w:val="15"/>
              </w:rPr>
            </w:pPr>
            <w:r>
              <w:rPr>
                <w:rFonts w:ascii="Arial" w:hAnsi="Arial" w:cs="Arial"/>
                <w:sz w:val="15"/>
                <w:szCs w:val="15"/>
              </w:rPr>
              <w:t xml:space="preserve">FRPM.011.02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24</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Requests</w:t>
            </w:r>
          </w:p>
        </w:tc>
        <w:tc>
          <w:tcPr>
            <w:tcW w:w="2520" w:type="dxa"/>
          </w:tcPr>
          <w:p>
            <w:pPr>
              <w:spacing w:after="20" w:before="20"/>
              <w:rPr>
                <w:rFonts w:ascii="Calibri" w:hAnsi="Calibri" w:cs="Calibri"/>
                <w:sz w:val="15"/>
                <w:szCs w:val="15"/>
              </w:rPr>
            </w:pPr>
            <w:r>
              <w:rPr>
                <w:rFonts w:ascii="Arial" w:hAnsi="Arial" w:cs="Arial"/>
                <w:sz w:val="15"/>
                <w:szCs w:val="15"/>
              </w:rPr>
              <w:t xml:space="preserve">Negative rate or amount</w:t>
            </w:r>
          </w:p>
        </w:tc>
        <w:tc>
          <w:tcPr>
            <w:tcW w:w="3671" w:type="dxa"/>
          </w:tcPr>
          <w:p>
            <w:pPr>
              <w:spacing w:after="20" w:before="20"/>
              <w:rPr>
                <w:rFonts w:ascii="Calibri" w:hAnsi="Calibri" w:cs="Calibri"/>
                <w:sz w:val="15"/>
                <w:szCs w:val="15"/>
              </w:rPr>
            </w:pPr>
            <w:r>
              <w:rPr>
                <w:rFonts w:ascii="Arial" w:hAnsi="Arial" w:cs="Arial"/>
                <w:sz w:val="15"/>
                <w:szCs w:val="15"/>
              </w:rPr>
              <w:t xml:space="preserve">Rates and amounts cannot be negative</w:t>
            </w:r>
          </w:p>
        </w:tc>
        <w:tc>
          <w:tcPr>
            <w:tcW w:w="1584" w:type="dxa"/>
          </w:tcPr>
          <w:p>
            <w:pPr>
              <w:spacing w:after="20" w:before="20"/>
              <w:rPr>
                <w:rFonts w:ascii="Calibri" w:hAnsi="Calibri" w:cs="Calibri"/>
                <w:sz w:val="15"/>
                <w:szCs w:val="15"/>
              </w:rPr>
            </w:pPr>
            <w:r>
              <w:rPr>
                <w:rFonts w:ascii="Arial" w:hAnsi="Arial" w:cs="Arial"/>
                <w:sz w:val="15"/>
                <w:szCs w:val="15"/>
              </w:rPr>
              <w:t xml:space="preserve">FRPM.011.02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25</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Requests</w:t>
            </w:r>
          </w:p>
        </w:tc>
        <w:tc>
          <w:tcPr>
            <w:tcW w:w="2520" w:type="dxa"/>
          </w:tcPr>
          <w:p>
            <w:pPr>
              <w:spacing w:after="20" w:before="20"/>
              <w:rPr>
                <w:rFonts w:ascii="Calibri" w:hAnsi="Calibri" w:cs="Calibri"/>
                <w:sz w:val="15"/>
                <w:szCs w:val="15"/>
              </w:rPr>
            </w:pPr>
            <w:r>
              <w:rPr>
                <w:rFonts w:ascii="Arial" w:hAnsi="Arial" w:cs="Arial"/>
                <w:sz w:val="15"/>
                <w:szCs w:val="15"/>
              </w:rPr>
              <w:t xml:space="preserve">Missing items on submit</w:t>
            </w:r>
          </w:p>
        </w:tc>
        <w:tc>
          <w:tcPr>
            <w:tcW w:w="3671" w:type="dxa"/>
          </w:tcPr>
          <w:p>
            <w:pPr>
              <w:spacing w:after="20" w:before="20"/>
              <w:rPr>
                <w:rFonts w:ascii="Calibri" w:hAnsi="Calibri" w:cs="Calibri"/>
                <w:sz w:val="15"/>
                <w:szCs w:val="15"/>
              </w:rPr>
            </w:pPr>
            <w:r>
              <w:rPr>
                <w:rFonts w:ascii="Arial" w:hAnsi="Arial" w:cs="Arial"/>
                <w:sz w:val="15"/>
                <w:szCs w:val="15"/>
              </w:rPr>
              <w:t xml:space="preserve">Complete the request: &lt;items&gt;</w:t>
            </w:r>
          </w:p>
        </w:tc>
        <w:tc>
          <w:tcPr>
            <w:tcW w:w="1584" w:type="dxa"/>
          </w:tcPr>
          <w:p>
            <w:pPr>
              <w:spacing w:after="20" w:before="20"/>
              <w:rPr>
                <w:rFonts w:ascii="Calibri" w:hAnsi="Calibri" w:cs="Calibri"/>
                <w:sz w:val="15"/>
                <w:szCs w:val="15"/>
              </w:rPr>
            </w:pPr>
            <w:r>
              <w:rPr>
                <w:rFonts w:ascii="Arial" w:hAnsi="Arial" w:cs="Arial"/>
                <w:sz w:val="15"/>
                <w:szCs w:val="15"/>
              </w:rPr>
              <w:t xml:space="preserve">FRPM.011.02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26</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Requests</w:t>
            </w:r>
          </w:p>
        </w:tc>
        <w:tc>
          <w:tcPr>
            <w:tcW w:w="2520" w:type="dxa"/>
          </w:tcPr>
          <w:p>
            <w:pPr>
              <w:spacing w:after="20" w:before="20"/>
              <w:rPr>
                <w:rFonts w:ascii="Calibri" w:hAnsi="Calibri" w:cs="Calibri"/>
                <w:sz w:val="15"/>
                <w:szCs w:val="15"/>
              </w:rPr>
            </w:pPr>
            <w:r>
              <w:rPr>
                <w:rFonts w:ascii="Arial" w:hAnsi="Arial" w:cs="Arial"/>
                <w:sz w:val="15"/>
                <w:szCs w:val="15"/>
              </w:rPr>
              <w:t xml:space="preserve">Type changed on a saved request</w:t>
            </w:r>
          </w:p>
        </w:tc>
        <w:tc>
          <w:tcPr>
            <w:tcW w:w="3671" w:type="dxa"/>
          </w:tcPr>
          <w:p>
            <w:pPr>
              <w:spacing w:after="20" w:before="20"/>
              <w:rPr>
                <w:rFonts w:ascii="Calibri" w:hAnsi="Calibri" w:cs="Calibri"/>
                <w:sz w:val="15"/>
                <w:szCs w:val="15"/>
              </w:rPr>
            </w:pPr>
            <w:r>
              <w:rPr>
                <w:rFonts w:ascii="Arial" w:hAnsi="Arial" w:cs="Arial"/>
                <w:sz w:val="15"/>
                <w:szCs w:val="15"/>
              </w:rPr>
              <w:t xml:space="preserve">The type of a request cannot change</w:t>
            </w:r>
          </w:p>
        </w:tc>
        <w:tc>
          <w:tcPr>
            <w:tcW w:w="1584" w:type="dxa"/>
          </w:tcPr>
          <w:p>
            <w:pPr>
              <w:spacing w:after="20" w:before="20"/>
              <w:rPr>
                <w:rFonts w:ascii="Calibri" w:hAnsi="Calibri" w:cs="Calibri"/>
                <w:sz w:val="15"/>
                <w:szCs w:val="15"/>
              </w:rPr>
            </w:pPr>
            <w:r>
              <w:rPr>
                <w:rFonts w:ascii="Arial" w:hAnsi="Arial" w:cs="Arial"/>
                <w:sz w:val="15"/>
                <w:szCs w:val="15"/>
              </w:rPr>
              <w:t xml:space="preserve">FRPM.011.02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27</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Requests (tab For Approval)</w:t>
            </w:r>
          </w:p>
        </w:tc>
        <w:tc>
          <w:tcPr>
            <w:tcW w:w="2520" w:type="dxa"/>
          </w:tcPr>
          <w:p>
            <w:pPr>
              <w:spacing w:after="20" w:before="20"/>
              <w:rPr>
                <w:rFonts w:ascii="Calibri" w:hAnsi="Calibri" w:cs="Calibri"/>
                <w:sz w:val="15"/>
                <w:szCs w:val="15"/>
              </w:rPr>
            </w:pPr>
            <w:r>
              <w:rPr>
                <w:rFonts w:ascii="Arial" w:hAnsi="Arial" w:cs="Arial"/>
                <w:sz w:val="15"/>
                <w:szCs w:val="15"/>
              </w:rPr>
              <w:t xml:space="preserve">Approver is the maker</w:t>
            </w:r>
          </w:p>
        </w:tc>
        <w:tc>
          <w:tcPr>
            <w:tcW w:w="3671" w:type="dxa"/>
          </w:tcPr>
          <w:p>
            <w:pPr>
              <w:spacing w:after="20" w:before="20"/>
              <w:rPr>
                <w:rFonts w:ascii="Calibri" w:hAnsi="Calibri" w:cs="Calibri"/>
                <w:sz w:val="15"/>
                <w:szCs w:val="15"/>
              </w:rPr>
            </w:pPr>
            <w:r>
              <w:rPr>
                <w:rFonts w:ascii="Arial" w:hAnsi="Arial" w:cs="Arial"/>
                <w:sz w:val="15"/>
                <w:szCs w:val="15"/>
              </w:rPr>
              <w:t xml:space="preserve">A package request is approved by someone other than its maker</w:t>
            </w:r>
          </w:p>
        </w:tc>
        <w:tc>
          <w:tcPr>
            <w:tcW w:w="1584" w:type="dxa"/>
          </w:tcPr>
          <w:p>
            <w:pPr>
              <w:spacing w:after="20" w:before="20"/>
              <w:rPr>
                <w:rFonts w:ascii="Calibri" w:hAnsi="Calibri" w:cs="Calibri"/>
                <w:sz w:val="15"/>
                <w:szCs w:val="15"/>
              </w:rPr>
            </w:pPr>
            <w:r>
              <w:rPr>
                <w:rFonts w:ascii="Arial" w:hAnsi="Arial" w:cs="Arial"/>
                <w:sz w:val="15"/>
                <w:szCs w:val="15"/>
              </w:rPr>
              <w:t xml:space="preserve">FRPM.011.02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28</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Requests (tab For Approval)</w:t>
            </w:r>
          </w:p>
        </w:tc>
        <w:tc>
          <w:tcPr>
            <w:tcW w:w="2520" w:type="dxa"/>
          </w:tcPr>
          <w:p>
            <w:pPr>
              <w:spacing w:after="20" w:before="20"/>
              <w:rPr>
                <w:rFonts w:ascii="Calibri" w:hAnsi="Calibri" w:cs="Calibri"/>
                <w:sz w:val="15"/>
                <w:szCs w:val="15"/>
              </w:rPr>
            </w:pPr>
            <w:r>
              <w:rPr>
                <w:rFonts w:ascii="Arial" w:hAnsi="Arial" w:cs="Arial"/>
                <w:sz w:val="15"/>
                <w:szCs w:val="15"/>
              </w:rPr>
              <w:t xml:space="preserve">Return without reason</w:t>
            </w:r>
          </w:p>
        </w:tc>
        <w:tc>
          <w:tcPr>
            <w:tcW w:w="3671" w:type="dxa"/>
          </w:tcPr>
          <w:p>
            <w:pPr>
              <w:spacing w:after="20" w:before="20"/>
              <w:rPr>
                <w:rFonts w:ascii="Calibri" w:hAnsi="Calibri" w:cs="Calibri"/>
                <w:sz w:val="15"/>
                <w:szCs w:val="15"/>
              </w:rPr>
            </w:pPr>
            <w:r>
              <w:rPr>
                <w:rFonts w:ascii="Arial" w:hAnsi="Arial" w:cs="Arial"/>
                <w:sz w:val="15"/>
                <w:szCs w:val="15"/>
              </w:rPr>
              <w:t xml:space="preserve">Select a reason for '&lt;action&gt;'</w:t>
            </w:r>
          </w:p>
        </w:tc>
        <w:tc>
          <w:tcPr>
            <w:tcW w:w="1584" w:type="dxa"/>
          </w:tcPr>
          <w:p>
            <w:pPr>
              <w:spacing w:after="20" w:before="20"/>
              <w:rPr>
                <w:rFonts w:ascii="Calibri" w:hAnsi="Calibri" w:cs="Calibri"/>
                <w:sz w:val="15"/>
                <w:szCs w:val="15"/>
              </w:rPr>
            </w:pPr>
            <w:r>
              <w:rPr>
                <w:rFonts w:ascii="Arial" w:hAnsi="Arial" w:cs="Arial"/>
                <w:sz w:val="15"/>
                <w:szCs w:val="15"/>
              </w:rPr>
              <w:t xml:space="preserve">FRPM.011.02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29</w:t>
            </w:r>
          </w:p>
        </w:tc>
        <w:tc>
          <w:tcPr>
            <w:tcW w:w="2015" w:type="dxa"/>
          </w:tcPr>
          <w:p>
            <w:pPr>
              <w:spacing w:after="20" w:before="20"/>
              <w:rPr>
                <w:rFonts w:ascii="Calibri" w:hAnsi="Calibri" w:cs="Calibri"/>
                <w:sz w:val="15"/>
                <w:szCs w:val="15"/>
              </w:rPr>
            </w:pPr>
            <w:r>
              <w:rPr>
                <w:rFonts w:ascii="Arial" w:hAnsi="Arial" w:cs="Arial"/>
                <w:sz w:val="15"/>
                <w:szCs w:val="15"/>
              </w:rPr>
              <w:t xml:space="preserve">TSU Workbench</w:t>
            </w:r>
          </w:p>
        </w:tc>
        <w:tc>
          <w:tcPr>
            <w:tcW w:w="2520" w:type="dxa"/>
          </w:tcPr>
          <w:p>
            <w:pPr>
              <w:spacing w:after="20" w:before="20"/>
              <w:rPr>
                <w:rFonts w:ascii="Calibri" w:hAnsi="Calibri" w:cs="Calibri"/>
                <w:sz w:val="15"/>
                <w:szCs w:val="15"/>
              </w:rPr>
            </w:pPr>
            <w:r>
              <w:rPr>
                <w:rFonts w:ascii="Arial" w:hAnsi="Arial" w:cs="Arial"/>
                <w:sz w:val="15"/>
                <w:szCs w:val="15"/>
              </w:rPr>
              <w:t xml:space="preserve">Recommendation blank</w:t>
            </w:r>
          </w:p>
        </w:tc>
        <w:tc>
          <w:tcPr>
            <w:tcW w:w="3671" w:type="dxa"/>
          </w:tcPr>
          <w:p>
            <w:pPr>
              <w:spacing w:after="20" w:before="20"/>
              <w:rPr>
                <w:rFonts w:ascii="Calibri" w:hAnsi="Calibri" w:cs="Calibri"/>
                <w:sz w:val="15"/>
                <w:szCs w:val="15"/>
              </w:rPr>
            </w:pPr>
            <w:r>
              <w:rPr>
                <w:rFonts w:ascii="Arial" w:hAnsi="Arial" w:cs="Arial"/>
                <w:sz w:val="15"/>
                <w:szCs w:val="15"/>
              </w:rPr>
              <w:t xml:space="preserve">Write the recommendation for the TSU Head</w:t>
            </w:r>
          </w:p>
        </w:tc>
        <w:tc>
          <w:tcPr>
            <w:tcW w:w="1584" w:type="dxa"/>
          </w:tcPr>
          <w:p>
            <w:pPr>
              <w:spacing w:after="20" w:before="20"/>
              <w:rPr>
                <w:rFonts w:ascii="Calibri" w:hAnsi="Calibri" w:cs="Calibri"/>
                <w:sz w:val="15"/>
                <w:szCs w:val="15"/>
              </w:rPr>
            </w:pPr>
            <w:r>
              <w:rPr>
                <w:rFonts w:ascii="Arial" w:hAnsi="Arial" w:cs="Arial"/>
                <w:sz w:val="15"/>
                <w:szCs w:val="15"/>
              </w:rPr>
              <w:t xml:space="preserve">FRPM.011.03</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30</w:t>
            </w:r>
          </w:p>
        </w:tc>
        <w:tc>
          <w:tcPr>
            <w:tcW w:w="2015" w:type="dxa"/>
          </w:tcPr>
          <w:p>
            <w:pPr>
              <w:spacing w:after="20" w:before="20"/>
              <w:rPr>
                <w:rFonts w:ascii="Calibri" w:hAnsi="Calibri" w:cs="Calibri"/>
                <w:sz w:val="15"/>
                <w:szCs w:val="15"/>
              </w:rPr>
            </w:pPr>
            <w:r>
              <w:rPr>
                <w:rFonts w:ascii="Arial" w:hAnsi="Arial" w:cs="Arial"/>
                <w:sz w:val="15"/>
                <w:szCs w:val="15"/>
              </w:rPr>
              <w:t xml:space="preserve">TSU Workbench</w:t>
            </w:r>
          </w:p>
        </w:tc>
        <w:tc>
          <w:tcPr>
            <w:tcW w:w="2520" w:type="dxa"/>
          </w:tcPr>
          <w:p>
            <w:pPr>
              <w:spacing w:after="20" w:before="20"/>
              <w:rPr>
                <w:rFonts w:ascii="Calibri" w:hAnsi="Calibri" w:cs="Calibri"/>
                <w:sz w:val="15"/>
                <w:szCs w:val="15"/>
              </w:rPr>
            </w:pPr>
            <w:r>
              <w:rPr>
                <w:rFonts w:ascii="Arial" w:hAnsi="Arial" w:cs="Arial"/>
                <w:sz w:val="15"/>
                <w:szCs w:val="15"/>
              </w:rPr>
              <w:t xml:space="preserve">Approver is the recommender</w:t>
            </w:r>
          </w:p>
        </w:tc>
        <w:tc>
          <w:tcPr>
            <w:tcW w:w="3671" w:type="dxa"/>
          </w:tcPr>
          <w:p>
            <w:pPr>
              <w:spacing w:after="20" w:before="20"/>
              <w:rPr>
                <w:rFonts w:ascii="Calibri" w:hAnsi="Calibri" w:cs="Calibri"/>
                <w:sz w:val="15"/>
                <w:szCs w:val="15"/>
              </w:rPr>
            </w:pPr>
            <w:r>
              <w:rPr>
                <w:rFonts w:ascii="Arial" w:hAnsi="Arial" w:cs="Arial"/>
                <w:sz w:val="15"/>
                <w:szCs w:val="15"/>
              </w:rPr>
              <w:t xml:space="preserve">The TSU Head approval is given by someone other than the recommender</w:t>
            </w:r>
          </w:p>
        </w:tc>
        <w:tc>
          <w:tcPr>
            <w:tcW w:w="1584" w:type="dxa"/>
          </w:tcPr>
          <w:p>
            <w:pPr>
              <w:spacing w:after="20" w:before="20"/>
              <w:rPr>
                <w:rFonts w:ascii="Calibri" w:hAnsi="Calibri" w:cs="Calibri"/>
                <w:sz w:val="15"/>
                <w:szCs w:val="15"/>
              </w:rPr>
            </w:pPr>
            <w:r>
              <w:rPr>
                <w:rFonts w:ascii="Arial" w:hAnsi="Arial" w:cs="Arial"/>
                <w:sz w:val="15"/>
                <w:szCs w:val="15"/>
              </w:rPr>
              <w:t xml:space="preserve">FRPM.011.03</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31</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 (Negotiation tab)</w:t>
            </w:r>
          </w:p>
        </w:tc>
        <w:tc>
          <w:tcPr>
            <w:tcW w:w="2520" w:type="dxa"/>
          </w:tcPr>
          <w:p>
            <w:pPr>
              <w:spacing w:after="20" w:before="20"/>
              <w:rPr>
                <w:rFonts w:ascii="Calibri" w:hAnsi="Calibri" w:cs="Calibri"/>
                <w:sz w:val="15"/>
                <w:szCs w:val="15"/>
              </w:rPr>
            </w:pPr>
            <w:r>
              <w:rPr>
                <w:rFonts w:ascii="Arial" w:hAnsi="Arial" w:cs="Arial"/>
                <w:sz w:val="15"/>
                <w:szCs w:val="15"/>
              </w:rPr>
              <w:t xml:space="preserve">No insurer selected</w:t>
            </w:r>
          </w:p>
        </w:tc>
        <w:tc>
          <w:tcPr>
            <w:tcW w:w="3671" w:type="dxa"/>
          </w:tcPr>
          <w:p>
            <w:pPr>
              <w:spacing w:after="20" w:before="20"/>
              <w:rPr>
                <w:rFonts w:ascii="Calibri" w:hAnsi="Calibri" w:cs="Calibri"/>
                <w:sz w:val="15"/>
                <w:szCs w:val="15"/>
              </w:rPr>
            </w:pPr>
            <w:r>
              <w:rPr>
                <w:rFonts w:ascii="Arial" w:hAnsi="Arial" w:cs="Arial"/>
                <w:sz w:val="15"/>
                <w:szCs w:val="15"/>
              </w:rPr>
              <w:t xml:space="preserve">Select at least one insurer for the quotation slip</w:t>
            </w:r>
          </w:p>
        </w:tc>
        <w:tc>
          <w:tcPr>
            <w:tcW w:w="1584" w:type="dxa"/>
          </w:tcPr>
          <w:p>
            <w:pPr>
              <w:spacing w:after="20" w:before="20"/>
              <w:rPr>
                <w:rFonts w:ascii="Calibri" w:hAnsi="Calibri" w:cs="Calibri"/>
                <w:sz w:val="15"/>
                <w:szCs w:val="15"/>
              </w:rPr>
            </w:pPr>
            <w:r>
              <w:rPr>
                <w:rFonts w:ascii="Arial" w:hAnsi="Arial" w:cs="Arial"/>
                <w:sz w:val="15"/>
                <w:szCs w:val="15"/>
              </w:rPr>
              <w:t xml:space="preserve">FRPM.012.01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32</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 (Negotiation tab)</w:t>
            </w:r>
          </w:p>
        </w:tc>
        <w:tc>
          <w:tcPr>
            <w:tcW w:w="2520" w:type="dxa"/>
          </w:tcPr>
          <w:p>
            <w:pPr>
              <w:spacing w:after="20" w:before="20"/>
              <w:rPr>
                <w:rFonts w:ascii="Calibri" w:hAnsi="Calibri" w:cs="Calibri"/>
                <w:sz w:val="15"/>
                <w:szCs w:val="15"/>
              </w:rPr>
            </w:pPr>
            <w:r>
              <w:rPr>
                <w:rFonts w:ascii="Arial" w:hAnsi="Arial" w:cs="Arial"/>
                <w:sz w:val="15"/>
                <w:szCs w:val="15"/>
              </w:rPr>
              <w:t xml:space="preserve">Approver is the preparer</w:t>
            </w:r>
          </w:p>
        </w:tc>
        <w:tc>
          <w:tcPr>
            <w:tcW w:w="3671" w:type="dxa"/>
          </w:tcPr>
          <w:p>
            <w:pPr>
              <w:spacing w:after="20" w:before="20"/>
              <w:rPr>
                <w:rFonts w:ascii="Calibri" w:hAnsi="Calibri" w:cs="Calibri"/>
                <w:sz w:val="15"/>
                <w:szCs w:val="15"/>
              </w:rPr>
            </w:pPr>
            <w:r>
              <w:rPr>
                <w:rFonts w:ascii="Arial" w:hAnsi="Arial" w:cs="Arial"/>
                <w:sz w:val="15"/>
                <w:szCs w:val="15"/>
              </w:rPr>
              <w:t xml:space="preserve">The quotation slip is approved by a TL or a co-officer</w:t>
            </w:r>
          </w:p>
        </w:tc>
        <w:tc>
          <w:tcPr>
            <w:tcW w:w="1584" w:type="dxa"/>
          </w:tcPr>
          <w:p>
            <w:pPr>
              <w:spacing w:after="20" w:before="20"/>
              <w:rPr>
                <w:rFonts w:ascii="Calibri" w:hAnsi="Calibri" w:cs="Calibri"/>
                <w:sz w:val="15"/>
                <w:szCs w:val="15"/>
              </w:rPr>
            </w:pPr>
            <w:r>
              <w:rPr>
                <w:rFonts w:ascii="Arial" w:hAnsi="Arial" w:cs="Arial"/>
                <w:sz w:val="15"/>
                <w:szCs w:val="15"/>
              </w:rPr>
              <w:t xml:space="preserve">FRPM.012.01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33</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 (Negotiation tab)</w:t>
            </w:r>
          </w:p>
        </w:tc>
        <w:tc>
          <w:tcPr>
            <w:tcW w:w="2520" w:type="dxa"/>
          </w:tcPr>
          <w:p>
            <w:pPr>
              <w:spacing w:after="20" w:before="20"/>
              <w:rPr>
                <w:rFonts w:ascii="Calibri" w:hAnsi="Calibri" w:cs="Calibri"/>
                <w:sz w:val="15"/>
                <w:szCs w:val="15"/>
              </w:rPr>
            </w:pPr>
            <w:r>
              <w:rPr>
                <w:rFonts w:ascii="Arial" w:hAnsi="Arial" w:cs="Arial"/>
                <w:sz w:val="15"/>
                <w:szCs w:val="15"/>
              </w:rPr>
              <w:t xml:space="preserve">Edit after sign-off</w:t>
            </w:r>
          </w:p>
        </w:tc>
        <w:tc>
          <w:tcPr>
            <w:tcW w:w="3671" w:type="dxa"/>
          </w:tcPr>
          <w:p>
            <w:pPr>
              <w:spacing w:after="20" w:before="20"/>
              <w:rPr>
                <w:rFonts w:ascii="Calibri" w:hAnsi="Calibri" w:cs="Calibri"/>
                <w:sz w:val="15"/>
                <w:szCs w:val="15"/>
              </w:rPr>
            </w:pPr>
            <w:r>
              <w:rPr>
                <w:rFonts w:ascii="Arial" w:hAnsi="Arial" w:cs="Arial"/>
                <w:sz w:val="15"/>
                <w:szCs w:val="15"/>
              </w:rPr>
              <w:t xml:space="preserve">The slips are locked since the ManCom sign-off</w:t>
            </w:r>
          </w:p>
        </w:tc>
        <w:tc>
          <w:tcPr>
            <w:tcW w:w="1584" w:type="dxa"/>
          </w:tcPr>
          <w:p>
            <w:pPr>
              <w:spacing w:after="20" w:before="20"/>
              <w:rPr>
                <w:rFonts w:ascii="Calibri" w:hAnsi="Calibri" w:cs="Calibri"/>
                <w:sz w:val="15"/>
                <w:szCs w:val="15"/>
              </w:rPr>
            </w:pPr>
            <w:r>
              <w:rPr>
                <w:rFonts w:ascii="Arial" w:hAnsi="Arial" w:cs="Arial"/>
                <w:sz w:val="15"/>
                <w:szCs w:val="15"/>
              </w:rPr>
              <w:t xml:space="preserve">FRPM.012.01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34</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 (Negotiation tab)</w:t>
            </w:r>
          </w:p>
        </w:tc>
        <w:tc>
          <w:tcPr>
            <w:tcW w:w="2520" w:type="dxa"/>
          </w:tcPr>
          <w:p>
            <w:pPr>
              <w:spacing w:after="20" w:before="20"/>
              <w:rPr>
                <w:rFonts w:ascii="Calibri" w:hAnsi="Calibri" w:cs="Calibri"/>
                <w:sz w:val="15"/>
                <w:szCs w:val="15"/>
              </w:rPr>
            </w:pPr>
            <w:r>
              <w:rPr>
                <w:rFonts w:ascii="Arial" w:hAnsi="Arial" w:cs="Arial"/>
                <w:sz w:val="15"/>
                <w:szCs w:val="15"/>
              </w:rPr>
              <w:t xml:space="preserve">Round already sent</w:t>
            </w:r>
          </w:p>
        </w:tc>
        <w:tc>
          <w:tcPr>
            <w:tcW w:w="3671" w:type="dxa"/>
          </w:tcPr>
          <w:p>
            <w:pPr>
              <w:spacing w:after="20" w:before="20"/>
              <w:rPr>
                <w:rFonts w:ascii="Calibri" w:hAnsi="Calibri" w:cs="Calibri"/>
                <w:sz w:val="15"/>
                <w:szCs w:val="15"/>
              </w:rPr>
            </w:pPr>
            <w:r>
              <w:rPr>
                <w:rFonts w:ascii="Arial" w:hAnsi="Arial" w:cs="Arial"/>
                <w:sz w:val="15"/>
                <w:szCs w:val="15"/>
              </w:rPr>
              <w:t xml:space="preserve">Round &lt;n&gt; is already sent</w:t>
            </w:r>
          </w:p>
        </w:tc>
        <w:tc>
          <w:tcPr>
            <w:tcW w:w="1584" w:type="dxa"/>
          </w:tcPr>
          <w:p>
            <w:pPr>
              <w:spacing w:after="20" w:before="20"/>
              <w:rPr>
                <w:rFonts w:ascii="Calibri" w:hAnsi="Calibri" w:cs="Calibri"/>
                <w:sz w:val="15"/>
                <w:szCs w:val="15"/>
              </w:rPr>
            </w:pPr>
            <w:r>
              <w:rPr>
                <w:rFonts w:ascii="Arial" w:hAnsi="Arial" w:cs="Arial"/>
                <w:sz w:val="15"/>
                <w:szCs w:val="15"/>
              </w:rPr>
              <w:t xml:space="preserve">FRPM.012.01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35</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 (Negotiation tab)</w:t>
            </w:r>
          </w:p>
        </w:tc>
        <w:tc>
          <w:tcPr>
            <w:tcW w:w="2520" w:type="dxa"/>
          </w:tcPr>
          <w:p>
            <w:pPr>
              <w:spacing w:after="20" w:before="20"/>
              <w:rPr>
                <w:rFonts w:ascii="Calibri" w:hAnsi="Calibri" w:cs="Calibri"/>
                <w:sz w:val="15"/>
                <w:szCs w:val="15"/>
              </w:rPr>
            </w:pPr>
            <w:r>
              <w:rPr>
                <w:rFonts w:ascii="Arial" w:hAnsi="Arial" w:cs="Arial"/>
                <w:sz w:val="15"/>
                <w:szCs w:val="15"/>
              </w:rPr>
              <w:t xml:space="preserve">Resend of a closed round</w:t>
            </w:r>
          </w:p>
        </w:tc>
        <w:tc>
          <w:tcPr>
            <w:tcW w:w="3671" w:type="dxa"/>
          </w:tcPr>
          <w:p>
            <w:pPr>
              <w:spacing w:after="20" w:before="20"/>
              <w:rPr>
                <w:rFonts w:ascii="Calibri" w:hAnsi="Calibri" w:cs="Calibri"/>
                <w:sz w:val="15"/>
                <w:szCs w:val="15"/>
              </w:rPr>
            </w:pPr>
            <w:r>
              <w:rPr>
                <w:rFonts w:ascii="Arial" w:hAnsi="Arial" w:cs="Arial"/>
                <w:sz w:val="15"/>
                <w:szCs w:val="15"/>
              </w:rPr>
              <w:t xml:space="preserve">Only the slip of an open, sent round can be resent</w:t>
            </w:r>
          </w:p>
        </w:tc>
        <w:tc>
          <w:tcPr>
            <w:tcW w:w="1584" w:type="dxa"/>
          </w:tcPr>
          <w:p>
            <w:pPr>
              <w:spacing w:after="20" w:before="20"/>
              <w:rPr>
                <w:rFonts w:ascii="Calibri" w:hAnsi="Calibri" w:cs="Calibri"/>
                <w:sz w:val="15"/>
                <w:szCs w:val="15"/>
              </w:rPr>
            </w:pPr>
            <w:r>
              <w:rPr>
                <w:rFonts w:ascii="Arial" w:hAnsi="Arial" w:cs="Arial"/>
                <w:sz w:val="15"/>
                <w:szCs w:val="15"/>
              </w:rPr>
              <w:t xml:space="preserve">FRPM.012.01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36</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 (Negotiation tab, response dialog)</w:t>
            </w:r>
          </w:p>
        </w:tc>
        <w:tc>
          <w:tcPr>
            <w:tcW w:w="2520" w:type="dxa"/>
          </w:tcPr>
          <w:p>
            <w:pPr>
              <w:spacing w:after="20" w:before="20"/>
              <w:rPr>
                <w:rFonts w:ascii="Calibri" w:hAnsi="Calibri" w:cs="Calibri"/>
                <w:sz w:val="15"/>
                <w:szCs w:val="15"/>
              </w:rPr>
            </w:pPr>
            <w:r>
              <w:rPr>
                <w:rFonts w:ascii="Arial" w:hAnsi="Arial" w:cs="Arial"/>
                <w:sz w:val="15"/>
                <w:szCs w:val="15"/>
              </w:rPr>
              <w:t xml:space="preserve">Offer without rate</w:t>
            </w:r>
          </w:p>
        </w:tc>
        <w:tc>
          <w:tcPr>
            <w:tcW w:w="3671" w:type="dxa"/>
          </w:tcPr>
          <w:p>
            <w:pPr>
              <w:spacing w:after="20" w:before="20"/>
              <w:rPr>
                <w:rFonts w:ascii="Calibri" w:hAnsi="Calibri" w:cs="Calibri"/>
                <w:sz w:val="15"/>
                <w:szCs w:val="15"/>
              </w:rPr>
            </w:pPr>
            <w:r>
              <w:rPr>
                <w:rFonts w:ascii="Arial" w:hAnsi="Arial" w:cs="Arial"/>
                <w:sz w:val="15"/>
                <w:szCs w:val="15"/>
              </w:rPr>
              <w:t xml:space="preserve">Enter the rate offered by &lt;insurer&gt; (&lt;outcome&gt;)</w:t>
            </w:r>
          </w:p>
        </w:tc>
        <w:tc>
          <w:tcPr>
            <w:tcW w:w="1584" w:type="dxa"/>
          </w:tcPr>
          <w:p>
            <w:pPr>
              <w:spacing w:after="20" w:before="20"/>
              <w:rPr>
                <w:rFonts w:ascii="Calibri" w:hAnsi="Calibri" w:cs="Calibri"/>
                <w:sz w:val="15"/>
                <w:szCs w:val="15"/>
              </w:rPr>
            </w:pPr>
            <w:r>
              <w:rPr>
                <w:rFonts w:ascii="Arial" w:hAnsi="Arial" w:cs="Arial"/>
                <w:sz w:val="15"/>
                <w:szCs w:val="15"/>
              </w:rPr>
              <w:t xml:space="preserve">FRPM.012.02, FRPM.012.03</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37</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 (Negotiation tab)</w:t>
            </w:r>
          </w:p>
        </w:tc>
        <w:tc>
          <w:tcPr>
            <w:tcW w:w="2520" w:type="dxa"/>
          </w:tcPr>
          <w:p>
            <w:pPr>
              <w:spacing w:after="20" w:before="20"/>
              <w:rPr>
                <w:rFonts w:ascii="Calibri" w:hAnsi="Calibri" w:cs="Calibri"/>
                <w:sz w:val="15"/>
                <w:szCs w:val="15"/>
              </w:rPr>
            </w:pPr>
            <w:r>
              <w:rPr>
                <w:rFonts w:ascii="Arial" w:hAnsi="Arial" w:cs="Arial"/>
                <w:sz w:val="15"/>
                <w:szCs w:val="15"/>
              </w:rPr>
              <w:t xml:space="preserve">Revise before the current QS is sent</w:t>
            </w:r>
          </w:p>
        </w:tc>
        <w:tc>
          <w:tcPr>
            <w:tcW w:w="3671" w:type="dxa"/>
          </w:tcPr>
          <w:p>
            <w:pPr>
              <w:spacing w:after="20" w:before="20"/>
              <w:rPr>
                <w:rFonts w:ascii="Calibri" w:hAnsi="Calibri" w:cs="Calibri"/>
                <w:sz w:val="15"/>
                <w:szCs w:val="15"/>
              </w:rPr>
            </w:pPr>
            <w:r>
              <w:rPr>
                <w:rFonts w:ascii="Arial" w:hAnsi="Arial" w:cs="Arial"/>
                <w:sz w:val="15"/>
                <w:szCs w:val="15"/>
              </w:rPr>
              <w:t xml:space="preserve">Send the slip of round &lt;n&gt; first</w:t>
            </w:r>
          </w:p>
        </w:tc>
        <w:tc>
          <w:tcPr>
            <w:tcW w:w="1584" w:type="dxa"/>
          </w:tcPr>
          <w:p>
            <w:pPr>
              <w:spacing w:after="20" w:before="20"/>
              <w:rPr>
                <w:rFonts w:ascii="Calibri" w:hAnsi="Calibri" w:cs="Calibri"/>
                <w:sz w:val="15"/>
                <w:szCs w:val="15"/>
              </w:rPr>
            </w:pPr>
            <w:r>
              <w:rPr>
                <w:rFonts w:ascii="Arial" w:hAnsi="Arial" w:cs="Arial"/>
                <w:sz w:val="15"/>
                <w:szCs w:val="15"/>
              </w:rPr>
              <w:t xml:space="preserve">FRPM.012.03</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38</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 (Negotiation tab, Terms Final dialog)</w:t>
            </w:r>
          </w:p>
        </w:tc>
        <w:tc>
          <w:tcPr>
            <w:tcW w:w="2520" w:type="dxa"/>
          </w:tcPr>
          <w:p>
            <w:pPr>
              <w:spacing w:after="20" w:before="20"/>
              <w:rPr>
                <w:rFonts w:ascii="Calibri" w:hAnsi="Calibri" w:cs="Calibri"/>
                <w:sz w:val="15"/>
                <w:szCs w:val="15"/>
              </w:rPr>
            </w:pPr>
            <w:r>
              <w:rPr>
                <w:rFonts w:ascii="Arial" w:hAnsi="Arial" w:cs="Arial"/>
                <w:sz w:val="15"/>
                <w:szCs w:val="15"/>
              </w:rPr>
              <w:t xml:space="preserve">An insurer still pending</w:t>
            </w:r>
          </w:p>
        </w:tc>
        <w:tc>
          <w:tcPr>
            <w:tcW w:w="3671" w:type="dxa"/>
          </w:tcPr>
          <w:p>
            <w:pPr>
              <w:spacing w:after="20" w:before="20"/>
              <w:rPr>
                <w:rFonts w:ascii="Calibri" w:hAnsi="Calibri" w:cs="Calibri"/>
                <w:sz w:val="15"/>
                <w:szCs w:val="15"/>
              </w:rPr>
            </w:pPr>
            <w:r>
              <w:rPr>
                <w:rFonts w:ascii="Arial" w:hAnsi="Arial" w:cs="Arial"/>
                <w:sz w:val="15"/>
                <w:szCs w:val="15"/>
              </w:rPr>
              <w:t xml:space="preserve">Every insurer of round &lt;n&gt; needs an outcome before the terms are final (&lt;insurers&gt;)</w:t>
            </w:r>
          </w:p>
        </w:tc>
        <w:tc>
          <w:tcPr>
            <w:tcW w:w="1584" w:type="dxa"/>
          </w:tcPr>
          <w:p>
            <w:pPr>
              <w:spacing w:after="20" w:before="20"/>
              <w:rPr>
                <w:rFonts w:ascii="Calibri" w:hAnsi="Calibri" w:cs="Calibri"/>
                <w:sz w:val="15"/>
                <w:szCs w:val="15"/>
              </w:rPr>
            </w:pPr>
            <w:r>
              <w:rPr>
                <w:rFonts w:ascii="Arial" w:hAnsi="Arial" w:cs="Arial"/>
                <w:sz w:val="15"/>
                <w:szCs w:val="15"/>
              </w:rPr>
              <w:t xml:space="preserve">FRPM.013.01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39</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 (Negotiation tab, Terms Final dialog)</w:t>
            </w:r>
          </w:p>
        </w:tc>
        <w:tc>
          <w:tcPr>
            <w:tcW w:w="2520" w:type="dxa"/>
          </w:tcPr>
          <w:p>
            <w:pPr>
              <w:spacing w:after="20" w:before="20"/>
              <w:rPr>
                <w:rFonts w:ascii="Calibri" w:hAnsi="Calibri" w:cs="Calibri"/>
                <w:sz w:val="15"/>
                <w:szCs w:val="15"/>
              </w:rPr>
            </w:pPr>
            <w:r>
              <w:rPr>
                <w:rFonts w:ascii="Arial" w:hAnsi="Arial" w:cs="Arial"/>
                <w:sz w:val="15"/>
                <w:szCs w:val="15"/>
              </w:rPr>
              <w:t xml:space="preserve">No insurer chosen</w:t>
            </w:r>
          </w:p>
        </w:tc>
        <w:tc>
          <w:tcPr>
            <w:tcW w:w="3671" w:type="dxa"/>
          </w:tcPr>
          <w:p>
            <w:pPr>
              <w:spacing w:after="20" w:before="20"/>
              <w:rPr>
                <w:rFonts w:ascii="Calibri" w:hAnsi="Calibri" w:cs="Calibri"/>
                <w:sz w:val="15"/>
                <w:szCs w:val="15"/>
              </w:rPr>
            </w:pPr>
            <w:r>
              <w:rPr>
                <w:rFonts w:ascii="Arial" w:hAnsi="Arial" w:cs="Arial"/>
                <w:sz w:val="15"/>
                <w:szCs w:val="15"/>
              </w:rPr>
              <w:t xml:space="preserve">Choose the insurer(s) whose terms the package takes</w:t>
            </w:r>
          </w:p>
        </w:tc>
        <w:tc>
          <w:tcPr>
            <w:tcW w:w="1584" w:type="dxa"/>
          </w:tcPr>
          <w:p>
            <w:pPr>
              <w:spacing w:after="20" w:before="20"/>
              <w:rPr>
                <w:rFonts w:ascii="Calibri" w:hAnsi="Calibri" w:cs="Calibri"/>
                <w:sz w:val="15"/>
                <w:szCs w:val="15"/>
              </w:rPr>
            </w:pPr>
            <w:r>
              <w:rPr>
                <w:rFonts w:ascii="Arial" w:hAnsi="Arial" w:cs="Arial"/>
                <w:sz w:val="15"/>
                <w:szCs w:val="15"/>
              </w:rPr>
              <w:t xml:space="preserve">FRPM.013.01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40</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 (Negotiation tab, Terms Final dialog)</w:t>
            </w:r>
          </w:p>
        </w:tc>
        <w:tc>
          <w:tcPr>
            <w:tcW w:w="2520" w:type="dxa"/>
          </w:tcPr>
          <w:p>
            <w:pPr>
              <w:spacing w:after="20" w:before="20"/>
              <w:rPr>
                <w:rFonts w:ascii="Calibri" w:hAnsi="Calibri" w:cs="Calibri"/>
                <w:sz w:val="15"/>
                <w:szCs w:val="15"/>
              </w:rPr>
            </w:pPr>
            <w:r>
              <w:rPr>
                <w:rFonts w:ascii="Arial" w:hAnsi="Arial" w:cs="Arial"/>
                <w:sz w:val="15"/>
                <w:szCs w:val="15"/>
              </w:rPr>
              <w:t xml:space="preserve">Chosen insurer did not offer</w:t>
            </w:r>
          </w:p>
        </w:tc>
        <w:tc>
          <w:tcPr>
            <w:tcW w:w="3671" w:type="dxa"/>
          </w:tcPr>
          <w:p>
            <w:pPr>
              <w:spacing w:after="20" w:before="20"/>
              <w:rPr>
                <w:rFonts w:ascii="Calibri" w:hAnsi="Calibri" w:cs="Calibri"/>
                <w:sz w:val="15"/>
                <w:szCs w:val="15"/>
              </w:rPr>
            </w:pPr>
            <w:r>
              <w:rPr>
                <w:rFonts w:ascii="Arial" w:hAnsi="Arial" w:cs="Arial"/>
                <w:sz w:val="15"/>
                <w:szCs w:val="15"/>
              </w:rPr>
              <w:t xml:space="preserve">&lt;insurer&gt; did not offer terms in this round</w:t>
            </w:r>
          </w:p>
        </w:tc>
        <w:tc>
          <w:tcPr>
            <w:tcW w:w="1584" w:type="dxa"/>
          </w:tcPr>
          <w:p>
            <w:pPr>
              <w:spacing w:after="20" w:before="20"/>
              <w:rPr>
                <w:rFonts w:ascii="Calibri" w:hAnsi="Calibri" w:cs="Calibri"/>
                <w:sz w:val="15"/>
                <w:szCs w:val="15"/>
              </w:rPr>
            </w:pPr>
            <w:r>
              <w:rPr>
                <w:rFonts w:ascii="Arial" w:hAnsi="Arial" w:cs="Arial"/>
                <w:sz w:val="15"/>
                <w:szCs w:val="15"/>
              </w:rPr>
              <w:t xml:space="preserve">FRPM.013.01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41</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 (Comparative tab)</w:t>
            </w:r>
          </w:p>
        </w:tc>
        <w:tc>
          <w:tcPr>
            <w:tcW w:w="2520" w:type="dxa"/>
          </w:tcPr>
          <w:p>
            <w:pPr>
              <w:spacing w:after="20" w:before="20"/>
              <w:rPr>
                <w:rFonts w:ascii="Calibri" w:hAnsi="Calibri" w:cs="Calibri"/>
                <w:sz w:val="15"/>
                <w:szCs w:val="15"/>
              </w:rPr>
            </w:pPr>
            <w:r>
              <w:rPr>
                <w:rFonts w:ascii="Arial" w:hAnsi="Arial" w:cs="Arial"/>
                <w:sz w:val="15"/>
                <w:szCs w:val="15"/>
              </w:rPr>
              <w:t xml:space="preserve">Compile before the quotation slip of the round is sent</w:t>
            </w:r>
          </w:p>
        </w:tc>
        <w:tc>
          <w:tcPr>
            <w:tcW w:w="3671" w:type="dxa"/>
          </w:tcPr>
          <w:p>
            <w:pPr>
              <w:spacing w:after="20" w:before="20"/>
              <w:rPr>
                <w:rFonts w:ascii="Calibri" w:hAnsi="Calibri" w:cs="Calibri"/>
                <w:sz w:val="15"/>
                <w:szCs w:val="15"/>
              </w:rPr>
            </w:pPr>
            <w:r>
              <w:rPr>
                <w:rFonts w:ascii="Arial" w:hAnsi="Arial" w:cs="Arial"/>
                <w:sz w:val="15"/>
                <w:szCs w:val="15"/>
              </w:rPr>
              <w:t xml:space="preserve">Send the quotation slip of round &lt;n&gt; first</w:t>
            </w:r>
          </w:p>
        </w:tc>
        <w:tc>
          <w:tcPr>
            <w:tcW w:w="1584" w:type="dxa"/>
          </w:tcPr>
          <w:p>
            <w:pPr>
              <w:spacing w:after="20" w:before="20"/>
              <w:rPr>
                <w:rFonts w:ascii="Calibri" w:hAnsi="Calibri" w:cs="Calibri"/>
                <w:sz w:val="15"/>
                <w:szCs w:val="15"/>
              </w:rPr>
            </w:pPr>
            <w:r>
              <w:rPr>
                <w:rFonts w:ascii="Arial" w:hAnsi="Arial" w:cs="Arial"/>
                <w:sz w:val="15"/>
                <w:szCs w:val="15"/>
              </w:rPr>
              <w:t xml:space="preserve">FRPM.012.02, FRPM.012.04</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42</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 (Comparative tab, Generate Client View dialog)</w:t>
            </w:r>
          </w:p>
        </w:tc>
        <w:tc>
          <w:tcPr>
            <w:tcW w:w="2520" w:type="dxa"/>
          </w:tcPr>
          <w:p>
            <w:pPr>
              <w:spacing w:after="20" w:before="20"/>
              <w:rPr>
                <w:rFonts w:ascii="Calibri" w:hAnsi="Calibri" w:cs="Calibri"/>
                <w:sz w:val="15"/>
                <w:szCs w:val="15"/>
              </w:rPr>
            </w:pPr>
            <w:r>
              <w:rPr>
                <w:rFonts w:ascii="Arial" w:hAnsi="Arial" w:cs="Arial"/>
                <w:sz w:val="15"/>
                <w:szCs w:val="15"/>
              </w:rPr>
              <w:t xml:space="preserve">No current master</w:t>
            </w:r>
          </w:p>
        </w:tc>
        <w:tc>
          <w:tcPr>
            <w:tcW w:w="3671" w:type="dxa"/>
          </w:tcPr>
          <w:p>
            <w:pPr>
              <w:spacing w:after="20" w:before="20"/>
              <w:rPr>
                <w:rFonts w:ascii="Calibri" w:hAnsi="Calibri" w:cs="Calibri"/>
                <w:sz w:val="15"/>
                <w:szCs w:val="15"/>
              </w:rPr>
            </w:pPr>
            <w:r>
              <w:rPr>
                <w:rFonts w:ascii="Arial" w:hAnsi="Arial" w:cs="Arial"/>
                <w:sz w:val="15"/>
                <w:szCs w:val="15"/>
              </w:rPr>
              <w:t xml:space="preserve">Compile the comparative master first</w:t>
            </w:r>
          </w:p>
        </w:tc>
        <w:tc>
          <w:tcPr>
            <w:tcW w:w="1584" w:type="dxa"/>
          </w:tcPr>
          <w:p>
            <w:pPr>
              <w:spacing w:after="20" w:before="20"/>
              <w:rPr>
                <w:rFonts w:ascii="Calibri" w:hAnsi="Calibri" w:cs="Calibri"/>
                <w:sz w:val="15"/>
                <w:szCs w:val="15"/>
              </w:rPr>
            </w:pPr>
            <w:r>
              <w:rPr>
                <w:rFonts w:ascii="Arial" w:hAnsi="Arial" w:cs="Arial"/>
                <w:sz w:val="15"/>
                <w:szCs w:val="15"/>
              </w:rPr>
              <w:t xml:space="preserve">FRPM.012.04</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43</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 (Comparative tab, Generate Client View dialog)</w:t>
            </w:r>
          </w:p>
        </w:tc>
        <w:tc>
          <w:tcPr>
            <w:tcW w:w="2520" w:type="dxa"/>
          </w:tcPr>
          <w:p>
            <w:pPr>
              <w:spacing w:after="20" w:before="20"/>
              <w:rPr>
                <w:rFonts w:ascii="Calibri" w:hAnsi="Calibri" w:cs="Calibri"/>
                <w:sz w:val="15"/>
                <w:szCs w:val="15"/>
              </w:rPr>
            </w:pPr>
            <w:r>
              <w:rPr>
                <w:rFonts w:ascii="Arial" w:hAnsi="Arial" w:cs="Arial"/>
                <w:sz w:val="15"/>
                <w:szCs w:val="15"/>
              </w:rPr>
              <w:t xml:space="preserve">Title blank</w:t>
            </w:r>
          </w:p>
        </w:tc>
        <w:tc>
          <w:tcPr>
            <w:tcW w:w="3671" w:type="dxa"/>
          </w:tcPr>
          <w:p>
            <w:pPr>
              <w:spacing w:after="20" w:before="20"/>
              <w:rPr>
                <w:rFonts w:ascii="Calibri" w:hAnsi="Calibri" w:cs="Calibri"/>
                <w:sz w:val="15"/>
                <w:szCs w:val="15"/>
              </w:rPr>
            </w:pPr>
            <w:r>
              <w:rPr>
                <w:rFonts w:ascii="Arial" w:hAnsi="Arial" w:cs="Arial"/>
                <w:sz w:val="15"/>
                <w:szCs w:val="15"/>
              </w:rPr>
              <w:t xml:space="preserve">Enter the title of the view</w:t>
            </w:r>
          </w:p>
        </w:tc>
        <w:tc>
          <w:tcPr>
            <w:tcW w:w="1584" w:type="dxa"/>
          </w:tcPr>
          <w:p>
            <w:pPr>
              <w:spacing w:after="20" w:before="20"/>
              <w:rPr>
                <w:rFonts w:ascii="Calibri" w:hAnsi="Calibri" w:cs="Calibri"/>
                <w:sz w:val="15"/>
                <w:szCs w:val="15"/>
              </w:rPr>
            </w:pPr>
            <w:r>
              <w:rPr>
                <w:rFonts w:ascii="Arial" w:hAnsi="Arial" w:cs="Arial"/>
                <w:sz w:val="15"/>
                <w:szCs w:val="15"/>
              </w:rPr>
              <w:t xml:space="preserve">FRPM.012.04</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44</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 (Comparative tab, Generate Client View dialog)</w:t>
            </w:r>
          </w:p>
        </w:tc>
        <w:tc>
          <w:tcPr>
            <w:tcW w:w="2520" w:type="dxa"/>
          </w:tcPr>
          <w:p>
            <w:pPr>
              <w:spacing w:after="20" w:before="20"/>
              <w:rPr>
                <w:rFonts w:ascii="Calibri" w:hAnsi="Calibri" w:cs="Calibri"/>
                <w:sz w:val="15"/>
                <w:szCs w:val="15"/>
              </w:rPr>
            </w:pPr>
            <w:r>
              <w:rPr>
                <w:rFonts w:ascii="Arial" w:hAnsi="Arial" w:cs="Arial"/>
                <w:sz w:val="15"/>
                <w:szCs w:val="15"/>
              </w:rPr>
              <w:t xml:space="preserve">No insurer selected</w:t>
            </w:r>
          </w:p>
        </w:tc>
        <w:tc>
          <w:tcPr>
            <w:tcW w:w="3671" w:type="dxa"/>
          </w:tcPr>
          <w:p>
            <w:pPr>
              <w:spacing w:after="20" w:before="20"/>
              <w:rPr>
                <w:rFonts w:ascii="Calibri" w:hAnsi="Calibri" w:cs="Calibri"/>
                <w:sz w:val="15"/>
                <w:szCs w:val="15"/>
              </w:rPr>
            </w:pPr>
            <w:r>
              <w:rPr>
                <w:rFonts w:ascii="Arial" w:hAnsi="Arial" w:cs="Arial"/>
                <w:sz w:val="15"/>
                <w:szCs w:val="15"/>
              </w:rPr>
              <w:t xml:space="preserve">Select at least one insurer of the master</w:t>
            </w:r>
          </w:p>
        </w:tc>
        <w:tc>
          <w:tcPr>
            <w:tcW w:w="1584" w:type="dxa"/>
          </w:tcPr>
          <w:p>
            <w:pPr>
              <w:spacing w:after="20" w:before="20"/>
              <w:rPr>
                <w:rFonts w:ascii="Calibri" w:hAnsi="Calibri" w:cs="Calibri"/>
                <w:sz w:val="15"/>
                <w:szCs w:val="15"/>
              </w:rPr>
            </w:pPr>
            <w:r>
              <w:rPr>
                <w:rFonts w:ascii="Arial" w:hAnsi="Arial" w:cs="Arial"/>
                <w:sz w:val="15"/>
                <w:szCs w:val="15"/>
              </w:rPr>
              <w:t xml:space="preserve">FRPM.012.04</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45</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w:t>
            </w:r>
          </w:p>
        </w:tc>
        <w:tc>
          <w:tcPr>
            <w:tcW w:w="2520" w:type="dxa"/>
          </w:tcPr>
          <w:p>
            <w:pPr>
              <w:spacing w:after="20" w:before="20"/>
              <w:rPr>
                <w:rFonts w:ascii="Calibri" w:hAnsi="Calibri" w:cs="Calibri"/>
                <w:sz w:val="15"/>
                <w:szCs w:val="15"/>
              </w:rPr>
            </w:pPr>
            <w:r>
              <w:rPr>
                <w:rFonts w:ascii="Arial" w:hAnsi="Arial" w:cs="Arial"/>
                <w:sz w:val="15"/>
                <w:szCs w:val="15"/>
              </w:rPr>
              <w:t xml:space="preserve">Skip review on a client-specific package</w:t>
            </w:r>
          </w:p>
        </w:tc>
        <w:tc>
          <w:tcPr>
            <w:tcW w:w="3671" w:type="dxa"/>
          </w:tcPr>
          <w:p>
            <w:pPr>
              <w:spacing w:after="20" w:before="20"/>
              <w:rPr>
                <w:rFonts w:ascii="Calibri" w:hAnsi="Calibri" w:cs="Calibri"/>
                <w:sz w:val="15"/>
                <w:szCs w:val="15"/>
              </w:rPr>
            </w:pPr>
            <w:r>
              <w:rPr>
                <w:rFonts w:ascii="Arial" w:hAnsi="Arial" w:cs="Arial"/>
                <w:sz w:val="15"/>
                <w:szCs w:val="15"/>
              </w:rPr>
              <w:t xml:space="preserve">Marketing reviews the terms of a client-specific package</w:t>
            </w:r>
          </w:p>
        </w:tc>
        <w:tc>
          <w:tcPr>
            <w:tcW w:w="1584" w:type="dxa"/>
          </w:tcPr>
          <w:p>
            <w:pPr>
              <w:spacing w:after="20" w:before="20"/>
              <w:rPr>
                <w:rFonts w:ascii="Calibri" w:hAnsi="Calibri" w:cs="Calibri"/>
                <w:sz w:val="15"/>
                <w:szCs w:val="15"/>
              </w:rPr>
            </w:pPr>
            <w:r>
              <w:rPr>
                <w:rFonts w:ascii="Arial" w:hAnsi="Arial" w:cs="Arial"/>
                <w:sz w:val="15"/>
                <w:szCs w:val="15"/>
              </w:rPr>
              <w:t xml:space="preserve">FRPM.013.02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46</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w:t>
            </w:r>
          </w:p>
        </w:tc>
        <w:tc>
          <w:tcPr>
            <w:tcW w:w="2520" w:type="dxa"/>
          </w:tcPr>
          <w:p>
            <w:pPr>
              <w:spacing w:after="20" w:before="20"/>
              <w:rPr>
                <w:rFonts w:ascii="Calibri" w:hAnsi="Calibri" w:cs="Calibri"/>
                <w:sz w:val="15"/>
                <w:szCs w:val="15"/>
              </w:rPr>
            </w:pPr>
            <w:r>
              <w:rPr>
                <w:rFonts w:ascii="Arial" w:hAnsi="Arial" w:cs="Arial"/>
                <w:sz w:val="15"/>
                <w:szCs w:val="15"/>
              </w:rPr>
              <w:t xml:space="preserve">Release to Marketing of a generic programme</w:t>
            </w:r>
          </w:p>
        </w:tc>
        <w:tc>
          <w:tcPr>
            <w:tcW w:w="3671" w:type="dxa"/>
          </w:tcPr>
          <w:p>
            <w:pPr>
              <w:spacing w:after="20" w:before="20"/>
              <w:rPr>
                <w:rFonts w:ascii="Calibri" w:hAnsi="Calibri" w:cs="Calibri"/>
                <w:sz w:val="15"/>
                <w:szCs w:val="15"/>
              </w:rPr>
            </w:pPr>
            <w:r>
              <w:rPr>
                <w:rFonts w:ascii="Arial" w:hAnsi="Arial" w:cs="Arial"/>
                <w:sz w:val="15"/>
                <w:szCs w:val="15"/>
              </w:rPr>
              <w:t xml:space="preserve">A generic programme goes straight to the requirements</w:t>
            </w:r>
          </w:p>
        </w:tc>
        <w:tc>
          <w:tcPr>
            <w:tcW w:w="1584" w:type="dxa"/>
          </w:tcPr>
          <w:p>
            <w:pPr>
              <w:spacing w:after="20" w:before="20"/>
              <w:rPr>
                <w:rFonts w:ascii="Calibri" w:hAnsi="Calibri" w:cs="Calibri"/>
                <w:sz w:val="15"/>
                <w:szCs w:val="15"/>
              </w:rPr>
            </w:pPr>
            <w:r>
              <w:rPr>
                <w:rFonts w:ascii="Arial" w:hAnsi="Arial" w:cs="Arial"/>
                <w:sz w:val="15"/>
                <w:szCs w:val="15"/>
              </w:rPr>
              <w:t xml:space="preserve">FRPM.013.02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47</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 (Requirements &amp; Sign-off tab)</w:t>
            </w:r>
          </w:p>
        </w:tc>
        <w:tc>
          <w:tcPr>
            <w:tcW w:w="2520" w:type="dxa"/>
          </w:tcPr>
          <w:p>
            <w:pPr>
              <w:spacing w:after="20" w:before="20"/>
              <w:rPr>
                <w:rFonts w:ascii="Calibri" w:hAnsi="Calibri" w:cs="Calibri"/>
                <w:sz w:val="15"/>
                <w:szCs w:val="15"/>
              </w:rPr>
            </w:pPr>
            <w:r>
              <w:rPr>
                <w:rFonts w:ascii="Arial" w:hAnsi="Arial" w:cs="Arial"/>
                <w:sz w:val="15"/>
                <w:szCs w:val="15"/>
              </w:rPr>
              <w:t xml:space="preserve">Pack incomplete</w:t>
            </w:r>
          </w:p>
        </w:tc>
        <w:tc>
          <w:tcPr>
            <w:tcW w:w="3671" w:type="dxa"/>
          </w:tcPr>
          <w:p>
            <w:pPr>
              <w:spacing w:after="20" w:before="20"/>
              <w:rPr>
                <w:rFonts w:ascii="Calibri" w:hAnsi="Calibri" w:cs="Calibri"/>
                <w:sz w:val="15"/>
                <w:szCs w:val="15"/>
              </w:rPr>
            </w:pPr>
            <w:r>
              <w:rPr>
                <w:rFonts w:ascii="Arial" w:hAnsi="Arial" w:cs="Arial"/>
                <w:sz w:val="15"/>
                <w:szCs w:val="15"/>
              </w:rPr>
              <w:t xml:space="preserve">Complete the requirements: &lt;missing items&gt;</w:t>
            </w:r>
          </w:p>
        </w:tc>
        <w:tc>
          <w:tcPr>
            <w:tcW w:w="1584" w:type="dxa"/>
          </w:tcPr>
          <w:p>
            <w:pPr>
              <w:spacing w:after="20" w:before="20"/>
              <w:rPr>
                <w:rFonts w:ascii="Calibri" w:hAnsi="Calibri" w:cs="Calibri"/>
                <w:sz w:val="15"/>
                <w:szCs w:val="15"/>
              </w:rPr>
            </w:pPr>
            <w:r>
              <w:rPr>
                <w:rFonts w:ascii="Arial" w:hAnsi="Arial" w:cs="Arial"/>
                <w:sz w:val="15"/>
                <w:szCs w:val="15"/>
              </w:rPr>
              <w:t xml:space="preserve">FRPM.013.01, FRPM.014.02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48</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 (Requirements &amp; Sign-off tab)</w:t>
            </w:r>
          </w:p>
        </w:tc>
        <w:tc>
          <w:tcPr>
            <w:tcW w:w="2520" w:type="dxa"/>
          </w:tcPr>
          <w:p>
            <w:pPr>
              <w:spacing w:after="20" w:before="20"/>
              <w:rPr>
                <w:rFonts w:ascii="Calibri" w:hAnsi="Calibri" w:cs="Calibri"/>
                <w:sz w:val="15"/>
                <w:szCs w:val="15"/>
              </w:rPr>
            </w:pPr>
            <w:r>
              <w:rPr>
                <w:rFonts w:ascii="Arial" w:hAnsi="Arial" w:cs="Arial"/>
                <w:sz w:val="15"/>
                <w:szCs w:val="15"/>
              </w:rPr>
              <w:t xml:space="preserve">End date not after effective date</w:t>
            </w:r>
          </w:p>
        </w:tc>
        <w:tc>
          <w:tcPr>
            <w:tcW w:w="3671" w:type="dxa"/>
          </w:tcPr>
          <w:p>
            <w:pPr>
              <w:spacing w:after="20" w:before="20"/>
              <w:rPr>
                <w:rFonts w:ascii="Calibri" w:hAnsi="Calibri" w:cs="Calibri"/>
                <w:sz w:val="15"/>
                <w:szCs w:val="15"/>
              </w:rPr>
            </w:pPr>
            <w:r>
              <w:rPr>
                <w:rFonts w:ascii="Arial" w:hAnsi="Arial" w:cs="Arial"/>
                <w:sz w:val="15"/>
                <w:szCs w:val="15"/>
              </w:rPr>
              <w:t xml:space="preserve">The package end date must be after the effective date</w:t>
            </w:r>
          </w:p>
        </w:tc>
        <w:tc>
          <w:tcPr>
            <w:tcW w:w="1584" w:type="dxa"/>
          </w:tcPr>
          <w:p>
            <w:pPr>
              <w:spacing w:after="20" w:before="20"/>
              <w:rPr>
                <w:rFonts w:ascii="Calibri" w:hAnsi="Calibri" w:cs="Calibri"/>
                <w:sz w:val="15"/>
                <w:szCs w:val="15"/>
              </w:rPr>
            </w:pPr>
            <w:r>
              <w:rPr>
                <w:rFonts w:ascii="Arial" w:hAnsi="Arial" w:cs="Arial"/>
                <w:sz w:val="15"/>
                <w:szCs w:val="15"/>
              </w:rPr>
              <w:t xml:space="preserve">FRPM.013.01, FRPM.014.02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49</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 (Requirements &amp; Sign-off tab)</w:t>
            </w:r>
          </w:p>
        </w:tc>
        <w:tc>
          <w:tcPr>
            <w:tcW w:w="2520" w:type="dxa"/>
          </w:tcPr>
          <w:p>
            <w:pPr>
              <w:spacing w:after="20" w:before="20"/>
              <w:rPr>
                <w:rFonts w:ascii="Calibri" w:hAnsi="Calibri" w:cs="Calibri"/>
                <w:sz w:val="15"/>
                <w:szCs w:val="15"/>
              </w:rPr>
            </w:pPr>
            <w:r>
              <w:rPr>
                <w:rFonts w:ascii="Arial" w:hAnsi="Arial" w:cs="Arial"/>
                <w:sz w:val="15"/>
                <w:szCs w:val="15"/>
              </w:rPr>
              <w:t xml:space="preserve">Signer submitted the requirements</w:t>
            </w:r>
          </w:p>
        </w:tc>
        <w:tc>
          <w:tcPr>
            <w:tcW w:w="3671" w:type="dxa"/>
          </w:tcPr>
          <w:p>
            <w:pPr>
              <w:spacing w:after="20" w:before="20"/>
              <w:rPr>
                <w:rFonts w:ascii="Calibri" w:hAnsi="Calibri" w:cs="Calibri"/>
                <w:sz w:val="15"/>
                <w:szCs w:val="15"/>
              </w:rPr>
            </w:pPr>
            <w:r>
              <w:rPr>
                <w:rFonts w:ascii="Arial" w:hAnsi="Arial" w:cs="Arial"/>
                <w:sz w:val="15"/>
                <w:szCs w:val="15"/>
              </w:rPr>
              <w:t xml:space="preserve">ManCom signs off requirements submitted by someone else</w:t>
            </w:r>
          </w:p>
        </w:tc>
        <w:tc>
          <w:tcPr>
            <w:tcW w:w="1584" w:type="dxa"/>
          </w:tcPr>
          <w:p>
            <w:pPr>
              <w:spacing w:after="20" w:before="20"/>
              <w:rPr>
                <w:rFonts w:ascii="Calibri" w:hAnsi="Calibri" w:cs="Calibri"/>
                <w:sz w:val="15"/>
                <w:szCs w:val="15"/>
              </w:rPr>
            </w:pPr>
            <w:r>
              <w:rPr>
                <w:rFonts w:ascii="Arial" w:hAnsi="Arial" w:cs="Arial"/>
                <w:sz w:val="15"/>
                <w:szCs w:val="15"/>
              </w:rPr>
              <w:t xml:space="preserve">FRPM.014.01, FRPM.015.01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50</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 (Set-up tab)</w:t>
            </w:r>
          </w:p>
        </w:tc>
        <w:tc>
          <w:tcPr>
            <w:tcW w:w="2520" w:type="dxa"/>
          </w:tcPr>
          <w:p>
            <w:pPr>
              <w:spacing w:after="20" w:before="20"/>
              <w:rPr>
                <w:rFonts w:ascii="Calibri" w:hAnsi="Calibri" w:cs="Calibri"/>
                <w:sz w:val="15"/>
                <w:szCs w:val="15"/>
              </w:rPr>
            </w:pPr>
            <w:r>
              <w:rPr>
                <w:rFonts w:ascii="Arial" w:hAnsi="Arial" w:cs="Arial"/>
                <w:sz w:val="15"/>
                <w:szCs w:val="15"/>
              </w:rPr>
              <w:t xml:space="preserve">A version is already being set up</w:t>
            </w:r>
          </w:p>
        </w:tc>
        <w:tc>
          <w:tcPr>
            <w:tcW w:w="3671" w:type="dxa"/>
          </w:tcPr>
          <w:p>
            <w:pPr>
              <w:spacing w:after="20" w:before="20"/>
              <w:rPr>
                <w:rFonts w:ascii="Calibri" w:hAnsi="Calibri" w:cs="Calibri"/>
                <w:sz w:val="15"/>
                <w:szCs w:val="15"/>
              </w:rPr>
            </w:pPr>
            <w:r>
              <w:rPr>
                <w:rFonts w:ascii="Arial" w:hAnsi="Arial" w:cs="Arial"/>
                <w:sz w:val="15"/>
                <w:szCs w:val="15"/>
              </w:rPr>
              <w:t xml:space="preserve">Product &lt;code&gt; already has a version being set up</w:t>
            </w:r>
          </w:p>
        </w:tc>
        <w:tc>
          <w:tcPr>
            <w:tcW w:w="1584" w:type="dxa"/>
          </w:tcPr>
          <w:p>
            <w:pPr>
              <w:spacing w:after="20" w:before="20"/>
              <w:rPr>
                <w:rFonts w:ascii="Calibri" w:hAnsi="Calibri" w:cs="Calibri"/>
                <w:sz w:val="15"/>
                <w:szCs w:val="15"/>
              </w:rPr>
            </w:pPr>
            <w:r>
              <w:rPr>
                <w:rFonts w:ascii="Arial" w:hAnsi="Arial" w:cs="Arial"/>
                <w:sz w:val="15"/>
                <w:szCs w:val="15"/>
              </w:rPr>
              <w:t xml:space="preserve">FRPM.016.01, FRPM.016.02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51</w:t>
            </w:r>
          </w:p>
        </w:tc>
        <w:tc>
          <w:tcPr>
            <w:tcW w:w="2015" w:type="dxa"/>
          </w:tcPr>
          <w:p>
            <w:pPr>
              <w:spacing w:after="20" w:before="20"/>
              <w:rPr>
                <w:rFonts w:ascii="Calibri" w:hAnsi="Calibri" w:cs="Calibri"/>
                <w:sz w:val="15"/>
                <w:szCs w:val="15"/>
              </w:rPr>
            </w:pPr>
            <w:r>
              <w:rPr>
                <w:rFonts w:ascii="Arial" w:hAnsi="Arial" w:cs="Arial"/>
                <w:sz w:val="15"/>
                <w:szCs w:val="15"/>
              </w:rPr>
              <w:t xml:space="preserve">Validation Queue</w:t>
            </w:r>
          </w:p>
        </w:tc>
        <w:tc>
          <w:tcPr>
            <w:tcW w:w="2520" w:type="dxa"/>
          </w:tcPr>
          <w:p>
            <w:pPr>
              <w:spacing w:after="20" w:before="20"/>
              <w:rPr>
                <w:rFonts w:ascii="Calibri" w:hAnsi="Calibri" w:cs="Calibri"/>
                <w:sz w:val="15"/>
                <w:szCs w:val="15"/>
              </w:rPr>
            </w:pPr>
            <w:r>
              <w:rPr>
                <w:rFonts w:ascii="Arial" w:hAnsi="Arial" w:cs="Arial"/>
                <w:sz w:val="15"/>
                <w:szCs w:val="15"/>
              </w:rPr>
              <w:t xml:space="preserve">No rate</w:t>
            </w:r>
          </w:p>
        </w:tc>
        <w:tc>
          <w:tcPr>
            <w:tcW w:w="3671" w:type="dxa"/>
          </w:tcPr>
          <w:p>
            <w:pPr>
              <w:spacing w:after="20" w:before="20"/>
              <w:rPr>
                <w:rFonts w:ascii="Calibri" w:hAnsi="Calibri" w:cs="Calibri"/>
                <w:sz w:val="15"/>
                <w:szCs w:val="15"/>
              </w:rPr>
            </w:pPr>
            <w:r>
              <w:rPr>
                <w:rFonts w:ascii="Arial" w:hAnsi="Arial" w:cs="Arial"/>
                <w:sz w:val="15"/>
                <w:szCs w:val="15"/>
              </w:rPr>
              <w:t xml:space="preserve">Enter the package rate or a rate for every insurer</w:t>
            </w:r>
          </w:p>
        </w:tc>
        <w:tc>
          <w:tcPr>
            <w:tcW w:w="1584" w:type="dxa"/>
          </w:tcPr>
          <w:p>
            <w:pPr>
              <w:spacing w:after="20" w:before="20"/>
              <w:rPr>
                <w:rFonts w:ascii="Calibri" w:hAnsi="Calibri" w:cs="Calibri"/>
                <w:sz w:val="15"/>
                <w:szCs w:val="15"/>
              </w:rPr>
            </w:pPr>
            <w:r>
              <w:rPr>
                <w:rFonts w:ascii="Arial" w:hAnsi="Arial" w:cs="Arial"/>
                <w:sz w:val="15"/>
                <w:szCs w:val="15"/>
              </w:rPr>
              <w:t xml:space="preserve">FRPM.003.03, FRPM.016.02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52</w:t>
            </w:r>
          </w:p>
        </w:tc>
        <w:tc>
          <w:tcPr>
            <w:tcW w:w="2015" w:type="dxa"/>
          </w:tcPr>
          <w:p>
            <w:pPr>
              <w:spacing w:after="20" w:before="20"/>
              <w:rPr>
                <w:rFonts w:ascii="Calibri" w:hAnsi="Calibri" w:cs="Calibri"/>
                <w:sz w:val="15"/>
                <w:szCs w:val="15"/>
              </w:rPr>
            </w:pPr>
            <w:r>
              <w:rPr>
                <w:rFonts w:ascii="Arial" w:hAnsi="Arial" w:cs="Arial"/>
                <w:sz w:val="15"/>
                <w:szCs w:val="15"/>
              </w:rPr>
              <w:t xml:space="preserve">Validation Queue</w:t>
            </w:r>
          </w:p>
        </w:tc>
        <w:tc>
          <w:tcPr>
            <w:tcW w:w="2520" w:type="dxa"/>
          </w:tcPr>
          <w:p>
            <w:pPr>
              <w:spacing w:after="20" w:before="20"/>
              <w:rPr>
                <w:rFonts w:ascii="Calibri" w:hAnsi="Calibri" w:cs="Calibri"/>
                <w:sz w:val="15"/>
                <w:szCs w:val="15"/>
              </w:rPr>
            </w:pPr>
            <w:r>
              <w:rPr>
                <w:rFonts w:ascii="Arial" w:hAnsi="Arial" w:cs="Arial"/>
                <w:sz w:val="15"/>
                <w:szCs w:val="15"/>
              </w:rPr>
              <w:t xml:space="preserve">No effective date</w:t>
            </w:r>
          </w:p>
        </w:tc>
        <w:tc>
          <w:tcPr>
            <w:tcW w:w="3671" w:type="dxa"/>
          </w:tcPr>
          <w:p>
            <w:pPr>
              <w:spacing w:after="20" w:before="20"/>
              <w:rPr>
                <w:rFonts w:ascii="Calibri" w:hAnsi="Calibri" w:cs="Calibri"/>
                <w:sz w:val="15"/>
                <w:szCs w:val="15"/>
              </w:rPr>
            </w:pPr>
            <w:r>
              <w:rPr>
                <w:rFonts w:ascii="Arial" w:hAnsi="Arial" w:cs="Arial"/>
                <w:sz w:val="15"/>
                <w:szCs w:val="15"/>
              </w:rPr>
              <w:t xml:space="preserve">Enter the effective date</w:t>
            </w:r>
          </w:p>
        </w:tc>
        <w:tc>
          <w:tcPr>
            <w:tcW w:w="1584" w:type="dxa"/>
          </w:tcPr>
          <w:p>
            <w:pPr>
              <w:spacing w:after="20" w:before="20"/>
              <w:rPr>
                <w:rFonts w:ascii="Calibri" w:hAnsi="Calibri" w:cs="Calibri"/>
                <w:sz w:val="15"/>
                <w:szCs w:val="15"/>
              </w:rPr>
            </w:pPr>
            <w:r>
              <w:rPr>
                <w:rFonts w:ascii="Arial" w:hAnsi="Arial" w:cs="Arial"/>
                <w:sz w:val="15"/>
                <w:szCs w:val="15"/>
              </w:rPr>
              <w:t xml:space="preserve">FRPM.003.03, FRPM.016.02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53</w:t>
            </w:r>
          </w:p>
        </w:tc>
        <w:tc>
          <w:tcPr>
            <w:tcW w:w="2015" w:type="dxa"/>
          </w:tcPr>
          <w:p>
            <w:pPr>
              <w:spacing w:after="20" w:before="20"/>
              <w:rPr>
                <w:rFonts w:ascii="Calibri" w:hAnsi="Calibri" w:cs="Calibri"/>
                <w:sz w:val="15"/>
                <w:szCs w:val="15"/>
              </w:rPr>
            </w:pPr>
            <w:r>
              <w:rPr>
                <w:rFonts w:ascii="Arial" w:hAnsi="Arial" w:cs="Arial"/>
                <w:sz w:val="15"/>
                <w:szCs w:val="15"/>
              </w:rPr>
              <w:t xml:space="preserve">Validation Queue</w:t>
            </w:r>
          </w:p>
        </w:tc>
        <w:tc>
          <w:tcPr>
            <w:tcW w:w="2520" w:type="dxa"/>
          </w:tcPr>
          <w:p>
            <w:pPr>
              <w:spacing w:after="20" w:before="20"/>
              <w:rPr>
                <w:rFonts w:ascii="Calibri" w:hAnsi="Calibri" w:cs="Calibri"/>
                <w:sz w:val="15"/>
                <w:szCs w:val="15"/>
              </w:rPr>
            </w:pPr>
            <w:r>
              <w:rPr>
                <w:rFonts w:ascii="Arial" w:hAnsi="Arial" w:cs="Arial"/>
                <w:sz w:val="15"/>
                <w:szCs w:val="15"/>
              </w:rPr>
              <w:t xml:space="preserve">Validator is maker or submitter</w:t>
            </w:r>
          </w:p>
        </w:tc>
        <w:tc>
          <w:tcPr>
            <w:tcW w:w="3671" w:type="dxa"/>
          </w:tcPr>
          <w:p>
            <w:pPr>
              <w:spacing w:after="20" w:before="20"/>
              <w:rPr>
                <w:rFonts w:ascii="Calibri" w:hAnsi="Calibri" w:cs="Calibri"/>
                <w:sz w:val="15"/>
                <w:szCs w:val="15"/>
              </w:rPr>
            </w:pPr>
            <w:r>
              <w:rPr>
                <w:rFonts w:ascii="Arial" w:hAnsi="Arial" w:cs="Arial"/>
                <w:sz w:val="15"/>
                <w:szCs w:val="15"/>
              </w:rPr>
              <w:t xml:space="preserve">A package version is validated by someone other than its maker and submitter</w:t>
            </w:r>
          </w:p>
        </w:tc>
        <w:tc>
          <w:tcPr>
            <w:tcW w:w="1584" w:type="dxa"/>
          </w:tcPr>
          <w:p>
            <w:pPr>
              <w:spacing w:after="20" w:before="20"/>
              <w:rPr>
                <w:rFonts w:ascii="Calibri" w:hAnsi="Calibri" w:cs="Calibri"/>
                <w:sz w:val="15"/>
                <w:szCs w:val="15"/>
              </w:rPr>
            </w:pPr>
            <w:r>
              <w:rPr>
                <w:rFonts w:ascii="Arial" w:hAnsi="Arial" w:cs="Arial"/>
                <w:sz w:val="15"/>
                <w:szCs w:val="15"/>
              </w:rPr>
              <w:t xml:space="preserve">FRPM.003.03, FRPM.016.02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54</w:t>
            </w:r>
          </w:p>
        </w:tc>
        <w:tc>
          <w:tcPr>
            <w:tcW w:w="2015" w:type="dxa"/>
          </w:tcPr>
          <w:p>
            <w:pPr>
              <w:spacing w:after="20" w:before="20"/>
              <w:rPr>
                <w:rFonts w:ascii="Calibri" w:hAnsi="Calibri" w:cs="Calibri"/>
                <w:sz w:val="15"/>
                <w:szCs w:val="15"/>
              </w:rPr>
            </w:pPr>
            <w:r>
              <w:rPr>
                <w:rFonts w:ascii="Arial" w:hAnsi="Arial" w:cs="Arial"/>
                <w:sz w:val="15"/>
                <w:szCs w:val="15"/>
              </w:rPr>
              <w:t xml:space="preserve">Validation Queue</w:t>
            </w:r>
          </w:p>
        </w:tc>
        <w:tc>
          <w:tcPr>
            <w:tcW w:w="2520" w:type="dxa"/>
          </w:tcPr>
          <w:p>
            <w:pPr>
              <w:spacing w:after="20" w:before="20"/>
              <w:rPr>
                <w:rFonts w:ascii="Calibri" w:hAnsi="Calibri" w:cs="Calibri"/>
                <w:sz w:val="15"/>
                <w:szCs w:val="15"/>
              </w:rPr>
            </w:pPr>
            <w:r>
              <w:rPr>
                <w:rFonts w:ascii="Arial" w:hAnsi="Arial" w:cs="Arial"/>
                <w:sz w:val="15"/>
                <w:szCs w:val="15"/>
              </w:rPr>
              <w:t xml:space="preserve">Checklist not complete</w:t>
            </w:r>
          </w:p>
        </w:tc>
        <w:tc>
          <w:tcPr>
            <w:tcW w:w="3671" w:type="dxa"/>
          </w:tcPr>
          <w:p>
            <w:pPr>
              <w:spacing w:after="20" w:before="20"/>
              <w:rPr>
                <w:rFonts w:ascii="Calibri" w:hAnsi="Calibri" w:cs="Calibri"/>
                <w:sz w:val="15"/>
                <w:szCs w:val="15"/>
              </w:rPr>
            </w:pPr>
            <w:r>
              <w:rPr>
                <w:rFonts w:ascii="Arial" w:hAnsi="Arial" w:cs="Arial"/>
                <w:sz w:val="15"/>
                <w:szCs w:val="15"/>
              </w:rPr>
              <w:t xml:space="preserve">Validate and Release stays disabled until every item is ticked</w:t>
            </w:r>
          </w:p>
        </w:tc>
        <w:tc>
          <w:tcPr>
            <w:tcW w:w="1584" w:type="dxa"/>
          </w:tcPr>
          <w:p>
            <w:pPr>
              <w:spacing w:after="20" w:before="20"/>
              <w:rPr>
                <w:rFonts w:ascii="Calibri" w:hAnsi="Calibri" w:cs="Calibri"/>
                <w:sz w:val="15"/>
                <w:szCs w:val="15"/>
              </w:rPr>
            </w:pPr>
            <w:r>
              <w:rPr>
                <w:rFonts w:ascii="Arial" w:hAnsi="Arial" w:cs="Arial"/>
                <w:sz w:val="15"/>
                <w:szCs w:val="15"/>
              </w:rPr>
              <w:t xml:space="preserve">FRPM.003.03, FRPM.016.02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55</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 (Advisories tab)</w:t>
            </w:r>
          </w:p>
        </w:tc>
        <w:tc>
          <w:tcPr>
            <w:tcW w:w="2520" w:type="dxa"/>
          </w:tcPr>
          <w:p>
            <w:pPr>
              <w:spacing w:after="20" w:before="20"/>
              <w:rPr>
                <w:rFonts w:ascii="Calibri" w:hAnsi="Calibri" w:cs="Calibri"/>
                <w:sz w:val="15"/>
                <w:szCs w:val="15"/>
              </w:rPr>
            </w:pPr>
            <w:r>
              <w:rPr>
                <w:rFonts w:ascii="Arial" w:hAnsi="Arial" w:cs="Arial"/>
                <w:sz w:val="15"/>
                <w:szCs w:val="15"/>
              </w:rPr>
              <w:t xml:space="preserve">Documents missing</w:t>
            </w:r>
          </w:p>
        </w:tc>
        <w:tc>
          <w:tcPr>
            <w:tcW w:w="3671" w:type="dxa"/>
          </w:tcPr>
          <w:p>
            <w:pPr>
              <w:spacing w:after="20" w:before="20"/>
              <w:rPr>
                <w:rFonts w:ascii="Calibri" w:hAnsi="Calibri" w:cs="Calibri"/>
                <w:sz w:val="15"/>
                <w:szCs w:val="15"/>
              </w:rPr>
            </w:pPr>
            <w:r>
              <w:rPr>
                <w:rFonts w:ascii="Arial" w:hAnsi="Arial" w:cs="Arial"/>
                <w:sz w:val="15"/>
                <w:szCs w:val="15"/>
              </w:rPr>
              <w:t xml:space="preserve">Attach the supporting documents before sending: &lt;documents&gt;</w:t>
            </w:r>
          </w:p>
        </w:tc>
        <w:tc>
          <w:tcPr>
            <w:tcW w:w="1584" w:type="dxa"/>
          </w:tcPr>
          <w:p>
            <w:pPr>
              <w:spacing w:after="20" w:before="20"/>
              <w:rPr>
                <w:rFonts w:ascii="Calibri" w:hAnsi="Calibri" w:cs="Calibri"/>
                <w:sz w:val="15"/>
                <w:szCs w:val="15"/>
              </w:rPr>
            </w:pPr>
            <w:r>
              <w:rPr>
                <w:rFonts w:ascii="Arial" w:hAnsi="Arial" w:cs="Arial"/>
                <w:sz w:val="15"/>
                <w:szCs w:val="15"/>
              </w:rPr>
              <w:t xml:space="preserve">FRPM.025.01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56</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 (Advisories tab)</w:t>
            </w:r>
          </w:p>
        </w:tc>
        <w:tc>
          <w:tcPr>
            <w:tcW w:w="2520" w:type="dxa"/>
          </w:tcPr>
          <w:p>
            <w:pPr>
              <w:spacing w:after="20" w:before="20"/>
              <w:rPr>
                <w:rFonts w:ascii="Calibri" w:hAnsi="Calibri" w:cs="Calibri"/>
                <w:sz w:val="15"/>
                <w:szCs w:val="15"/>
              </w:rPr>
            </w:pPr>
            <w:r>
              <w:rPr>
                <w:rFonts w:ascii="Arial" w:hAnsi="Arial" w:cs="Arial"/>
                <w:sz w:val="15"/>
                <w:szCs w:val="15"/>
              </w:rPr>
              <w:t xml:space="preserve">Subject or text blank</w:t>
            </w:r>
          </w:p>
        </w:tc>
        <w:tc>
          <w:tcPr>
            <w:tcW w:w="3671" w:type="dxa"/>
          </w:tcPr>
          <w:p>
            <w:pPr>
              <w:spacing w:after="20" w:before="20"/>
              <w:rPr>
                <w:rFonts w:ascii="Calibri" w:hAnsi="Calibri" w:cs="Calibri"/>
                <w:sz w:val="15"/>
                <w:szCs w:val="15"/>
              </w:rPr>
            </w:pPr>
            <w:r>
              <w:rPr>
                <w:rFonts w:ascii="Arial" w:hAnsi="Arial" w:cs="Arial"/>
                <w:sz w:val="15"/>
                <w:szCs w:val="15"/>
              </w:rPr>
              <w:t xml:space="preserve">Enter the subject and the text</w:t>
            </w:r>
          </w:p>
        </w:tc>
        <w:tc>
          <w:tcPr>
            <w:tcW w:w="1584" w:type="dxa"/>
          </w:tcPr>
          <w:p>
            <w:pPr>
              <w:spacing w:after="20" w:before="20"/>
              <w:rPr>
                <w:rFonts w:ascii="Calibri" w:hAnsi="Calibri" w:cs="Calibri"/>
                <w:sz w:val="15"/>
                <w:szCs w:val="15"/>
              </w:rPr>
            </w:pPr>
            <w:r>
              <w:rPr>
                <w:rFonts w:ascii="Arial" w:hAnsi="Arial" w:cs="Arial"/>
                <w:sz w:val="15"/>
                <w:szCs w:val="15"/>
              </w:rPr>
              <w:t xml:space="preserve">FRPM.025.01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57</w:t>
            </w:r>
          </w:p>
        </w:tc>
        <w:tc>
          <w:tcPr>
            <w:tcW w:w="2015" w:type="dxa"/>
          </w:tcPr>
          <w:p>
            <w:pPr>
              <w:spacing w:after="20" w:before="20"/>
              <w:rPr>
                <w:rFonts w:ascii="Calibri" w:hAnsi="Calibri" w:cs="Calibri"/>
                <w:sz w:val="15"/>
                <w:szCs w:val="15"/>
              </w:rPr>
            </w:pPr>
            <w:r>
              <w:rPr>
                <w:rFonts w:ascii="Arial" w:hAnsi="Arial" w:cs="Arial"/>
                <w:sz w:val="15"/>
                <w:szCs w:val="15"/>
              </w:rPr>
              <w:t xml:space="preserve">New Package Request (type RETIRE)</w:t>
            </w:r>
          </w:p>
        </w:tc>
        <w:tc>
          <w:tcPr>
            <w:tcW w:w="2520" w:type="dxa"/>
          </w:tcPr>
          <w:p>
            <w:pPr>
              <w:spacing w:after="20" w:before="20"/>
              <w:rPr>
                <w:rFonts w:ascii="Calibri" w:hAnsi="Calibri" w:cs="Calibri"/>
                <w:sz w:val="15"/>
                <w:szCs w:val="15"/>
              </w:rPr>
            </w:pPr>
            <w:r>
              <w:rPr>
                <w:rFonts w:ascii="Arial" w:hAnsi="Arial" w:cs="Arial"/>
                <w:sz w:val="15"/>
                <w:szCs w:val="15"/>
              </w:rPr>
              <w:t xml:space="preserve">Retire on another request type</w:t>
            </w:r>
          </w:p>
        </w:tc>
        <w:tc>
          <w:tcPr>
            <w:tcW w:w="3671" w:type="dxa"/>
          </w:tcPr>
          <w:p>
            <w:pPr>
              <w:spacing w:after="20" w:before="20"/>
              <w:rPr>
                <w:rFonts w:ascii="Calibri" w:hAnsi="Calibri" w:cs="Calibri"/>
                <w:sz w:val="15"/>
                <w:szCs w:val="15"/>
              </w:rPr>
            </w:pPr>
            <w:r>
              <w:rPr>
                <w:rFonts w:ascii="Arial" w:hAnsi="Arial" w:cs="Arial"/>
                <w:sz w:val="15"/>
                <w:szCs w:val="15"/>
              </w:rPr>
              <w:t xml:space="preserve">Only a request to retire the package can retire it</w:t>
            </w:r>
          </w:p>
        </w:tc>
        <w:tc>
          <w:tcPr>
            <w:tcW w:w="1584" w:type="dxa"/>
          </w:tcPr>
          <w:p>
            <w:pPr>
              <w:spacing w:after="20" w:before="20"/>
              <w:rPr>
                <w:rFonts w:ascii="Calibri" w:hAnsi="Calibri" w:cs="Calibri"/>
                <w:sz w:val="15"/>
                <w:szCs w:val="15"/>
              </w:rPr>
            </w:pPr>
            <w:r>
              <w:rPr>
                <w:rFonts w:ascii="Arial" w:hAnsi="Arial" w:cs="Arial"/>
                <w:sz w:val="15"/>
                <w:szCs w:val="15"/>
              </w:rPr>
              <w:t xml:space="preserve">FRPM.003.04, FRPM.003.06, FRPM.003.07</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58</w:t>
            </w:r>
          </w:p>
        </w:tc>
        <w:tc>
          <w:tcPr>
            <w:tcW w:w="2015" w:type="dxa"/>
          </w:tcPr>
          <w:p>
            <w:pPr>
              <w:spacing w:after="20" w:before="20"/>
              <w:rPr>
                <w:rFonts w:ascii="Calibri" w:hAnsi="Calibri" w:cs="Calibri"/>
                <w:sz w:val="15"/>
                <w:szCs w:val="15"/>
              </w:rPr>
            </w:pPr>
            <w:r>
              <w:rPr>
                <w:rFonts w:ascii="Arial" w:hAnsi="Arial" w:cs="Arial"/>
                <w:sz w:val="15"/>
                <w:szCs w:val="15"/>
              </w:rPr>
              <w:t xml:space="preserve">New Package Request (type RETIRE)</w:t>
            </w:r>
          </w:p>
        </w:tc>
        <w:tc>
          <w:tcPr>
            <w:tcW w:w="2520" w:type="dxa"/>
          </w:tcPr>
          <w:p>
            <w:pPr>
              <w:spacing w:after="20" w:before="20"/>
              <w:rPr>
                <w:rFonts w:ascii="Calibri" w:hAnsi="Calibri" w:cs="Calibri"/>
                <w:sz w:val="15"/>
                <w:szCs w:val="15"/>
              </w:rPr>
            </w:pPr>
            <w:r>
              <w:rPr>
                <w:rFonts w:ascii="Arial" w:hAnsi="Arial" w:cs="Arial"/>
                <w:sz w:val="15"/>
                <w:szCs w:val="15"/>
              </w:rPr>
              <w:t xml:space="preserve">Set-up on a retirement request</w:t>
            </w:r>
          </w:p>
        </w:tc>
        <w:tc>
          <w:tcPr>
            <w:tcW w:w="3671" w:type="dxa"/>
          </w:tcPr>
          <w:p>
            <w:pPr>
              <w:spacing w:after="20" w:before="20"/>
              <w:rPr>
                <w:rFonts w:ascii="Calibri" w:hAnsi="Calibri" w:cs="Calibri"/>
                <w:sz w:val="15"/>
                <w:szCs w:val="15"/>
              </w:rPr>
            </w:pPr>
            <w:r>
              <w:rPr>
                <w:rFonts w:ascii="Arial" w:hAnsi="Arial" w:cs="Arial"/>
                <w:sz w:val="15"/>
                <w:szCs w:val="15"/>
              </w:rPr>
              <w:t xml:space="preserve">A retirement request retires the package; it has no version to set up</w:t>
            </w:r>
          </w:p>
        </w:tc>
        <w:tc>
          <w:tcPr>
            <w:tcW w:w="1584" w:type="dxa"/>
          </w:tcPr>
          <w:p>
            <w:pPr>
              <w:spacing w:after="20" w:before="20"/>
              <w:rPr>
                <w:rFonts w:ascii="Calibri" w:hAnsi="Calibri" w:cs="Calibri"/>
                <w:sz w:val="15"/>
                <w:szCs w:val="15"/>
              </w:rPr>
            </w:pPr>
            <w:r>
              <w:rPr>
                <w:rFonts w:ascii="Arial" w:hAnsi="Arial" w:cs="Arial"/>
                <w:sz w:val="15"/>
                <w:szCs w:val="15"/>
              </w:rPr>
              <w:t xml:space="preserve">FRPM.003.04, FRPM.003.06, FRPM.003.07</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59</w:t>
            </w:r>
          </w:p>
        </w:tc>
        <w:tc>
          <w:tcPr>
            <w:tcW w:w="2015" w:type="dxa"/>
          </w:tcPr>
          <w:p>
            <w:pPr>
              <w:spacing w:after="20" w:before="20"/>
              <w:rPr>
                <w:rFonts w:ascii="Calibri" w:hAnsi="Calibri" w:cs="Calibri"/>
                <w:sz w:val="15"/>
                <w:szCs w:val="15"/>
              </w:rPr>
            </w:pPr>
            <w:r>
              <w:rPr>
                <w:rFonts w:ascii="Arial" w:hAnsi="Arial" w:cs="Arial"/>
                <w:sz w:val="15"/>
                <w:szCs w:val="15"/>
              </w:rPr>
              <w:t xml:space="preserve">New Package Request (type RETIRE)</w:t>
            </w:r>
          </w:p>
        </w:tc>
        <w:tc>
          <w:tcPr>
            <w:tcW w:w="2520" w:type="dxa"/>
          </w:tcPr>
          <w:p>
            <w:pPr>
              <w:spacing w:after="20" w:before="20"/>
              <w:rPr>
                <w:rFonts w:ascii="Calibri" w:hAnsi="Calibri" w:cs="Calibri"/>
                <w:sz w:val="15"/>
                <w:szCs w:val="15"/>
              </w:rPr>
            </w:pPr>
            <w:r>
              <w:rPr>
                <w:rFonts w:ascii="Arial" w:hAnsi="Arial" w:cs="Arial"/>
                <w:sz w:val="15"/>
                <w:szCs w:val="15"/>
              </w:rPr>
              <w:t xml:space="preserve">Quotation on a retired product</w:t>
            </w:r>
          </w:p>
        </w:tc>
        <w:tc>
          <w:tcPr>
            <w:tcW w:w="3671" w:type="dxa"/>
          </w:tcPr>
          <w:p>
            <w:pPr>
              <w:spacing w:after="20" w:before="20"/>
              <w:rPr>
                <w:rFonts w:ascii="Calibri" w:hAnsi="Calibri" w:cs="Calibri"/>
                <w:sz w:val="15"/>
                <w:szCs w:val="15"/>
              </w:rPr>
            </w:pPr>
            <w:r>
              <w:rPr>
                <w:rFonts w:ascii="Arial" w:hAnsi="Arial" w:cs="Arial"/>
                <w:sz w:val="15"/>
                <w:szCs w:val="15"/>
              </w:rPr>
              <w:t xml:space="preserve">Product &lt;code&gt; is RETIRED and cannot be sold</w:t>
            </w:r>
          </w:p>
        </w:tc>
        <w:tc>
          <w:tcPr>
            <w:tcW w:w="1584" w:type="dxa"/>
          </w:tcPr>
          <w:p>
            <w:pPr>
              <w:spacing w:after="20" w:before="20"/>
              <w:rPr>
                <w:rFonts w:ascii="Calibri" w:hAnsi="Calibri" w:cs="Calibri"/>
                <w:sz w:val="15"/>
                <w:szCs w:val="15"/>
              </w:rPr>
            </w:pPr>
            <w:r>
              <w:rPr>
                <w:rFonts w:ascii="Arial" w:hAnsi="Arial" w:cs="Arial"/>
                <w:sz w:val="15"/>
                <w:szCs w:val="15"/>
              </w:rPr>
              <w:t xml:space="preserve">FRPM.003.04, FRPM.003.06, FRPM.003.07</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60</w:t>
            </w:r>
          </w:p>
        </w:tc>
        <w:tc>
          <w:tcPr>
            <w:tcW w:w="2015" w:type="dxa"/>
          </w:tcPr>
          <w:p>
            <w:pPr>
              <w:spacing w:after="20" w:before="20"/>
              <w:rPr>
                <w:rFonts w:ascii="Calibri" w:hAnsi="Calibri" w:cs="Calibri"/>
                <w:sz w:val="15"/>
                <w:szCs w:val="15"/>
              </w:rPr>
            </w:pPr>
            <w:r>
              <w:rPr>
                <w:rFonts w:ascii="Arial" w:hAnsi="Arial" w:cs="Arial"/>
                <w:sz w:val="15"/>
                <w:szCs w:val="15"/>
              </w:rPr>
              <w:t xml:space="preserve">Quotation (rate scheme panel, Request Rate Exception)</w:t>
            </w:r>
          </w:p>
        </w:tc>
        <w:tc>
          <w:tcPr>
            <w:tcW w:w="2520" w:type="dxa"/>
          </w:tcPr>
          <w:p>
            <w:pPr>
              <w:spacing w:after="20" w:before="20"/>
              <w:rPr>
                <w:rFonts w:ascii="Calibri" w:hAnsi="Calibri" w:cs="Calibri"/>
                <w:sz w:val="15"/>
                <w:szCs w:val="15"/>
              </w:rPr>
            </w:pPr>
            <w:r>
              <w:rPr>
                <w:rFonts w:ascii="Arial" w:hAnsi="Arial" w:cs="Arial"/>
                <w:sz w:val="15"/>
                <w:szCs w:val="15"/>
              </w:rPr>
              <w:t xml:space="preserve">Deviating rate without exception</w:t>
            </w:r>
          </w:p>
        </w:tc>
        <w:tc>
          <w:tcPr>
            <w:tcW w:w="3671" w:type="dxa"/>
          </w:tcPr>
          <w:p>
            <w:pPr>
              <w:spacing w:after="20" w:before="20"/>
              <w:rPr>
                <w:rFonts w:ascii="Calibri" w:hAnsi="Calibri" w:cs="Calibri"/>
                <w:sz w:val="15"/>
                <w:szCs w:val="15"/>
              </w:rPr>
            </w:pPr>
            <w:r>
              <w:rPr>
                <w:rFonts w:ascii="Arial" w:hAnsi="Arial" w:cs="Arial"/>
                <w:sz w:val="15"/>
                <w:szCs w:val="15"/>
              </w:rPr>
              <w:t xml:space="preserve">Package &lt;code&gt; is priced on the current rate scheme: rate &lt;n&gt;% needs an approved rate exception</w:t>
            </w:r>
          </w:p>
        </w:tc>
        <w:tc>
          <w:tcPr>
            <w:tcW w:w="1584" w:type="dxa"/>
          </w:tcPr>
          <w:p>
            <w:pPr>
              <w:spacing w:after="20" w:before="20"/>
              <w:rPr>
                <w:rFonts w:ascii="Calibri" w:hAnsi="Calibri" w:cs="Calibri"/>
                <w:sz w:val="15"/>
                <w:szCs w:val="15"/>
              </w:rPr>
            </w:pPr>
            <w:r>
              <w:rPr>
                <w:rFonts w:ascii="Arial" w:hAnsi="Arial" w:cs="Arial"/>
                <w:sz w:val="15"/>
                <w:szCs w:val="15"/>
              </w:rPr>
              <w:t xml:space="preserve">FRPM.024.02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61</w:t>
            </w:r>
          </w:p>
        </w:tc>
        <w:tc>
          <w:tcPr>
            <w:tcW w:w="2015" w:type="dxa"/>
          </w:tcPr>
          <w:p>
            <w:pPr>
              <w:spacing w:after="20" w:before="20"/>
              <w:rPr>
                <w:rFonts w:ascii="Calibri" w:hAnsi="Calibri" w:cs="Calibri"/>
                <w:sz w:val="15"/>
                <w:szCs w:val="15"/>
              </w:rPr>
            </w:pPr>
            <w:r>
              <w:rPr>
                <w:rFonts w:ascii="Arial" w:hAnsi="Arial" w:cs="Arial"/>
                <w:sz w:val="15"/>
                <w:szCs w:val="15"/>
              </w:rPr>
              <w:t xml:space="preserve">Quotation (rate scheme panel, Request Rate Exception)</w:t>
            </w:r>
          </w:p>
        </w:tc>
        <w:tc>
          <w:tcPr>
            <w:tcW w:w="2520" w:type="dxa"/>
          </w:tcPr>
          <w:p>
            <w:pPr>
              <w:spacing w:after="20" w:before="20"/>
              <w:rPr>
                <w:rFonts w:ascii="Calibri" w:hAnsi="Calibri" w:cs="Calibri"/>
                <w:sz w:val="15"/>
                <w:szCs w:val="15"/>
              </w:rPr>
            </w:pPr>
            <w:r>
              <w:rPr>
                <w:rFonts w:ascii="Arial" w:hAnsi="Arial" w:cs="Arial"/>
                <w:sz w:val="15"/>
                <w:szCs w:val="15"/>
              </w:rPr>
              <w:t xml:space="preserve">Rejection without a reason</w:t>
            </w:r>
          </w:p>
        </w:tc>
        <w:tc>
          <w:tcPr>
            <w:tcW w:w="3671" w:type="dxa"/>
          </w:tcPr>
          <w:p>
            <w:pPr>
              <w:spacing w:after="20" w:before="20"/>
              <w:rPr>
                <w:rFonts w:ascii="Calibri" w:hAnsi="Calibri" w:cs="Calibri"/>
                <w:sz w:val="15"/>
                <w:szCs w:val="15"/>
              </w:rPr>
            </w:pPr>
            <w:r>
              <w:rPr>
                <w:rFonts w:ascii="Arial" w:hAnsi="Arial" w:cs="Arial"/>
                <w:sz w:val="15"/>
                <w:szCs w:val="15"/>
              </w:rPr>
              <w:t xml:space="preserve">Enter the reason for the rejection</w:t>
            </w:r>
          </w:p>
        </w:tc>
        <w:tc>
          <w:tcPr>
            <w:tcW w:w="1584" w:type="dxa"/>
          </w:tcPr>
          <w:p>
            <w:pPr>
              <w:spacing w:after="20" w:before="20"/>
              <w:rPr>
                <w:rFonts w:ascii="Calibri" w:hAnsi="Calibri" w:cs="Calibri"/>
                <w:sz w:val="15"/>
                <w:szCs w:val="15"/>
              </w:rPr>
            </w:pPr>
            <w:r>
              <w:rPr>
                <w:rFonts w:ascii="Arial" w:hAnsi="Arial" w:cs="Arial"/>
                <w:sz w:val="15"/>
                <w:szCs w:val="15"/>
              </w:rPr>
              <w:t xml:space="preserve">FRPM.024.02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62</w:t>
            </w:r>
          </w:p>
        </w:tc>
        <w:tc>
          <w:tcPr>
            <w:tcW w:w="2015" w:type="dxa"/>
          </w:tcPr>
          <w:p>
            <w:pPr>
              <w:spacing w:after="20" w:before="20"/>
              <w:rPr>
                <w:rFonts w:ascii="Calibri" w:hAnsi="Calibri" w:cs="Calibri"/>
                <w:sz w:val="15"/>
                <w:szCs w:val="15"/>
              </w:rPr>
            </w:pPr>
            <w:r>
              <w:rPr>
                <w:rFonts w:ascii="Arial" w:hAnsi="Arial" w:cs="Arial"/>
                <w:sz w:val="15"/>
                <w:szCs w:val="15"/>
              </w:rPr>
              <w:t xml:space="preserve">Quotation (rate scheme panel, Request Rate Exception)</w:t>
            </w:r>
          </w:p>
        </w:tc>
        <w:tc>
          <w:tcPr>
            <w:tcW w:w="2520" w:type="dxa"/>
          </w:tcPr>
          <w:p>
            <w:pPr>
              <w:spacing w:after="20" w:before="20"/>
              <w:rPr>
                <w:rFonts w:ascii="Calibri" w:hAnsi="Calibri" w:cs="Calibri"/>
                <w:sz w:val="15"/>
                <w:szCs w:val="15"/>
              </w:rPr>
            </w:pPr>
            <w:r>
              <w:rPr>
                <w:rFonts w:ascii="Arial" w:hAnsi="Arial" w:cs="Arial"/>
                <w:sz w:val="15"/>
                <w:szCs w:val="15"/>
              </w:rPr>
              <w:t xml:space="preserve">Decision by the requester</w:t>
            </w:r>
          </w:p>
        </w:tc>
        <w:tc>
          <w:tcPr>
            <w:tcW w:w="3671" w:type="dxa"/>
          </w:tcPr>
          <w:p>
            <w:pPr>
              <w:spacing w:after="20" w:before="20"/>
              <w:rPr>
                <w:rFonts w:ascii="Calibri" w:hAnsi="Calibri" w:cs="Calibri"/>
                <w:sz w:val="15"/>
                <w:szCs w:val="15"/>
              </w:rPr>
            </w:pPr>
            <w:r>
              <w:rPr>
                <w:rFonts w:ascii="Arial" w:hAnsi="Arial" w:cs="Arial"/>
                <w:sz w:val="15"/>
                <w:szCs w:val="15"/>
              </w:rPr>
              <w:t xml:space="preserve">A rate exception is decided by someone other than its requester</w:t>
            </w:r>
          </w:p>
        </w:tc>
        <w:tc>
          <w:tcPr>
            <w:tcW w:w="1584" w:type="dxa"/>
          </w:tcPr>
          <w:p>
            <w:pPr>
              <w:spacing w:after="20" w:before="20"/>
              <w:rPr>
                <w:rFonts w:ascii="Calibri" w:hAnsi="Calibri" w:cs="Calibri"/>
                <w:sz w:val="15"/>
                <w:szCs w:val="15"/>
              </w:rPr>
            </w:pPr>
            <w:r>
              <w:rPr>
                <w:rFonts w:ascii="Arial" w:hAnsi="Arial" w:cs="Arial"/>
                <w:sz w:val="15"/>
                <w:szCs w:val="15"/>
              </w:rPr>
              <w:t xml:space="preserve">FRPM.024.02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63</w:t>
            </w:r>
          </w:p>
        </w:tc>
        <w:tc>
          <w:tcPr>
            <w:tcW w:w="2015" w:type="dxa"/>
          </w:tcPr>
          <w:p>
            <w:pPr>
              <w:spacing w:after="20" w:before="20"/>
              <w:rPr>
                <w:rFonts w:ascii="Calibri" w:hAnsi="Calibri" w:cs="Calibri"/>
                <w:sz w:val="15"/>
                <w:szCs w:val="15"/>
              </w:rPr>
            </w:pPr>
            <w:r>
              <w:rPr>
                <w:rFonts w:ascii="Arial" w:hAnsi="Arial" w:cs="Arial"/>
                <w:sz w:val="15"/>
                <w:szCs w:val="15"/>
              </w:rPr>
              <w:t xml:space="preserve">Quotation (rate scheme panel, Request Rate Exception)</w:t>
            </w:r>
          </w:p>
        </w:tc>
        <w:tc>
          <w:tcPr>
            <w:tcW w:w="2520" w:type="dxa"/>
          </w:tcPr>
          <w:p>
            <w:pPr>
              <w:spacing w:after="20" w:before="20"/>
              <w:rPr>
                <w:rFonts w:ascii="Calibri" w:hAnsi="Calibri" w:cs="Calibri"/>
                <w:sz w:val="15"/>
                <w:szCs w:val="15"/>
              </w:rPr>
            </w:pPr>
            <w:r>
              <w:rPr>
                <w:rFonts w:ascii="Arial" w:hAnsi="Arial" w:cs="Arial"/>
                <w:sz w:val="15"/>
                <w:szCs w:val="15"/>
              </w:rPr>
              <w:t xml:space="preserve">Exception already decided</w:t>
            </w:r>
          </w:p>
        </w:tc>
        <w:tc>
          <w:tcPr>
            <w:tcW w:w="3671" w:type="dxa"/>
          </w:tcPr>
          <w:p>
            <w:pPr>
              <w:spacing w:after="20" w:before="20"/>
              <w:rPr>
                <w:rFonts w:ascii="Calibri" w:hAnsi="Calibri" w:cs="Calibri"/>
                <w:sz w:val="15"/>
                <w:szCs w:val="15"/>
              </w:rPr>
            </w:pPr>
            <w:r>
              <w:rPr>
                <w:rFonts w:ascii="Arial" w:hAnsi="Arial" w:cs="Arial"/>
                <w:sz w:val="15"/>
                <w:szCs w:val="15"/>
              </w:rPr>
              <w:t xml:space="preserve">Rate exception &lt;reference&gt; is already decided</w:t>
            </w:r>
          </w:p>
        </w:tc>
        <w:tc>
          <w:tcPr>
            <w:tcW w:w="1584" w:type="dxa"/>
          </w:tcPr>
          <w:p>
            <w:pPr>
              <w:spacing w:after="20" w:before="20"/>
              <w:rPr>
                <w:rFonts w:ascii="Calibri" w:hAnsi="Calibri" w:cs="Calibri"/>
                <w:sz w:val="15"/>
                <w:szCs w:val="15"/>
              </w:rPr>
            </w:pPr>
            <w:r>
              <w:rPr>
                <w:rFonts w:ascii="Arial" w:hAnsi="Arial" w:cs="Arial"/>
                <w:sz w:val="15"/>
                <w:szCs w:val="15"/>
              </w:rPr>
              <w:t xml:space="preserve">FRPM.024.02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64</w:t>
            </w:r>
          </w:p>
        </w:tc>
        <w:tc>
          <w:tcPr>
            <w:tcW w:w="2015" w:type="dxa"/>
          </w:tcPr>
          <w:p>
            <w:pPr>
              <w:spacing w:after="20" w:before="20"/>
              <w:rPr>
                <w:rFonts w:ascii="Calibri" w:hAnsi="Calibri" w:cs="Calibri"/>
                <w:sz w:val="15"/>
                <w:szCs w:val="15"/>
              </w:rPr>
            </w:pPr>
            <w:r>
              <w:rPr>
                <w:rFonts w:ascii="Arial" w:hAnsi="Arial" w:cs="Arial"/>
                <w:sz w:val="15"/>
                <w:szCs w:val="15"/>
              </w:rPr>
              <w:t xml:space="preserve">Quotation (rate scheme panel, Request Rate Exception)</w:t>
            </w:r>
          </w:p>
        </w:tc>
        <w:tc>
          <w:tcPr>
            <w:tcW w:w="2520" w:type="dxa"/>
          </w:tcPr>
          <w:p>
            <w:pPr>
              <w:spacing w:after="20" w:before="20"/>
              <w:rPr>
                <w:rFonts w:ascii="Calibri" w:hAnsi="Calibri" w:cs="Calibri"/>
                <w:sz w:val="15"/>
                <w:szCs w:val="15"/>
              </w:rPr>
            </w:pPr>
            <w:r>
              <w:rPr>
                <w:rFonts w:ascii="Arial" w:hAnsi="Arial" w:cs="Arial"/>
                <w:sz w:val="15"/>
                <w:szCs w:val="15"/>
              </w:rPr>
              <w:t xml:space="preserve">Product expired or retired</w:t>
            </w:r>
          </w:p>
        </w:tc>
        <w:tc>
          <w:tcPr>
            <w:tcW w:w="3671" w:type="dxa"/>
          </w:tcPr>
          <w:p>
            <w:pPr>
              <w:spacing w:after="20" w:before="20"/>
              <w:rPr>
                <w:rFonts w:ascii="Calibri" w:hAnsi="Calibri" w:cs="Calibri"/>
                <w:sz w:val="15"/>
                <w:szCs w:val="15"/>
              </w:rPr>
            </w:pPr>
            <w:r>
              <w:rPr>
                <w:rFonts w:ascii="Arial" w:hAnsi="Arial" w:cs="Arial"/>
                <w:sz w:val="15"/>
                <w:szCs w:val="15"/>
              </w:rPr>
              <w:t xml:space="preserve">Product &lt;code&gt; is &lt;status&gt; and cannot be sold</w:t>
            </w:r>
          </w:p>
        </w:tc>
        <w:tc>
          <w:tcPr>
            <w:tcW w:w="1584" w:type="dxa"/>
          </w:tcPr>
          <w:p>
            <w:pPr>
              <w:spacing w:after="20" w:before="20"/>
              <w:rPr>
                <w:rFonts w:ascii="Calibri" w:hAnsi="Calibri" w:cs="Calibri"/>
                <w:sz w:val="15"/>
                <w:szCs w:val="15"/>
              </w:rPr>
            </w:pPr>
            <w:r>
              <w:rPr>
                <w:rFonts w:ascii="Arial" w:hAnsi="Arial" w:cs="Arial"/>
                <w:sz w:val="15"/>
                <w:szCs w:val="15"/>
              </w:rPr>
              <w:t xml:space="preserve">FRPM.024.02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65</w:t>
            </w:r>
          </w:p>
        </w:tc>
        <w:tc>
          <w:tcPr>
            <w:tcW w:w="2015" w:type="dxa"/>
          </w:tcPr>
          <w:p>
            <w:pPr>
              <w:spacing w:after="20" w:before="20"/>
              <w:rPr>
                <w:rFonts w:ascii="Calibri" w:hAnsi="Calibri" w:cs="Calibri"/>
                <w:sz w:val="15"/>
                <w:szCs w:val="15"/>
              </w:rPr>
            </w:pPr>
            <w:r>
              <w:rPr>
                <w:rFonts w:ascii="Arial" w:hAnsi="Arial" w:cs="Arial"/>
                <w:sz w:val="15"/>
                <w:szCs w:val="15"/>
              </w:rPr>
              <w:t xml:space="preserve">Quotation (rate scheme panel, Request Rate Exception)</w:t>
            </w:r>
          </w:p>
        </w:tc>
        <w:tc>
          <w:tcPr>
            <w:tcW w:w="2520" w:type="dxa"/>
          </w:tcPr>
          <w:p>
            <w:pPr>
              <w:spacing w:after="20" w:before="20"/>
              <w:rPr>
                <w:rFonts w:ascii="Calibri" w:hAnsi="Calibri" w:cs="Calibri"/>
                <w:sz w:val="15"/>
                <w:szCs w:val="15"/>
              </w:rPr>
            </w:pPr>
            <w:r>
              <w:rPr>
                <w:rFonts w:ascii="Arial" w:hAnsi="Arial" w:cs="Arial"/>
                <w:sz w:val="15"/>
                <w:szCs w:val="15"/>
              </w:rPr>
              <w:t xml:space="preserve">No version in force</w:t>
            </w:r>
          </w:p>
        </w:tc>
        <w:tc>
          <w:tcPr>
            <w:tcW w:w="3671" w:type="dxa"/>
          </w:tcPr>
          <w:p>
            <w:pPr>
              <w:spacing w:after="20" w:before="20"/>
              <w:rPr>
                <w:rFonts w:ascii="Calibri" w:hAnsi="Calibri" w:cs="Calibri"/>
                <w:sz w:val="15"/>
                <w:szCs w:val="15"/>
              </w:rPr>
            </w:pPr>
            <w:r>
              <w:rPr>
                <w:rFonts w:ascii="Arial" w:hAnsi="Arial" w:cs="Arial"/>
                <w:sz w:val="15"/>
                <w:szCs w:val="15"/>
              </w:rPr>
              <w:t xml:space="preserve">Package &lt;code&gt; has no released version in force on &lt;date&gt;</w:t>
            </w:r>
          </w:p>
        </w:tc>
        <w:tc>
          <w:tcPr>
            <w:tcW w:w="1584" w:type="dxa"/>
          </w:tcPr>
          <w:p>
            <w:pPr>
              <w:spacing w:after="20" w:before="20"/>
              <w:rPr>
                <w:rFonts w:ascii="Calibri" w:hAnsi="Calibri" w:cs="Calibri"/>
                <w:sz w:val="15"/>
                <w:szCs w:val="15"/>
              </w:rPr>
            </w:pPr>
            <w:r>
              <w:rPr>
                <w:rFonts w:ascii="Arial" w:hAnsi="Arial" w:cs="Arial"/>
                <w:sz w:val="15"/>
                <w:szCs w:val="15"/>
              </w:rPr>
              <w:t xml:space="preserve">FRPM.024.02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66</w:t>
            </w:r>
          </w:p>
        </w:tc>
        <w:tc>
          <w:tcPr>
            <w:tcW w:w="2015" w:type="dxa"/>
          </w:tcPr>
          <w:p>
            <w:pPr>
              <w:spacing w:after="20" w:before="20"/>
              <w:rPr>
                <w:rFonts w:ascii="Calibri" w:hAnsi="Calibri" w:cs="Calibri"/>
                <w:sz w:val="15"/>
                <w:szCs w:val="15"/>
              </w:rPr>
            </w:pPr>
            <w:r>
              <w:rPr>
                <w:rFonts w:ascii="Arial" w:hAnsi="Arial" w:cs="Arial"/>
                <w:sz w:val="15"/>
                <w:szCs w:val="15"/>
              </w:rPr>
              <w:t xml:space="preserve">Package Expiry (bulk Generate Renewal Request)</w:t>
            </w:r>
          </w:p>
        </w:tc>
        <w:tc>
          <w:tcPr>
            <w:tcW w:w="2520" w:type="dxa"/>
          </w:tcPr>
          <w:p>
            <w:pPr>
              <w:spacing w:after="20" w:before="20"/>
              <w:rPr>
                <w:rFonts w:ascii="Calibri" w:hAnsi="Calibri" w:cs="Calibri"/>
                <w:sz w:val="15"/>
                <w:szCs w:val="15"/>
              </w:rPr>
            </w:pPr>
            <w:r>
              <w:rPr>
                <w:rFonts w:ascii="Arial" w:hAnsi="Arial" w:cs="Arial"/>
                <w:sz w:val="15"/>
                <w:szCs w:val="15"/>
              </w:rPr>
              <w:t xml:space="preserve">No package selected</w:t>
            </w:r>
          </w:p>
        </w:tc>
        <w:tc>
          <w:tcPr>
            <w:tcW w:w="3671" w:type="dxa"/>
          </w:tcPr>
          <w:p>
            <w:pPr>
              <w:spacing w:after="20" w:before="20"/>
              <w:rPr>
                <w:rFonts w:ascii="Calibri" w:hAnsi="Calibri" w:cs="Calibri"/>
                <w:sz w:val="15"/>
                <w:szCs w:val="15"/>
              </w:rPr>
            </w:pPr>
            <w:r>
              <w:rPr>
                <w:rFonts w:ascii="Arial" w:hAnsi="Arial" w:cs="Arial"/>
                <w:sz w:val="15"/>
                <w:szCs w:val="15"/>
              </w:rPr>
              <w:t xml:space="preserve">Select the packages to renew</w:t>
            </w:r>
          </w:p>
        </w:tc>
        <w:tc>
          <w:tcPr>
            <w:tcW w:w="1584" w:type="dxa"/>
          </w:tcPr>
          <w:p>
            <w:pPr>
              <w:spacing w:after="20" w:before="20"/>
              <w:rPr>
                <w:rFonts w:ascii="Calibri" w:hAnsi="Calibri" w:cs="Calibri"/>
                <w:sz w:val="15"/>
                <w:szCs w:val="15"/>
              </w:rPr>
            </w:pPr>
            <w:r>
              <w:rPr>
                <w:rFonts w:ascii="Arial" w:hAnsi="Arial" w:cs="Arial"/>
                <w:sz w:val="15"/>
                <w:szCs w:val="15"/>
              </w:rPr>
              <w:t xml:space="preserve">FRPM.026.01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67</w:t>
            </w:r>
          </w:p>
        </w:tc>
        <w:tc>
          <w:tcPr>
            <w:tcW w:w="2015" w:type="dxa"/>
          </w:tcPr>
          <w:p>
            <w:pPr>
              <w:spacing w:after="20" w:before="20"/>
              <w:rPr>
                <w:rFonts w:ascii="Calibri" w:hAnsi="Calibri" w:cs="Calibri"/>
                <w:sz w:val="15"/>
                <w:szCs w:val="15"/>
              </w:rPr>
            </w:pPr>
            <w:r>
              <w:rPr>
                <w:rFonts w:ascii="Arial" w:hAnsi="Arial" w:cs="Arial"/>
                <w:sz w:val="15"/>
                <w:szCs w:val="15"/>
              </w:rPr>
              <w:t xml:space="preserve">Reports (category New Business)</w:t>
            </w:r>
          </w:p>
        </w:tc>
        <w:tc>
          <w:tcPr>
            <w:tcW w:w="2520" w:type="dxa"/>
          </w:tcPr>
          <w:p>
            <w:pPr>
              <w:spacing w:after="20" w:before="20"/>
              <w:rPr>
                <w:rFonts w:ascii="Calibri" w:hAnsi="Calibri" w:cs="Calibri"/>
                <w:sz w:val="15"/>
                <w:szCs w:val="15"/>
              </w:rPr>
            </w:pPr>
            <w:r>
              <w:rPr>
                <w:rFonts w:ascii="Arial" w:hAnsi="Arial" w:cs="Arial"/>
                <w:sz w:val="15"/>
                <w:szCs w:val="15"/>
              </w:rPr>
              <w:t xml:space="preserve">Days not a whole number</w:t>
            </w:r>
          </w:p>
        </w:tc>
        <w:tc>
          <w:tcPr>
            <w:tcW w:w="3671" w:type="dxa"/>
          </w:tcPr>
          <w:p>
            <w:pPr>
              <w:spacing w:after="20" w:before="20"/>
              <w:rPr>
                <w:rFonts w:ascii="Calibri" w:hAnsi="Calibri" w:cs="Calibri"/>
                <w:sz w:val="15"/>
                <w:szCs w:val="15"/>
              </w:rPr>
            </w:pPr>
            <w:r>
              <w:rPr>
                <w:rFonts w:ascii="Arial" w:hAnsi="Arial" w:cs="Arial"/>
                <w:sz w:val="15"/>
                <w:szCs w:val="15"/>
              </w:rPr>
              <w:t xml:space="preserve">&lt;Parameter&gt; must be a whole number</w:t>
            </w:r>
          </w:p>
        </w:tc>
        <w:tc>
          <w:tcPr>
            <w:tcW w:w="1584" w:type="dxa"/>
          </w:tcPr>
          <w:p>
            <w:pPr>
              <w:spacing w:after="20" w:before="20"/>
              <w:rPr>
                <w:rFonts w:ascii="Calibri" w:hAnsi="Calibri" w:cs="Calibri"/>
                <w:sz w:val="15"/>
                <w:szCs w:val="15"/>
              </w:rPr>
            </w:pPr>
            <w:r>
              <w:rPr>
                <w:rFonts w:ascii="Arial" w:hAnsi="Arial" w:cs="Arial"/>
                <w:sz w:val="15"/>
                <w:szCs w:val="15"/>
              </w:rPr>
              <w:t xml:space="preserve">FRPM.019.01, FRPM.020.01, FRPM.007.02, FRPM.019.02, FRPM.019.03</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68</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 (workflow panel)</w:t>
            </w:r>
          </w:p>
        </w:tc>
        <w:tc>
          <w:tcPr>
            <w:tcW w:w="2520" w:type="dxa"/>
          </w:tcPr>
          <w:p>
            <w:pPr>
              <w:spacing w:after="20" w:before="20"/>
              <w:rPr>
                <w:rFonts w:ascii="Calibri" w:hAnsi="Calibri" w:cs="Calibri"/>
                <w:sz w:val="15"/>
                <w:szCs w:val="15"/>
              </w:rPr>
            </w:pPr>
            <w:r>
              <w:rPr>
                <w:rFonts w:ascii="Arial" w:hAnsi="Arial" w:cs="Arial"/>
                <w:sz w:val="15"/>
                <w:szCs w:val="15"/>
              </w:rPr>
              <w:t xml:space="preserve">Action not allowed in the stage</w:t>
            </w:r>
          </w:p>
        </w:tc>
        <w:tc>
          <w:tcPr>
            <w:tcW w:w="3671" w:type="dxa"/>
          </w:tcPr>
          <w:p>
            <w:pPr>
              <w:spacing w:after="20" w:before="20"/>
              <w:rPr>
                <w:rFonts w:ascii="Calibri" w:hAnsi="Calibri" w:cs="Calibri"/>
                <w:sz w:val="15"/>
                <w:szCs w:val="15"/>
              </w:rPr>
            </w:pPr>
            <w:r>
              <w:rPr>
                <w:rFonts w:ascii="Arial" w:hAnsi="Arial" w:cs="Arial"/>
                <w:sz w:val="15"/>
                <w:szCs w:val="15"/>
              </w:rPr>
              <w:t xml:space="preserve">'&lt;action&gt;' is not allowed while &lt;reference&gt; is in stage &lt;stage name&gt;</w:t>
            </w:r>
          </w:p>
        </w:tc>
        <w:tc>
          <w:tcPr>
            <w:tcW w:w="1584" w:type="dxa"/>
          </w:tcPr>
          <w:p>
            <w:pPr>
              <w:spacing w:after="20" w:before="20"/>
              <w:rPr>
                <w:rFonts w:ascii="Calibri" w:hAnsi="Calibri" w:cs="Calibri"/>
                <w:sz w:val="15"/>
                <w:szCs w:val="15"/>
              </w:rPr>
            </w:pPr>
            <w:r>
              <w:rPr>
                <w:rFonts w:ascii="Arial" w:hAnsi="Arial" w:cs="Arial"/>
                <w:sz w:val="15"/>
                <w:szCs w:val="15"/>
              </w:rPr>
              <w:t xml:space="preserve">FRPM.001.01, FRPM.002.02, FRPM.003.07, FRPM.015.01, FRPM.028.01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69</w:t>
            </w:r>
          </w:p>
        </w:tc>
        <w:tc>
          <w:tcPr>
            <w:tcW w:w="2015" w:type="dxa"/>
          </w:tcPr>
          <w:p>
            <w:pPr>
              <w:spacing w:after="20" w:before="20"/>
              <w:rPr>
                <w:rFonts w:ascii="Calibri" w:hAnsi="Calibri" w:cs="Calibri"/>
                <w:sz w:val="15"/>
                <w:szCs w:val="15"/>
              </w:rPr>
            </w:pPr>
            <w:r>
              <w:rPr>
                <w:rFonts w:ascii="Arial" w:hAnsi="Arial" w:cs="Arial"/>
                <w:sz w:val="15"/>
                <w:szCs w:val="15"/>
              </w:rPr>
              <w:t xml:space="preserve">Incentive Criteria</w:t>
            </w:r>
          </w:p>
        </w:tc>
        <w:tc>
          <w:tcPr>
            <w:tcW w:w="2520" w:type="dxa"/>
          </w:tcPr>
          <w:p>
            <w:pPr>
              <w:spacing w:after="20" w:before="20"/>
              <w:rPr>
                <w:rFonts w:ascii="Calibri" w:hAnsi="Calibri" w:cs="Calibri"/>
                <w:sz w:val="15"/>
                <w:szCs w:val="15"/>
              </w:rPr>
            </w:pPr>
            <w:r>
              <w:rPr>
                <w:rFonts w:ascii="Arial" w:hAnsi="Arial" w:cs="Arial"/>
                <w:sz w:val="15"/>
                <w:szCs w:val="15"/>
              </w:rPr>
              <w:t xml:space="preserve">No product selected</w:t>
            </w:r>
          </w:p>
        </w:tc>
        <w:tc>
          <w:tcPr>
            <w:tcW w:w="3671" w:type="dxa"/>
          </w:tcPr>
          <w:p>
            <w:pPr>
              <w:spacing w:after="20" w:before="20"/>
              <w:rPr>
                <w:rFonts w:ascii="Calibri" w:hAnsi="Calibri" w:cs="Calibri"/>
                <w:sz w:val="15"/>
                <w:szCs w:val="15"/>
              </w:rPr>
            </w:pPr>
            <w:r>
              <w:rPr>
                <w:rFonts w:ascii="Arial" w:hAnsi="Arial" w:cs="Arial"/>
                <w:sz w:val="15"/>
                <w:szCs w:val="15"/>
              </w:rPr>
              <w:t xml:space="preserve">Select at least one product of the products matrix</w:t>
            </w:r>
          </w:p>
        </w:tc>
        <w:tc>
          <w:tcPr>
            <w:tcW w:w="1584" w:type="dxa"/>
          </w:tcPr>
          <w:p>
            <w:pPr>
              <w:spacing w:after="20" w:before="20"/>
              <w:rPr>
                <w:rFonts w:ascii="Calibri" w:hAnsi="Calibri" w:cs="Calibri"/>
                <w:sz w:val="15"/>
                <w:szCs w:val="15"/>
              </w:rPr>
            </w:pPr>
            <w:r>
              <w:rPr>
                <w:rFonts w:ascii="Arial" w:hAnsi="Arial" w:cs="Arial"/>
                <w:sz w:val="15"/>
                <w:szCs w:val="15"/>
              </w:rPr>
              <w:t xml:space="preserve">FRPM.018.01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70</w:t>
            </w:r>
          </w:p>
        </w:tc>
        <w:tc>
          <w:tcPr>
            <w:tcW w:w="2015" w:type="dxa"/>
          </w:tcPr>
          <w:p>
            <w:pPr>
              <w:spacing w:after="20" w:before="20"/>
              <w:rPr>
                <w:rFonts w:ascii="Calibri" w:hAnsi="Calibri" w:cs="Calibri"/>
                <w:sz w:val="15"/>
                <w:szCs w:val="15"/>
              </w:rPr>
            </w:pPr>
            <w:r>
              <w:rPr>
                <w:rFonts w:ascii="Arial" w:hAnsi="Arial" w:cs="Arial"/>
                <w:sz w:val="15"/>
                <w:szCs w:val="15"/>
              </w:rPr>
              <w:t xml:space="preserve">Incentive Criteria</w:t>
            </w:r>
          </w:p>
        </w:tc>
        <w:tc>
          <w:tcPr>
            <w:tcW w:w="2520" w:type="dxa"/>
          </w:tcPr>
          <w:p>
            <w:pPr>
              <w:spacing w:after="20" w:before="20"/>
              <w:rPr>
                <w:rFonts w:ascii="Calibri" w:hAnsi="Calibri" w:cs="Calibri"/>
                <w:sz w:val="15"/>
                <w:szCs w:val="15"/>
              </w:rPr>
            </w:pPr>
            <w:r>
              <w:rPr>
                <w:rFonts w:ascii="Arial" w:hAnsi="Arial" w:cs="Arial"/>
                <w:sz w:val="15"/>
                <w:szCs w:val="15"/>
              </w:rPr>
              <w:t xml:space="preserve">Product not active</w:t>
            </w:r>
          </w:p>
        </w:tc>
        <w:tc>
          <w:tcPr>
            <w:tcW w:w="3671" w:type="dxa"/>
          </w:tcPr>
          <w:p>
            <w:pPr>
              <w:spacing w:after="20" w:before="20"/>
              <w:rPr>
                <w:rFonts w:ascii="Calibri" w:hAnsi="Calibri" w:cs="Calibri"/>
                <w:sz w:val="15"/>
                <w:szCs w:val="15"/>
              </w:rPr>
            </w:pPr>
            <w:r>
              <w:rPr>
                <w:rFonts w:ascii="Arial" w:hAnsi="Arial" w:cs="Arial"/>
                <w:sz w:val="15"/>
                <w:szCs w:val="15"/>
              </w:rPr>
              <w:t xml:space="preserve">Product &lt;code&gt; is not an active product of the matrix</w:t>
            </w:r>
          </w:p>
        </w:tc>
        <w:tc>
          <w:tcPr>
            <w:tcW w:w="1584" w:type="dxa"/>
          </w:tcPr>
          <w:p>
            <w:pPr>
              <w:spacing w:after="20" w:before="20"/>
              <w:rPr>
                <w:rFonts w:ascii="Calibri" w:hAnsi="Calibri" w:cs="Calibri"/>
                <w:sz w:val="15"/>
                <w:szCs w:val="15"/>
              </w:rPr>
            </w:pPr>
            <w:r>
              <w:rPr>
                <w:rFonts w:ascii="Arial" w:hAnsi="Arial" w:cs="Arial"/>
                <w:sz w:val="15"/>
                <w:szCs w:val="15"/>
              </w:rPr>
              <w:t xml:space="preserve">FRPM.018.01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71</w:t>
            </w:r>
          </w:p>
        </w:tc>
        <w:tc>
          <w:tcPr>
            <w:tcW w:w="2015" w:type="dxa"/>
          </w:tcPr>
          <w:p>
            <w:pPr>
              <w:spacing w:after="20" w:before="20"/>
              <w:rPr>
                <w:rFonts w:ascii="Calibri" w:hAnsi="Calibri" w:cs="Calibri"/>
                <w:sz w:val="15"/>
                <w:szCs w:val="15"/>
              </w:rPr>
            </w:pPr>
            <w:r>
              <w:rPr>
                <w:rFonts w:ascii="Arial" w:hAnsi="Arial" w:cs="Arial"/>
                <w:sz w:val="15"/>
                <w:szCs w:val="15"/>
              </w:rPr>
              <w:t xml:space="preserve">Incentive Criteria</w:t>
            </w:r>
          </w:p>
        </w:tc>
        <w:tc>
          <w:tcPr>
            <w:tcW w:w="2520" w:type="dxa"/>
          </w:tcPr>
          <w:p>
            <w:pPr>
              <w:spacing w:after="20" w:before="20"/>
              <w:rPr>
                <w:rFonts w:ascii="Calibri" w:hAnsi="Calibri" w:cs="Calibri"/>
                <w:sz w:val="15"/>
                <w:szCs w:val="15"/>
              </w:rPr>
            </w:pPr>
            <w:r>
              <w:rPr>
                <w:rFonts w:ascii="Arial" w:hAnsi="Arial" w:cs="Arial"/>
                <w:sz w:val="15"/>
                <w:szCs w:val="15"/>
              </w:rPr>
              <w:t xml:space="preserve">Value missing</w:t>
            </w:r>
          </w:p>
        </w:tc>
        <w:tc>
          <w:tcPr>
            <w:tcW w:w="3671" w:type="dxa"/>
          </w:tcPr>
          <w:p>
            <w:pPr>
              <w:spacing w:after="20" w:before="20"/>
              <w:rPr>
                <w:rFonts w:ascii="Calibri" w:hAnsi="Calibri" w:cs="Calibri"/>
                <w:sz w:val="15"/>
                <w:szCs w:val="15"/>
              </w:rPr>
            </w:pPr>
            <w:r>
              <w:rPr>
                <w:rFonts w:ascii="Arial" w:hAnsi="Arial" w:cs="Arial"/>
                <w:sz w:val="15"/>
                <w:szCs w:val="15"/>
              </w:rPr>
              <w:t xml:space="preserve">Enter the value of the incentive criterion</w:t>
            </w:r>
          </w:p>
        </w:tc>
        <w:tc>
          <w:tcPr>
            <w:tcW w:w="1584" w:type="dxa"/>
          </w:tcPr>
          <w:p>
            <w:pPr>
              <w:spacing w:after="20" w:before="20"/>
              <w:rPr>
                <w:rFonts w:ascii="Calibri" w:hAnsi="Calibri" w:cs="Calibri"/>
                <w:sz w:val="15"/>
                <w:szCs w:val="15"/>
              </w:rPr>
            </w:pPr>
            <w:r>
              <w:rPr>
                <w:rFonts w:ascii="Arial" w:hAnsi="Arial" w:cs="Arial"/>
                <w:sz w:val="15"/>
                <w:szCs w:val="15"/>
              </w:rPr>
              <w:t xml:space="preserve">FRPM.018.01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72</w:t>
            </w:r>
          </w:p>
        </w:tc>
        <w:tc>
          <w:tcPr>
            <w:tcW w:w="2015" w:type="dxa"/>
          </w:tcPr>
          <w:p>
            <w:pPr>
              <w:spacing w:after="20" w:before="20"/>
              <w:rPr>
                <w:rFonts w:ascii="Calibri" w:hAnsi="Calibri" w:cs="Calibri"/>
                <w:sz w:val="15"/>
                <w:szCs w:val="15"/>
              </w:rPr>
            </w:pPr>
            <w:r>
              <w:rPr>
                <w:rFonts w:ascii="Arial" w:hAnsi="Arial" w:cs="Arial"/>
                <w:sz w:val="15"/>
                <w:szCs w:val="15"/>
              </w:rPr>
              <w:t xml:space="preserve">Incentive Criteria</w:t>
            </w:r>
          </w:p>
        </w:tc>
        <w:tc>
          <w:tcPr>
            <w:tcW w:w="2520" w:type="dxa"/>
          </w:tcPr>
          <w:p>
            <w:pPr>
              <w:spacing w:after="20" w:before="20"/>
              <w:rPr>
                <w:rFonts w:ascii="Calibri" w:hAnsi="Calibri" w:cs="Calibri"/>
                <w:sz w:val="15"/>
                <w:szCs w:val="15"/>
              </w:rPr>
            </w:pPr>
            <w:r>
              <w:rPr>
                <w:rFonts w:ascii="Arial" w:hAnsi="Arial" w:cs="Arial"/>
                <w:sz w:val="15"/>
                <w:szCs w:val="15"/>
              </w:rPr>
              <w:t xml:space="preserve">Period overlaps</w:t>
            </w:r>
          </w:p>
        </w:tc>
        <w:tc>
          <w:tcPr>
            <w:tcW w:w="3671" w:type="dxa"/>
          </w:tcPr>
          <w:p>
            <w:pPr>
              <w:spacing w:after="20" w:before="20"/>
              <w:rPr>
                <w:rFonts w:ascii="Calibri" w:hAnsi="Calibri" w:cs="Calibri"/>
                <w:sz w:val="15"/>
                <w:szCs w:val="15"/>
              </w:rPr>
            </w:pPr>
            <w:r>
              <w:rPr>
                <w:rFonts w:ascii="Arial" w:hAnsi="Arial" w:cs="Arial"/>
                <w:sz w:val="15"/>
                <w:szCs w:val="15"/>
              </w:rPr>
              <w:t xml:space="preserve">Criterion &lt;code&gt; already covers part of this period</w:t>
            </w:r>
          </w:p>
        </w:tc>
        <w:tc>
          <w:tcPr>
            <w:tcW w:w="1584" w:type="dxa"/>
          </w:tcPr>
          <w:p>
            <w:pPr>
              <w:spacing w:after="20" w:before="20"/>
              <w:rPr>
                <w:rFonts w:ascii="Calibri" w:hAnsi="Calibri" w:cs="Calibri"/>
                <w:sz w:val="15"/>
                <w:szCs w:val="15"/>
              </w:rPr>
            </w:pPr>
            <w:r>
              <w:rPr>
                <w:rFonts w:ascii="Arial" w:hAnsi="Arial" w:cs="Arial"/>
                <w:sz w:val="15"/>
                <w:szCs w:val="15"/>
              </w:rPr>
              <w:t xml:space="preserve">FRPM.018.01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73</w:t>
            </w:r>
          </w:p>
        </w:tc>
        <w:tc>
          <w:tcPr>
            <w:tcW w:w="2015" w:type="dxa"/>
          </w:tcPr>
          <w:p>
            <w:pPr>
              <w:spacing w:after="20" w:before="20"/>
              <w:rPr>
                <w:rFonts w:ascii="Calibri" w:hAnsi="Calibri" w:cs="Calibri"/>
                <w:sz w:val="15"/>
                <w:szCs w:val="15"/>
              </w:rPr>
            </w:pPr>
            <w:r>
              <w:rPr>
                <w:rFonts w:ascii="Arial" w:hAnsi="Arial" w:cs="Arial"/>
                <w:sz w:val="15"/>
                <w:szCs w:val="15"/>
              </w:rPr>
              <w:t xml:space="preserve">Incentive Criteria</w:t>
            </w:r>
          </w:p>
        </w:tc>
        <w:tc>
          <w:tcPr>
            <w:tcW w:w="2520" w:type="dxa"/>
          </w:tcPr>
          <w:p>
            <w:pPr>
              <w:spacing w:after="20" w:before="20"/>
              <w:rPr>
                <w:rFonts w:ascii="Calibri" w:hAnsi="Calibri" w:cs="Calibri"/>
                <w:sz w:val="15"/>
                <w:szCs w:val="15"/>
              </w:rPr>
            </w:pPr>
            <w:r>
              <w:rPr>
                <w:rFonts w:ascii="Arial" w:hAnsi="Arial" w:cs="Arial"/>
                <w:sz w:val="15"/>
                <w:szCs w:val="15"/>
              </w:rPr>
              <w:t xml:space="preserve">Rule parameter without a value</w:t>
            </w:r>
          </w:p>
        </w:tc>
        <w:tc>
          <w:tcPr>
            <w:tcW w:w="3671" w:type="dxa"/>
          </w:tcPr>
          <w:p>
            <w:pPr>
              <w:spacing w:after="20" w:before="20"/>
              <w:rPr>
                <w:rFonts w:ascii="Calibri" w:hAnsi="Calibri" w:cs="Calibri"/>
                <w:sz w:val="15"/>
                <w:szCs w:val="15"/>
              </w:rPr>
            </w:pPr>
            <w:r>
              <w:rPr>
                <w:rFonts w:ascii="Arial" w:hAnsi="Arial" w:cs="Arial"/>
                <w:sz w:val="15"/>
                <w:szCs w:val="15"/>
              </w:rPr>
              <w:t xml:space="preserve">Enter a value for each parameter</w:t>
            </w:r>
          </w:p>
        </w:tc>
        <w:tc>
          <w:tcPr>
            <w:tcW w:w="1584" w:type="dxa"/>
          </w:tcPr>
          <w:p>
            <w:pPr>
              <w:spacing w:after="20" w:before="20"/>
              <w:rPr>
                <w:rFonts w:ascii="Calibri" w:hAnsi="Calibri" w:cs="Calibri"/>
                <w:sz w:val="15"/>
                <w:szCs w:val="15"/>
              </w:rPr>
            </w:pPr>
            <w:r>
              <w:rPr>
                <w:rFonts w:ascii="Arial" w:hAnsi="Arial" w:cs="Arial"/>
                <w:sz w:val="15"/>
                <w:szCs w:val="15"/>
              </w:rPr>
              <w:t xml:space="preserve">FRPM.018.01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74</w:t>
            </w:r>
          </w:p>
        </w:tc>
        <w:tc>
          <w:tcPr>
            <w:tcW w:w="2015" w:type="dxa"/>
          </w:tcPr>
          <w:p>
            <w:pPr>
              <w:spacing w:after="20" w:before="20"/>
              <w:rPr>
                <w:rFonts w:ascii="Calibri" w:hAnsi="Calibri" w:cs="Calibri"/>
                <w:sz w:val="15"/>
                <w:szCs w:val="15"/>
              </w:rPr>
            </w:pPr>
            <w:r>
              <w:rPr>
                <w:rFonts w:ascii="Arial" w:hAnsi="Arial" w:cs="Arial"/>
                <w:sz w:val="15"/>
                <w:szCs w:val="15"/>
              </w:rPr>
              <w:t xml:space="preserve">Incentive Criteria</w:t>
            </w:r>
          </w:p>
        </w:tc>
        <w:tc>
          <w:tcPr>
            <w:tcW w:w="2520" w:type="dxa"/>
          </w:tcPr>
          <w:p>
            <w:pPr>
              <w:spacing w:after="20" w:before="20"/>
              <w:rPr>
                <w:rFonts w:ascii="Calibri" w:hAnsi="Calibri" w:cs="Calibri"/>
                <w:sz w:val="15"/>
                <w:szCs w:val="15"/>
              </w:rPr>
            </w:pPr>
            <w:r>
              <w:rPr>
                <w:rFonts w:ascii="Arial" w:hAnsi="Arial" w:cs="Arial"/>
                <w:sz w:val="15"/>
                <w:szCs w:val="15"/>
              </w:rPr>
              <w:t xml:space="preserve">Rule parameter value not a number</w:t>
            </w:r>
          </w:p>
        </w:tc>
        <w:tc>
          <w:tcPr>
            <w:tcW w:w="3671" w:type="dxa"/>
          </w:tcPr>
          <w:p>
            <w:pPr>
              <w:spacing w:after="20" w:before="20"/>
              <w:rPr>
                <w:rFonts w:ascii="Calibri" w:hAnsi="Calibri" w:cs="Calibri"/>
                <w:sz w:val="15"/>
                <w:szCs w:val="15"/>
              </w:rPr>
            </w:pPr>
            <w:r>
              <w:rPr>
                <w:rFonts w:ascii="Arial" w:hAnsi="Arial" w:cs="Arial"/>
                <w:sz w:val="15"/>
                <w:szCs w:val="15"/>
              </w:rPr>
              <w:t xml:space="preserve">&lt;parameter&gt; must be a number</w:t>
            </w:r>
          </w:p>
        </w:tc>
        <w:tc>
          <w:tcPr>
            <w:tcW w:w="1584" w:type="dxa"/>
          </w:tcPr>
          <w:p>
            <w:pPr>
              <w:spacing w:after="20" w:before="20"/>
              <w:rPr>
                <w:rFonts w:ascii="Calibri" w:hAnsi="Calibri" w:cs="Calibri"/>
                <w:sz w:val="15"/>
                <w:szCs w:val="15"/>
              </w:rPr>
            </w:pPr>
            <w:r>
              <w:rPr>
                <w:rFonts w:ascii="Arial" w:hAnsi="Arial" w:cs="Arial"/>
                <w:sz w:val="15"/>
                <w:szCs w:val="15"/>
              </w:rPr>
              <w:t xml:space="preserve">FRPM.018.01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75</w:t>
            </w:r>
          </w:p>
        </w:tc>
        <w:tc>
          <w:tcPr>
            <w:tcW w:w="2015" w:type="dxa"/>
          </w:tcPr>
          <w:p>
            <w:pPr>
              <w:spacing w:after="20" w:before="20"/>
              <w:rPr>
                <w:rFonts w:ascii="Calibri" w:hAnsi="Calibri" w:cs="Calibri"/>
                <w:sz w:val="15"/>
                <w:szCs w:val="15"/>
              </w:rPr>
            </w:pPr>
            <w:r>
              <w:rPr>
                <w:rFonts w:ascii="Arial" w:hAnsi="Arial" w:cs="Arial"/>
                <w:sz w:val="15"/>
                <w:szCs w:val="15"/>
              </w:rPr>
              <w:t xml:space="preserve">Incentive Criteria</w:t>
            </w:r>
          </w:p>
        </w:tc>
        <w:tc>
          <w:tcPr>
            <w:tcW w:w="2520" w:type="dxa"/>
          </w:tcPr>
          <w:p>
            <w:pPr>
              <w:spacing w:after="20" w:before="20"/>
              <w:rPr>
                <w:rFonts w:ascii="Calibri" w:hAnsi="Calibri" w:cs="Calibri"/>
                <w:sz w:val="15"/>
                <w:szCs w:val="15"/>
              </w:rPr>
            </w:pPr>
            <w:r>
              <w:rPr>
                <w:rFonts w:ascii="Arial" w:hAnsi="Arial" w:cs="Arial"/>
                <w:sz w:val="15"/>
                <w:szCs w:val="15"/>
              </w:rPr>
              <w:t xml:space="preserve">Rule parameter below zero</w:t>
            </w:r>
          </w:p>
        </w:tc>
        <w:tc>
          <w:tcPr>
            <w:tcW w:w="3671" w:type="dxa"/>
          </w:tcPr>
          <w:p>
            <w:pPr>
              <w:spacing w:after="20" w:before="20"/>
              <w:rPr>
                <w:rFonts w:ascii="Calibri" w:hAnsi="Calibri" w:cs="Calibri"/>
                <w:sz w:val="15"/>
                <w:szCs w:val="15"/>
              </w:rPr>
            </w:pPr>
            <w:r>
              <w:rPr>
                <w:rFonts w:ascii="Arial" w:hAnsi="Arial" w:cs="Arial"/>
                <w:sz w:val="15"/>
                <w:szCs w:val="15"/>
              </w:rPr>
              <w:t xml:space="preserve">&lt;parameter&gt; cannot be negative</w:t>
            </w:r>
          </w:p>
        </w:tc>
        <w:tc>
          <w:tcPr>
            <w:tcW w:w="1584" w:type="dxa"/>
          </w:tcPr>
          <w:p>
            <w:pPr>
              <w:spacing w:after="20" w:before="20"/>
              <w:rPr>
                <w:rFonts w:ascii="Calibri" w:hAnsi="Calibri" w:cs="Calibri"/>
                <w:sz w:val="15"/>
                <w:szCs w:val="15"/>
              </w:rPr>
            </w:pPr>
            <w:r>
              <w:rPr>
                <w:rFonts w:ascii="Arial" w:hAnsi="Arial" w:cs="Arial"/>
                <w:sz w:val="15"/>
                <w:szCs w:val="15"/>
              </w:rPr>
              <w:t xml:space="preserve">FRPM.018.01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76</w:t>
            </w:r>
          </w:p>
        </w:tc>
        <w:tc>
          <w:tcPr>
            <w:tcW w:w="2015" w:type="dxa"/>
          </w:tcPr>
          <w:p>
            <w:pPr>
              <w:spacing w:after="20" w:before="20"/>
              <w:rPr>
                <w:rFonts w:ascii="Calibri" w:hAnsi="Calibri" w:cs="Calibri"/>
                <w:sz w:val="15"/>
                <w:szCs w:val="15"/>
              </w:rPr>
            </w:pPr>
            <w:r>
              <w:rPr>
                <w:rFonts w:ascii="Arial" w:hAnsi="Arial" w:cs="Arial"/>
                <w:sz w:val="15"/>
                <w:szCs w:val="15"/>
              </w:rPr>
              <w:t xml:space="preserve">Incentive Criteria</w:t>
            </w:r>
          </w:p>
        </w:tc>
        <w:tc>
          <w:tcPr>
            <w:tcW w:w="2520" w:type="dxa"/>
          </w:tcPr>
          <w:p>
            <w:pPr>
              <w:spacing w:after="20" w:before="20"/>
              <w:rPr>
                <w:rFonts w:ascii="Calibri" w:hAnsi="Calibri" w:cs="Calibri"/>
                <w:sz w:val="15"/>
                <w:szCs w:val="15"/>
              </w:rPr>
            </w:pPr>
            <w:r>
              <w:rPr>
                <w:rFonts w:ascii="Arial" w:hAnsi="Arial" w:cs="Arial"/>
                <w:sz w:val="15"/>
                <w:szCs w:val="15"/>
              </w:rPr>
              <w:t xml:space="preserve">Parameter not of the incentive type</w:t>
            </w:r>
          </w:p>
        </w:tc>
        <w:tc>
          <w:tcPr>
            <w:tcW w:w="3671" w:type="dxa"/>
          </w:tcPr>
          <w:p>
            <w:pPr>
              <w:spacing w:after="20" w:before="20"/>
              <w:rPr>
                <w:rFonts w:ascii="Calibri" w:hAnsi="Calibri" w:cs="Calibri"/>
                <w:sz w:val="15"/>
                <w:szCs w:val="15"/>
              </w:rPr>
            </w:pPr>
            <w:r>
              <w:rPr>
                <w:rFonts w:ascii="Arial" w:hAnsi="Arial" w:cs="Arial"/>
                <w:sz w:val="15"/>
                <w:szCs w:val="15"/>
              </w:rPr>
              <w:t xml:space="preserve">&lt;parameter&gt; is not a parameter of this incentive type</w:t>
            </w:r>
          </w:p>
        </w:tc>
        <w:tc>
          <w:tcPr>
            <w:tcW w:w="1584" w:type="dxa"/>
          </w:tcPr>
          <w:p>
            <w:pPr>
              <w:spacing w:after="20" w:before="20"/>
              <w:rPr>
                <w:rFonts w:ascii="Calibri" w:hAnsi="Calibri" w:cs="Calibri"/>
                <w:sz w:val="15"/>
                <w:szCs w:val="15"/>
              </w:rPr>
            </w:pPr>
            <w:r>
              <w:rPr>
                <w:rFonts w:ascii="Arial" w:hAnsi="Arial" w:cs="Arial"/>
                <w:sz w:val="15"/>
                <w:szCs w:val="15"/>
              </w:rPr>
              <w:t xml:space="preserve">FRPM.018.01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77</w:t>
            </w:r>
          </w:p>
        </w:tc>
        <w:tc>
          <w:tcPr>
            <w:tcW w:w="2015" w:type="dxa"/>
          </w:tcPr>
          <w:p>
            <w:pPr>
              <w:spacing w:after="20" w:before="20"/>
              <w:rPr>
                <w:rFonts w:ascii="Calibri" w:hAnsi="Calibri" w:cs="Calibri"/>
                <w:sz w:val="15"/>
                <w:szCs w:val="15"/>
              </w:rPr>
            </w:pPr>
            <w:r>
              <w:rPr>
                <w:rFonts w:ascii="Arial" w:hAnsi="Arial" w:cs="Arial"/>
                <w:sz w:val="15"/>
                <w:szCs w:val="15"/>
              </w:rPr>
              <w:t xml:space="preserve">Incentive Criteria</w:t>
            </w:r>
          </w:p>
        </w:tc>
        <w:tc>
          <w:tcPr>
            <w:tcW w:w="2520" w:type="dxa"/>
          </w:tcPr>
          <w:p>
            <w:pPr>
              <w:spacing w:after="20" w:before="20"/>
              <w:rPr>
                <w:rFonts w:ascii="Calibri" w:hAnsi="Calibri" w:cs="Calibri"/>
                <w:sz w:val="15"/>
                <w:szCs w:val="15"/>
              </w:rPr>
            </w:pPr>
            <w:r>
              <w:rPr>
                <w:rFonts w:ascii="Arial" w:hAnsi="Arial" w:cs="Arial"/>
                <w:sz w:val="15"/>
                <w:szCs w:val="15"/>
              </w:rPr>
              <w:t xml:space="preserve">Direct edit of an active row</w:t>
            </w:r>
          </w:p>
        </w:tc>
        <w:tc>
          <w:tcPr>
            <w:tcW w:w="3671" w:type="dxa"/>
          </w:tcPr>
          <w:p>
            <w:pPr>
              <w:spacing w:after="20" w:before="20"/>
              <w:rPr>
                <w:rFonts w:ascii="Calibri" w:hAnsi="Calibri" w:cs="Calibri"/>
                <w:sz w:val="15"/>
                <w:szCs w:val="15"/>
              </w:rPr>
            </w:pPr>
            <w:r>
              <w:rPr>
                <w:rFonts w:ascii="Arial" w:hAnsi="Arial" w:cs="Arial"/>
                <w:sz w:val="15"/>
                <w:szCs w:val="15"/>
              </w:rPr>
              <w:t xml:space="preserve">An active criterion is changed by amending it (successor)</w:t>
            </w:r>
          </w:p>
        </w:tc>
        <w:tc>
          <w:tcPr>
            <w:tcW w:w="1584" w:type="dxa"/>
          </w:tcPr>
          <w:p>
            <w:pPr>
              <w:spacing w:after="20" w:before="20"/>
              <w:rPr>
                <w:rFonts w:ascii="Calibri" w:hAnsi="Calibri" w:cs="Calibri"/>
                <w:sz w:val="15"/>
                <w:szCs w:val="15"/>
              </w:rPr>
            </w:pPr>
            <w:r>
              <w:rPr>
                <w:rFonts w:ascii="Arial" w:hAnsi="Arial" w:cs="Arial"/>
                <w:sz w:val="15"/>
                <w:szCs w:val="15"/>
              </w:rPr>
              <w:t xml:space="preserve">FRPM.018.01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78</w:t>
            </w:r>
          </w:p>
        </w:tc>
        <w:tc>
          <w:tcPr>
            <w:tcW w:w="2015" w:type="dxa"/>
          </w:tcPr>
          <w:p>
            <w:pPr>
              <w:spacing w:after="20" w:before="20"/>
              <w:rPr>
                <w:rFonts w:ascii="Calibri" w:hAnsi="Calibri" w:cs="Calibri"/>
                <w:sz w:val="15"/>
                <w:szCs w:val="15"/>
              </w:rPr>
            </w:pPr>
            <w:r>
              <w:rPr>
                <w:rFonts w:ascii="Arial" w:hAnsi="Arial" w:cs="Arial"/>
                <w:sz w:val="15"/>
                <w:szCs w:val="15"/>
              </w:rPr>
              <w:t xml:space="preserve">Invoice (booking)</w:t>
            </w:r>
          </w:p>
        </w:tc>
        <w:tc>
          <w:tcPr>
            <w:tcW w:w="2520" w:type="dxa"/>
          </w:tcPr>
          <w:p>
            <w:pPr>
              <w:spacing w:after="20" w:before="20"/>
              <w:rPr>
                <w:rFonts w:ascii="Calibri" w:hAnsi="Calibri" w:cs="Calibri"/>
                <w:sz w:val="15"/>
                <w:szCs w:val="15"/>
              </w:rPr>
            </w:pPr>
            <w:r>
              <w:rPr>
                <w:rFonts w:ascii="Arial" w:hAnsi="Arial" w:cs="Arial"/>
                <w:sz w:val="15"/>
                <w:szCs w:val="15"/>
              </w:rPr>
              <w:t xml:space="preserve">Change to a former booking incentive rule</w:t>
            </w:r>
          </w:p>
        </w:tc>
        <w:tc>
          <w:tcPr>
            <w:tcW w:w="3671" w:type="dxa"/>
          </w:tcPr>
          <w:p>
            <w:pPr>
              <w:spacing w:after="20" w:before="20"/>
              <w:rPr>
                <w:rFonts w:ascii="Calibri" w:hAnsi="Calibri" w:cs="Calibri"/>
                <w:sz w:val="15"/>
                <w:szCs w:val="15"/>
              </w:rPr>
            </w:pPr>
            <w:r>
              <w:rPr>
                <w:rFonts w:ascii="Arial" w:hAnsi="Arial" w:cs="Arial"/>
                <w:sz w:val="15"/>
                <w:szCs w:val="15"/>
              </w:rPr>
              <w:t xml:space="preserve">The booking incentive rules are read-only; use Incentive Criteria</w:t>
            </w:r>
          </w:p>
        </w:tc>
        <w:tc>
          <w:tcPr>
            <w:tcW w:w="1584" w:type="dxa"/>
          </w:tcPr>
          <w:p>
            <w:pPr>
              <w:spacing w:after="20" w:before="20"/>
              <w:rPr>
                <w:rFonts w:ascii="Calibri" w:hAnsi="Calibri" w:cs="Calibri"/>
                <w:sz w:val="15"/>
                <w:szCs w:val="15"/>
              </w:rPr>
            </w:pPr>
            <w:r>
              <w:rPr>
                <w:rFonts w:ascii="Arial" w:hAnsi="Arial" w:cs="Arial"/>
                <w:sz w:val="15"/>
                <w:szCs w:val="15"/>
              </w:rPr>
              <w:t xml:space="preserve">FRPM.018.02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79</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Requests</w:t>
            </w:r>
          </w:p>
        </w:tc>
        <w:tc>
          <w:tcPr>
            <w:tcW w:w="2520" w:type="dxa"/>
          </w:tcPr>
          <w:p>
            <w:pPr>
              <w:spacing w:after="20" w:before="20"/>
              <w:rPr>
                <w:rFonts w:ascii="Calibri" w:hAnsi="Calibri" w:cs="Calibri"/>
                <w:sz w:val="15"/>
                <w:szCs w:val="15"/>
              </w:rPr>
            </w:pPr>
            <w:r>
              <w:rPr>
                <w:rFonts w:ascii="Arial" w:hAnsi="Arial" w:cs="Arial"/>
                <w:sz w:val="15"/>
                <w:szCs w:val="15"/>
              </w:rPr>
              <w:t xml:space="preserve">Client or product missing</w:t>
            </w:r>
          </w:p>
        </w:tc>
        <w:tc>
          <w:tcPr>
            <w:tcW w:w="3671" w:type="dxa"/>
          </w:tcPr>
          <w:p>
            <w:pPr>
              <w:spacing w:after="20" w:before="20"/>
              <w:rPr>
                <w:rFonts w:ascii="Calibri" w:hAnsi="Calibri" w:cs="Calibri"/>
                <w:sz w:val="15"/>
                <w:szCs w:val="15"/>
              </w:rPr>
            </w:pPr>
            <w:r>
              <w:rPr>
                <w:rFonts w:ascii="Arial" w:hAnsi="Arial" w:cs="Arial"/>
                <w:sz w:val="15"/>
                <w:szCs w:val="15"/>
              </w:rPr>
              <w:t xml:space="preserve">Complete the PRF header</w:t>
            </w:r>
          </w:p>
        </w:tc>
        <w:tc>
          <w:tcPr>
            <w:tcW w:w="1584" w:type="dxa"/>
          </w:tcPr>
          <w:p>
            <w:pPr>
              <w:spacing w:after="20" w:before="20"/>
              <w:rPr>
                <w:rFonts w:ascii="Calibri" w:hAnsi="Calibri" w:cs="Calibri"/>
                <w:sz w:val="15"/>
                <w:szCs w:val="15"/>
              </w:rPr>
            </w:pPr>
            <w:r>
              <w:rPr>
                <w:rFonts w:ascii="Arial" w:hAnsi="Arial" w:cs="Arial"/>
                <w:sz w:val="15"/>
                <w:szCs w:val="15"/>
              </w:rPr>
              <w:t xml:space="preserve">FRPM.005.01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80</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Requests</w:t>
            </w:r>
          </w:p>
        </w:tc>
        <w:tc>
          <w:tcPr>
            <w:tcW w:w="2520" w:type="dxa"/>
          </w:tcPr>
          <w:p>
            <w:pPr>
              <w:spacing w:after="20" w:before="20"/>
              <w:rPr>
                <w:rFonts w:ascii="Calibri" w:hAnsi="Calibri" w:cs="Calibri"/>
                <w:sz w:val="15"/>
                <w:szCs w:val="15"/>
              </w:rPr>
            </w:pPr>
            <w:r>
              <w:rPr>
                <w:rFonts w:ascii="Arial" w:hAnsi="Arial" w:cs="Arial"/>
                <w:sz w:val="15"/>
                <w:szCs w:val="15"/>
              </w:rPr>
              <w:t xml:space="preserve">No risk description</w:t>
            </w:r>
          </w:p>
        </w:tc>
        <w:tc>
          <w:tcPr>
            <w:tcW w:w="3671" w:type="dxa"/>
          </w:tcPr>
          <w:p>
            <w:pPr>
              <w:spacing w:after="20" w:before="20"/>
              <w:rPr>
                <w:rFonts w:ascii="Calibri" w:hAnsi="Calibri" w:cs="Calibri"/>
                <w:sz w:val="15"/>
                <w:szCs w:val="15"/>
              </w:rPr>
            </w:pPr>
            <w:r>
              <w:rPr>
                <w:rFonts w:ascii="Arial" w:hAnsi="Arial" w:cs="Arial"/>
                <w:sz w:val="15"/>
                <w:szCs w:val="15"/>
              </w:rPr>
              <w:t xml:space="preserve">Describe the risk (sections or risk items) before submitting</w:t>
            </w:r>
          </w:p>
        </w:tc>
        <w:tc>
          <w:tcPr>
            <w:tcW w:w="1584" w:type="dxa"/>
          </w:tcPr>
          <w:p>
            <w:pPr>
              <w:spacing w:after="20" w:before="20"/>
              <w:rPr>
                <w:rFonts w:ascii="Calibri" w:hAnsi="Calibri" w:cs="Calibri"/>
                <w:sz w:val="15"/>
                <w:szCs w:val="15"/>
              </w:rPr>
            </w:pPr>
            <w:r>
              <w:rPr>
                <w:rFonts w:ascii="Arial" w:hAnsi="Arial" w:cs="Arial"/>
                <w:sz w:val="15"/>
                <w:szCs w:val="15"/>
              </w:rPr>
              <w:t xml:space="preserve">FRPM.005.01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81</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Requests</w:t>
            </w:r>
          </w:p>
        </w:tc>
        <w:tc>
          <w:tcPr>
            <w:tcW w:w="2520" w:type="dxa"/>
          </w:tcPr>
          <w:p>
            <w:pPr>
              <w:spacing w:after="20" w:before="20"/>
              <w:rPr>
                <w:rFonts w:ascii="Calibri" w:hAnsi="Calibri" w:cs="Calibri"/>
                <w:sz w:val="15"/>
                <w:szCs w:val="15"/>
              </w:rPr>
            </w:pPr>
            <w:r>
              <w:rPr>
                <w:rFonts w:ascii="Arial" w:hAnsi="Arial" w:cs="Arial"/>
                <w:sz w:val="15"/>
                <w:szCs w:val="15"/>
              </w:rPr>
              <w:t xml:space="preserve">Documents missing</w:t>
            </w:r>
          </w:p>
        </w:tc>
        <w:tc>
          <w:tcPr>
            <w:tcW w:w="3671" w:type="dxa"/>
          </w:tcPr>
          <w:p>
            <w:pPr>
              <w:spacing w:after="20" w:before="20"/>
              <w:rPr>
                <w:rFonts w:ascii="Calibri" w:hAnsi="Calibri" w:cs="Calibri"/>
                <w:sz w:val="15"/>
                <w:szCs w:val="15"/>
              </w:rPr>
            </w:pPr>
            <w:r>
              <w:rPr>
                <w:rFonts w:ascii="Arial" w:hAnsi="Arial" w:cs="Arial"/>
                <w:sz w:val="15"/>
                <w:szCs w:val="15"/>
              </w:rPr>
              <w:t xml:space="preserve">Attach the mandatory documents: &lt;types&gt;</w:t>
            </w:r>
          </w:p>
        </w:tc>
        <w:tc>
          <w:tcPr>
            <w:tcW w:w="1584" w:type="dxa"/>
          </w:tcPr>
          <w:p>
            <w:pPr>
              <w:spacing w:after="20" w:before="20"/>
              <w:rPr>
                <w:rFonts w:ascii="Calibri" w:hAnsi="Calibri" w:cs="Calibri"/>
                <w:sz w:val="15"/>
                <w:szCs w:val="15"/>
              </w:rPr>
            </w:pPr>
            <w:r>
              <w:rPr>
                <w:rFonts w:ascii="Arial" w:hAnsi="Arial" w:cs="Arial"/>
                <w:sz w:val="15"/>
                <w:szCs w:val="15"/>
              </w:rPr>
              <w:t xml:space="preserve">FRPM.005.01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82</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Requests</w:t>
            </w:r>
          </w:p>
        </w:tc>
        <w:tc>
          <w:tcPr>
            <w:tcW w:w="2520" w:type="dxa"/>
          </w:tcPr>
          <w:p>
            <w:pPr>
              <w:spacing w:after="20" w:before="20"/>
              <w:rPr>
                <w:rFonts w:ascii="Calibri" w:hAnsi="Calibri" w:cs="Calibri"/>
                <w:sz w:val="15"/>
                <w:szCs w:val="15"/>
              </w:rPr>
            </w:pPr>
            <w:r>
              <w:rPr>
                <w:rFonts w:ascii="Arial" w:hAnsi="Arial" w:cs="Arial"/>
                <w:sz w:val="15"/>
                <w:szCs w:val="15"/>
              </w:rPr>
              <w:t xml:space="preserve">TSU not needed</w:t>
            </w:r>
          </w:p>
        </w:tc>
        <w:tc>
          <w:tcPr>
            <w:tcW w:w="3671" w:type="dxa"/>
          </w:tcPr>
          <w:p>
            <w:pPr>
              <w:spacing w:after="20" w:before="20"/>
              <w:rPr>
                <w:rFonts w:ascii="Calibri" w:hAnsi="Calibri" w:cs="Calibri"/>
                <w:sz w:val="15"/>
                <w:szCs w:val="15"/>
              </w:rPr>
            </w:pPr>
            <w:r>
              <w:rPr>
                <w:rFonts w:ascii="Arial" w:hAnsi="Arial" w:cs="Arial"/>
                <w:sz w:val="15"/>
                <w:szCs w:val="15"/>
              </w:rPr>
              <w:t xml:space="preserve">No TSU rule applies to this package risk: quote it directly as a package quotation</w:t>
            </w:r>
          </w:p>
        </w:tc>
        <w:tc>
          <w:tcPr>
            <w:tcW w:w="1584" w:type="dxa"/>
          </w:tcPr>
          <w:p>
            <w:pPr>
              <w:spacing w:after="20" w:before="20"/>
              <w:rPr>
                <w:rFonts w:ascii="Calibri" w:hAnsi="Calibri" w:cs="Calibri"/>
                <w:sz w:val="15"/>
                <w:szCs w:val="15"/>
              </w:rPr>
            </w:pPr>
            <w:r>
              <w:rPr>
                <w:rFonts w:ascii="Arial" w:hAnsi="Arial" w:cs="Arial"/>
                <w:sz w:val="15"/>
                <w:szCs w:val="15"/>
              </w:rPr>
              <w:t xml:space="preserve">FRPM.005.01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83</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Requests</w:t>
            </w:r>
          </w:p>
        </w:tc>
        <w:tc>
          <w:tcPr>
            <w:tcW w:w="2520" w:type="dxa"/>
          </w:tcPr>
          <w:p>
            <w:pPr>
              <w:spacing w:after="20" w:before="20"/>
              <w:rPr>
                <w:rFonts w:ascii="Calibri" w:hAnsi="Calibri" w:cs="Calibri"/>
                <w:sz w:val="15"/>
                <w:szCs w:val="15"/>
              </w:rPr>
            </w:pPr>
            <w:r>
              <w:rPr>
                <w:rFonts w:ascii="Arial" w:hAnsi="Arial" w:cs="Arial"/>
                <w:sz w:val="15"/>
                <w:szCs w:val="15"/>
              </w:rPr>
              <w:t xml:space="preserve">Segment not allowed</w:t>
            </w:r>
          </w:p>
        </w:tc>
        <w:tc>
          <w:tcPr>
            <w:tcW w:w="3671" w:type="dxa"/>
          </w:tcPr>
          <w:p>
            <w:pPr>
              <w:spacing w:after="20" w:before="20"/>
              <w:rPr>
                <w:rFonts w:ascii="Calibri" w:hAnsi="Calibri" w:cs="Calibri"/>
                <w:sz w:val="15"/>
                <w:szCs w:val="15"/>
              </w:rPr>
            </w:pPr>
            <w:r>
              <w:rPr>
                <w:rFonts w:ascii="Arial" w:hAnsi="Arial" w:cs="Arial"/>
                <w:sz w:val="15"/>
                <w:szCs w:val="15"/>
              </w:rPr>
              <w:t xml:space="preserve">Product &lt;code&gt; is not offered to segment &lt;segment&gt;</w:t>
            </w:r>
          </w:p>
        </w:tc>
        <w:tc>
          <w:tcPr>
            <w:tcW w:w="1584" w:type="dxa"/>
          </w:tcPr>
          <w:p>
            <w:pPr>
              <w:spacing w:after="20" w:before="20"/>
              <w:rPr>
                <w:rFonts w:ascii="Calibri" w:hAnsi="Calibri" w:cs="Calibri"/>
                <w:sz w:val="15"/>
                <w:szCs w:val="15"/>
              </w:rPr>
            </w:pPr>
            <w:r>
              <w:rPr>
                <w:rFonts w:ascii="Arial" w:hAnsi="Arial" w:cs="Arial"/>
                <w:sz w:val="15"/>
                <w:szCs w:val="15"/>
              </w:rPr>
              <w:t xml:space="preserve">FRPM.005.01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84</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Requests</w:t>
            </w:r>
          </w:p>
        </w:tc>
        <w:tc>
          <w:tcPr>
            <w:tcW w:w="2520" w:type="dxa"/>
          </w:tcPr>
          <w:p>
            <w:pPr>
              <w:spacing w:after="20" w:before="20"/>
              <w:rPr>
                <w:rFonts w:ascii="Calibri" w:hAnsi="Calibri" w:cs="Calibri"/>
                <w:sz w:val="15"/>
                <w:szCs w:val="15"/>
              </w:rPr>
            </w:pPr>
            <w:r>
              <w:rPr>
                <w:rFonts w:ascii="Arial" w:hAnsi="Arial" w:cs="Arial"/>
                <w:sz w:val="15"/>
                <w:szCs w:val="15"/>
              </w:rPr>
              <w:t xml:space="preserve">Period end not after start</w:t>
            </w:r>
          </w:p>
        </w:tc>
        <w:tc>
          <w:tcPr>
            <w:tcW w:w="3671" w:type="dxa"/>
          </w:tcPr>
          <w:p>
            <w:pPr>
              <w:spacing w:after="20" w:before="20"/>
              <w:rPr>
                <w:rFonts w:ascii="Calibri" w:hAnsi="Calibri" w:cs="Calibri"/>
                <w:sz w:val="15"/>
                <w:szCs w:val="15"/>
              </w:rPr>
            </w:pPr>
            <w:r>
              <w:rPr>
                <w:rFonts w:ascii="Arial" w:hAnsi="Arial" w:cs="Arial"/>
                <w:sz w:val="15"/>
                <w:szCs w:val="15"/>
              </w:rPr>
              <w:t xml:space="preserve">The period end must be after the period start</w:t>
            </w:r>
          </w:p>
        </w:tc>
        <w:tc>
          <w:tcPr>
            <w:tcW w:w="1584" w:type="dxa"/>
          </w:tcPr>
          <w:p>
            <w:pPr>
              <w:spacing w:after="20" w:before="20"/>
              <w:rPr>
                <w:rFonts w:ascii="Calibri" w:hAnsi="Calibri" w:cs="Calibri"/>
                <w:sz w:val="15"/>
                <w:szCs w:val="15"/>
              </w:rPr>
            </w:pPr>
            <w:r>
              <w:rPr>
                <w:rFonts w:ascii="Arial" w:hAnsi="Arial" w:cs="Arial"/>
                <w:sz w:val="15"/>
                <w:szCs w:val="15"/>
              </w:rPr>
              <w:t xml:space="preserve">FRPM.005.01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85</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Requests</w:t>
            </w:r>
          </w:p>
        </w:tc>
        <w:tc>
          <w:tcPr>
            <w:tcW w:w="2520" w:type="dxa"/>
          </w:tcPr>
          <w:p>
            <w:pPr>
              <w:spacing w:after="20" w:before="20"/>
              <w:rPr>
                <w:rFonts w:ascii="Calibri" w:hAnsi="Calibri" w:cs="Calibri"/>
                <w:sz w:val="15"/>
                <w:szCs w:val="15"/>
              </w:rPr>
            </w:pPr>
            <w:r>
              <w:rPr>
                <w:rFonts w:ascii="Arial" w:hAnsi="Arial" w:cs="Arial"/>
                <w:sz w:val="15"/>
                <w:szCs w:val="15"/>
              </w:rPr>
              <w:t xml:space="preserve">Product changed</w:t>
            </w:r>
          </w:p>
        </w:tc>
        <w:tc>
          <w:tcPr>
            <w:tcW w:w="3671" w:type="dxa"/>
          </w:tcPr>
          <w:p>
            <w:pPr>
              <w:spacing w:after="20" w:before="20"/>
              <w:rPr>
                <w:rFonts w:ascii="Calibri" w:hAnsi="Calibri" w:cs="Calibri"/>
                <w:sz w:val="15"/>
                <w:szCs w:val="15"/>
              </w:rPr>
            </w:pPr>
            <w:r>
              <w:rPr>
                <w:rFonts w:ascii="Arial" w:hAnsi="Arial" w:cs="Arial"/>
                <w:sz w:val="15"/>
                <w:szCs w:val="15"/>
              </w:rPr>
              <w:t xml:space="preserve">The product of a PRF cannot change</w:t>
            </w:r>
          </w:p>
        </w:tc>
        <w:tc>
          <w:tcPr>
            <w:tcW w:w="1584" w:type="dxa"/>
          </w:tcPr>
          <w:p>
            <w:pPr>
              <w:spacing w:after="20" w:before="20"/>
              <w:rPr>
                <w:rFonts w:ascii="Calibri" w:hAnsi="Calibri" w:cs="Calibri"/>
                <w:sz w:val="15"/>
                <w:szCs w:val="15"/>
              </w:rPr>
            </w:pPr>
            <w:r>
              <w:rPr>
                <w:rFonts w:ascii="Arial" w:hAnsi="Arial" w:cs="Arial"/>
                <w:sz w:val="15"/>
                <w:szCs w:val="15"/>
              </w:rPr>
              <w:t xml:space="preserve">FRPM.005.01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86</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Requests</w:t>
            </w:r>
          </w:p>
        </w:tc>
        <w:tc>
          <w:tcPr>
            <w:tcW w:w="2520" w:type="dxa"/>
          </w:tcPr>
          <w:p>
            <w:pPr>
              <w:spacing w:after="20" w:before="20"/>
              <w:rPr>
                <w:rFonts w:ascii="Calibri" w:hAnsi="Calibri" w:cs="Calibri"/>
                <w:sz w:val="15"/>
                <w:szCs w:val="15"/>
              </w:rPr>
            </w:pPr>
            <w:r>
              <w:rPr>
                <w:rFonts w:ascii="Arial" w:hAnsi="Arial" w:cs="Arial"/>
                <w:sz w:val="15"/>
                <w:szCs w:val="15"/>
              </w:rPr>
              <w:t xml:space="preserve">Edit in a locked stage</w:t>
            </w:r>
          </w:p>
        </w:tc>
        <w:tc>
          <w:tcPr>
            <w:tcW w:w="3671" w:type="dxa"/>
          </w:tcPr>
          <w:p>
            <w:pPr>
              <w:spacing w:after="20" w:before="20"/>
              <w:rPr>
                <w:rFonts w:ascii="Calibri" w:hAnsi="Calibri" w:cs="Calibri"/>
                <w:sz w:val="15"/>
                <w:szCs w:val="15"/>
              </w:rPr>
            </w:pPr>
            <w:r>
              <w:rPr>
                <w:rFonts w:ascii="Arial" w:hAnsi="Arial" w:cs="Arial"/>
                <w:sz w:val="15"/>
                <w:szCs w:val="15"/>
              </w:rPr>
              <w:t xml:space="preserve">PRF &lt;number&gt; cannot be changed while &lt;stage&gt;</w:t>
            </w:r>
          </w:p>
        </w:tc>
        <w:tc>
          <w:tcPr>
            <w:tcW w:w="1584" w:type="dxa"/>
          </w:tcPr>
          <w:p>
            <w:pPr>
              <w:spacing w:after="20" w:before="20"/>
              <w:rPr>
                <w:rFonts w:ascii="Calibri" w:hAnsi="Calibri" w:cs="Calibri"/>
                <w:sz w:val="15"/>
                <w:szCs w:val="15"/>
              </w:rPr>
            </w:pPr>
            <w:r>
              <w:rPr>
                <w:rFonts w:ascii="Arial" w:hAnsi="Arial" w:cs="Arial"/>
                <w:sz w:val="15"/>
                <w:szCs w:val="15"/>
              </w:rPr>
              <w:t xml:space="preserve">FRPM.005.01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87</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Requests (For Approval tab)</w:t>
            </w:r>
          </w:p>
        </w:tc>
        <w:tc>
          <w:tcPr>
            <w:tcW w:w="2520" w:type="dxa"/>
          </w:tcPr>
          <w:p>
            <w:pPr>
              <w:spacing w:after="20" w:before="20"/>
              <w:rPr>
                <w:rFonts w:ascii="Calibri" w:hAnsi="Calibri" w:cs="Calibri"/>
                <w:sz w:val="15"/>
                <w:szCs w:val="15"/>
              </w:rPr>
            </w:pPr>
            <w:r>
              <w:rPr>
                <w:rFonts w:ascii="Arial" w:hAnsi="Arial" w:cs="Arial"/>
                <w:sz w:val="15"/>
                <w:szCs w:val="15"/>
              </w:rPr>
              <w:t xml:space="preserve">Approver is the maker</w:t>
            </w:r>
          </w:p>
        </w:tc>
        <w:tc>
          <w:tcPr>
            <w:tcW w:w="3671" w:type="dxa"/>
          </w:tcPr>
          <w:p>
            <w:pPr>
              <w:spacing w:after="20" w:before="20"/>
              <w:rPr>
                <w:rFonts w:ascii="Calibri" w:hAnsi="Calibri" w:cs="Calibri"/>
                <w:sz w:val="15"/>
                <w:szCs w:val="15"/>
              </w:rPr>
            </w:pPr>
            <w:r>
              <w:rPr>
                <w:rFonts w:ascii="Arial" w:hAnsi="Arial" w:cs="Arial"/>
                <w:sz w:val="15"/>
                <w:szCs w:val="15"/>
              </w:rPr>
              <w:t xml:space="preserve">A PRF is approved by someone other than its maker</w:t>
            </w:r>
          </w:p>
        </w:tc>
        <w:tc>
          <w:tcPr>
            <w:tcW w:w="1584" w:type="dxa"/>
          </w:tcPr>
          <w:p>
            <w:pPr>
              <w:spacing w:after="20" w:before="20"/>
              <w:rPr>
                <w:rFonts w:ascii="Calibri" w:hAnsi="Calibri" w:cs="Calibri"/>
                <w:sz w:val="15"/>
                <w:szCs w:val="15"/>
              </w:rPr>
            </w:pPr>
            <w:r>
              <w:rPr>
                <w:rFonts w:ascii="Arial" w:hAnsi="Arial" w:cs="Arial"/>
                <w:sz w:val="15"/>
                <w:szCs w:val="15"/>
              </w:rPr>
              <w:t xml:space="preserve">FRPM.005.02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88</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Requests (For Approval tab)</w:t>
            </w:r>
          </w:p>
        </w:tc>
        <w:tc>
          <w:tcPr>
            <w:tcW w:w="2520" w:type="dxa"/>
          </w:tcPr>
          <w:p>
            <w:pPr>
              <w:spacing w:after="20" w:before="20"/>
              <w:rPr>
                <w:rFonts w:ascii="Calibri" w:hAnsi="Calibri" w:cs="Calibri"/>
                <w:sz w:val="15"/>
                <w:szCs w:val="15"/>
              </w:rPr>
            </w:pPr>
            <w:r>
              <w:rPr>
                <w:rFonts w:ascii="Arial" w:hAnsi="Arial" w:cs="Arial"/>
                <w:sz w:val="15"/>
                <w:szCs w:val="15"/>
              </w:rPr>
              <w:t xml:space="preserve">Return without reason</w:t>
            </w:r>
          </w:p>
        </w:tc>
        <w:tc>
          <w:tcPr>
            <w:tcW w:w="3671" w:type="dxa"/>
          </w:tcPr>
          <w:p>
            <w:pPr>
              <w:spacing w:after="20" w:before="20"/>
              <w:rPr>
                <w:rFonts w:ascii="Calibri" w:hAnsi="Calibri" w:cs="Calibri"/>
                <w:sz w:val="15"/>
                <w:szCs w:val="15"/>
              </w:rPr>
            </w:pPr>
            <w:r>
              <w:rPr>
                <w:rFonts w:ascii="Arial" w:hAnsi="Arial" w:cs="Arial"/>
                <w:sz w:val="15"/>
                <w:szCs w:val="15"/>
              </w:rPr>
              <w:t xml:space="preserve">Select a reason for 'Return to Account Officer'</w:t>
            </w:r>
          </w:p>
        </w:tc>
        <w:tc>
          <w:tcPr>
            <w:tcW w:w="1584" w:type="dxa"/>
          </w:tcPr>
          <w:p>
            <w:pPr>
              <w:spacing w:after="20" w:before="20"/>
              <w:rPr>
                <w:rFonts w:ascii="Calibri" w:hAnsi="Calibri" w:cs="Calibri"/>
                <w:sz w:val="15"/>
                <w:szCs w:val="15"/>
              </w:rPr>
            </w:pPr>
            <w:r>
              <w:rPr>
                <w:rFonts w:ascii="Arial" w:hAnsi="Arial" w:cs="Arial"/>
                <w:sz w:val="15"/>
                <w:szCs w:val="15"/>
              </w:rPr>
              <w:t xml:space="preserve">FRPM.005.02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89</w:t>
            </w:r>
          </w:p>
        </w:tc>
        <w:tc>
          <w:tcPr>
            <w:tcW w:w="2015" w:type="dxa"/>
          </w:tcPr>
          <w:p>
            <w:pPr>
              <w:spacing w:after="20" w:before="20"/>
              <w:rPr>
                <w:rFonts w:ascii="Calibri" w:hAnsi="Calibri" w:cs="Calibri"/>
                <w:sz w:val="15"/>
                <w:szCs w:val="15"/>
              </w:rPr>
            </w:pPr>
            <w:r>
              <w:rPr>
                <w:rFonts w:ascii="Arial" w:hAnsi="Arial" w:cs="Arial"/>
                <w:sz w:val="15"/>
                <w:szCs w:val="15"/>
              </w:rPr>
              <w:t xml:space="preserve">TSU Workbench</w:t>
            </w:r>
          </w:p>
        </w:tc>
        <w:tc>
          <w:tcPr>
            <w:tcW w:w="2520" w:type="dxa"/>
          </w:tcPr>
          <w:p>
            <w:pPr>
              <w:spacing w:after="20" w:before="20"/>
              <w:rPr>
                <w:rFonts w:ascii="Calibri" w:hAnsi="Calibri" w:cs="Calibri"/>
                <w:sz w:val="15"/>
                <w:szCs w:val="15"/>
              </w:rPr>
            </w:pPr>
            <w:r>
              <w:rPr>
                <w:rFonts w:ascii="Arial" w:hAnsi="Arial" w:cs="Arial"/>
                <w:sz w:val="15"/>
                <w:szCs w:val="15"/>
              </w:rPr>
              <w:t xml:space="preserve">Return without reason</w:t>
            </w:r>
          </w:p>
        </w:tc>
        <w:tc>
          <w:tcPr>
            <w:tcW w:w="3671" w:type="dxa"/>
          </w:tcPr>
          <w:p>
            <w:pPr>
              <w:spacing w:after="20" w:before="20"/>
              <w:rPr>
                <w:rFonts w:ascii="Calibri" w:hAnsi="Calibri" w:cs="Calibri"/>
                <w:sz w:val="15"/>
                <w:szCs w:val="15"/>
              </w:rPr>
            </w:pPr>
            <w:r>
              <w:rPr>
                <w:rFonts w:ascii="Arial" w:hAnsi="Arial" w:cs="Arial"/>
                <w:sz w:val="15"/>
                <w:szCs w:val="15"/>
              </w:rPr>
              <w:t xml:space="preserve">Select a reason for 'Return to Marketing'</w:t>
            </w:r>
          </w:p>
        </w:tc>
        <w:tc>
          <w:tcPr>
            <w:tcW w:w="1584" w:type="dxa"/>
          </w:tcPr>
          <w:p>
            <w:pPr>
              <w:spacing w:after="20" w:before="20"/>
              <w:rPr>
                <w:rFonts w:ascii="Calibri" w:hAnsi="Calibri" w:cs="Calibri"/>
                <w:sz w:val="15"/>
                <w:szCs w:val="15"/>
              </w:rPr>
            </w:pPr>
            <w:r>
              <w:rPr>
                <w:rFonts w:ascii="Arial" w:hAnsi="Arial" w:cs="Arial"/>
                <w:sz w:val="15"/>
                <w:szCs w:val="15"/>
              </w:rPr>
              <w:t xml:space="preserve">FRPM.005.01, FRPM.005.02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90</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 page (Quotation Slip tab, Routing and insurers)</w:t>
            </w:r>
          </w:p>
        </w:tc>
        <w:tc>
          <w:tcPr>
            <w:tcW w:w="2520" w:type="dxa"/>
          </w:tcPr>
          <w:p>
            <w:pPr>
              <w:spacing w:after="20" w:before="20"/>
              <w:rPr>
                <w:rFonts w:ascii="Calibri" w:hAnsi="Calibri" w:cs="Calibri"/>
                <w:sz w:val="15"/>
                <w:szCs w:val="15"/>
              </w:rPr>
            </w:pPr>
            <w:r>
              <w:rPr>
                <w:rFonts w:ascii="Arial" w:hAnsi="Arial" w:cs="Arial"/>
                <w:sz w:val="15"/>
                <w:szCs w:val="15"/>
              </w:rPr>
              <w:t xml:space="preserve">No insurer</w:t>
            </w:r>
          </w:p>
        </w:tc>
        <w:tc>
          <w:tcPr>
            <w:tcW w:w="3671" w:type="dxa"/>
          </w:tcPr>
          <w:p>
            <w:pPr>
              <w:spacing w:after="20" w:before="20"/>
              <w:rPr>
                <w:rFonts w:ascii="Calibri" w:hAnsi="Calibri" w:cs="Calibri"/>
                <w:sz w:val="15"/>
                <w:szCs w:val="15"/>
              </w:rPr>
            </w:pPr>
            <w:r>
              <w:rPr>
                <w:rFonts w:ascii="Arial" w:hAnsi="Arial" w:cs="Arial"/>
                <w:sz w:val="15"/>
                <w:szCs w:val="15"/>
              </w:rPr>
              <w:t xml:space="preserve">Select at least one insurer of the panel for the quotation slip</w:t>
            </w:r>
          </w:p>
        </w:tc>
        <w:tc>
          <w:tcPr>
            <w:tcW w:w="1584" w:type="dxa"/>
          </w:tcPr>
          <w:p>
            <w:pPr>
              <w:spacing w:after="20" w:before="20"/>
              <w:rPr>
                <w:rFonts w:ascii="Calibri" w:hAnsi="Calibri" w:cs="Calibri"/>
                <w:sz w:val="15"/>
                <w:szCs w:val="15"/>
              </w:rPr>
            </w:pPr>
            <w:r>
              <w:rPr>
                <w:rFonts w:ascii="Arial" w:hAnsi="Arial" w:cs="Arial"/>
                <w:sz w:val="15"/>
                <w:szCs w:val="15"/>
              </w:rPr>
              <w:t xml:space="preserve">FRPM.006.01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91</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 page (Quotation Slip tab, Routing and insurers)</w:t>
            </w:r>
          </w:p>
        </w:tc>
        <w:tc>
          <w:tcPr>
            <w:tcW w:w="2520" w:type="dxa"/>
          </w:tcPr>
          <w:p>
            <w:pPr>
              <w:spacing w:after="20" w:before="20"/>
              <w:rPr>
                <w:rFonts w:ascii="Calibri" w:hAnsi="Calibri" w:cs="Calibri"/>
                <w:sz w:val="15"/>
                <w:szCs w:val="15"/>
              </w:rPr>
            </w:pPr>
            <w:r>
              <w:rPr>
                <w:rFonts w:ascii="Arial" w:hAnsi="Arial" w:cs="Arial"/>
                <w:sz w:val="15"/>
                <w:szCs w:val="15"/>
              </w:rPr>
              <w:t xml:space="preserve">Insurer change after submission</w:t>
            </w:r>
          </w:p>
        </w:tc>
        <w:tc>
          <w:tcPr>
            <w:tcW w:w="3671" w:type="dxa"/>
          </w:tcPr>
          <w:p>
            <w:pPr>
              <w:spacing w:after="20" w:before="20"/>
              <w:rPr>
                <w:rFonts w:ascii="Calibri" w:hAnsi="Calibri" w:cs="Calibri"/>
                <w:sz w:val="15"/>
                <w:szCs w:val="15"/>
              </w:rPr>
            </w:pPr>
            <w:r>
              <w:rPr>
                <w:rFonts w:ascii="Arial" w:hAnsi="Arial" w:cs="Arial"/>
                <w:sz w:val="15"/>
                <w:szCs w:val="15"/>
              </w:rPr>
              <w:t xml:space="preserve">Insurers are selected before the quotation slip is submitted</w:t>
            </w:r>
          </w:p>
        </w:tc>
        <w:tc>
          <w:tcPr>
            <w:tcW w:w="1584" w:type="dxa"/>
          </w:tcPr>
          <w:p>
            <w:pPr>
              <w:spacing w:after="20" w:before="20"/>
              <w:rPr>
                <w:rFonts w:ascii="Calibri" w:hAnsi="Calibri" w:cs="Calibri"/>
                <w:sz w:val="15"/>
                <w:szCs w:val="15"/>
              </w:rPr>
            </w:pPr>
            <w:r>
              <w:rPr>
                <w:rFonts w:ascii="Arial" w:hAnsi="Arial" w:cs="Arial"/>
                <w:sz w:val="15"/>
                <w:szCs w:val="15"/>
              </w:rPr>
              <w:t xml:space="preserve">FRPM.006.01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92</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 page (Quotation Slip tab, Routing and insurers)</w:t>
            </w:r>
          </w:p>
        </w:tc>
        <w:tc>
          <w:tcPr>
            <w:tcW w:w="2520" w:type="dxa"/>
          </w:tcPr>
          <w:p>
            <w:pPr>
              <w:spacing w:after="20" w:before="20"/>
              <w:rPr>
                <w:rFonts w:ascii="Calibri" w:hAnsi="Calibri" w:cs="Calibri"/>
                <w:sz w:val="15"/>
                <w:szCs w:val="15"/>
              </w:rPr>
            </w:pPr>
            <w:r>
              <w:rPr>
                <w:rFonts w:ascii="Arial" w:hAnsi="Arial" w:cs="Arial"/>
                <w:sz w:val="15"/>
                <w:szCs w:val="15"/>
              </w:rPr>
              <w:t xml:space="preserve">Approver is the preparer</w:t>
            </w:r>
          </w:p>
        </w:tc>
        <w:tc>
          <w:tcPr>
            <w:tcW w:w="3671" w:type="dxa"/>
          </w:tcPr>
          <w:p>
            <w:pPr>
              <w:spacing w:after="20" w:before="20"/>
              <w:rPr>
                <w:rFonts w:ascii="Calibri" w:hAnsi="Calibri" w:cs="Calibri"/>
                <w:sz w:val="15"/>
                <w:szCs w:val="15"/>
              </w:rPr>
            </w:pPr>
            <w:r>
              <w:rPr>
                <w:rFonts w:ascii="Arial" w:hAnsi="Arial" w:cs="Arial"/>
                <w:sz w:val="15"/>
                <w:szCs w:val="15"/>
              </w:rPr>
              <w:t xml:space="preserve">The quotation slip is approved by another TSU officer</w:t>
            </w:r>
          </w:p>
        </w:tc>
        <w:tc>
          <w:tcPr>
            <w:tcW w:w="1584" w:type="dxa"/>
          </w:tcPr>
          <w:p>
            <w:pPr>
              <w:spacing w:after="20" w:before="20"/>
              <w:rPr>
                <w:rFonts w:ascii="Calibri" w:hAnsi="Calibri" w:cs="Calibri"/>
                <w:sz w:val="15"/>
                <w:szCs w:val="15"/>
              </w:rPr>
            </w:pPr>
            <w:r>
              <w:rPr>
                <w:rFonts w:ascii="Arial" w:hAnsi="Arial" w:cs="Arial"/>
                <w:sz w:val="15"/>
                <w:szCs w:val="15"/>
              </w:rPr>
              <w:t xml:space="preserve">FRPM.006.01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93</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 page (Quotation Slip tab, Routing and insurers)</w:t>
            </w:r>
          </w:p>
        </w:tc>
        <w:tc>
          <w:tcPr>
            <w:tcW w:w="2520" w:type="dxa"/>
          </w:tcPr>
          <w:p>
            <w:pPr>
              <w:spacing w:after="20" w:before="20"/>
              <w:rPr>
                <w:rFonts w:ascii="Calibri" w:hAnsi="Calibri" w:cs="Calibri"/>
                <w:sz w:val="15"/>
                <w:szCs w:val="15"/>
              </w:rPr>
            </w:pPr>
            <w:r>
              <w:rPr>
                <w:rFonts w:ascii="Arial" w:hAnsi="Arial" w:cs="Arial"/>
                <w:sz w:val="15"/>
                <w:szCs w:val="15"/>
              </w:rPr>
              <w:t xml:space="preserve">Insurer without e-mail</w:t>
            </w:r>
          </w:p>
        </w:tc>
        <w:tc>
          <w:tcPr>
            <w:tcW w:w="3671" w:type="dxa"/>
          </w:tcPr>
          <w:p>
            <w:pPr>
              <w:spacing w:after="20" w:before="20"/>
              <w:rPr>
                <w:rFonts w:ascii="Calibri" w:hAnsi="Calibri" w:cs="Calibri"/>
                <w:sz w:val="15"/>
                <w:szCs w:val="15"/>
              </w:rPr>
            </w:pPr>
            <w:r>
              <w:rPr>
                <w:rFonts w:ascii="Arial" w:hAnsi="Arial" w:cs="Arial"/>
                <w:sz w:val="15"/>
                <w:szCs w:val="15"/>
              </w:rPr>
              <w:t xml:space="preserve">&lt;insurer&gt; has no placement e-mail address</w:t>
            </w:r>
          </w:p>
        </w:tc>
        <w:tc>
          <w:tcPr>
            <w:tcW w:w="1584" w:type="dxa"/>
          </w:tcPr>
          <w:p>
            <w:pPr>
              <w:spacing w:after="20" w:before="20"/>
              <w:rPr>
                <w:rFonts w:ascii="Calibri" w:hAnsi="Calibri" w:cs="Calibri"/>
                <w:sz w:val="15"/>
                <w:szCs w:val="15"/>
              </w:rPr>
            </w:pPr>
            <w:r>
              <w:rPr>
                <w:rFonts w:ascii="Arial" w:hAnsi="Arial" w:cs="Arial"/>
                <w:sz w:val="15"/>
                <w:szCs w:val="15"/>
              </w:rPr>
              <w:t xml:space="preserve">FRPM.006.01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94</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 page (Quotation Slip tab, Routing and insurers)</w:t>
            </w:r>
          </w:p>
        </w:tc>
        <w:tc>
          <w:tcPr>
            <w:tcW w:w="2520" w:type="dxa"/>
          </w:tcPr>
          <w:p>
            <w:pPr>
              <w:spacing w:after="20" w:before="20"/>
              <w:rPr>
                <w:rFonts w:ascii="Calibri" w:hAnsi="Calibri" w:cs="Calibri"/>
                <w:sz w:val="15"/>
                <w:szCs w:val="15"/>
              </w:rPr>
            </w:pPr>
            <w:r>
              <w:rPr>
                <w:rFonts w:ascii="Arial" w:hAnsi="Arial" w:cs="Arial"/>
                <w:sz w:val="15"/>
                <w:szCs w:val="15"/>
              </w:rPr>
              <w:t xml:space="preserve">Approve before preparation</w:t>
            </w:r>
          </w:p>
        </w:tc>
        <w:tc>
          <w:tcPr>
            <w:tcW w:w="3671" w:type="dxa"/>
          </w:tcPr>
          <w:p>
            <w:pPr>
              <w:spacing w:after="20" w:before="20"/>
              <w:rPr>
                <w:rFonts w:ascii="Calibri" w:hAnsi="Calibri" w:cs="Calibri"/>
                <w:sz w:val="15"/>
                <w:szCs w:val="15"/>
              </w:rPr>
            </w:pPr>
            <w:r>
              <w:rPr>
                <w:rFonts w:ascii="Arial" w:hAnsi="Arial" w:cs="Arial"/>
                <w:sz w:val="15"/>
                <w:szCs w:val="15"/>
              </w:rPr>
              <w:t xml:space="preserve">No quotation slip has been prepared yet</w:t>
            </w:r>
          </w:p>
        </w:tc>
        <w:tc>
          <w:tcPr>
            <w:tcW w:w="1584" w:type="dxa"/>
          </w:tcPr>
          <w:p>
            <w:pPr>
              <w:spacing w:after="20" w:before="20"/>
              <w:rPr>
                <w:rFonts w:ascii="Calibri" w:hAnsi="Calibri" w:cs="Calibri"/>
                <w:sz w:val="15"/>
                <w:szCs w:val="15"/>
              </w:rPr>
            </w:pPr>
            <w:r>
              <w:rPr>
                <w:rFonts w:ascii="Arial" w:hAnsi="Arial" w:cs="Arial"/>
                <w:sz w:val="15"/>
                <w:szCs w:val="15"/>
              </w:rPr>
              <w:t xml:space="preserve">FRPM.006.01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95</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 page (Insurer Responses tab)</w:t>
            </w:r>
          </w:p>
        </w:tc>
        <w:tc>
          <w:tcPr>
            <w:tcW w:w="2520" w:type="dxa"/>
          </w:tcPr>
          <w:p>
            <w:pPr>
              <w:spacing w:after="20" w:before="20"/>
              <w:rPr>
                <w:rFonts w:ascii="Calibri" w:hAnsi="Calibri" w:cs="Calibri"/>
                <w:sz w:val="15"/>
                <w:szCs w:val="15"/>
              </w:rPr>
            </w:pPr>
            <w:r>
              <w:rPr>
                <w:rFonts w:ascii="Arial" w:hAnsi="Arial" w:cs="Arial"/>
                <w:sz w:val="15"/>
                <w:szCs w:val="15"/>
              </w:rPr>
              <w:t xml:space="preserve">Terms without premium</w:t>
            </w:r>
          </w:p>
        </w:tc>
        <w:tc>
          <w:tcPr>
            <w:tcW w:w="3671" w:type="dxa"/>
          </w:tcPr>
          <w:p>
            <w:pPr>
              <w:spacing w:after="20" w:before="20"/>
              <w:rPr>
                <w:rFonts w:ascii="Calibri" w:hAnsi="Calibri" w:cs="Calibri"/>
                <w:sz w:val="15"/>
                <w:szCs w:val="15"/>
              </w:rPr>
            </w:pPr>
            <w:r>
              <w:rPr>
                <w:rFonts w:ascii="Arial" w:hAnsi="Arial" w:cs="Arial"/>
                <w:sz w:val="15"/>
                <w:szCs w:val="15"/>
              </w:rPr>
              <w:t xml:space="preserve">Enter the premium quoted by &lt;insurer&gt;</w:t>
            </w:r>
          </w:p>
        </w:tc>
        <w:tc>
          <w:tcPr>
            <w:tcW w:w="1584" w:type="dxa"/>
          </w:tcPr>
          <w:p>
            <w:pPr>
              <w:spacing w:after="20" w:before="20"/>
              <w:rPr>
                <w:rFonts w:ascii="Calibri" w:hAnsi="Calibri" w:cs="Calibri"/>
                <w:sz w:val="15"/>
                <w:szCs w:val="15"/>
              </w:rPr>
            </w:pPr>
            <w:r>
              <w:rPr>
                <w:rFonts w:ascii="Arial" w:hAnsi="Arial" w:cs="Arial"/>
                <w:sz w:val="15"/>
                <w:szCs w:val="15"/>
              </w:rPr>
              <w:t xml:space="preserve">FRPM.006.02, FRPM.008.01, FRPM.009.01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96</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 page (Insurer Responses tab)</w:t>
            </w:r>
          </w:p>
        </w:tc>
        <w:tc>
          <w:tcPr>
            <w:tcW w:w="2520" w:type="dxa"/>
          </w:tcPr>
          <w:p>
            <w:pPr>
              <w:spacing w:after="20" w:before="20"/>
              <w:rPr>
                <w:rFonts w:ascii="Calibri" w:hAnsi="Calibri" w:cs="Calibri"/>
                <w:sz w:val="15"/>
                <w:szCs w:val="15"/>
              </w:rPr>
            </w:pPr>
            <w:r>
              <w:rPr>
                <w:rFonts w:ascii="Arial" w:hAnsi="Arial" w:cs="Arial"/>
                <w:sz w:val="15"/>
                <w:szCs w:val="15"/>
              </w:rPr>
              <w:t xml:space="preserve">Recommend a response without terms</w:t>
            </w:r>
          </w:p>
        </w:tc>
        <w:tc>
          <w:tcPr>
            <w:tcW w:w="3671" w:type="dxa"/>
          </w:tcPr>
          <w:p>
            <w:pPr>
              <w:spacing w:after="20" w:before="20"/>
              <w:rPr>
                <w:rFonts w:ascii="Calibri" w:hAnsi="Calibri" w:cs="Calibri"/>
                <w:sz w:val="15"/>
                <w:szCs w:val="15"/>
              </w:rPr>
            </w:pPr>
            <w:r>
              <w:rPr>
                <w:rFonts w:ascii="Arial" w:hAnsi="Arial" w:cs="Arial"/>
                <w:sz w:val="15"/>
                <w:szCs w:val="15"/>
              </w:rPr>
              <w:t xml:space="preserve">Only received terms can be recommended</w:t>
            </w:r>
          </w:p>
        </w:tc>
        <w:tc>
          <w:tcPr>
            <w:tcW w:w="1584" w:type="dxa"/>
          </w:tcPr>
          <w:p>
            <w:pPr>
              <w:spacing w:after="20" w:before="20"/>
              <w:rPr>
                <w:rFonts w:ascii="Calibri" w:hAnsi="Calibri" w:cs="Calibri"/>
                <w:sz w:val="15"/>
                <w:szCs w:val="15"/>
              </w:rPr>
            </w:pPr>
            <w:r>
              <w:rPr>
                <w:rFonts w:ascii="Arial" w:hAnsi="Arial" w:cs="Arial"/>
                <w:sz w:val="15"/>
                <w:szCs w:val="15"/>
              </w:rPr>
              <w:t xml:space="preserve">FRPM.006.02, FRPM.008.01, FRPM.009.01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97</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 page (Insurer Responses tab)</w:t>
            </w:r>
          </w:p>
        </w:tc>
        <w:tc>
          <w:tcPr>
            <w:tcW w:w="2520" w:type="dxa"/>
          </w:tcPr>
          <w:p>
            <w:pPr>
              <w:spacing w:after="20" w:before="20"/>
              <w:rPr>
                <w:rFonts w:ascii="Calibri" w:hAnsi="Calibri" w:cs="Calibri"/>
                <w:sz w:val="15"/>
                <w:szCs w:val="15"/>
              </w:rPr>
            </w:pPr>
            <w:r>
              <w:rPr>
                <w:rFonts w:ascii="Arial" w:hAnsi="Arial" w:cs="Arial"/>
                <w:sz w:val="15"/>
                <w:szCs w:val="15"/>
              </w:rPr>
              <w:t xml:space="preserve">Keying in before the slip is sent</w:t>
            </w:r>
          </w:p>
        </w:tc>
        <w:tc>
          <w:tcPr>
            <w:tcW w:w="3671" w:type="dxa"/>
          </w:tcPr>
          <w:p>
            <w:pPr>
              <w:spacing w:after="20" w:before="20"/>
              <w:rPr>
                <w:rFonts w:ascii="Calibri" w:hAnsi="Calibri" w:cs="Calibri"/>
                <w:sz w:val="15"/>
                <w:szCs w:val="15"/>
              </w:rPr>
            </w:pPr>
            <w:r>
              <w:rPr>
                <w:rFonts w:ascii="Arial" w:hAnsi="Arial" w:cs="Arial"/>
                <w:sz w:val="15"/>
                <w:szCs w:val="15"/>
              </w:rPr>
              <w:t xml:space="preserve">Insurer terms are keyed in after the quotation slip is sent</w:t>
            </w:r>
          </w:p>
        </w:tc>
        <w:tc>
          <w:tcPr>
            <w:tcW w:w="1584" w:type="dxa"/>
          </w:tcPr>
          <w:p>
            <w:pPr>
              <w:spacing w:after="20" w:before="20"/>
              <w:rPr>
                <w:rFonts w:ascii="Calibri" w:hAnsi="Calibri" w:cs="Calibri"/>
                <w:sz w:val="15"/>
                <w:szCs w:val="15"/>
              </w:rPr>
            </w:pPr>
            <w:r>
              <w:rPr>
                <w:rFonts w:ascii="Arial" w:hAnsi="Arial" w:cs="Arial"/>
                <w:sz w:val="15"/>
                <w:szCs w:val="15"/>
              </w:rPr>
              <w:t xml:space="preserve">FRPM.006.02, FRPM.008.01, FRPM.009.01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98</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 page (Insurer Responses tab)</w:t>
            </w:r>
          </w:p>
        </w:tc>
        <w:tc>
          <w:tcPr>
            <w:tcW w:w="2520" w:type="dxa"/>
          </w:tcPr>
          <w:p>
            <w:pPr>
              <w:spacing w:after="20" w:before="20"/>
              <w:rPr>
                <w:rFonts w:ascii="Calibri" w:hAnsi="Calibri" w:cs="Calibri"/>
                <w:sz w:val="15"/>
                <w:szCs w:val="15"/>
              </w:rPr>
            </w:pPr>
            <w:r>
              <w:rPr>
                <w:rFonts w:ascii="Arial" w:hAnsi="Arial" w:cs="Arial"/>
                <w:sz w:val="15"/>
                <w:szCs w:val="15"/>
              </w:rPr>
              <w:t xml:space="preserve">Complete with no terms</w:t>
            </w:r>
          </w:p>
        </w:tc>
        <w:tc>
          <w:tcPr>
            <w:tcW w:w="3671" w:type="dxa"/>
          </w:tcPr>
          <w:p>
            <w:pPr>
              <w:spacing w:after="20" w:before="20"/>
              <w:rPr>
                <w:rFonts w:ascii="Calibri" w:hAnsi="Calibri" w:cs="Calibri"/>
                <w:sz w:val="15"/>
                <w:szCs w:val="15"/>
              </w:rPr>
            </w:pPr>
            <w:r>
              <w:rPr>
                <w:rFonts w:ascii="Arial" w:hAnsi="Arial" w:cs="Arial"/>
                <w:sz w:val="15"/>
                <w:szCs w:val="15"/>
              </w:rPr>
              <w:t xml:space="preserve">No insurer terms have been received</w:t>
            </w:r>
          </w:p>
        </w:tc>
        <w:tc>
          <w:tcPr>
            <w:tcW w:w="1584" w:type="dxa"/>
          </w:tcPr>
          <w:p>
            <w:pPr>
              <w:spacing w:after="20" w:before="20"/>
              <w:rPr>
                <w:rFonts w:ascii="Calibri" w:hAnsi="Calibri" w:cs="Calibri"/>
                <w:sz w:val="15"/>
                <w:szCs w:val="15"/>
              </w:rPr>
            </w:pPr>
            <w:r>
              <w:rPr>
                <w:rFonts w:ascii="Arial" w:hAnsi="Arial" w:cs="Arial"/>
                <w:sz w:val="15"/>
                <w:szCs w:val="15"/>
              </w:rPr>
              <w:t xml:space="preserve">FRPM.006.02, FRPM.008.01, FRPM.009.01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99</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 page (Insurer Responses tab)</w:t>
            </w:r>
          </w:p>
        </w:tc>
        <w:tc>
          <w:tcPr>
            <w:tcW w:w="2520" w:type="dxa"/>
          </w:tcPr>
          <w:p>
            <w:pPr>
              <w:spacing w:after="20" w:before="20"/>
              <w:rPr>
                <w:rFonts w:ascii="Calibri" w:hAnsi="Calibri" w:cs="Calibri"/>
                <w:sz w:val="15"/>
                <w:szCs w:val="15"/>
              </w:rPr>
            </w:pPr>
            <w:r>
              <w:rPr>
                <w:rFonts w:ascii="Arial" w:hAnsi="Arial" w:cs="Arial"/>
                <w:sz w:val="15"/>
                <w:szCs w:val="15"/>
              </w:rPr>
              <w:t xml:space="preserve">Complete with pending responses</w:t>
            </w:r>
          </w:p>
        </w:tc>
        <w:tc>
          <w:tcPr>
            <w:tcW w:w="3671" w:type="dxa"/>
          </w:tcPr>
          <w:p>
            <w:pPr>
              <w:spacing w:after="20" w:before="20"/>
              <w:rPr>
                <w:rFonts w:ascii="Calibri" w:hAnsi="Calibri" w:cs="Calibri"/>
                <w:sz w:val="15"/>
                <w:szCs w:val="15"/>
              </w:rPr>
            </w:pPr>
            <w:r>
              <w:rPr>
                <w:rFonts w:ascii="Arial" w:hAnsi="Arial" w:cs="Arial"/>
                <w:sz w:val="15"/>
                <w:szCs w:val="15"/>
              </w:rPr>
              <w:t xml:space="preserve">&lt;n&gt; insurer(s) have not answered: close the request to proceed</w:t>
            </w:r>
          </w:p>
        </w:tc>
        <w:tc>
          <w:tcPr>
            <w:tcW w:w="1584" w:type="dxa"/>
          </w:tcPr>
          <w:p>
            <w:pPr>
              <w:spacing w:after="20" w:before="20"/>
              <w:rPr>
                <w:rFonts w:ascii="Calibri" w:hAnsi="Calibri" w:cs="Calibri"/>
                <w:sz w:val="15"/>
                <w:szCs w:val="15"/>
              </w:rPr>
            </w:pPr>
            <w:r>
              <w:rPr>
                <w:rFonts w:ascii="Arial" w:hAnsi="Arial" w:cs="Arial"/>
                <w:sz w:val="15"/>
                <w:szCs w:val="15"/>
              </w:rPr>
              <w:t xml:space="preserve">FRPM.006.02, FRPM.008.01, FRPM.009.01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100</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 page (Proposal Slip tab, Archived versions)</w:t>
            </w:r>
          </w:p>
        </w:tc>
        <w:tc>
          <w:tcPr>
            <w:tcW w:w="2520" w:type="dxa"/>
          </w:tcPr>
          <w:p>
            <w:pPr>
              <w:spacing w:after="20" w:before="20"/>
              <w:rPr>
                <w:rFonts w:ascii="Calibri" w:hAnsi="Calibri" w:cs="Calibri"/>
                <w:sz w:val="15"/>
                <w:szCs w:val="15"/>
              </w:rPr>
            </w:pPr>
            <w:r>
              <w:rPr>
                <w:rFonts w:ascii="Arial" w:hAnsi="Arial" w:cs="Arial"/>
                <w:sz w:val="15"/>
                <w:szCs w:val="15"/>
              </w:rPr>
              <w:t xml:space="preserve">No insurer chosen</w:t>
            </w:r>
          </w:p>
        </w:tc>
        <w:tc>
          <w:tcPr>
            <w:tcW w:w="3671" w:type="dxa"/>
          </w:tcPr>
          <w:p>
            <w:pPr>
              <w:spacing w:after="20" w:before="20"/>
              <w:rPr>
                <w:rFonts w:ascii="Calibri" w:hAnsi="Calibri" w:cs="Calibri"/>
                <w:sz w:val="15"/>
                <w:szCs w:val="15"/>
              </w:rPr>
            </w:pPr>
            <w:r>
              <w:rPr>
                <w:rFonts w:ascii="Arial" w:hAnsi="Arial" w:cs="Arial"/>
                <w:sz w:val="15"/>
                <w:szCs w:val="15"/>
              </w:rPr>
              <w:t xml:space="preserve">Choose the insurer (or flag the recommended one) for the proposal slip</w:t>
            </w:r>
          </w:p>
        </w:tc>
        <w:tc>
          <w:tcPr>
            <w:tcW w:w="1584" w:type="dxa"/>
          </w:tcPr>
          <w:p>
            <w:pPr>
              <w:spacing w:after="20" w:before="20"/>
              <w:rPr>
                <w:rFonts w:ascii="Calibri" w:hAnsi="Calibri" w:cs="Calibri"/>
                <w:sz w:val="15"/>
                <w:szCs w:val="15"/>
              </w:rPr>
            </w:pPr>
            <w:r>
              <w:rPr>
                <w:rFonts w:ascii="Arial" w:hAnsi="Arial" w:cs="Arial"/>
                <w:sz w:val="15"/>
                <w:szCs w:val="15"/>
              </w:rPr>
              <w:t xml:space="preserve">FRPM.009.01, FRPM.009.02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101</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 page (Proposal Slip tab, Archived versions)</w:t>
            </w:r>
          </w:p>
        </w:tc>
        <w:tc>
          <w:tcPr>
            <w:tcW w:w="2520" w:type="dxa"/>
          </w:tcPr>
          <w:p>
            <w:pPr>
              <w:spacing w:after="20" w:before="20"/>
              <w:rPr>
                <w:rFonts w:ascii="Calibri" w:hAnsi="Calibri" w:cs="Calibri"/>
                <w:sz w:val="15"/>
                <w:szCs w:val="15"/>
              </w:rPr>
            </w:pPr>
            <w:r>
              <w:rPr>
                <w:rFonts w:ascii="Arial" w:hAnsi="Arial" w:cs="Arial"/>
                <w:sz w:val="15"/>
                <w:szCs w:val="15"/>
              </w:rPr>
              <w:t xml:space="preserve">Chosen insurer has no terms</w:t>
            </w:r>
          </w:p>
        </w:tc>
        <w:tc>
          <w:tcPr>
            <w:tcW w:w="3671" w:type="dxa"/>
          </w:tcPr>
          <w:p>
            <w:pPr>
              <w:spacing w:after="20" w:before="20"/>
              <w:rPr>
                <w:rFonts w:ascii="Calibri" w:hAnsi="Calibri" w:cs="Calibri"/>
                <w:sz w:val="15"/>
                <w:szCs w:val="15"/>
              </w:rPr>
            </w:pPr>
            <w:r>
              <w:rPr>
                <w:rFonts w:ascii="Arial" w:hAnsi="Arial" w:cs="Arial"/>
                <w:sz w:val="15"/>
                <w:szCs w:val="15"/>
              </w:rPr>
              <w:t xml:space="preserve">&lt;insurer&gt; has not quoted terms</w:t>
            </w:r>
          </w:p>
        </w:tc>
        <w:tc>
          <w:tcPr>
            <w:tcW w:w="1584" w:type="dxa"/>
          </w:tcPr>
          <w:p>
            <w:pPr>
              <w:spacing w:after="20" w:before="20"/>
              <w:rPr>
                <w:rFonts w:ascii="Calibri" w:hAnsi="Calibri" w:cs="Calibri"/>
                <w:sz w:val="15"/>
                <w:szCs w:val="15"/>
              </w:rPr>
            </w:pPr>
            <w:r>
              <w:rPr>
                <w:rFonts w:ascii="Arial" w:hAnsi="Arial" w:cs="Arial"/>
                <w:sz w:val="15"/>
                <w:szCs w:val="15"/>
              </w:rPr>
              <w:t xml:space="preserve">FRPM.009.01, FRPM.009.02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102</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 page (Proposal Slip tab, Archived versions)</w:t>
            </w:r>
          </w:p>
        </w:tc>
        <w:tc>
          <w:tcPr>
            <w:tcW w:w="2520" w:type="dxa"/>
          </w:tcPr>
          <w:p>
            <w:pPr>
              <w:spacing w:after="20" w:before="20"/>
              <w:rPr>
                <w:rFonts w:ascii="Calibri" w:hAnsi="Calibri" w:cs="Calibri"/>
                <w:sz w:val="15"/>
                <w:szCs w:val="15"/>
              </w:rPr>
            </w:pPr>
            <w:r>
              <w:rPr>
                <w:rFonts w:ascii="Arial" w:hAnsi="Arial" w:cs="Arial"/>
                <w:sz w:val="15"/>
                <w:szCs w:val="15"/>
              </w:rPr>
              <w:t xml:space="preserve">Approver is the preparer</w:t>
            </w:r>
          </w:p>
        </w:tc>
        <w:tc>
          <w:tcPr>
            <w:tcW w:w="3671" w:type="dxa"/>
          </w:tcPr>
          <w:p>
            <w:pPr>
              <w:spacing w:after="20" w:before="20"/>
              <w:rPr>
                <w:rFonts w:ascii="Calibri" w:hAnsi="Calibri" w:cs="Calibri"/>
                <w:sz w:val="15"/>
                <w:szCs w:val="15"/>
              </w:rPr>
            </w:pPr>
            <w:r>
              <w:rPr>
                <w:rFonts w:ascii="Arial" w:hAnsi="Arial" w:cs="Arial"/>
                <w:sz w:val="15"/>
                <w:szCs w:val="15"/>
              </w:rPr>
              <w:t xml:space="preserve">The proposal slip is approved by another TSU officer</w:t>
            </w:r>
          </w:p>
        </w:tc>
        <w:tc>
          <w:tcPr>
            <w:tcW w:w="1584" w:type="dxa"/>
          </w:tcPr>
          <w:p>
            <w:pPr>
              <w:spacing w:after="20" w:before="20"/>
              <w:rPr>
                <w:rFonts w:ascii="Calibri" w:hAnsi="Calibri" w:cs="Calibri"/>
                <w:sz w:val="15"/>
                <w:szCs w:val="15"/>
              </w:rPr>
            </w:pPr>
            <w:r>
              <w:rPr>
                <w:rFonts w:ascii="Arial" w:hAnsi="Arial" w:cs="Arial"/>
                <w:sz w:val="15"/>
                <w:szCs w:val="15"/>
              </w:rPr>
              <w:t xml:space="preserve">FRPM.009.01, FRPM.009.02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103</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 page (Proposal Slip tab, Archived versions)</w:t>
            </w:r>
          </w:p>
        </w:tc>
        <w:tc>
          <w:tcPr>
            <w:tcW w:w="2520" w:type="dxa"/>
          </w:tcPr>
          <w:p>
            <w:pPr>
              <w:spacing w:after="20" w:before="20"/>
              <w:rPr>
                <w:rFonts w:ascii="Calibri" w:hAnsi="Calibri" w:cs="Calibri"/>
                <w:sz w:val="15"/>
                <w:szCs w:val="15"/>
              </w:rPr>
            </w:pPr>
            <w:r>
              <w:rPr>
                <w:rFonts w:ascii="Arial" w:hAnsi="Arial" w:cs="Arial"/>
                <w:sz w:val="15"/>
                <w:szCs w:val="15"/>
              </w:rPr>
              <w:t xml:space="preserve">Approve before preparation</w:t>
            </w:r>
          </w:p>
        </w:tc>
        <w:tc>
          <w:tcPr>
            <w:tcW w:w="3671" w:type="dxa"/>
          </w:tcPr>
          <w:p>
            <w:pPr>
              <w:spacing w:after="20" w:before="20"/>
              <w:rPr>
                <w:rFonts w:ascii="Calibri" w:hAnsi="Calibri" w:cs="Calibri"/>
                <w:sz w:val="15"/>
                <w:szCs w:val="15"/>
              </w:rPr>
            </w:pPr>
            <w:r>
              <w:rPr>
                <w:rFonts w:ascii="Arial" w:hAnsi="Arial" w:cs="Arial"/>
                <w:sz w:val="15"/>
                <w:szCs w:val="15"/>
              </w:rPr>
              <w:t xml:space="preserve">No proposal slip has been prepared yet</w:t>
            </w:r>
          </w:p>
        </w:tc>
        <w:tc>
          <w:tcPr>
            <w:tcW w:w="1584" w:type="dxa"/>
          </w:tcPr>
          <w:p>
            <w:pPr>
              <w:spacing w:after="20" w:before="20"/>
              <w:rPr>
                <w:rFonts w:ascii="Calibri" w:hAnsi="Calibri" w:cs="Calibri"/>
                <w:sz w:val="15"/>
                <w:szCs w:val="15"/>
              </w:rPr>
            </w:pPr>
            <w:r>
              <w:rPr>
                <w:rFonts w:ascii="Arial" w:hAnsi="Arial" w:cs="Arial"/>
                <w:sz w:val="15"/>
                <w:szCs w:val="15"/>
              </w:rPr>
              <w:t xml:space="preserve">FRPM.009.01, FRPM.009.02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104</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 page</w:t>
            </w:r>
          </w:p>
        </w:tc>
        <w:tc>
          <w:tcPr>
            <w:tcW w:w="2520" w:type="dxa"/>
          </w:tcPr>
          <w:p>
            <w:pPr>
              <w:spacing w:after="20" w:before="20"/>
              <w:rPr>
                <w:rFonts w:ascii="Calibri" w:hAnsi="Calibri" w:cs="Calibri"/>
                <w:sz w:val="15"/>
                <w:szCs w:val="15"/>
              </w:rPr>
            </w:pPr>
            <w:r>
              <w:rPr>
                <w:rFonts w:ascii="Arial" w:hAnsi="Arial" w:cs="Arial"/>
                <w:sz w:val="15"/>
                <w:szCs w:val="15"/>
              </w:rPr>
              <w:t xml:space="preserve">No acceptance e-mail</w:t>
            </w:r>
          </w:p>
        </w:tc>
        <w:tc>
          <w:tcPr>
            <w:tcW w:w="3671" w:type="dxa"/>
          </w:tcPr>
          <w:p>
            <w:pPr>
              <w:spacing w:after="20" w:before="20"/>
              <w:rPr>
                <w:rFonts w:ascii="Calibri" w:hAnsi="Calibri" w:cs="Calibri"/>
                <w:sz w:val="15"/>
                <w:szCs w:val="15"/>
              </w:rPr>
            </w:pPr>
            <w:r>
              <w:rPr>
                <w:rFonts w:ascii="Arial" w:hAnsi="Arial" w:cs="Arial"/>
                <w:sz w:val="15"/>
                <w:szCs w:val="15"/>
              </w:rPr>
              <w:t xml:space="preserve">Attach the client's acceptance e-mail first</w:t>
            </w:r>
          </w:p>
        </w:tc>
        <w:tc>
          <w:tcPr>
            <w:tcW w:w="1584" w:type="dxa"/>
          </w:tcPr>
          <w:p>
            <w:pPr>
              <w:spacing w:after="20" w:before="20"/>
              <w:rPr>
                <w:rFonts w:ascii="Calibri" w:hAnsi="Calibri" w:cs="Calibri"/>
                <w:sz w:val="15"/>
                <w:szCs w:val="15"/>
              </w:rPr>
            </w:pPr>
            <w:r>
              <w:rPr>
                <w:rFonts w:ascii="Arial" w:hAnsi="Arial" w:cs="Arial"/>
                <w:sz w:val="15"/>
                <w:szCs w:val="15"/>
              </w:rPr>
              <w:t xml:space="preserve">FRPM.010.01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105</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 page</w:t>
            </w:r>
          </w:p>
        </w:tc>
        <w:tc>
          <w:tcPr>
            <w:tcW w:w="2520" w:type="dxa"/>
          </w:tcPr>
          <w:p>
            <w:pPr>
              <w:spacing w:after="20" w:before="20"/>
              <w:rPr>
                <w:rFonts w:ascii="Calibri" w:hAnsi="Calibri" w:cs="Calibri"/>
                <w:sz w:val="15"/>
                <w:szCs w:val="15"/>
              </w:rPr>
            </w:pPr>
            <w:r>
              <w:rPr>
                <w:rFonts w:ascii="Arial" w:hAnsi="Arial" w:cs="Arial"/>
                <w:sz w:val="15"/>
                <w:szCs w:val="15"/>
              </w:rPr>
              <w:t xml:space="preserve">Unknown risk group</w:t>
            </w:r>
          </w:p>
        </w:tc>
        <w:tc>
          <w:tcPr>
            <w:tcW w:w="3671" w:type="dxa"/>
          </w:tcPr>
          <w:p>
            <w:pPr>
              <w:spacing w:after="20" w:before="20"/>
              <w:rPr>
                <w:rFonts w:ascii="Calibri" w:hAnsi="Calibri" w:cs="Calibri"/>
                <w:sz w:val="15"/>
                <w:szCs w:val="15"/>
              </w:rPr>
            </w:pPr>
            <w:r>
              <w:rPr>
                <w:rFonts w:ascii="Arial" w:hAnsi="Arial" w:cs="Arial"/>
                <w:sz w:val="15"/>
                <w:szCs w:val="15"/>
              </w:rPr>
              <w:t xml:space="preserve">The proposal covers risk groups &lt;groups&gt; only</w:t>
            </w:r>
          </w:p>
        </w:tc>
        <w:tc>
          <w:tcPr>
            <w:tcW w:w="1584" w:type="dxa"/>
          </w:tcPr>
          <w:p>
            <w:pPr>
              <w:spacing w:after="20" w:before="20"/>
              <w:rPr>
                <w:rFonts w:ascii="Calibri" w:hAnsi="Calibri" w:cs="Calibri"/>
                <w:sz w:val="15"/>
                <w:szCs w:val="15"/>
              </w:rPr>
            </w:pPr>
            <w:r>
              <w:rPr>
                <w:rFonts w:ascii="Arial" w:hAnsi="Arial" w:cs="Arial"/>
                <w:sz w:val="15"/>
                <w:szCs w:val="15"/>
              </w:rPr>
              <w:t xml:space="preserve">FRPM.010.01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106</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 page</w:t>
            </w:r>
          </w:p>
        </w:tc>
        <w:tc>
          <w:tcPr>
            <w:tcW w:w="2520" w:type="dxa"/>
          </w:tcPr>
          <w:p>
            <w:pPr>
              <w:spacing w:after="20" w:before="20"/>
              <w:rPr>
                <w:rFonts w:ascii="Calibri" w:hAnsi="Calibri" w:cs="Calibri"/>
                <w:sz w:val="15"/>
                <w:szCs w:val="15"/>
              </w:rPr>
            </w:pPr>
            <w:r>
              <w:rPr>
                <w:rFonts w:ascii="Arial" w:hAnsi="Arial" w:cs="Arial"/>
                <w:sz w:val="15"/>
                <w:szCs w:val="15"/>
              </w:rPr>
              <w:t xml:space="preserve">Create accounts before acceptance</w:t>
            </w:r>
          </w:p>
        </w:tc>
        <w:tc>
          <w:tcPr>
            <w:tcW w:w="3671" w:type="dxa"/>
          </w:tcPr>
          <w:p>
            <w:pPr>
              <w:spacing w:after="20" w:before="20"/>
              <w:rPr>
                <w:rFonts w:ascii="Calibri" w:hAnsi="Calibri" w:cs="Calibri"/>
                <w:sz w:val="15"/>
                <w:szCs w:val="15"/>
              </w:rPr>
            </w:pPr>
            <w:r>
              <w:rPr>
                <w:rFonts w:ascii="Arial" w:hAnsi="Arial" w:cs="Arial"/>
                <w:sz w:val="15"/>
                <w:szCs w:val="15"/>
              </w:rPr>
              <w:t xml:space="preserve">Record the client's acceptance of the proposal first</w:t>
            </w:r>
          </w:p>
        </w:tc>
        <w:tc>
          <w:tcPr>
            <w:tcW w:w="1584" w:type="dxa"/>
          </w:tcPr>
          <w:p>
            <w:pPr>
              <w:spacing w:after="20" w:before="20"/>
              <w:rPr>
                <w:rFonts w:ascii="Calibri" w:hAnsi="Calibri" w:cs="Calibri"/>
                <w:sz w:val="15"/>
                <w:szCs w:val="15"/>
              </w:rPr>
            </w:pPr>
            <w:r>
              <w:rPr>
                <w:rFonts w:ascii="Arial" w:hAnsi="Arial" w:cs="Arial"/>
                <w:sz w:val="15"/>
                <w:szCs w:val="15"/>
              </w:rPr>
              <w:t xml:space="preserve">FRPM.010.01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107</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 page</w:t>
            </w:r>
          </w:p>
        </w:tc>
        <w:tc>
          <w:tcPr>
            <w:tcW w:w="2520" w:type="dxa"/>
          </w:tcPr>
          <w:p>
            <w:pPr>
              <w:spacing w:after="20" w:before="20"/>
              <w:rPr>
                <w:rFonts w:ascii="Calibri" w:hAnsi="Calibri" w:cs="Calibri"/>
                <w:sz w:val="15"/>
                <w:szCs w:val="15"/>
              </w:rPr>
            </w:pPr>
            <w:r>
              <w:rPr>
                <w:rFonts w:ascii="Arial" w:hAnsi="Arial" w:cs="Arial"/>
                <w:sz w:val="15"/>
                <w:szCs w:val="15"/>
              </w:rPr>
              <w:t xml:space="preserve">Chosen terms missing</w:t>
            </w:r>
          </w:p>
        </w:tc>
        <w:tc>
          <w:tcPr>
            <w:tcW w:w="3671" w:type="dxa"/>
          </w:tcPr>
          <w:p>
            <w:pPr>
              <w:spacing w:after="20" w:before="20"/>
              <w:rPr>
                <w:rFonts w:ascii="Calibri" w:hAnsi="Calibri" w:cs="Calibri"/>
                <w:sz w:val="15"/>
                <w:szCs w:val="15"/>
              </w:rPr>
            </w:pPr>
            <w:r>
              <w:rPr>
                <w:rFonts w:ascii="Arial" w:hAnsi="Arial" w:cs="Arial"/>
                <w:sz w:val="15"/>
                <w:szCs w:val="15"/>
              </w:rPr>
              <w:t xml:space="preserve">No terms of &lt;insurer&gt; are recorded</w:t>
            </w:r>
          </w:p>
        </w:tc>
        <w:tc>
          <w:tcPr>
            <w:tcW w:w="1584" w:type="dxa"/>
          </w:tcPr>
          <w:p>
            <w:pPr>
              <w:spacing w:after="20" w:before="20"/>
              <w:rPr>
                <w:rFonts w:ascii="Calibri" w:hAnsi="Calibri" w:cs="Calibri"/>
                <w:sz w:val="15"/>
                <w:szCs w:val="15"/>
              </w:rPr>
            </w:pPr>
            <w:r>
              <w:rPr>
                <w:rFonts w:ascii="Arial" w:hAnsi="Arial" w:cs="Arial"/>
                <w:sz w:val="15"/>
                <w:szCs w:val="15"/>
              </w:rPr>
              <w:t xml:space="preserve">FRPM.010.01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108</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 page</w:t>
            </w:r>
          </w:p>
        </w:tc>
        <w:tc>
          <w:tcPr>
            <w:tcW w:w="2520" w:type="dxa"/>
          </w:tcPr>
          <w:p>
            <w:pPr>
              <w:spacing w:after="20" w:before="20"/>
              <w:rPr>
                <w:rFonts w:ascii="Calibri" w:hAnsi="Calibri" w:cs="Calibri"/>
                <w:sz w:val="15"/>
                <w:szCs w:val="15"/>
              </w:rPr>
            </w:pPr>
            <w:r>
              <w:rPr>
                <w:rFonts w:ascii="Arial" w:hAnsi="Arial" w:cs="Arial"/>
                <w:sz w:val="15"/>
                <w:szCs w:val="15"/>
              </w:rPr>
              <w:t xml:space="preserve">Client not confirmed</w:t>
            </w:r>
          </w:p>
        </w:tc>
        <w:tc>
          <w:tcPr>
            <w:tcW w:w="3671" w:type="dxa"/>
          </w:tcPr>
          <w:p>
            <w:pPr>
              <w:spacing w:after="20" w:before="20"/>
              <w:rPr>
                <w:rFonts w:ascii="Calibri" w:hAnsi="Calibri" w:cs="Calibri"/>
                <w:sz w:val="15"/>
                <w:szCs w:val="15"/>
              </w:rPr>
            </w:pPr>
            <w:r>
              <w:rPr>
                <w:rFonts w:ascii="Arial" w:hAnsi="Arial" w:cs="Arial"/>
                <w:sz w:val="15"/>
                <w:szCs w:val="15"/>
              </w:rPr>
              <w:t xml:space="preserve">Client &lt;code&gt; is not yet confirmed (onboarding and KYC incomplete)</w:t>
            </w:r>
          </w:p>
        </w:tc>
        <w:tc>
          <w:tcPr>
            <w:tcW w:w="1584" w:type="dxa"/>
          </w:tcPr>
          <w:p>
            <w:pPr>
              <w:spacing w:after="20" w:before="20"/>
              <w:rPr>
                <w:rFonts w:ascii="Calibri" w:hAnsi="Calibri" w:cs="Calibri"/>
                <w:sz w:val="15"/>
                <w:szCs w:val="15"/>
              </w:rPr>
            </w:pPr>
            <w:r>
              <w:rPr>
                <w:rFonts w:ascii="Arial" w:hAnsi="Arial" w:cs="Arial"/>
                <w:sz w:val="15"/>
                <w:szCs w:val="15"/>
              </w:rPr>
              <w:t xml:space="preserve">FRPM.010.01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109</w:t>
            </w:r>
          </w:p>
        </w:tc>
        <w:tc>
          <w:tcPr>
            <w:tcW w:w="2015" w:type="dxa"/>
          </w:tcPr>
          <w:p>
            <w:pPr>
              <w:spacing w:after="20" w:before="20"/>
              <w:rPr>
                <w:rFonts w:ascii="Calibri" w:hAnsi="Calibri" w:cs="Calibri"/>
                <w:sz w:val="15"/>
                <w:szCs w:val="15"/>
              </w:rPr>
            </w:pPr>
            <w:r>
              <w:rPr>
                <w:rFonts w:ascii="Arial" w:hAnsi="Arial" w:cs="Arial"/>
                <w:sz w:val="15"/>
                <w:szCs w:val="15"/>
              </w:rPr>
              <w:t xml:space="preserve">New Business Reports</w:t>
            </w:r>
          </w:p>
        </w:tc>
        <w:tc>
          <w:tcPr>
            <w:tcW w:w="2520" w:type="dxa"/>
          </w:tcPr>
          <w:p>
            <w:pPr>
              <w:spacing w:after="20" w:before="20"/>
              <w:rPr>
                <w:rFonts w:ascii="Calibri" w:hAnsi="Calibri" w:cs="Calibri"/>
                <w:sz w:val="15"/>
                <w:szCs w:val="15"/>
              </w:rPr>
            </w:pPr>
            <w:r>
              <w:rPr>
                <w:rFonts w:ascii="Arial" w:hAnsi="Arial" w:cs="Arial"/>
                <w:sz w:val="15"/>
                <w:szCs w:val="15"/>
              </w:rPr>
              <w:t xml:space="preserve">Delete by a non-owner</w:t>
            </w:r>
          </w:p>
        </w:tc>
        <w:tc>
          <w:tcPr>
            <w:tcW w:w="3671" w:type="dxa"/>
          </w:tcPr>
          <w:p>
            <w:pPr>
              <w:spacing w:after="20" w:before="20"/>
              <w:rPr>
                <w:rFonts w:ascii="Calibri" w:hAnsi="Calibri" w:cs="Calibri"/>
                <w:sz w:val="15"/>
                <w:szCs w:val="15"/>
              </w:rPr>
            </w:pPr>
            <w:r>
              <w:rPr>
                <w:rFonts w:ascii="Arial" w:hAnsi="Arial" w:cs="Arial"/>
                <w:sz w:val="15"/>
                <w:szCs w:val="15"/>
              </w:rPr>
              <w:t xml:space="preserve">Only the user who saved a report variant may delete it</w:t>
            </w:r>
          </w:p>
        </w:tc>
        <w:tc>
          <w:tcPr>
            <w:tcW w:w="1584" w:type="dxa"/>
          </w:tcPr>
          <w:p>
            <w:pPr>
              <w:spacing w:after="20" w:before="20"/>
              <w:rPr>
                <w:rFonts w:ascii="Calibri" w:hAnsi="Calibri" w:cs="Calibri"/>
                <w:sz w:val="15"/>
                <w:szCs w:val="15"/>
              </w:rPr>
            </w:pPr>
            <w:r>
              <w:rPr>
                <w:rFonts w:ascii="Arial" w:hAnsi="Arial" w:cs="Arial"/>
                <w:sz w:val="15"/>
                <w:szCs w:val="15"/>
              </w:rPr>
              <w:t xml:space="preserve">FRPM.007.01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110</w:t>
            </w:r>
          </w:p>
        </w:tc>
        <w:tc>
          <w:tcPr>
            <w:tcW w:w="2015" w:type="dxa"/>
          </w:tcPr>
          <w:p>
            <w:pPr>
              <w:spacing w:after="20" w:before="20"/>
              <w:rPr>
                <w:rFonts w:ascii="Calibri" w:hAnsi="Calibri" w:cs="Calibri"/>
                <w:sz w:val="15"/>
                <w:szCs w:val="15"/>
              </w:rPr>
            </w:pPr>
            <w:r>
              <w:rPr>
                <w:rFonts w:ascii="Arial" w:hAnsi="Arial" w:cs="Arial"/>
                <w:sz w:val="15"/>
                <w:szCs w:val="15"/>
              </w:rPr>
              <w:t xml:space="preserve">New Business Reports</w:t>
            </w:r>
          </w:p>
        </w:tc>
        <w:tc>
          <w:tcPr>
            <w:tcW w:w="2520" w:type="dxa"/>
          </w:tcPr>
          <w:p>
            <w:pPr>
              <w:spacing w:after="20" w:before="20"/>
              <w:rPr>
                <w:rFonts w:ascii="Calibri" w:hAnsi="Calibri" w:cs="Calibri"/>
                <w:sz w:val="15"/>
                <w:szCs w:val="15"/>
              </w:rPr>
            </w:pPr>
            <w:r>
              <w:rPr>
                <w:rFonts w:ascii="Arial" w:hAnsi="Arial" w:cs="Arial"/>
                <w:sz w:val="15"/>
                <w:szCs w:val="15"/>
              </w:rPr>
              <w:t xml:space="preserve">Report not permitted</w:t>
            </w:r>
          </w:p>
        </w:tc>
        <w:tc>
          <w:tcPr>
            <w:tcW w:w="3671" w:type="dxa"/>
          </w:tcPr>
          <w:p>
            <w:pPr>
              <w:spacing w:after="20" w:before="20"/>
              <w:rPr>
                <w:rFonts w:ascii="Calibri" w:hAnsi="Calibri" w:cs="Calibri"/>
                <w:sz w:val="15"/>
                <w:szCs w:val="15"/>
              </w:rPr>
            </w:pPr>
            <w:r>
              <w:rPr>
                <w:rFonts w:ascii="Arial" w:hAnsi="Arial" w:cs="Arial"/>
                <w:sz w:val="15"/>
                <w:szCs w:val="15"/>
              </w:rPr>
              <w:t xml:space="preserve">Report &lt;code&gt; is not available to you</w:t>
            </w:r>
          </w:p>
        </w:tc>
        <w:tc>
          <w:tcPr>
            <w:tcW w:w="1584" w:type="dxa"/>
          </w:tcPr>
          <w:p>
            <w:pPr>
              <w:spacing w:after="20" w:before="20"/>
              <w:rPr>
                <w:rFonts w:ascii="Calibri" w:hAnsi="Calibri" w:cs="Calibri"/>
                <w:sz w:val="15"/>
                <w:szCs w:val="15"/>
              </w:rPr>
            </w:pPr>
            <w:r>
              <w:rPr>
                <w:rFonts w:ascii="Arial" w:hAnsi="Arial" w:cs="Arial"/>
                <w:sz w:val="15"/>
                <w:szCs w:val="15"/>
              </w:rPr>
              <w:t xml:space="preserve">FRPM.007.01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111</w:t>
            </w:r>
          </w:p>
        </w:tc>
        <w:tc>
          <w:tcPr>
            <w:tcW w:w="2015" w:type="dxa"/>
          </w:tcPr>
          <w:p>
            <w:pPr>
              <w:spacing w:after="20" w:before="20"/>
              <w:rPr>
                <w:rFonts w:ascii="Calibri" w:hAnsi="Calibri" w:cs="Calibri"/>
                <w:sz w:val="15"/>
                <w:szCs w:val="15"/>
              </w:rPr>
            </w:pPr>
            <w:r>
              <w:rPr>
                <w:rFonts w:ascii="Arial" w:hAnsi="Arial" w:cs="Arial"/>
                <w:sz w:val="15"/>
                <w:szCs w:val="15"/>
              </w:rPr>
              <w:t xml:space="preserve">New Package Request and Edit Package Request</w:t>
            </w:r>
          </w:p>
        </w:tc>
        <w:tc>
          <w:tcPr>
            <w:tcW w:w="2520" w:type="dxa"/>
          </w:tcPr>
          <w:p>
            <w:pPr>
              <w:spacing w:after="20" w:before="20"/>
              <w:rPr>
                <w:rFonts w:ascii="Calibri" w:hAnsi="Calibri" w:cs="Calibri"/>
                <w:sz w:val="15"/>
                <w:szCs w:val="15"/>
              </w:rPr>
            </w:pPr>
            <w:r>
              <w:rPr>
                <w:rFonts w:ascii="Arial" w:hAnsi="Arial" w:cs="Arial"/>
                <w:sz w:val="15"/>
                <w:szCs w:val="15"/>
              </w:rPr>
              <w:t xml:space="preserve">Estimated No. of Policies to be Issued: At least the least number of policies (20 as delivered)</w:t>
            </w:r>
          </w:p>
        </w:tc>
        <w:tc>
          <w:tcPr>
            <w:tcW w:w="3671" w:type="dxa"/>
          </w:tcPr>
          <w:p>
            <w:pPr>
              <w:spacing w:after="20" w:before="20"/>
              <w:rPr>
                <w:rFonts w:ascii="Calibri" w:hAnsi="Calibri" w:cs="Calibri"/>
                <w:sz w:val="15"/>
                <w:szCs w:val="15"/>
              </w:rPr>
            </w:pPr>
            <w:r>
              <w:rPr>
                <w:rFonts w:ascii="Arial" w:hAnsi="Arial" w:cs="Arial"/>
                <w:sz w:val="15"/>
                <w:szCs w:val="15"/>
              </w:rPr>
              <w:t xml:space="preserve">Enter at least 20 policies</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FRPM.003.04, FRPM.003.06, FRPM.003.07, FRPM.011.02, FRPM.022.01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112</w:t>
            </w:r>
          </w:p>
        </w:tc>
        <w:tc>
          <w:tcPr>
            <w:tcW w:w="2015" w:type="dxa"/>
          </w:tcPr>
          <w:p>
            <w:pPr>
              <w:spacing w:after="20" w:before="20"/>
              <w:rPr>
                <w:rFonts w:ascii="Calibri" w:hAnsi="Calibri" w:cs="Calibri"/>
                <w:sz w:val="15"/>
                <w:szCs w:val="15"/>
              </w:rPr>
            </w:pPr>
            <w:r>
              <w:rPr>
                <w:rFonts w:ascii="Arial" w:hAnsi="Arial" w:cs="Arial"/>
                <w:sz w:val="15"/>
                <w:szCs w:val="15"/>
              </w:rPr>
              <w:t xml:space="preserve">New Package Request and Edit Package Request</w:t>
            </w:r>
          </w:p>
        </w:tc>
        <w:tc>
          <w:tcPr>
            <w:tcW w:w="2520" w:type="dxa"/>
          </w:tcPr>
          <w:p>
            <w:pPr>
              <w:spacing w:after="20" w:before="20"/>
              <w:rPr>
                <w:rFonts w:ascii="Calibri" w:hAnsi="Calibri" w:cs="Calibri"/>
                <w:sz w:val="15"/>
                <w:szCs w:val="15"/>
              </w:rPr>
            </w:pPr>
            <w:r>
              <w:rPr>
                <w:rFonts w:ascii="Arial" w:hAnsi="Arial" w:cs="Arial"/>
                <w:sz w:val="15"/>
                <w:szCs w:val="15"/>
              </w:rPr>
              <w:t xml:space="preserve">Estimated Total Basic Premium to be Issued: At least the least premium (5,000,000.00 as delivered)</w:t>
            </w:r>
          </w:p>
        </w:tc>
        <w:tc>
          <w:tcPr>
            <w:tcW w:w="3671" w:type="dxa"/>
          </w:tcPr>
          <w:p>
            <w:pPr>
              <w:spacing w:after="20" w:before="20"/>
              <w:rPr>
                <w:rFonts w:ascii="Calibri" w:hAnsi="Calibri" w:cs="Calibri"/>
                <w:sz w:val="15"/>
                <w:szCs w:val="15"/>
              </w:rPr>
            </w:pPr>
            <w:r>
              <w:rPr>
                <w:rFonts w:ascii="Arial" w:hAnsi="Arial" w:cs="Arial"/>
                <w:sz w:val="15"/>
                <w:szCs w:val="15"/>
              </w:rPr>
              <w:t xml:space="preserve">Enter at least 5,000,000.00</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FRPM.003.04, FRPM.003.06, FRPM.003.07, FRPM.011.02, FRPM.022.01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113</w:t>
            </w:r>
          </w:p>
        </w:tc>
        <w:tc>
          <w:tcPr>
            <w:tcW w:w="2015" w:type="dxa"/>
          </w:tcPr>
          <w:p>
            <w:pPr>
              <w:spacing w:after="20" w:before="20"/>
              <w:rPr>
                <w:rFonts w:ascii="Calibri" w:hAnsi="Calibri" w:cs="Calibri"/>
                <w:sz w:val="15"/>
                <w:szCs w:val="15"/>
              </w:rPr>
            </w:pPr>
            <w:r>
              <w:rPr>
                <w:rFonts w:ascii="Arial" w:hAnsi="Arial" w:cs="Arial"/>
                <w:sz w:val="15"/>
                <w:szCs w:val="15"/>
              </w:rPr>
              <w:t xml:space="preserve">New Package Request and Edit Package Request</w:t>
            </w:r>
          </w:p>
        </w:tc>
        <w:tc>
          <w:tcPr>
            <w:tcW w:w="2520" w:type="dxa"/>
          </w:tcPr>
          <w:p>
            <w:pPr>
              <w:spacing w:after="20" w:before="20"/>
              <w:rPr>
                <w:rFonts w:ascii="Calibri" w:hAnsi="Calibri" w:cs="Calibri"/>
                <w:sz w:val="15"/>
                <w:szCs w:val="15"/>
              </w:rPr>
            </w:pPr>
            <w:r>
              <w:rPr>
                <w:rFonts w:ascii="Arial" w:hAnsi="Arial" w:cs="Arial"/>
                <w:sz w:val="15"/>
                <w:szCs w:val="15"/>
              </w:rPr>
              <w:t xml:space="preserve">Incentive Eligible / Incentive Amount / Incentive Commission Rate (%): Amount above zero; rate above 0% and at most 100%</w:t>
            </w:r>
          </w:p>
        </w:tc>
        <w:tc>
          <w:tcPr>
            <w:tcW w:w="3671" w:type="dxa"/>
          </w:tcPr>
          <w:p>
            <w:pPr>
              <w:spacing w:after="20" w:before="20"/>
              <w:rPr>
                <w:rFonts w:ascii="Calibri" w:hAnsi="Calibri" w:cs="Calibri"/>
                <w:sz w:val="15"/>
                <w:szCs w:val="15"/>
              </w:rPr>
            </w:pPr>
            <w:r>
              <w:rPr>
                <w:rFonts w:ascii="Arial" w:hAnsi="Arial" w:cs="Arial"/>
                <w:sz w:val="15"/>
                <w:szCs w:val="15"/>
              </w:rPr>
              <w:t xml:space="preserve">Enter the incentive amount or the incentive commission rate</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FRPM.003.04, FRPM.003.06, FRPM.003.07, FRPM.011.02, FRPM.022.01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114</w:t>
            </w:r>
          </w:p>
        </w:tc>
        <w:tc>
          <w:tcPr>
            <w:tcW w:w="2015" w:type="dxa"/>
          </w:tcPr>
          <w:p>
            <w:pPr>
              <w:spacing w:after="20" w:before="20"/>
              <w:rPr>
                <w:rFonts w:ascii="Calibri" w:hAnsi="Calibri" w:cs="Calibri"/>
                <w:sz w:val="15"/>
                <w:szCs w:val="15"/>
              </w:rPr>
            </w:pPr>
            <w:r>
              <w:rPr>
                <w:rFonts w:ascii="Arial" w:hAnsi="Arial" w:cs="Arial"/>
                <w:sz w:val="15"/>
                <w:szCs w:val="15"/>
              </w:rPr>
              <w:t xml:space="preserve">New Package Request and Edit Package Request</w:t>
            </w:r>
          </w:p>
        </w:tc>
        <w:tc>
          <w:tcPr>
            <w:tcW w:w="2520" w:type="dxa"/>
          </w:tcPr>
          <w:p>
            <w:pPr>
              <w:spacing w:after="20" w:before="20"/>
              <w:rPr>
                <w:rFonts w:ascii="Calibri" w:hAnsi="Calibri" w:cs="Calibri"/>
                <w:sz w:val="15"/>
                <w:szCs w:val="15"/>
              </w:rPr>
            </w:pPr>
            <w:r>
              <w:rPr>
                <w:rFonts w:ascii="Arial" w:hAnsi="Arial" w:cs="Arial"/>
                <w:sz w:val="15"/>
                <w:szCs w:val="15"/>
              </w:rPr>
              <w:t xml:space="preserve">Scope: -</w:t>
            </w:r>
          </w:p>
        </w:tc>
        <w:tc>
          <w:tcPr>
            <w:tcW w:w="3671" w:type="dxa"/>
          </w:tcPr>
          <w:p>
            <w:pPr>
              <w:spacing w:after="20" w:before="20"/>
              <w:rPr>
                <w:rFonts w:ascii="Calibri" w:hAnsi="Calibri" w:cs="Calibri"/>
                <w:sz w:val="15"/>
                <w:szCs w:val="15"/>
              </w:rPr>
            </w:pPr>
            <w:r>
              <w:rPr>
                <w:rFonts w:ascii="Arial" w:hAnsi="Arial" w:cs="Arial"/>
                <w:sz w:val="15"/>
                <w:szCs w:val="15"/>
              </w:rPr>
              <w:t xml:space="preserve">Select the request type and the package scope</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FRPM.003.04, FRPM.003.06, FRPM.003.07, FRPM.011.02, FRPM.022.01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115</w:t>
            </w:r>
          </w:p>
        </w:tc>
        <w:tc>
          <w:tcPr>
            <w:tcW w:w="2015" w:type="dxa"/>
          </w:tcPr>
          <w:p>
            <w:pPr>
              <w:spacing w:after="20" w:before="20"/>
              <w:rPr>
                <w:rFonts w:ascii="Calibri" w:hAnsi="Calibri" w:cs="Calibri"/>
                <w:sz w:val="15"/>
                <w:szCs w:val="15"/>
              </w:rPr>
            </w:pPr>
            <w:r>
              <w:rPr>
                <w:rFonts w:ascii="Arial" w:hAnsi="Arial" w:cs="Arial"/>
                <w:sz w:val="15"/>
                <w:szCs w:val="15"/>
              </w:rPr>
              <w:t xml:space="preserve">New Package Request and Edit Package Request</w:t>
            </w:r>
          </w:p>
        </w:tc>
        <w:tc>
          <w:tcPr>
            <w:tcW w:w="2520" w:type="dxa"/>
          </w:tcPr>
          <w:p>
            <w:pPr>
              <w:spacing w:after="20" w:before="20"/>
              <w:rPr>
                <w:rFonts w:ascii="Calibri" w:hAnsi="Calibri" w:cs="Calibri"/>
                <w:sz w:val="15"/>
                <w:szCs w:val="15"/>
              </w:rPr>
            </w:pPr>
            <w:r>
              <w:rPr>
                <w:rFonts w:ascii="Arial" w:hAnsi="Arial" w:cs="Arial"/>
                <w:sz w:val="15"/>
                <w:szCs w:val="15"/>
              </w:rPr>
              <w:t xml:space="preserve">Client or prospect: An active client</w:t>
            </w:r>
          </w:p>
        </w:tc>
        <w:tc>
          <w:tcPr>
            <w:tcW w:w="3671" w:type="dxa"/>
          </w:tcPr>
          <w:p>
            <w:pPr>
              <w:spacing w:after="20" w:before="20"/>
              <w:rPr>
                <w:rFonts w:ascii="Calibri" w:hAnsi="Calibri" w:cs="Calibri"/>
                <w:sz w:val="15"/>
                <w:szCs w:val="15"/>
              </w:rPr>
            </w:pPr>
            <w:r>
              <w:rPr>
                <w:rFonts w:ascii="Arial" w:hAnsi="Arial" w:cs="Arial"/>
                <w:sz w:val="15"/>
                <w:szCs w:val="15"/>
              </w:rPr>
              <w:t xml:space="preserve">Select the client</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FRPM.003.04, FRPM.003.06, FRPM.003.07, FRPM.011.02, FRPM.022.01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116</w:t>
            </w:r>
          </w:p>
        </w:tc>
        <w:tc>
          <w:tcPr>
            <w:tcW w:w="2015" w:type="dxa"/>
          </w:tcPr>
          <w:p>
            <w:pPr>
              <w:spacing w:after="20" w:before="20"/>
              <w:rPr>
                <w:rFonts w:ascii="Calibri" w:hAnsi="Calibri" w:cs="Calibri"/>
                <w:sz w:val="15"/>
                <w:szCs w:val="15"/>
              </w:rPr>
            </w:pPr>
            <w:r>
              <w:rPr>
                <w:rFonts w:ascii="Arial" w:hAnsi="Arial" w:cs="Arial"/>
                <w:sz w:val="15"/>
                <w:szCs w:val="15"/>
              </w:rPr>
              <w:t xml:space="preserve">New Package Request and Edit Package Request</w:t>
            </w:r>
          </w:p>
        </w:tc>
        <w:tc>
          <w:tcPr>
            <w:tcW w:w="2520" w:type="dxa"/>
          </w:tcPr>
          <w:p>
            <w:pPr>
              <w:spacing w:after="20" w:before="20"/>
              <w:rPr>
                <w:rFonts w:ascii="Calibri" w:hAnsi="Calibri" w:cs="Calibri"/>
                <w:sz w:val="15"/>
                <w:szCs w:val="15"/>
              </w:rPr>
            </w:pPr>
            <w:r>
              <w:rPr>
                <w:rFonts w:ascii="Arial" w:hAnsi="Arial" w:cs="Arial"/>
                <w:sz w:val="15"/>
                <w:szCs w:val="15"/>
              </w:rPr>
              <w:t xml:space="preserve">Package product: A packaged product of the chosen line</w:t>
            </w:r>
          </w:p>
        </w:tc>
        <w:tc>
          <w:tcPr>
            <w:tcW w:w="3671" w:type="dxa"/>
          </w:tcPr>
          <w:p>
            <w:pPr>
              <w:spacing w:after="20" w:before="20"/>
              <w:rPr>
                <w:rFonts w:ascii="Calibri" w:hAnsi="Calibri" w:cs="Calibri"/>
                <w:sz w:val="15"/>
                <w:szCs w:val="15"/>
              </w:rPr>
            </w:pPr>
            <w:r>
              <w:rPr>
                <w:rFonts w:ascii="Arial" w:hAnsi="Arial" w:cs="Arial"/>
                <w:sz w:val="15"/>
                <w:szCs w:val="15"/>
              </w:rPr>
              <w:t xml:space="preserve">Select the package product</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FRPM.003.04, FRPM.003.06, FRPM.003.07, FRPM.011.02, FRPM.022.01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117</w:t>
            </w:r>
          </w:p>
        </w:tc>
        <w:tc>
          <w:tcPr>
            <w:tcW w:w="2015" w:type="dxa"/>
          </w:tcPr>
          <w:p>
            <w:pPr>
              <w:spacing w:after="20" w:before="20"/>
              <w:rPr>
                <w:rFonts w:ascii="Calibri" w:hAnsi="Calibri" w:cs="Calibri"/>
                <w:sz w:val="15"/>
                <w:szCs w:val="15"/>
              </w:rPr>
            </w:pPr>
            <w:r>
              <w:rPr>
                <w:rFonts w:ascii="Arial" w:hAnsi="Arial" w:cs="Arial"/>
                <w:sz w:val="15"/>
                <w:szCs w:val="15"/>
              </w:rPr>
              <w:t xml:space="preserve">New Package Request and Edit Package Request</w:t>
            </w:r>
          </w:p>
        </w:tc>
        <w:tc>
          <w:tcPr>
            <w:tcW w:w="2520" w:type="dxa"/>
          </w:tcPr>
          <w:p>
            <w:pPr>
              <w:spacing w:after="20" w:before="20"/>
              <w:rPr>
                <w:rFonts w:ascii="Calibri" w:hAnsi="Calibri" w:cs="Calibri"/>
                <w:sz w:val="15"/>
                <w:szCs w:val="15"/>
              </w:rPr>
            </w:pPr>
            <w:r>
              <w:rPr>
                <w:rFonts w:ascii="Arial" w:hAnsi="Arial" w:cs="Arial"/>
                <w:sz w:val="15"/>
                <w:szCs w:val="15"/>
              </w:rPr>
              <w:t xml:space="preserve">Heading / Details: Empty sections are dropped</w:t>
            </w:r>
          </w:p>
        </w:tc>
        <w:tc>
          <w:tcPr>
            <w:tcW w:w="3671" w:type="dxa"/>
          </w:tcPr>
          <w:p>
            <w:pPr>
              <w:spacing w:after="20" w:before="20"/>
              <w:rPr>
                <w:rFonts w:ascii="Calibri" w:hAnsi="Calibri" w:cs="Calibri"/>
                <w:sz w:val="15"/>
                <w:szCs w:val="15"/>
              </w:rPr>
            </w:pPr>
            <w:r>
              <w:rPr>
                <w:rFonts w:ascii="Arial" w:hAnsi="Arial" w:cs="Arial"/>
                <w:sz w:val="15"/>
                <w:szCs w:val="15"/>
              </w:rPr>
              <w:t xml:space="preserve">Complete the request: the requested terms (coverages or sections)</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FRPM.003.04, FRPM.003.06, FRPM.003.07, FRPM.011.02, FRPM.022.01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118</w:t>
            </w:r>
          </w:p>
        </w:tc>
        <w:tc>
          <w:tcPr>
            <w:tcW w:w="2015" w:type="dxa"/>
          </w:tcPr>
          <w:p>
            <w:pPr>
              <w:spacing w:after="20" w:before="20"/>
              <w:rPr>
                <w:rFonts w:ascii="Calibri" w:hAnsi="Calibri" w:cs="Calibri"/>
                <w:sz w:val="15"/>
                <w:szCs w:val="15"/>
              </w:rPr>
            </w:pPr>
            <w:r>
              <w:rPr>
                <w:rFonts w:ascii="Arial" w:hAnsi="Arial" w:cs="Arial"/>
                <w:sz w:val="15"/>
                <w:szCs w:val="15"/>
              </w:rPr>
              <w:t xml:space="preserve">New Package Request and Edit Package Request</w:t>
            </w:r>
          </w:p>
        </w:tc>
        <w:tc>
          <w:tcPr>
            <w:tcW w:w="2520" w:type="dxa"/>
          </w:tcPr>
          <w:p>
            <w:pPr>
              <w:spacing w:after="20" w:before="20"/>
              <w:rPr>
                <w:rFonts w:ascii="Calibri" w:hAnsi="Calibri" w:cs="Calibri"/>
                <w:sz w:val="15"/>
                <w:szCs w:val="15"/>
              </w:rPr>
            </w:pPr>
            <w:r>
              <w:rPr>
                <w:rFonts w:ascii="Arial" w:hAnsi="Arial" w:cs="Arial"/>
                <w:sz w:val="15"/>
                <w:szCs w:val="15"/>
              </w:rPr>
              <w:t xml:space="preserve">Coverage: Every line has a coverage</w:t>
            </w:r>
          </w:p>
        </w:tc>
        <w:tc>
          <w:tcPr>
            <w:tcW w:w="3671" w:type="dxa"/>
          </w:tcPr>
          <w:p>
            <w:pPr>
              <w:spacing w:after="20" w:before="20"/>
              <w:rPr>
                <w:rFonts w:ascii="Calibri" w:hAnsi="Calibri" w:cs="Calibri"/>
                <w:sz w:val="15"/>
                <w:szCs w:val="15"/>
              </w:rPr>
            </w:pPr>
            <w:r>
              <w:rPr>
                <w:rFonts w:ascii="Arial" w:hAnsi="Arial" w:cs="Arial"/>
                <w:sz w:val="15"/>
                <w:szCs w:val="15"/>
              </w:rPr>
              <w:t xml:space="preserve">Enter a code for every coverage or remove the line</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FRPM.003.04, FRPM.003.06, FRPM.003.07, FRPM.011.02, FRPM.022.01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119</w:t>
            </w:r>
          </w:p>
        </w:tc>
        <w:tc>
          <w:tcPr>
            <w:tcW w:w="2015" w:type="dxa"/>
          </w:tcPr>
          <w:p>
            <w:pPr>
              <w:spacing w:after="20" w:before="20"/>
              <w:rPr>
                <w:rFonts w:ascii="Calibri" w:hAnsi="Calibri" w:cs="Calibri"/>
                <w:sz w:val="15"/>
                <w:szCs w:val="15"/>
              </w:rPr>
            </w:pPr>
            <w:r>
              <w:rPr>
                <w:rFonts w:ascii="Arial" w:hAnsi="Arial" w:cs="Arial"/>
                <w:sz w:val="15"/>
                <w:szCs w:val="15"/>
              </w:rPr>
              <w:t xml:space="preserve">New Package Request and Edit Package Request</w:t>
            </w:r>
          </w:p>
        </w:tc>
        <w:tc>
          <w:tcPr>
            <w:tcW w:w="2520" w:type="dxa"/>
          </w:tcPr>
          <w:p>
            <w:pPr>
              <w:spacing w:after="20" w:before="20"/>
              <w:rPr>
                <w:rFonts w:ascii="Calibri" w:hAnsi="Calibri" w:cs="Calibri"/>
                <w:sz w:val="15"/>
                <w:szCs w:val="15"/>
              </w:rPr>
            </w:pPr>
            <w:r>
              <w:rPr>
                <w:rFonts w:ascii="Arial" w:hAnsi="Arial" w:cs="Arial"/>
                <w:sz w:val="15"/>
                <w:szCs w:val="15"/>
              </w:rPr>
              <w:t xml:space="preserve">[Insurer check boxes]: Authorised and active insurers</w:t>
            </w:r>
          </w:p>
        </w:tc>
        <w:tc>
          <w:tcPr>
            <w:tcW w:w="3671" w:type="dxa"/>
          </w:tcPr>
          <w:p>
            <w:pPr>
              <w:spacing w:after="20" w:before="20"/>
              <w:rPr>
                <w:rFonts w:ascii="Calibri" w:hAnsi="Calibri" w:cs="Calibri"/>
                <w:sz w:val="15"/>
                <w:szCs w:val="15"/>
              </w:rPr>
            </w:pPr>
            <w:r>
              <w:rPr>
                <w:rFonts w:ascii="Arial" w:hAnsi="Arial" w:cs="Arial"/>
                <w:sz w:val="15"/>
                <w:szCs w:val="15"/>
              </w:rPr>
              <w:t xml:space="preserve">Complete the request: at least one target insurer</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FRPM.003.04, FRPM.003.06, FRPM.003.07, FRPM.011.02, FRPM.022.01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120</w:t>
            </w:r>
          </w:p>
        </w:tc>
        <w:tc>
          <w:tcPr>
            <w:tcW w:w="2015" w:type="dxa"/>
          </w:tcPr>
          <w:p>
            <w:pPr>
              <w:spacing w:after="20" w:before="20"/>
              <w:rPr>
                <w:rFonts w:ascii="Calibri" w:hAnsi="Calibri" w:cs="Calibri"/>
                <w:sz w:val="15"/>
                <w:szCs w:val="15"/>
              </w:rPr>
            </w:pPr>
            <w:r>
              <w:rPr>
                <w:rFonts w:ascii="Arial" w:hAnsi="Arial" w:cs="Arial"/>
                <w:sz w:val="15"/>
                <w:szCs w:val="15"/>
              </w:rPr>
              <w:t xml:space="preserve">New Package Request and Edit Package Request</w:t>
            </w:r>
          </w:p>
        </w:tc>
        <w:tc>
          <w:tcPr>
            <w:tcW w:w="2520" w:type="dxa"/>
          </w:tcPr>
          <w:p>
            <w:pPr>
              <w:spacing w:after="20" w:before="20"/>
              <w:rPr>
                <w:rFonts w:ascii="Calibri" w:hAnsi="Calibri" w:cs="Calibri"/>
                <w:sz w:val="15"/>
                <w:szCs w:val="15"/>
              </w:rPr>
            </w:pPr>
            <w:r>
              <w:rPr>
                <w:rFonts w:ascii="Arial" w:hAnsi="Arial" w:cs="Arial"/>
                <w:sz w:val="15"/>
                <w:szCs w:val="15"/>
              </w:rPr>
              <w:t xml:space="preserve">[Documents panel]: File checks of every upload</w:t>
            </w:r>
          </w:p>
        </w:tc>
        <w:tc>
          <w:tcPr>
            <w:tcW w:w="3671" w:type="dxa"/>
          </w:tcPr>
          <w:p>
            <w:pPr>
              <w:spacing w:after="20" w:before="20"/>
              <w:rPr>
                <w:rFonts w:ascii="Calibri" w:hAnsi="Calibri" w:cs="Calibri"/>
                <w:sz w:val="15"/>
                <w:szCs w:val="15"/>
              </w:rPr>
            </w:pPr>
            <w:r>
              <w:rPr>
                <w:rFonts w:ascii="Arial" w:hAnsi="Arial" w:cs="Arial"/>
                <w:sz w:val="15"/>
                <w:szCs w:val="15"/>
              </w:rPr>
              <w:t xml:space="preserve">Save the draft to attach the supporting documents.</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FRPM.003.04, FRPM.003.06, FRPM.003.07, FRPM.011.02, FRPM.022.01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121</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record</w:t>
            </w:r>
          </w:p>
        </w:tc>
        <w:tc>
          <w:tcPr>
            <w:tcW w:w="2520" w:type="dxa"/>
          </w:tcPr>
          <w:p>
            <w:pPr>
              <w:spacing w:after="20" w:before="20"/>
              <w:rPr>
                <w:rFonts w:ascii="Calibri" w:hAnsi="Calibri" w:cs="Calibri"/>
                <w:sz w:val="15"/>
                <w:szCs w:val="15"/>
              </w:rPr>
            </w:pPr>
            <w:r>
              <w:rPr>
                <w:rFonts w:ascii="Arial" w:hAnsi="Arial" w:cs="Arial"/>
                <w:sz w:val="15"/>
                <w:szCs w:val="15"/>
              </w:rPr>
              <w:t xml:space="preserve">Changed / By / Rev. / Outcome / Rate % / Remarks: -</w:t>
            </w:r>
          </w:p>
        </w:tc>
        <w:tc>
          <w:tcPr>
            <w:tcW w:w="3671" w:type="dxa"/>
          </w:tcPr>
          <w:p>
            <w:pPr>
              <w:spacing w:after="20" w:before="20"/>
              <w:rPr>
                <w:rFonts w:ascii="Calibri" w:hAnsi="Calibri" w:cs="Calibri"/>
                <w:sz w:val="15"/>
                <w:szCs w:val="15"/>
              </w:rPr>
            </w:pPr>
            <w:r>
              <w:rPr>
                <w:rFonts w:ascii="Arial" w:hAnsi="Arial" w:cs="Arial"/>
                <w:sz w:val="15"/>
                <w:szCs w:val="15"/>
              </w:rPr>
              <w:t xml:space="preserve">No insurer response keyed in yet</w:t>
            </w:r>
          </w:p>
        </w:tc>
        <w:tc>
          <w:tcPr>
            <w:tcW w:w="1584" w:type="dxa"/>
          </w:tcPr>
          <w:p>
            <w:pPr>
              <w:spacing w:after="20" w:before="20"/>
              <w:rPr>
                <w:rFonts w:ascii="Calibri" w:hAnsi="Calibri" w:cs="Calibri"/>
                <w:sz w:val="15"/>
                <w:szCs w:val="15"/>
              </w:rPr>
            </w:pPr>
            <w:r>
              <w:rPr>
                <w:rFonts w:ascii="Arial" w:hAnsi="Arial" w:cs="Arial"/>
                <w:sz w:val="15"/>
                <w:szCs w:val="15"/>
              </w:rPr>
              <w:t xml:space="preserve">FRPM.001.01, FRPM.002.02, FRPM.003.06, FRPM.003.07, FRPM.011.01, FRPM.011.02, FRPM.011.03, FRPM.015.01, FRPM.016.01, FRPM.017.01, FRPM.021.01, FRPM.021.02, FRPM.028.01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122</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record</w:t>
            </w:r>
          </w:p>
        </w:tc>
        <w:tc>
          <w:tcPr>
            <w:tcW w:w="2520" w:type="dxa"/>
          </w:tcPr>
          <w:p>
            <w:pPr>
              <w:spacing w:after="20" w:before="20"/>
              <w:rPr>
                <w:rFonts w:ascii="Calibri" w:hAnsi="Calibri" w:cs="Calibri"/>
                <w:sz w:val="15"/>
                <w:szCs w:val="15"/>
              </w:rPr>
            </w:pPr>
            <w:r>
              <w:rPr>
                <w:rFonts w:ascii="Arial" w:hAnsi="Arial" w:cs="Arial"/>
                <w:sz w:val="15"/>
                <w:szCs w:val="15"/>
              </w:rPr>
              <w:t xml:space="preserve">Timestamp / Action Type / Description / Old Value / New Value / Performed By / Remarks: -</w:t>
            </w:r>
          </w:p>
        </w:tc>
        <w:tc>
          <w:tcPr>
            <w:tcW w:w="3671" w:type="dxa"/>
          </w:tcPr>
          <w:p>
            <w:pPr>
              <w:spacing w:after="20" w:before="20"/>
              <w:rPr>
                <w:rFonts w:ascii="Calibri" w:hAnsi="Calibri" w:cs="Calibri"/>
                <w:sz w:val="15"/>
                <w:szCs w:val="15"/>
              </w:rPr>
            </w:pPr>
            <w:r>
              <w:rPr>
                <w:rFonts w:ascii="Arial" w:hAnsi="Arial" w:cs="Arial"/>
                <w:sz w:val="15"/>
                <w:szCs w:val="15"/>
              </w:rPr>
              <w:t xml:space="preserve">No activity recorded yet.</w:t>
            </w:r>
          </w:p>
        </w:tc>
        <w:tc>
          <w:tcPr>
            <w:tcW w:w="1584" w:type="dxa"/>
          </w:tcPr>
          <w:p>
            <w:pPr>
              <w:spacing w:after="20" w:before="20"/>
              <w:rPr>
                <w:rFonts w:ascii="Calibri" w:hAnsi="Calibri" w:cs="Calibri"/>
                <w:sz w:val="15"/>
                <w:szCs w:val="15"/>
              </w:rPr>
            </w:pPr>
            <w:r>
              <w:rPr>
                <w:rFonts w:ascii="Arial" w:hAnsi="Arial" w:cs="Arial"/>
                <w:sz w:val="15"/>
                <w:szCs w:val="15"/>
              </w:rPr>
              <w:t xml:space="preserve">FRPM.001.01, FRPM.002.02, FRPM.003.06, FRPM.003.07, FRPM.011.01, FRPM.011.02, FRPM.011.03, FRPM.015.01, FRPM.016.01, FRPM.017.01, FRPM.021.01, FRPM.021.02, FRPM.028.01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123</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record: Negotiation tab</w:t>
            </w:r>
          </w:p>
        </w:tc>
        <w:tc>
          <w:tcPr>
            <w:tcW w:w="2520" w:type="dxa"/>
          </w:tcPr>
          <w:p>
            <w:pPr>
              <w:spacing w:after="20" w:before="20"/>
              <w:rPr>
                <w:rFonts w:ascii="Calibri" w:hAnsi="Calibri" w:cs="Calibri"/>
                <w:sz w:val="15"/>
                <w:szCs w:val="15"/>
              </w:rPr>
            </w:pPr>
            <w:r>
              <w:rPr>
                <w:rFonts w:ascii="Arial" w:hAnsi="Arial" w:cs="Arial"/>
                <w:sz w:val="15"/>
                <w:szCs w:val="15"/>
              </w:rPr>
              <w:t xml:space="preserve">Rate %: Zero or more</w:t>
            </w:r>
          </w:p>
        </w:tc>
        <w:tc>
          <w:tcPr>
            <w:tcW w:w="3671" w:type="dxa"/>
          </w:tcPr>
          <w:p>
            <w:pPr>
              <w:spacing w:after="20" w:before="20"/>
              <w:rPr>
                <w:rFonts w:ascii="Calibri" w:hAnsi="Calibri" w:cs="Calibri"/>
                <w:sz w:val="15"/>
                <w:szCs w:val="15"/>
              </w:rPr>
            </w:pPr>
            <w:r>
              <w:rPr>
                <w:rFonts w:ascii="Arial" w:hAnsi="Arial" w:cs="Arial"/>
                <w:sz w:val="15"/>
                <w:szCs w:val="15"/>
              </w:rPr>
              <w:t xml:space="preserve">Enter the rate offered</w:t>
            </w:r>
          </w:p>
        </w:tc>
        <w:tc>
          <w:tcPr>
            <w:tcW w:w="1584" w:type="dxa"/>
          </w:tcPr>
          <w:p>
            <w:pPr>
              <w:spacing w:after="20" w:before="20"/>
              <w:rPr>
                <w:rFonts w:ascii="Calibri" w:hAnsi="Calibri" w:cs="Calibri"/>
                <w:sz w:val="15"/>
                <w:szCs w:val="15"/>
              </w:rPr>
            </w:pPr>
            <w:r>
              <w:rPr>
                <w:rFonts w:ascii="Arial" w:hAnsi="Arial" w:cs="Arial"/>
                <w:sz w:val="15"/>
                <w:szCs w:val="15"/>
              </w:rPr>
              <w:t xml:space="preserve">FRPM.012.01, FRPM.012.02, FRPM.012.03, FRPM.013.01, FRPM.027.01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124</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record: Negotiation tab</w:t>
            </w:r>
          </w:p>
        </w:tc>
        <w:tc>
          <w:tcPr>
            <w:tcW w:w="2520" w:type="dxa"/>
          </w:tcPr>
          <w:p>
            <w:pPr>
              <w:spacing w:after="20" w:before="20"/>
              <w:rPr>
                <w:rFonts w:ascii="Calibri" w:hAnsi="Calibri" w:cs="Calibri"/>
                <w:sz w:val="15"/>
                <w:szCs w:val="15"/>
              </w:rPr>
            </w:pPr>
            <w:r>
              <w:rPr>
                <w:rFonts w:ascii="Arial" w:hAnsi="Arial" w:cs="Arial"/>
                <w:sz w:val="15"/>
                <w:szCs w:val="15"/>
              </w:rPr>
              <w:t xml:space="preserve">Response document: File checks of every upload</w:t>
            </w:r>
          </w:p>
        </w:tc>
        <w:tc>
          <w:tcPr>
            <w:tcW w:w="3671" w:type="dxa"/>
          </w:tcPr>
          <w:p>
            <w:pPr>
              <w:spacing w:after="20" w:before="20"/>
              <w:rPr>
                <w:rFonts w:ascii="Calibri" w:hAnsi="Calibri" w:cs="Calibri"/>
                <w:sz w:val="15"/>
                <w:szCs w:val="15"/>
              </w:rPr>
            </w:pPr>
            <w:r>
              <w:rPr>
                <w:rFonts w:ascii="Arial" w:hAnsi="Arial" w:cs="Arial"/>
                <w:sz w:val="15"/>
                <w:szCs w:val="15"/>
              </w:rPr>
              <w:t xml:space="preserve">The file could not be read</w:t>
            </w:r>
          </w:p>
        </w:tc>
        <w:tc>
          <w:tcPr>
            <w:tcW w:w="1584" w:type="dxa"/>
          </w:tcPr>
          <w:p>
            <w:pPr>
              <w:spacing w:after="20" w:before="20"/>
              <w:rPr>
                <w:rFonts w:ascii="Calibri" w:hAnsi="Calibri" w:cs="Calibri"/>
                <w:sz w:val="15"/>
                <w:szCs w:val="15"/>
              </w:rPr>
            </w:pPr>
            <w:r>
              <w:rPr>
                <w:rFonts w:ascii="Arial" w:hAnsi="Arial" w:cs="Arial"/>
                <w:sz w:val="15"/>
                <w:szCs w:val="15"/>
              </w:rPr>
              <w:t xml:space="preserve">FRPM.012.01, FRPM.012.02, FRPM.012.03, FRPM.013.01, FRPM.027.01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125</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record: Negotiation tab</w:t>
            </w:r>
          </w:p>
        </w:tc>
        <w:tc>
          <w:tcPr>
            <w:tcW w:w="2520" w:type="dxa"/>
          </w:tcPr>
          <w:p>
            <w:pPr>
              <w:spacing w:after="20" w:before="20"/>
              <w:rPr>
                <w:rFonts w:ascii="Calibri" w:hAnsi="Calibri" w:cs="Calibri"/>
                <w:sz w:val="15"/>
                <w:szCs w:val="15"/>
              </w:rPr>
            </w:pPr>
            <w:r>
              <w:rPr>
                <w:rFonts w:ascii="Arial" w:hAnsi="Arial" w:cs="Arial"/>
                <w:sz w:val="15"/>
                <w:szCs w:val="15"/>
              </w:rPr>
              <w:t xml:space="preserve">Share %: Shares given for every co-insurer and totalling 100</w:t>
            </w:r>
          </w:p>
        </w:tc>
        <w:tc>
          <w:tcPr>
            <w:tcW w:w="3671" w:type="dxa"/>
          </w:tcPr>
          <w:p>
            <w:pPr>
              <w:spacing w:after="20" w:before="20"/>
              <w:rPr>
                <w:rFonts w:ascii="Calibri" w:hAnsi="Calibri" w:cs="Calibri"/>
                <w:sz w:val="15"/>
                <w:szCs w:val="15"/>
              </w:rPr>
            </w:pPr>
            <w:r>
              <w:rPr>
                <w:rFonts w:ascii="Arial" w:hAnsi="Arial" w:cs="Arial"/>
                <w:sz w:val="15"/>
                <w:szCs w:val="15"/>
              </w:rPr>
              <w:t xml:space="preserve">Co-insurance shares must be given for every insurer and total 100</w:t>
            </w:r>
          </w:p>
        </w:tc>
        <w:tc>
          <w:tcPr>
            <w:tcW w:w="1584" w:type="dxa"/>
          </w:tcPr>
          <w:p>
            <w:pPr>
              <w:spacing w:after="20" w:before="20"/>
              <w:rPr>
                <w:rFonts w:ascii="Calibri" w:hAnsi="Calibri" w:cs="Calibri"/>
                <w:sz w:val="15"/>
                <w:szCs w:val="15"/>
              </w:rPr>
            </w:pPr>
            <w:r>
              <w:rPr>
                <w:rFonts w:ascii="Arial" w:hAnsi="Arial" w:cs="Arial"/>
                <w:sz w:val="15"/>
                <w:szCs w:val="15"/>
              </w:rPr>
              <w:t xml:space="preserve">FRPM.012.01, FRPM.012.02, FRPM.012.03, FRPM.013.01, FRPM.027.01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126</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record: Comparative tab</w:t>
            </w:r>
          </w:p>
        </w:tc>
        <w:tc>
          <w:tcPr>
            <w:tcW w:w="2520" w:type="dxa"/>
          </w:tcPr>
          <w:p>
            <w:pPr>
              <w:spacing w:after="20" w:before="20"/>
              <w:rPr>
                <w:rFonts w:ascii="Calibri" w:hAnsi="Calibri" w:cs="Calibri"/>
                <w:sz w:val="15"/>
                <w:szCs w:val="15"/>
              </w:rPr>
            </w:pPr>
            <w:r>
              <w:rPr>
                <w:rFonts w:ascii="Arial" w:hAnsi="Arial" w:cs="Arial"/>
                <w:sz w:val="15"/>
                <w:szCs w:val="15"/>
              </w:rPr>
              <w:t xml:space="preserve">Insurer: -</w:t>
            </w:r>
          </w:p>
        </w:tc>
        <w:tc>
          <w:tcPr>
            <w:tcW w:w="3671" w:type="dxa"/>
          </w:tcPr>
          <w:p>
            <w:pPr>
              <w:spacing w:after="20" w:before="20"/>
              <w:rPr>
                <w:rFonts w:ascii="Calibri" w:hAnsi="Calibri" w:cs="Calibri"/>
                <w:sz w:val="15"/>
                <w:szCs w:val="15"/>
              </w:rPr>
            </w:pPr>
            <w:r>
              <w:rPr>
                <w:rFonts w:ascii="Arial" w:hAnsi="Arial" w:cs="Arial"/>
                <w:sz w:val="15"/>
                <w:szCs w:val="15"/>
              </w:rPr>
              <w:t xml:space="preserve">No insurer terms to compare yet</w:t>
            </w:r>
          </w:p>
        </w:tc>
        <w:tc>
          <w:tcPr>
            <w:tcW w:w="1584" w:type="dxa"/>
          </w:tcPr>
          <w:p>
            <w:pPr>
              <w:spacing w:after="20" w:before="20"/>
              <w:rPr>
                <w:rFonts w:ascii="Calibri" w:hAnsi="Calibri" w:cs="Calibri"/>
                <w:sz w:val="15"/>
                <w:szCs w:val="15"/>
              </w:rPr>
            </w:pPr>
            <w:r>
              <w:rPr>
                <w:rFonts w:ascii="Arial" w:hAnsi="Arial" w:cs="Arial"/>
                <w:sz w:val="15"/>
                <w:szCs w:val="15"/>
              </w:rPr>
              <w:t xml:space="preserve">FRPM.012.02, FRPM.012.04</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127</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record: Comparative tab</w:t>
            </w:r>
          </w:p>
        </w:tc>
        <w:tc>
          <w:tcPr>
            <w:tcW w:w="2520" w:type="dxa"/>
          </w:tcPr>
          <w:p>
            <w:pPr>
              <w:spacing w:after="20" w:before="20"/>
              <w:rPr>
                <w:rFonts w:ascii="Calibri" w:hAnsi="Calibri" w:cs="Calibri"/>
                <w:sz w:val="15"/>
                <w:szCs w:val="15"/>
              </w:rPr>
            </w:pPr>
            <w:r>
              <w:rPr>
                <w:rFonts w:ascii="Arial" w:hAnsi="Arial" w:cs="Arial"/>
                <w:sz w:val="15"/>
                <w:szCs w:val="15"/>
              </w:rPr>
              <w:t xml:space="preserve">Output: -</w:t>
            </w:r>
          </w:p>
        </w:tc>
        <w:tc>
          <w:tcPr>
            <w:tcW w:w="3671" w:type="dxa"/>
          </w:tcPr>
          <w:p>
            <w:pPr>
              <w:spacing w:after="20" w:before="20"/>
              <w:rPr>
                <w:rFonts w:ascii="Calibri" w:hAnsi="Calibri" w:cs="Calibri"/>
                <w:sz w:val="15"/>
                <w:szCs w:val="15"/>
              </w:rPr>
            </w:pPr>
            <w:r>
              <w:rPr>
                <w:rFonts w:ascii="Arial" w:hAnsi="Arial" w:cs="Arial"/>
                <w:sz w:val="15"/>
                <w:szCs w:val="15"/>
              </w:rPr>
              <w:t xml:space="preserve">No comparative output yet</w:t>
            </w:r>
          </w:p>
        </w:tc>
        <w:tc>
          <w:tcPr>
            <w:tcW w:w="1584" w:type="dxa"/>
          </w:tcPr>
          <w:p>
            <w:pPr>
              <w:spacing w:after="20" w:before="20"/>
              <w:rPr>
                <w:rFonts w:ascii="Calibri" w:hAnsi="Calibri" w:cs="Calibri"/>
                <w:sz w:val="15"/>
                <w:szCs w:val="15"/>
              </w:rPr>
            </w:pPr>
            <w:r>
              <w:rPr>
                <w:rFonts w:ascii="Arial" w:hAnsi="Arial" w:cs="Arial"/>
                <w:sz w:val="15"/>
                <w:szCs w:val="15"/>
              </w:rPr>
              <w:t xml:space="preserve">FRPM.012.02, FRPM.012.04</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128</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record: Comparative tab</w:t>
            </w:r>
          </w:p>
        </w:tc>
        <w:tc>
          <w:tcPr>
            <w:tcW w:w="2520" w:type="dxa"/>
          </w:tcPr>
          <w:p>
            <w:pPr>
              <w:spacing w:after="20" w:before="20"/>
              <w:rPr>
                <w:rFonts w:ascii="Calibri" w:hAnsi="Calibri" w:cs="Calibri"/>
                <w:sz w:val="15"/>
                <w:szCs w:val="15"/>
              </w:rPr>
            </w:pPr>
            <w:r>
              <w:rPr>
                <w:rFonts w:ascii="Arial" w:hAnsi="Arial" w:cs="Arial"/>
                <w:sz w:val="15"/>
                <w:szCs w:val="15"/>
              </w:rPr>
              <w:t xml:space="preserve">Insurer Response: Others needs the actual response</w:t>
            </w:r>
          </w:p>
        </w:tc>
        <w:tc>
          <w:tcPr>
            <w:tcW w:w="3671" w:type="dxa"/>
          </w:tcPr>
          <w:p>
            <w:pPr>
              <w:spacing w:after="20" w:before="20"/>
              <w:rPr>
                <w:rFonts w:ascii="Calibri" w:hAnsi="Calibri" w:cs="Calibri"/>
                <w:sz w:val="15"/>
                <w:szCs w:val="15"/>
              </w:rPr>
            </w:pPr>
            <w:r>
              <w:rPr>
                <w:rFonts w:ascii="Arial" w:hAnsi="Arial" w:cs="Arial"/>
                <w:sz w:val="15"/>
                <w:szCs w:val="15"/>
              </w:rPr>
              <w:t xml:space="preserve">Specify the insurer's actual response for Others</w:t>
            </w:r>
          </w:p>
        </w:tc>
        <w:tc>
          <w:tcPr>
            <w:tcW w:w="1584" w:type="dxa"/>
          </w:tcPr>
          <w:p>
            <w:pPr>
              <w:spacing w:after="20" w:before="20"/>
              <w:rPr>
                <w:rFonts w:ascii="Calibri" w:hAnsi="Calibri" w:cs="Calibri"/>
                <w:sz w:val="15"/>
                <w:szCs w:val="15"/>
              </w:rPr>
            </w:pPr>
            <w:r>
              <w:rPr>
                <w:rFonts w:ascii="Arial" w:hAnsi="Arial" w:cs="Arial"/>
                <w:sz w:val="15"/>
                <w:szCs w:val="15"/>
              </w:rPr>
              <w:t xml:space="preserve">FRPM.012.02, FRPM.012.04</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129</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record: Comparative tab</w:t>
            </w:r>
          </w:p>
        </w:tc>
        <w:tc>
          <w:tcPr>
            <w:tcW w:w="2520" w:type="dxa"/>
          </w:tcPr>
          <w:p>
            <w:pPr>
              <w:spacing w:after="20" w:before="20"/>
              <w:rPr>
                <w:rFonts w:ascii="Calibri" w:hAnsi="Calibri" w:cs="Calibri"/>
                <w:sz w:val="15"/>
                <w:szCs w:val="15"/>
              </w:rPr>
            </w:pPr>
            <w:r>
              <w:rPr>
                <w:rFonts w:ascii="Arial" w:hAnsi="Arial" w:cs="Arial"/>
                <w:sz w:val="15"/>
                <w:szCs w:val="15"/>
              </w:rPr>
              <w:t xml:space="preserve">Insurer / Version / File Name / Generated By / Generated On: -</w:t>
            </w:r>
          </w:p>
        </w:tc>
        <w:tc>
          <w:tcPr>
            <w:tcW w:w="3671" w:type="dxa"/>
          </w:tcPr>
          <w:p>
            <w:pPr>
              <w:spacing w:after="20" w:before="20"/>
              <w:rPr>
                <w:rFonts w:ascii="Calibri" w:hAnsi="Calibri" w:cs="Calibri"/>
                <w:sz w:val="15"/>
                <w:szCs w:val="15"/>
              </w:rPr>
            </w:pPr>
            <w:r>
              <w:rPr>
                <w:rFonts w:ascii="Arial" w:hAnsi="Arial" w:cs="Arial"/>
                <w:sz w:val="15"/>
                <w:szCs w:val="15"/>
              </w:rPr>
              <w:t xml:space="preserve">No proposal has been generated yet</w:t>
            </w:r>
          </w:p>
        </w:tc>
        <w:tc>
          <w:tcPr>
            <w:tcW w:w="1584" w:type="dxa"/>
          </w:tcPr>
          <w:p>
            <w:pPr>
              <w:spacing w:after="20" w:before="20"/>
              <w:rPr>
                <w:rFonts w:ascii="Calibri" w:hAnsi="Calibri" w:cs="Calibri"/>
                <w:sz w:val="15"/>
                <w:szCs w:val="15"/>
              </w:rPr>
            </w:pPr>
            <w:r>
              <w:rPr>
                <w:rFonts w:ascii="Arial" w:hAnsi="Arial" w:cs="Arial"/>
                <w:sz w:val="15"/>
                <w:szCs w:val="15"/>
              </w:rPr>
              <w:t xml:space="preserve">FRPM.012.02, FRPM.012.04</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130</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record: Requirements &amp; Sign-off tab</w:t>
            </w:r>
          </w:p>
        </w:tc>
        <w:tc>
          <w:tcPr>
            <w:tcW w:w="2520" w:type="dxa"/>
          </w:tcPr>
          <w:p>
            <w:pPr>
              <w:spacing w:after="20" w:before="20"/>
              <w:rPr>
                <w:rFonts w:ascii="Calibri" w:hAnsi="Calibri" w:cs="Calibri"/>
                <w:sz w:val="15"/>
                <w:szCs w:val="15"/>
              </w:rPr>
            </w:pPr>
            <w:r>
              <w:rPr>
                <w:rFonts w:ascii="Arial" w:hAnsi="Arial" w:cs="Arial"/>
                <w:sz w:val="15"/>
                <w:szCs w:val="15"/>
              </w:rPr>
              <w:t xml:space="preserve">[Checklist]: The effective date and package end date, a scheme rate or a rate for every insurer, the computation basis, the chosen insurer(s) and the signed package slip</w:t>
            </w:r>
          </w:p>
        </w:tc>
        <w:tc>
          <w:tcPr>
            <w:tcW w:w="3671" w:type="dxa"/>
          </w:tcPr>
          <w:p>
            <w:pPr>
              <w:spacing w:after="20" w:before="20"/>
              <w:rPr>
                <w:rFonts w:ascii="Calibri" w:hAnsi="Calibri" w:cs="Calibri"/>
                <w:sz w:val="15"/>
                <w:szCs w:val="15"/>
              </w:rPr>
            </w:pPr>
            <w:r>
              <w:rPr>
                <w:rFonts w:ascii="Arial" w:hAnsi="Arial" w:cs="Arial"/>
                <w:sz w:val="15"/>
                <w:szCs w:val="15"/>
              </w:rPr>
              <w:t xml:space="preserve">Complete the requirements: &lt;missing&gt;</w:t>
            </w:r>
          </w:p>
        </w:tc>
        <w:tc>
          <w:tcPr>
            <w:tcW w:w="1584" w:type="dxa"/>
          </w:tcPr>
          <w:p>
            <w:pPr>
              <w:spacing w:after="20" w:before="20"/>
              <w:rPr>
                <w:rFonts w:ascii="Calibri" w:hAnsi="Calibri" w:cs="Calibri"/>
                <w:sz w:val="15"/>
                <w:szCs w:val="15"/>
              </w:rPr>
            </w:pPr>
            <w:r>
              <w:rPr>
                <w:rFonts w:ascii="Arial" w:hAnsi="Arial" w:cs="Arial"/>
                <w:sz w:val="15"/>
                <w:szCs w:val="15"/>
              </w:rPr>
              <w:t xml:space="preserve">FRPM.013.01, FRPM.013.02, FRPM.014.01, FRPM.014.02, FRPM.015.01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131</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record: Requirements &amp; Sign-off tab</w:t>
            </w:r>
          </w:p>
        </w:tc>
        <w:tc>
          <w:tcPr>
            <w:tcW w:w="2520" w:type="dxa"/>
          </w:tcPr>
          <w:p>
            <w:pPr>
              <w:spacing w:after="20" w:before="20"/>
              <w:rPr>
                <w:rFonts w:ascii="Calibri" w:hAnsi="Calibri" w:cs="Calibri"/>
                <w:sz w:val="15"/>
                <w:szCs w:val="15"/>
              </w:rPr>
            </w:pPr>
            <w:r>
              <w:rPr>
                <w:rFonts w:ascii="Arial" w:hAnsi="Arial" w:cs="Arial"/>
                <w:sz w:val="15"/>
                <w:szCs w:val="15"/>
              </w:rPr>
              <w:t xml:space="preserve">Computation basis: Not blank before submission</w:t>
            </w:r>
          </w:p>
        </w:tc>
        <w:tc>
          <w:tcPr>
            <w:tcW w:w="3671" w:type="dxa"/>
          </w:tcPr>
          <w:p>
            <w:pPr>
              <w:spacing w:after="20" w:before="20"/>
              <w:rPr>
                <w:rFonts w:ascii="Calibri" w:hAnsi="Calibri" w:cs="Calibri"/>
                <w:sz w:val="15"/>
                <w:szCs w:val="15"/>
              </w:rPr>
            </w:pPr>
            <w:r>
              <w:rPr>
                <w:rFonts w:ascii="Arial" w:hAnsi="Arial" w:cs="Arial"/>
                <w:sz w:val="15"/>
                <w:szCs w:val="15"/>
              </w:rPr>
              <w:t xml:space="preserve">Complete the requirements: the computation basis</w:t>
            </w:r>
          </w:p>
        </w:tc>
        <w:tc>
          <w:tcPr>
            <w:tcW w:w="1584" w:type="dxa"/>
          </w:tcPr>
          <w:p>
            <w:pPr>
              <w:spacing w:after="20" w:before="20"/>
              <w:rPr>
                <w:rFonts w:ascii="Calibri" w:hAnsi="Calibri" w:cs="Calibri"/>
                <w:sz w:val="15"/>
                <w:szCs w:val="15"/>
              </w:rPr>
            </w:pPr>
            <w:r>
              <w:rPr>
                <w:rFonts w:ascii="Arial" w:hAnsi="Arial" w:cs="Arial"/>
                <w:sz w:val="15"/>
                <w:szCs w:val="15"/>
              </w:rPr>
              <w:t xml:space="preserve">FRPM.013.01, FRPM.013.02, FRPM.014.01, FRPM.014.02, FRPM.015.01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132</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record: Requirements &amp; Sign-off tab</w:t>
            </w:r>
          </w:p>
        </w:tc>
        <w:tc>
          <w:tcPr>
            <w:tcW w:w="2520" w:type="dxa"/>
          </w:tcPr>
          <w:p>
            <w:pPr>
              <w:spacing w:after="20" w:before="20"/>
              <w:rPr>
                <w:rFonts w:ascii="Calibri" w:hAnsi="Calibri" w:cs="Calibri"/>
                <w:sz w:val="15"/>
                <w:szCs w:val="15"/>
              </w:rPr>
            </w:pPr>
            <w:r>
              <w:rPr>
                <w:rFonts w:ascii="Arial" w:hAnsi="Arial" w:cs="Arial"/>
                <w:sz w:val="15"/>
                <w:szCs w:val="15"/>
              </w:rPr>
              <w:t xml:space="preserve">Effective from: -</w:t>
            </w:r>
          </w:p>
        </w:tc>
        <w:tc>
          <w:tcPr>
            <w:tcW w:w="3671" w:type="dxa"/>
          </w:tcPr>
          <w:p>
            <w:pPr>
              <w:spacing w:after="20" w:before="20"/>
              <w:rPr>
                <w:rFonts w:ascii="Calibri" w:hAnsi="Calibri" w:cs="Calibri"/>
                <w:sz w:val="15"/>
                <w:szCs w:val="15"/>
              </w:rPr>
            </w:pPr>
            <w:r>
              <w:rPr>
                <w:rFonts w:ascii="Arial" w:hAnsi="Arial" w:cs="Arial"/>
                <w:sz w:val="15"/>
                <w:szCs w:val="15"/>
              </w:rPr>
              <w:t xml:space="preserve">Complete the requirements: the effective date and the package end date</w:t>
            </w:r>
          </w:p>
        </w:tc>
        <w:tc>
          <w:tcPr>
            <w:tcW w:w="1584" w:type="dxa"/>
          </w:tcPr>
          <w:p>
            <w:pPr>
              <w:spacing w:after="20" w:before="20"/>
              <w:rPr>
                <w:rFonts w:ascii="Calibri" w:hAnsi="Calibri" w:cs="Calibri"/>
                <w:sz w:val="15"/>
                <w:szCs w:val="15"/>
              </w:rPr>
            </w:pPr>
            <w:r>
              <w:rPr>
                <w:rFonts w:ascii="Arial" w:hAnsi="Arial" w:cs="Arial"/>
                <w:sz w:val="15"/>
                <w:szCs w:val="15"/>
              </w:rPr>
              <w:t xml:space="preserve">FRPM.013.01, FRPM.013.02, FRPM.014.01, FRPM.014.02, FRPM.015.01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133</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record: Requirements &amp; Sign-off tab</w:t>
            </w:r>
          </w:p>
        </w:tc>
        <w:tc>
          <w:tcPr>
            <w:tcW w:w="2520" w:type="dxa"/>
          </w:tcPr>
          <w:p>
            <w:pPr>
              <w:spacing w:after="20" w:before="20"/>
              <w:rPr>
                <w:rFonts w:ascii="Calibri" w:hAnsi="Calibri" w:cs="Calibri"/>
                <w:sz w:val="15"/>
                <w:szCs w:val="15"/>
              </w:rPr>
            </w:pPr>
            <w:r>
              <w:rPr>
                <w:rFonts w:ascii="Arial" w:hAnsi="Arial" w:cs="Arial"/>
                <w:sz w:val="15"/>
                <w:szCs w:val="15"/>
              </w:rPr>
              <w:t xml:space="preserve">Reference / Decision / By / On / Comment: -</w:t>
            </w:r>
          </w:p>
        </w:tc>
        <w:tc>
          <w:tcPr>
            <w:tcW w:w="3671" w:type="dxa"/>
          </w:tcPr>
          <w:p>
            <w:pPr>
              <w:spacing w:after="20" w:before="20"/>
              <w:rPr>
                <w:rFonts w:ascii="Calibri" w:hAnsi="Calibri" w:cs="Calibri"/>
                <w:sz w:val="15"/>
                <w:szCs w:val="15"/>
              </w:rPr>
            </w:pPr>
            <w:r>
              <w:rPr>
                <w:rFonts w:ascii="Arial" w:hAnsi="Arial" w:cs="Arial"/>
                <w:sz w:val="15"/>
                <w:szCs w:val="15"/>
              </w:rPr>
              <w:t xml:space="preserve">No ManCom decision yet</w:t>
            </w:r>
          </w:p>
        </w:tc>
        <w:tc>
          <w:tcPr>
            <w:tcW w:w="1584" w:type="dxa"/>
          </w:tcPr>
          <w:p>
            <w:pPr>
              <w:spacing w:after="20" w:before="20"/>
              <w:rPr>
                <w:rFonts w:ascii="Calibri" w:hAnsi="Calibri" w:cs="Calibri"/>
                <w:sz w:val="15"/>
                <w:szCs w:val="15"/>
              </w:rPr>
            </w:pPr>
            <w:r>
              <w:rPr>
                <w:rFonts w:ascii="Arial" w:hAnsi="Arial" w:cs="Arial"/>
                <w:sz w:val="15"/>
                <w:szCs w:val="15"/>
              </w:rPr>
              <w:t xml:space="preserve">FRPM.013.01, FRPM.013.02, FRPM.014.01, FRPM.014.02, FRPM.015.01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134</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record: Set-up and Advisories tabs</w:t>
            </w:r>
          </w:p>
        </w:tc>
        <w:tc>
          <w:tcPr>
            <w:tcW w:w="2520" w:type="dxa"/>
          </w:tcPr>
          <w:p>
            <w:pPr>
              <w:spacing w:after="20" w:before="20"/>
              <w:rPr>
                <w:rFonts w:ascii="Calibri" w:hAnsi="Calibri" w:cs="Calibri"/>
                <w:sz w:val="15"/>
                <w:szCs w:val="15"/>
              </w:rPr>
            </w:pPr>
            <w:r>
              <w:rPr>
                <w:rFonts w:ascii="Arial" w:hAnsi="Arial" w:cs="Arial"/>
                <w:sz w:val="15"/>
                <w:szCs w:val="15"/>
              </w:rPr>
              <w:t xml:space="preserve">Risk code of the new package: Not blank; not an existing product</w:t>
            </w:r>
          </w:p>
        </w:tc>
        <w:tc>
          <w:tcPr>
            <w:tcW w:w="3671" w:type="dxa"/>
          </w:tcPr>
          <w:p>
            <w:pPr>
              <w:spacing w:after="20" w:before="20"/>
              <w:rPr>
                <w:rFonts w:ascii="Calibri" w:hAnsi="Calibri" w:cs="Calibri"/>
                <w:sz w:val="15"/>
                <w:szCs w:val="15"/>
              </w:rPr>
            </w:pPr>
            <w:r>
              <w:rPr>
                <w:rFonts w:ascii="Arial" w:hAnsi="Arial" w:cs="Arial"/>
                <w:sz w:val="15"/>
                <w:szCs w:val="15"/>
              </w:rPr>
              <w:t xml:space="preserve">Enter the risk code of the new package</w:t>
            </w:r>
          </w:p>
        </w:tc>
        <w:tc>
          <w:tcPr>
            <w:tcW w:w="1584" w:type="dxa"/>
          </w:tcPr>
          <w:p>
            <w:pPr>
              <w:spacing w:after="20" w:before="20"/>
              <w:rPr>
                <w:rFonts w:ascii="Calibri" w:hAnsi="Calibri" w:cs="Calibri"/>
                <w:sz w:val="15"/>
                <w:szCs w:val="15"/>
              </w:rPr>
            </w:pPr>
            <w:r>
              <w:rPr>
                <w:rFonts w:ascii="Arial" w:hAnsi="Arial" w:cs="Arial"/>
                <w:sz w:val="15"/>
                <w:szCs w:val="15"/>
              </w:rPr>
              <w:t xml:space="preserve">FRPM.003.03, FRPM.003.04, FRPM.003.06, FRPM.003.07, FRPM.016.01, FRPM.016.02, FRPM.025.01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135</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record: Set-up and Advisories tabs</w:t>
            </w:r>
          </w:p>
        </w:tc>
        <w:tc>
          <w:tcPr>
            <w:tcW w:w="2520" w:type="dxa"/>
          </w:tcPr>
          <w:p>
            <w:pPr>
              <w:spacing w:after="20" w:before="20"/>
              <w:rPr>
                <w:rFonts w:ascii="Calibri" w:hAnsi="Calibri" w:cs="Calibri"/>
                <w:sz w:val="15"/>
                <w:szCs w:val="15"/>
              </w:rPr>
            </w:pPr>
            <w:r>
              <w:rPr>
                <w:rFonts w:ascii="Arial" w:hAnsi="Arial" w:cs="Arial"/>
                <w:sz w:val="15"/>
                <w:szCs w:val="15"/>
              </w:rPr>
              <w:t xml:space="preserve">Product / Version / Request stage: -</w:t>
            </w:r>
          </w:p>
        </w:tc>
        <w:tc>
          <w:tcPr>
            <w:tcW w:w="3671" w:type="dxa"/>
          </w:tcPr>
          <w:p>
            <w:pPr>
              <w:spacing w:after="20" w:before="20"/>
              <w:rPr>
                <w:rFonts w:ascii="Calibri" w:hAnsi="Calibri" w:cs="Calibri"/>
                <w:sz w:val="15"/>
                <w:szCs w:val="15"/>
              </w:rPr>
            </w:pPr>
            <w:r>
              <w:rPr>
                <w:rFonts w:ascii="Arial" w:hAnsi="Arial" w:cs="Arial"/>
                <w:sz w:val="15"/>
                <w:szCs w:val="15"/>
              </w:rPr>
              <w:t xml:space="preserve">MBS sets the package up after the ManCom sign-off</w:t>
            </w:r>
          </w:p>
        </w:tc>
        <w:tc>
          <w:tcPr>
            <w:tcW w:w="1584" w:type="dxa"/>
          </w:tcPr>
          <w:p>
            <w:pPr>
              <w:spacing w:after="20" w:before="20"/>
              <w:rPr>
                <w:rFonts w:ascii="Calibri" w:hAnsi="Calibri" w:cs="Calibri"/>
                <w:sz w:val="15"/>
                <w:szCs w:val="15"/>
              </w:rPr>
            </w:pPr>
            <w:r>
              <w:rPr>
                <w:rFonts w:ascii="Arial" w:hAnsi="Arial" w:cs="Arial"/>
                <w:sz w:val="15"/>
                <w:szCs w:val="15"/>
              </w:rPr>
              <w:t xml:space="preserve">FRPM.003.03, FRPM.003.04, FRPM.003.06, FRPM.003.07, FRPM.016.01, FRPM.016.02, FRPM.025.01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136</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record: Set-up and Advisories tabs</w:t>
            </w:r>
          </w:p>
        </w:tc>
        <w:tc>
          <w:tcPr>
            <w:tcW w:w="2520" w:type="dxa"/>
          </w:tcPr>
          <w:p>
            <w:pPr>
              <w:spacing w:after="20" w:before="20"/>
              <w:rPr>
                <w:rFonts w:ascii="Calibri" w:hAnsi="Calibri" w:cs="Calibri"/>
                <w:sz w:val="15"/>
                <w:szCs w:val="15"/>
              </w:rPr>
            </w:pPr>
            <w:r>
              <w:rPr>
                <w:rFonts w:ascii="Arial" w:hAnsi="Arial" w:cs="Arial"/>
                <w:sz w:val="15"/>
                <w:szCs w:val="15"/>
              </w:rPr>
              <w:t xml:space="preserve">[Advisory card]: -</w:t>
            </w:r>
          </w:p>
        </w:tc>
        <w:tc>
          <w:tcPr>
            <w:tcW w:w="3671" w:type="dxa"/>
          </w:tcPr>
          <w:p>
            <w:pPr>
              <w:spacing w:after="20" w:before="20"/>
              <w:rPr>
                <w:rFonts w:ascii="Calibri" w:hAnsi="Calibri" w:cs="Calibri"/>
                <w:sz w:val="15"/>
                <w:szCs w:val="15"/>
              </w:rPr>
            </w:pPr>
            <w:r>
              <w:rPr>
                <w:rFonts w:ascii="Arial" w:hAnsi="Arial" w:cs="Arial"/>
                <w:sz w:val="15"/>
                <w:szCs w:val="15"/>
              </w:rPr>
              <w:t xml:space="preserve">An advisory is drafted when the package is released or retired</w:t>
            </w:r>
          </w:p>
        </w:tc>
        <w:tc>
          <w:tcPr>
            <w:tcW w:w="1584" w:type="dxa"/>
          </w:tcPr>
          <w:p>
            <w:pPr>
              <w:spacing w:after="20" w:before="20"/>
              <w:rPr>
                <w:rFonts w:ascii="Calibri" w:hAnsi="Calibri" w:cs="Calibri"/>
                <w:sz w:val="15"/>
                <w:szCs w:val="15"/>
              </w:rPr>
            </w:pPr>
            <w:r>
              <w:rPr>
                <w:rFonts w:ascii="Arial" w:hAnsi="Arial" w:cs="Arial"/>
                <w:sz w:val="15"/>
                <w:szCs w:val="15"/>
              </w:rPr>
              <w:t xml:space="preserve">FRPM.003.03, FRPM.003.04, FRPM.003.06, FRPM.003.07, FRPM.016.01, FRPM.016.02, FRPM.025.01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137</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record: Set-up and Advisories tabs</w:t>
            </w:r>
          </w:p>
        </w:tc>
        <w:tc>
          <w:tcPr>
            <w:tcW w:w="2520" w:type="dxa"/>
          </w:tcPr>
          <w:p>
            <w:pPr>
              <w:spacing w:after="20" w:before="20"/>
              <w:rPr>
                <w:rFonts w:ascii="Calibri" w:hAnsi="Calibri" w:cs="Calibri"/>
                <w:sz w:val="15"/>
                <w:szCs w:val="15"/>
              </w:rPr>
            </w:pPr>
            <w:r>
              <w:rPr>
                <w:rFonts w:ascii="Arial" w:hAnsi="Arial" w:cs="Arial"/>
                <w:sz w:val="15"/>
                <w:szCs w:val="15"/>
              </w:rPr>
              <w:t xml:space="preserve">[Supporting documents checklist]: Both documents attached before sending</w:t>
            </w:r>
          </w:p>
        </w:tc>
        <w:tc>
          <w:tcPr>
            <w:tcW w:w="3671" w:type="dxa"/>
          </w:tcPr>
          <w:p>
            <w:pPr>
              <w:spacing w:after="20" w:before="20"/>
              <w:rPr>
                <w:rFonts w:ascii="Calibri" w:hAnsi="Calibri" w:cs="Calibri"/>
                <w:sz w:val="15"/>
                <w:szCs w:val="15"/>
              </w:rPr>
            </w:pPr>
            <w:r>
              <w:rPr>
                <w:rFonts w:ascii="Arial" w:hAnsi="Arial" w:cs="Arial"/>
                <w:sz w:val="15"/>
                <w:szCs w:val="15"/>
              </w:rPr>
              <w:t xml:space="preserve">The advisory cannot be sent until the supporting documents are attached (Documents tab).</w:t>
            </w:r>
          </w:p>
        </w:tc>
        <w:tc>
          <w:tcPr>
            <w:tcW w:w="1584" w:type="dxa"/>
          </w:tcPr>
          <w:p>
            <w:pPr>
              <w:spacing w:after="20" w:before="20"/>
              <w:rPr>
                <w:rFonts w:ascii="Calibri" w:hAnsi="Calibri" w:cs="Calibri"/>
                <w:sz w:val="15"/>
                <w:szCs w:val="15"/>
              </w:rPr>
            </w:pPr>
            <w:r>
              <w:rPr>
                <w:rFonts w:ascii="Arial" w:hAnsi="Arial" w:cs="Arial"/>
                <w:sz w:val="15"/>
                <w:szCs w:val="15"/>
              </w:rPr>
              <w:t xml:space="preserve">FRPM.003.03, FRPM.003.04, FRPM.003.06, FRPM.003.07, FRPM.016.01, FRPM.016.02, FRPM.025.01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138</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record: Set-up and Advisories tabs</w:t>
            </w:r>
          </w:p>
        </w:tc>
        <w:tc>
          <w:tcPr>
            <w:tcW w:w="2520" w:type="dxa"/>
          </w:tcPr>
          <w:p>
            <w:pPr>
              <w:spacing w:after="20" w:before="20"/>
              <w:rPr>
                <w:rFonts w:ascii="Calibri" w:hAnsi="Calibri" w:cs="Calibri"/>
                <w:sz w:val="15"/>
                <w:szCs w:val="15"/>
              </w:rPr>
            </w:pPr>
            <w:r>
              <w:rPr>
                <w:rFonts w:ascii="Arial" w:hAnsi="Arial" w:cs="Arial"/>
                <w:sz w:val="15"/>
                <w:szCs w:val="15"/>
              </w:rPr>
              <w:t xml:space="preserve">Recipient groups: Active values of the list</w:t>
            </w:r>
          </w:p>
        </w:tc>
        <w:tc>
          <w:tcPr>
            <w:tcW w:w="3671" w:type="dxa"/>
          </w:tcPr>
          <w:p>
            <w:pPr>
              <w:spacing w:after="20" w:before="20"/>
              <w:rPr>
                <w:rFonts w:ascii="Calibri" w:hAnsi="Calibri" w:cs="Calibri"/>
                <w:sz w:val="15"/>
                <w:szCs w:val="15"/>
              </w:rPr>
            </w:pPr>
            <w:r>
              <w:rPr>
                <w:rFonts w:ascii="Arial" w:hAnsi="Arial" w:cs="Arial"/>
                <w:sz w:val="15"/>
                <w:szCs w:val="15"/>
              </w:rPr>
              <w:t xml:space="preserve">Select at least one recipient group</w:t>
            </w:r>
          </w:p>
        </w:tc>
        <w:tc>
          <w:tcPr>
            <w:tcW w:w="1584" w:type="dxa"/>
          </w:tcPr>
          <w:p>
            <w:pPr>
              <w:spacing w:after="20" w:before="20"/>
              <w:rPr>
                <w:rFonts w:ascii="Calibri" w:hAnsi="Calibri" w:cs="Calibri"/>
                <w:sz w:val="15"/>
                <w:szCs w:val="15"/>
              </w:rPr>
            </w:pPr>
            <w:r>
              <w:rPr>
                <w:rFonts w:ascii="Arial" w:hAnsi="Arial" w:cs="Arial"/>
                <w:sz w:val="15"/>
                <w:szCs w:val="15"/>
              </w:rPr>
              <w:t xml:space="preserve">FRPM.003.03, FRPM.003.04, FRPM.003.06, FRPM.003.07, FRPM.016.01, FRPM.016.02, FRPM.025.01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139</w:t>
            </w:r>
          </w:p>
        </w:tc>
        <w:tc>
          <w:tcPr>
            <w:tcW w:w="2015" w:type="dxa"/>
          </w:tcPr>
          <w:p>
            <w:pPr>
              <w:spacing w:after="20" w:before="20"/>
              <w:rPr>
                <w:rFonts w:ascii="Calibri" w:hAnsi="Calibri" w:cs="Calibri"/>
                <w:sz w:val="15"/>
                <w:szCs w:val="15"/>
              </w:rPr>
            </w:pPr>
            <w:r>
              <w:rPr>
                <w:rFonts w:ascii="Arial" w:hAnsi="Arial" w:cs="Arial"/>
                <w:sz w:val="15"/>
                <w:szCs w:val="15"/>
              </w:rPr>
              <w:t xml:space="preserve">Products</w:t>
            </w:r>
          </w:p>
        </w:tc>
        <w:tc>
          <w:tcPr>
            <w:tcW w:w="2520" w:type="dxa"/>
          </w:tcPr>
          <w:p>
            <w:pPr>
              <w:spacing w:after="20" w:before="20"/>
              <w:rPr>
                <w:rFonts w:ascii="Calibri" w:hAnsi="Calibri" w:cs="Calibri"/>
                <w:sz w:val="15"/>
                <w:szCs w:val="15"/>
              </w:rPr>
            </w:pPr>
            <w:r>
              <w:rPr>
                <w:rFonts w:ascii="Arial" w:hAnsi="Arial" w:cs="Arial"/>
                <w:sz w:val="15"/>
                <w:szCs w:val="15"/>
              </w:rPr>
              <w:t xml:space="preserve">Code / Name / Line: -</w:t>
            </w:r>
          </w:p>
        </w:tc>
        <w:tc>
          <w:tcPr>
            <w:tcW w:w="3671" w:type="dxa"/>
          </w:tcPr>
          <w:p>
            <w:pPr>
              <w:spacing w:after="20" w:before="20"/>
              <w:rPr>
                <w:rFonts w:ascii="Calibri" w:hAnsi="Calibri" w:cs="Calibri"/>
                <w:sz w:val="15"/>
                <w:szCs w:val="15"/>
              </w:rPr>
            </w:pPr>
            <w:r>
              <w:rPr>
                <w:rFonts w:ascii="Arial" w:hAnsi="Arial" w:cs="Arial"/>
                <w:sz w:val="15"/>
                <w:szCs w:val="15"/>
              </w:rPr>
              <w:t xml:space="preserve">No product matches the filters.</w:t>
            </w:r>
          </w:p>
        </w:tc>
        <w:tc>
          <w:tcPr>
            <w:tcW w:w="1584" w:type="dxa"/>
          </w:tcPr>
          <w:p>
            <w:pPr>
              <w:spacing w:after="20" w:before="20"/>
              <w:rPr>
                <w:rFonts w:ascii="Calibri" w:hAnsi="Calibri" w:cs="Calibri"/>
                <w:sz w:val="15"/>
                <w:szCs w:val="15"/>
              </w:rPr>
            </w:pPr>
            <w:r>
              <w:rPr>
                <w:rFonts w:ascii="Arial" w:hAnsi="Arial" w:cs="Arial"/>
                <w:sz w:val="15"/>
                <w:szCs w:val="15"/>
              </w:rPr>
              <w:t xml:space="preserve">FRPM.002.02, FRPM.003.01, FRPM.003.02, FRPM.003.03, FRPM.003.05, FRPM.003.08, FRPM.012.01, FRPM.019.03, FRPM.022.01, FRPM.024.01, FRPM.030.01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140</w:t>
            </w:r>
          </w:p>
        </w:tc>
        <w:tc>
          <w:tcPr>
            <w:tcW w:w="2015" w:type="dxa"/>
          </w:tcPr>
          <w:p>
            <w:pPr>
              <w:spacing w:after="20" w:before="20"/>
              <w:rPr>
                <w:rFonts w:ascii="Calibri" w:hAnsi="Calibri" w:cs="Calibri"/>
                <w:sz w:val="15"/>
                <w:szCs w:val="15"/>
              </w:rPr>
            </w:pPr>
            <w:r>
              <w:rPr>
                <w:rFonts w:ascii="Arial" w:hAnsi="Arial" w:cs="Arial"/>
                <w:sz w:val="15"/>
                <w:szCs w:val="15"/>
              </w:rPr>
              <w:t xml:space="preserve">Products</w:t>
            </w:r>
          </w:p>
        </w:tc>
        <w:tc>
          <w:tcPr>
            <w:tcW w:w="2520" w:type="dxa"/>
          </w:tcPr>
          <w:p>
            <w:pPr>
              <w:spacing w:after="20" w:before="20"/>
              <w:rPr>
                <w:rFonts w:ascii="Calibri" w:hAnsi="Calibri" w:cs="Calibri"/>
                <w:sz w:val="15"/>
                <w:szCs w:val="15"/>
              </w:rPr>
            </w:pPr>
            <w:r>
              <w:rPr>
                <w:rFonts w:ascii="Arial" w:hAnsi="Arial" w:cs="Arial"/>
                <w:sz w:val="15"/>
                <w:szCs w:val="15"/>
              </w:rPr>
              <w:t xml:space="preserve">Code: Unique; the naming convention of the line when set</w:t>
            </w:r>
          </w:p>
        </w:tc>
        <w:tc>
          <w:tcPr>
            <w:tcW w:w="3671" w:type="dxa"/>
          </w:tcPr>
          <w:p>
            <w:pPr>
              <w:spacing w:after="20" w:before="20"/>
              <w:rPr>
                <w:rFonts w:ascii="Calibri" w:hAnsi="Calibri" w:cs="Calibri"/>
                <w:sz w:val="15"/>
                <w:szCs w:val="15"/>
              </w:rPr>
            </w:pPr>
            <w:r>
              <w:rPr>
                <w:rFonts w:ascii="Arial" w:hAnsi="Arial" w:cs="Arial"/>
                <w:sz w:val="15"/>
                <w:szCs w:val="15"/>
              </w:rPr>
              <w:t xml:space="preserve">Code: 1 to 20 capital letters or digits.</w:t>
            </w:r>
          </w:p>
        </w:tc>
        <w:tc>
          <w:tcPr>
            <w:tcW w:w="1584" w:type="dxa"/>
          </w:tcPr>
          <w:p>
            <w:pPr>
              <w:spacing w:after="20" w:before="20"/>
              <w:rPr>
                <w:rFonts w:ascii="Calibri" w:hAnsi="Calibri" w:cs="Calibri"/>
                <w:sz w:val="15"/>
                <w:szCs w:val="15"/>
              </w:rPr>
            </w:pPr>
            <w:r>
              <w:rPr>
                <w:rFonts w:ascii="Arial" w:hAnsi="Arial" w:cs="Arial"/>
                <w:sz w:val="15"/>
                <w:szCs w:val="15"/>
              </w:rPr>
              <w:t xml:space="preserve">FRPM.002.02, FRPM.003.01, FRPM.003.02, FRPM.003.03, FRPM.003.05, FRPM.003.08, FRPM.012.01, FRPM.019.03, FRPM.022.01, FRPM.024.01, FRPM.030.01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141</w:t>
            </w:r>
          </w:p>
        </w:tc>
        <w:tc>
          <w:tcPr>
            <w:tcW w:w="2015" w:type="dxa"/>
          </w:tcPr>
          <w:p>
            <w:pPr>
              <w:spacing w:after="20" w:before="20"/>
              <w:rPr>
                <w:rFonts w:ascii="Calibri" w:hAnsi="Calibri" w:cs="Calibri"/>
                <w:sz w:val="15"/>
                <w:szCs w:val="15"/>
              </w:rPr>
            </w:pPr>
            <w:r>
              <w:rPr>
                <w:rFonts w:ascii="Arial" w:hAnsi="Arial" w:cs="Arial"/>
                <w:sz w:val="15"/>
                <w:szCs w:val="15"/>
              </w:rPr>
              <w:t xml:space="preserve">Products</w:t>
            </w:r>
          </w:p>
        </w:tc>
        <w:tc>
          <w:tcPr>
            <w:tcW w:w="2520" w:type="dxa"/>
          </w:tcPr>
          <w:p>
            <w:pPr>
              <w:spacing w:after="20" w:before="20"/>
              <w:rPr>
                <w:rFonts w:ascii="Calibri" w:hAnsi="Calibri" w:cs="Calibri"/>
                <w:sz w:val="15"/>
                <w:szCs w:val="15"/>
              </w:rPr>
            </w:pPr>
            <w:r>
              <w:rPr>
                <w:rFonts w:ascii="Arial" w:hAnsi="Arial" w:cs="Arial"/>
                <w:sz w:val="15"/>
                <w:szCs w:val="15"/>
              </w:rPr>
              <w:t xml:space="preserve">Name: Not blank</w:t>
            </w:r>
          </w:p>
        </w:tc>
        <w:tc>
          <w:tcPr>
            <w:tcW w:w="3671" w:type="dxa"/>
          </w:tcPr>
          <w:p>
            <w:pPr>
              <w:spacing w:after="20" w:before="20"/>
              <w:rPr>
                <w:rFonts w:ascii="Calibri" w:hAnsi="Calibri" w:cs="Calibri"/>
                <w:sz w:val="15"/>
                <w:szCs w:val="15"/>
              </w:rPr>
            </w:pPr>
            <w:r>
              <w:rPr>
                <w:rFonts w:ascii="Arial" w:hAnsi="Arial" w:cs="Arial"/>
                <w:sz w:val="15"/>
                <w:szCs w:val="15"/>
              </w:rPr>
              <w:t xml:space="preserve">Name is required.</w:t>
            </w:r>
          </w:p>
        </w:tc>
        <w:tc>
          <w:tcPr>
            <w:tcW w:w="1584" w:type="dxa"/>
          </w:tcPr>
          <w:p>
            <w:pPr>
              <w:spacing w:after="20" w:before="20"/>
              <w:rPr>
                <w:rFonts w:ascii="Calibri" w:hAnsi="Calibri" w:cs="Calibri"/>
                <w:sz w:val="15"/>
                <w:szCs w:val="15"/>
              </w:rPr>
            </w:pPr>
            <w:r>
              <w:rPr>
                <w:rFonts w:ascii="Arial" w:hAnsi="Arial" w:cs="Arial"/>
                <w:sz w:val="15"/>
                <w:szCs w:val="15"/>
              </w:rPr>
              <w:t xml:space="preserve">FRPM.002.02, FRPM.003.01, FRPM.003.02, FRPM.003.03, FRPM.003.05, FRPM.003.08, FRPM.012.01, FRPM.019.03, FRPM.022.01, FRPM.024.01, FRPM.030.01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142</w:t>
            </w:r>
          </w:p>
        </w:tc>
        <w:tc>
          <w:tcPr>
            <w:tcW w:w="2015" w:type="dxa"/>
          </w:tcPr>
          <w:p>
            <w:pPr>
              <w:spacing w:after="20" w:before="20"/>
              <w:rPr>
                <w:rFonts w:ascii="Calibri" w:hAnsi="Calibri" w:cs="Calibri"/>
                <w:sz w:val="15"/>
                <w:szCs w:val="15"/>
              </w:rPr>
            </w:pPr>
            <w:r>
              <w:rPr>
                <w:rFonts w:ascii="Arial" w:hAnsi="Arial" w:cs="Arial"/>
                <w:sz w:val="15"/>
                <w:szCs w:val="15"/>
              </w:rPr>
              <w:t xml:space="preserve">Products</w:t>
            </w:r>
          </w:p>
        </w:tc>
        <w:tc>
          <w:tcPr>
            <w:tcW w:w="2520" w:type="dxa"/>
          </w:tcPr>
          <w:p>
            <w:pPr>
              <w:spacing w:after="20" w:before="20"/>
              <w:rPr>
                <w:rFonts w:ascii="Calibri" w:hAnsi="Calibri" w:cs="Calibri"/>
                <w:sz w:val="15"/>
                <w:szCs w:val="15"/>
              </w:rPr>
            </w:pPr>
            <w:r>
              <w:rPr>
                <w:rFonts w:ascii="Arial" w:hAnsi="Arial" w:cs="Arial"/>
                <w:sz w:val="15"/>
                <w:szCs w:val="15"/>
              </w:rPr>
              <w:t xml:space="preserve">Product line: -</w:t>
            </w:r>
          </w:p>
        </w:tc>
        <w:tc>
          <w:tcPr>
            <w:tcW w:w="3671" w:type="dxa"/>
          </w:tcPr>
          <w:p>
            <w:pPr>
              <w:spacing w:after="20" w:before="20"/>
              <w:rPr>
                <w:rFonts w:ascii="Calibri" w:hAnsi="Calibri" w:cs="Calibri"/>
                <w:sz w:val="15"/>
                <w:szCs w:val="15"/>
              </w:rPr>
            </w:pPr>
            <w:r>
              <w:rPr>
                <w:rFonts w:ascii="Arial" w:hAnsi="Arial" w:cs="Arial"/>
                <w:sz w:val="15"/>
                <w:szCs w:val="15"/>
              </w:rPr>
              <w:t xml:space="preserve">Choose the product line.</w:t>
            </w:r>
          </w:p>
        </w:tc>
        <w:tc>
          <w:tcPr>
            <w:tcW w:w="1584" w:type="dxa"/>
          </w:tcPr>
          <w:p>
            <w:pPr>
              <w:spacing w:after="20" w:before="20"/>
              <w:rPr>
                <w:rFonts w:ascii="Calibri" w:hAnsi="Calibri" w:cs="Calibri"/>
                <w:sz w:val="15"/>
                <w:szCs w:val="15"/>
              </w:rPr>
            </w:pPr>
            <w:r>
              <w:rPr>
                <w:rFonts w:ascii="Arial" w:hAnsi="Arial" w:cs="Arial"/>
                <w:sz w:val="15"/>
                <w:szCs w:val="15"/>
              </w:rPr>
              <w:t xml:space="preserve">FRPM.002.02, FRPM.003.01, FRPM.003.02, FRPM.003.03, FRPM.003.05, FRPM.003.08, FRPM.012.01, FRPM.019.03, FRPM.022.01, FRPM.024.01, FRPM.030.01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143</w:t>
            </w:r>
          </w:p>
        </w:tc>
        <w:tc>
          <w:tcPr>
            <w:tcW w:w="2015" w:type="dxa"/>
          </w:tcPr>
          <w:p>
            <w:pPr>
              <w:spacing w:after="20" w:before="20"/>
              <w:rPr>
                <w:rFonts w:ascii="Calibri" w:hAnsi="Calibri" w:cs="Calibri"/>
                <w:sz w:val="15"/>
                <w:szCs w:val="15"/>
              </w:rPr>
            </w:pPr>
            <w:r>
              <w:rPr>
                <w:rFonts w:ascii="Arial" w:hAnsi="Arial" w:cs="Arial"/>
                <w:sz w:val="15"/>
                <w:szCs w:val="15"/>
              </w:rPr>
              <w:t xml:space="preserve">Products</w:t>
            </w:r>
          </w:p>
        </w:tc>
        <w:tc>
          <w:tcPr>
            <w:tcW w:w="2520" w:type="dxa"/>
          </w:tcPr>
          <w:p>
            <w:pPr>
              <w:spacing w:after="20" w:before="20"/>
              <w:rPr>
                <w:rFonts w:ascii="Calibri" w:hAnsi="Calibri" w:cs="Calibri"/>
                <w:sz w:val="15"/>
                <w:szCs w:val="15"/>
              </w:rPr>
            </w:pPr>
            <w:r>
              <w:rPr>
                <w:rFonts w:ascii="Arial" w:hAnsi="Arial" w:cs="Arial"/>
                <w:sz w:val="15"/>
                <w:szCs w:val="15"/>
              </w:rPr>
              <w:t xml:space="preserve">Cover type: A cover type of the line; a package needs one</w:t>
            </w:r>
          </w:p>
        </w:tc>
        <w:tc>
          <w:tcPr>
            <w:tcW w:w="3671" w:type="dxa"/>
          </w:tcPr>
          <w:p>
            <w:pPr>
              <w:spacing w:after="20" w:before="20"/>
              <w:rPr>
                <w:rFonts w:ascii="Calibri" w:hAnsi="Calibri" w:cs="Calibri"/>
                <w:sz w:val="15"/>
                <w:szCs w:val="15"/>
              </w:rPr>
            </w:pPr>
            <w:r>
              <w:rPr>
                <w:rFonts w:ascii="Arial" w:hAnsi="Arial" w:cs="Arial"/>
                <w:sz w:val="15"/>
                <w:szCs w:val="15"/>
              </w:rPr>
              <w:t xml:space="preserve">A package needs its cover type</w:t>
            </w:r>
          </w:p>
        </w:tc>
        <w:tc>
          <w:tcPr>
            <w:tcW w:w="1584" w:type="dxa"/>
          </w:tcPr>
          <w:p>
            <w:pPr>
              <w:spacing w:after="20" w:before="20"/>
              <w:rPr>
                <w:rFonts w:ascii="Calibri" w:hAnsi="Calibri" w:cs="Calibri"/>
                <w:sz w:val="15"/>
                <w:szCs w:val="15"/>
              </w:rPr>
            </w:pPr>
            <w:r>
              <w:rPr>
                <w:rFonts w:ascii="Arial" w:hAnsi="Arial" w:cs="Arial"/>
                <w:sz w:val="15"/>
                <w:szCs w:val="15"/>
              </w:rPr>
              <w:t xml:space="preserve">FRPM.002.02, FRPM.003.01, FRPM.003.02, FRPM.003.03, FRPM.003.05, FRPM.003.08, FRPM.012.01, FRPM.019.03, FRPM.022.01, FRPM.024.01, FRPM.030.01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144</w:t>
            </w:r>
          </w:p>
        </w:tc>
        <w:tc>
          <w:tcPr>
            <w:tcW w:w="2015" w:type="dxa"/>
          </w:tcPr>
          <w:p>
            <w:pPr>
              <w:spacing w:after="20" w:before="20"/>
              <w:rPr>
                <w:rFonts w:ascii="Calibri" w:hAnsi="Calibri" w:cs="Calibri"/>
                <w:sz w:val="15"/>
                <w:szCs w:val="15"/>
              </w:rPr>
            </w:pPr>
            <w:r>
              <w:rPr>
                <w:rFonts w:ascii="Arial" w:hAnsi="Arial" w:cs="Arial"/>
                <w:sz w:val="15"/>
                <w:szCs w:val="15"/>
              </w:rPr>
              <w:t xml:space="preserve">Products</w:t>
            </w:r>
          </w:p>
        </w:tc>
        <w:tc>
          <w:tcPr>
            <w:tcW w:w="2520" w:type="dxa"/>
          </w:tcPr>
          <w:p>
            <w:pPr>
              <w:spacing w:after="20" w:before="20"/>
              <w:rPr>
                <w:rFonts w:ascii="Calibri" w:hAnsi="Calibri" w:cs="Calibri"/>
                <w:sz w:val="15"/>
                <w:szCs w:val="15"/>
              </w:rPr>
            </w:pPr>
            <w:r>
              <w:rPr>
                <w:rFonts w:ascii="Arial" w:hAnsi="Arial" w:cs="Arial"/>
                <w:sz w:val="15"/>
                <w:szCs w:val="15"/>
              </w:rPr>
              <w:t xml:space="preserve">Default commission %: 0 to 100</w:t>
            </w:r>
          </w:p>
        </w:tc>
        <w:tc>
          <w:tcPr>
            <w:tcW w:w="3671" w:type="dxa"/>
          </w:tcPr>
          <w:p>
            <w:pPr>
              <w:spacing w:after="20" w:before="20"/>
              <w:rPr>
                <w:rFonts w:ascii="Calibri" w:hAnsi="Calibri" w:cs="Calibri"/>
                <w:sz w:val="15"/>
                <w:szCs w:val="15"/>
              </w:rPr>
            </w:pPr>
            <w:r>
              <w:rPr>
                <w:rFonts w:ascii="Arial" w:hAnsi="Arial" w:cs="Arial"/>
                <w:sz w:val="15"/>
                <w:szCs w:val="15"/>
              </w:rPr>
              <w:t xml:space="preserve">Default commission rate is required.</w:t>
            </w:r>
          </w:p>
        </w:tc>
        <w:tc>
          <w:tcPr>
            <w:tcW w:w="1584" w:type="dxa"/>
          </w:tcPr>
          <w:p>
            <w:pPr>
              <w:spacing w:after="20" w:before="20"/>
              <w:rPr>
                <w:rFonts w:ascii="Calibri" w:hAnsi="Calibri" w:cs="Calibri"/>
                <w:sz w:val="15"/>
                <w:szCs w:val="15"/>
              </w:rPr>
            </w:pPr>
            <w:r>
              <w:rPr>
                <w:rFonts w:ascii="Arial" w:hAnsi="Arial" w:cs="Arial"/>
                <w:sz w:val="15"/>
                <w:szCs w:val="15"/>
              </w:rPr>
              <w:t xml:space="preserve">FRPM.002.02, FRPM.003.01, FRPM.003.02, FRPM.003.03, FRPM.003.05, FRPM.003.08, FRPM.012.01, FRPM.019.03, FRPM.022.01, FRPM.024.01, FRPM.030.01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145</w:t>
            </w:r>
          </w:p>
        </w:tc>
        <w:tc>
          <w:tcPr>
            <w:tcW w:w="2015" w:type="dxa"/>
          </w:tcPr>
          <w:p>
            <w:pPr>
              <w:spacing w:after="20" w:before="20"/>
              <w:rPr>
                <w:rFonts w:ascii="Calibri" w:hAnsi="Calibri" w:cs="Calibri"/>
                <w:sz w:val="15"/>
                <w:szCs w:val="15"/>
              </w:rPr>
            </w:pPr>
            <w:r>
              <w:rPr>
                <w:rFonts w:ascii="Arial" w:hAnsi="Arial" w:cs="Arial"/>
                <w:sz w:val="15"/>
                <w:szCs w:val="15"/>
              </w:rPr>
              <w:t xml:space="preserve">Products</w:t>
            </w:r>
          </w:p>
        </w:tc>
        <w:tc>
          <w:tcPr>
            <w:tcW w:w="2520" w:type="dxa"/>
          </w:tcPr>
          <w:p>
            <w:pPr>
              <w:spacing w:after="20" w:before="20"/>
              <w:rPr>
                <w:rFonts w:ascii="Calibri" w:hAnsi="Calibri" w:cs="Calibri"/>
                <w:sz w:val="15"/>
                <w:szCs w:val="15"/>
              </w:rPr>
            </w:pPr>
            <w:r>
              <w:rPr>
                <w:rFonts w:ascii="Arial" w:hAnsi="Arial" w:cs="Arial"/>
                <w:sz w:val="15"/>
                <w:szCs w:val="15"/>
              </w:rPr>
              <w:t xml:space="preserve">Minimum premium: Zero or more</w:t>
            </w:r>
          </w:p>
        </w:tc>
        <w:tc>
          <w:tcPr>
            <w:tcW w:w="3671" w:type="dxa"/>
          </w:tcPr>
          <w:p>
            <w:pPr>
              <w:spacing w:after="20" w:before="20"/>
              <w:rPr>
                <w:rFonts w:ascii="Calibri" w:hAnsi="Calibri" w:cs="Calibri"/>
                <w:sz w:val="15"/>
                <w:szCs w:val="15"/>
              </w:rPr>
            </w:pPr>
            <w:r>
              <w:rPr>
                <w:rFonts w:ascii="Arial" w:hAnsi="Arial" w:cs="Arial"/>
                <w:sz w:val="15"/>
                <w:szCs w:val="15"/>
              </w:rPr>
              <w:t xml:space="preserve">The minimum premium cannot be negative</w:t>
            </w:r>
          </w:p>
        </w:tc>
        <w:tc>
          <w:tcPr>
            <w:tcW w:w="1584" w:type="dxa"/>
          </w:tcPr>
          <w:p>
            <w:pPr>
              <w:spacing w:after="20" w:before="20"/>
              <w:rPr>
                <w:rFonts w:ascii="Calibri" w:hAnsi="Calibri" w:cs="Calibri"/>
                <w:sz w:val="15"/>
                <w:szCs w:val="15"/>
              </w:rPr>
            </w:pPr>
            <w:r>
              <w:rPr>
                <w:rFonts w:ascii="Arial" w:hAnsi="Arial" w:cs="Arial"/>
                <w:sz w:val="15"/>
                <w:szCs w:val="15"/>
              </w:rPr>
              <w:t xml:space="preserve">FRPM.002.02, FRPM.003.01, FRPM.003.02, FRPM.003.03, FRPM.003.05, FRPM.003.08, FRPM.012.01, FRPM.019.03, FRPM.022.01, FRPM.024.01, FRPM.030.01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146</w:t>
            </w:r>
          </w:p>
        </w:tc>
        <w:tc>
          <w:tcPr>
            <w:tcW w:w="2015" w:type="dxa"/>
          </w:tcPr>
          <w:p>
            <w:pPr>
              <w:spacing w:after="20" w:before="20"/>
              <w:rPr>
                <w:rFonts w:ascii="Calibri" w:hAnsi="Calibri" w:cs="Calibri"/>
                <w:sz w:val="15"/>
                <w:szCs w:val="15"/>
              </w:rPr>
            </w:pPr>
            <w:r>
              <w:rPr>
                <w:rFonts w:ascii="Arial" w:hAnsi="Arial" w:cs="Arial"/>
                <w:sz w:val="15"/>
                <w:szCs w:val="15"/>
              </w:rPr>
              <w:t xml:space="preserve">Products</w:t>
            </w:r>
          </w:p>
        </w:tc>
        <w:tc>
          <w:tcPr>
            <w:tcW w:w="2520" w:type="dxa"/>
          </w:tcPr>
          <w:p>
            <w:pPr>
              <w:spacing w:after="20" w:before="20"/>
              <w:rPr>
                <w:rFonts w:ascii="Calibri" w:hAnsi="Calibri" w:cs="Calibri"/>
                <w:sz w:val="15"/>
                <w:szCs w:val="15"/>
              </w:rPr>
            </w:pPr>
            <w:r>
              <w:rPr>
                <w:rFonts w:ascii="Arial" w:hAnsi="Arial" w:cs="Arial"/>
                <w:sz w:val="15"/>
                <w:szCs w:val="15"/>
              </w:rPr>
              <w:t xml:space="preserve">Maximum term (years): At least 2 for a multi-year product</w:t>
            </w:r>
          </w:p>
        </w:tc>
        <w:tc>
          <w:tcPr>
            <w:tcW w:w="3671" w:type="dxa"/>
          </w:tcPr>
          <w:p>
            <w:pPr>
              <w:spacing w:after="20" w:before="20"/>
              <w:rPr>
                <w:rFonts w:ascii="Calibri" w:hAnsi="Calibri" w:cs="Calibri"/>
                <w:sz w:val="15"/>
                <w:szCs w:val="15"/>
              </w:rPr>
            </w:pPr>
            <w:r>
              <w:rPr>
                <w:rFonts w:ascii="Arial" w:hAnsi="Arial" w:cs="Arial"/>
                <w:sz w:val="15"/>
                <w:szCs w:val="15"/>
              </w:rPr>
              <w:t xml:space="preserve">A multi-year product needs a maximum term of at least 2 years.</w:t>
            </w:r>
          </w:p>
        </w:tc>
        <w:tc>
          <w:tcPr>
            <w:tcW w:w="1584" w:type="dxa"/>
          </w:tcPr>
          <w:p>
            <w:pPr>
              <w:spacing w:after="20" w:before="20"/>
              <w:rPr>
                <w:rFonts w:ascii="Calibri" w:hAnsi="Calibri" w:cs="Calibri"/>
                <w:sz w:val="15"/>
                <w:szCs w:val="15"/>
              </w:rPr>
            </w:pPr>
            <w:r>
              <w:rPr>
                <w:rFonts w:ascii="Arial" w:hAnsi="Arial" w:cs="Arial"/>
                <w:sz w:val="15"/>
                <w:szCs w:val="15"/>
              </w:rPr>
              <w:t xml:space="preserve">FRPM.002.02, FRPM.003.01, FRPM.003.02, FRPM.003.03, FRPM.003.05, FRPM.003.08, FRPM.012.01, FRPM.019.03, FRPM.022.01, FRPM.024.01, FRPM.030.01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147</w:t>
            </w:r>
          </w:p>
        </w:tc>
        <w:tc>
          <w:tcPr>
            <w:tcW w:w="2015" w:type="dxa"/>
          </w:tcPr>
          <w:p>
            <w:pPr>
              <w:spacing w:after="20" w:before="20"/>
              <w:rPr>
                <w:rFonts w:ascii="Calibri" w:hAnsi="Calibri" w:cs="Calibri"/>
                <w:sz w:val="15"/>
                <w:szCs w:val="15"/>
              </w:rPr>
            </w:pPr>
            <w:r>
              <w:rPr>
                <w:rFonts w:ascii="Arial" w:hAnsi="Arial" w:cs="Arial"/>
                <w:sz w:val="15"/>
                <w:szCs w:val="15"/>
              </w:rPr>
              <w:t xml:space="preserve">Product record</w:t>
            </w:r>
          </w:p>
        </w:tc>
        <w:tc>
          <w:tcPr>
            <w:tcW w:w="2520" w:type="dxa"/>
          </w:tcPr>
          <w:p>
            <w:pPr>
              <w:spacing w:after="20" w:before="20"/>
              <w:rPr>
                <w:rFonts w:ascii="Calibri" w:hAnsi="Calibri" w:cs="Calibri"/>
                <w:sz w:val="15"/>
                <w:szCs w:val="15"/>
              </w:rPr>
            </w:pPr>
            <w:r>
              <w:rPr>
                <w:rFonts w:ascii="Arial" w:hAnsi="Arial" w:cs="Arial"/>
                <w:sz w:val="15"/>
                <w:szCs w:val="15"/>
              </w:rPr>
              <w:t xml:space="preserve">Version / Status / Effective From / Effective To / Rate % / Package End / Request / Validated By / Change: -</w:t>
            </w:r>
          </w:p>
        </w:tc>
        <w:tc>
          <w:tcPr>
            <w:tcW w:w="3671" w:type="dxa"/>
          </w:tcPr>
          <w:p>
            <w:pPr>
              <w:spacing w:after="20" w:before="20"/>
              <w:rPr>
                <w:rFonts w:ascii="Calibri" w:hAnsi="Calibri" w:cs="Calibri"/>
                <w:sz w:val="15"/>
                <w:szCs w:val="15"/>
              </w:rPr>
            </w:pPr>
            <w:r>
              <w:rPr>
                <w:rFonts w:ascii="Arial" w:hAnsi="Arial" w:cs="Arial"/>
                <w:sz w:val="15"/>
                <w:szCs w:val="15"/>
              </w:rPr>
              <w:t xml:space="preserve">No version yet.</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FRPM.003.03, FRPM.003.08, FRPM.012.01, FRPM.016.01, FRPM.016.02, FRPM.019.03, FRPM.024.01, FRPM.030.01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148</w:t>
            </w:r>
          </w:p>
        </w:tc>
        <w:tc>
          <w:tcPr>
            <w:tcW w:w="2015" w:type="dxa"/>
          </w:tcPr>
          <w:p>
            <w:pPr>
              <w:spacing w:after="20" w:before="20"/>
              <w:rPr>
                <w:rFonts w:ascii="Calibri" w:hAnsi="Calibri" w:cs="Calibri"/>
                <w:sz w:val="15"/>
                <w:szCs w:val="15"/>
              </w:rPr>
            </w:pPr>
            <w:r>
              <w:rPr>
                <w:rFonts w:ascii="Arial" w:hAnsi="Arial" w:cs="Arial"/>
                <w:sz w:val="15"/>
                <w:szCs w:val="15"/>
              </w:rPr>
              <w:t xml:space="preserve">Product record</w:t>
            </w:r>
          </w:p>
        </w:tc>
        <w:tc>
          <w:tcPr>
            <w:tcW w:w="2520" w:type="dxa"/>
          </w:tcPr>
          <w:p>
            <w:pPr>
              <w:spacing w:after="20" w:before="20"/>
              <w:rPr>
                <w:rFonts w:ascii="Calibri" w:hAnsi="Calibri" w:cs="Calibri"/>
                <w:sz w:val="15"/>
                <w:szCs w:val="15"/>
              </w:rPr>
            </w:pPr>
            <w:r>
              <w:rPr>
                <w:rFonts w:ascii="Arial" w:hAnsi="Arial" w:cs="Arial"/>
                <w:sz w:val="15"/>
                <w:szCs w:val="15"/>
              </w:rPr>
              <w:t xml:space="preserve">What changes: Not blank</w:t>
            </w:r>
          </w:p>
        </w:tc>
        <w:tc>
          <w:tcPr>
            <w:tcW w:w="3671" w:type="dxa"/>
          </w:tcPr>
          <w:p>
            <w:pPr>
              <w:spacing w:after="20" w:before="20"/>
              <w:rPr>
                <w:rFonts w:ascii="Calibri" w:hAnsi="Calibri" w:cs="Calibri"/>
                <w:sz w:val="15"/>
                <w:szCs w:val="15"/>
              </w:rPr>
            </w:pPr>
            <w:r>
              <w:rPr>
                <w:rFonts w:ascii="Arial" w:hAnsi="Arial" w:cs="Arial"/>
                <w:sz w:val="15"/>
                <w:szCs w:val="15"/>
              </w:rPr>
              <w:t xml:space="preserve">Describe the change</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FRPM.003.03, FRPM.003.08, FRPM.012.01, FRPM.016.01, FRPM.016.02, FRPM.019.03, FRPM.024.01, FRPM.030.01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149</w:t>
            </w:r>
          </w:p>
        </w:tc>
        <w:tc>
          <w:tcPr>
            <w:tcW w:w="2015" w:type="dxa"/>
          </w:tcPr>
          <w:p>
            <w:pPr>
              <w:spacing w:after="20" w:before="20"/>
              <w:rPr>
                <w:rFonts w:ascii="Calibri" w:hAnsi="Calibri" w:cs="Calibri"/>
                <w:sz w:val="15"/>
                <w:szCs w:val="15"/>
              </w:rPr>
            </w:pPr>
            <w:r>
              <w:rPr>
                <w:rFonts w:ascii="Arial" w:hAnsi="Arial" w:cs="Arial"/>
                <w:sz w:val="15"/>
                <w:szCs w:val="15"/>
              </w:rPr>
              <w:t xml:space="preserve">Product record</w:t>
            </w:r>
          </w:p>
        </w:tc>
        <w:tc>
          <w:tcPr>
            <w:tcW w:w="2520" w:type="dxa"/>
          </w:tcPr>
          <w:p>
            <w:pPr>
              <w:spacing w:after="20" w:before="20"/>
              <w:rPr>
                <w:rFonts w:ascii="Calibri" w:hAnsi="Calibri" w:cs="Calibri"/>
                <w:sz w:val="15"/>
                <w:szCs w:val="15"/>
              </w:rPr>
            </w:pPr>
            <w:r>
              <w:rPr>
                <w:rFonts w:ascii="Arial" w:hAnsi="Arial" w:cs="Arial"/>
                <w:sz w:val="15"/>
                <w:szCs w:val="15"/>
              </w:rPr>
              <w:t xml:space="preserve">Level / Field / Key / Mandatory / Check / From: -</w:t>
            </w:r>
          </w:p>
        </w:tc>
        <w:tc>
          <w:tcPr>
            <w:tcW w:w="3671" w:type="dxa"/>
          </w:tcPr>
          <w:p>
            <w:pPr>
              <w:spacing w:after="20" w:before="20"/>
              <w:rPr>
                <w:rFonts w:ascii="Calibri" w:hAnsi="Calibri" w:cs="Calibri"/>
                <w:sz w:val="15"/>
                <w:szCs w:val="15"/>
              </w:rPr>
            </w:pPr>
            <w:r>
              <w:rPr>
                <w:rFonts w:ascii="Arial" w:hAnsi="Arial" w:cs="Arial"/>
                <w:sz w:val="15"/>
                <w:szCs w:val="15"/>
              </w:rPr>
              <w:t xml:space="preserve">No field rules apply.</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FRPM.003.03, FRPM.003.08, FRPM.012.01, FRPM.016.01, FRPM.016.02, FRPM.019.03, FRPM.024.01, FRPM.030.01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150</w:t>
            </w:r>
          </w:p>
        </w:tc>
        <w:tc>
          <w:tcPr>
            <w:tcW w:w="2015" w:type="dxa"/>
          </w:tcPr>
          <w:p>
            <w:pPr>
              <w:spacing w:after="20" w:before="20"/>
              <w:rPr>
                <w:rFonts w:ascii="Calibri" w:hAnsi="Calibri" w:cs="Calibri"/>
                <w:sz w:val="15"/>
                <w:szCs w:val="15"/>
              </w:rPr>
            </w:pPr>
            <w:r>
              <w:rPr>
                <w:rFonts w:ascii="Arial" w:hAnsi="Arial" w:cs="Arial"/>
                <w:sz w:val="15"/>
                <w:szCs w:val="15"/>
              </w:rPr>
              <w:t xml:space="preserve">Product record</w:t>
            </w:r>
          </w:p>
        </w:tc>
        <w:tc>
          <w:tcPr>
            <w:tcW w:w="2520" w:type="dxa"/>
          </w:tcPr>
          <w:p>
            <w:pPr>
              <w:spacing w:after="20" w:before="20"/>
              <w:rPr>
                <w:rFonts w:ascii="Calibri" w:hAnsi="Calibri" w:cs="Calibri"/>
                <w:sz w:val="15"/>
                <w:szCs w:val="15"/>
              </w:rPr>
            </w:pPr>
            <w:r>
              <w:rPr>
                <w:rFonts w:ascii="Arial" w:hAnsi="Arial" w:cs="Arial"/>
                <w:sz w:val="15"/>
                <w:szCs w:val="15"/>
              </w:rPr>
              <w:t xml:space="preserve">Documents required before submission: -</w:t>
            </w:r>
          </w:p>
        </w:tc>
        <w:tc>
          <w:tcPr>
            <w:tcW w:w="3671" w:type="dxa"/>
          </w:tcPr>
          <w:p>
            <w:pPr>
              <w:spacing w:after="20" w:before="20"/>
              <w:rPr>
                <w:rFonts w:ascii="Calibri" w:hAnsi="Calibri" w:cs="Calibri"/>
                <w:sz w:val="15"/>
                <w:szCs w:val="15"/>
              </w:rPr>
            </w:pPr>
            <w:r>
              <w:rPr>
                <w:rFonts w:ascii="Arial" w:hAnsi="Arial" w:cs="Arial"/>
                <w:sz w:val="15"/>
                <w:szCs w:val="15"/>
              </w:rPr>
              <w:t xml:space="preserve">No document is required.</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FRPM.003.03, FRPM.003.08, FRPM.012.01, FRPM.016.01, FRPM.016.02, FRPM.019.03, FRPM.024.01, FRPM.030.01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151</w:t>
            </w:r>
          </w:p>
        </w:tc>
        <w:tc>
          <w:tcPr>
            <w:tcW w:w="2015" w:type="dxa"/>
          </w:tcPr>
          <w:p>
            <w:pPr>
              <w:spacing w:after="20" w:before="20"/>
              <w:rPr>
                <w:rFonts w:ascii="Calibri" w:hAnsi="Calibri" w:cs="Calibri"/>
                <w:sz w:val="15"/>
                <w:szCs w:val="15"/>
              </w:rPr>
            </w:pPr>
            <w:r>
              <w:rPr>
                <w:rFonts w:ascii="Arial" w:hAnsi="Arial" w:cs="Arial"/>
                <w:sz w:val="15"/>
                <w:szCs w:val="15"/>
              </w:rPr>
              <w:t xml:space="preserve">Product record</w:t>
            </w:r>
          </w:p>
        </w:tc>
        <w:tc>
          <w:tcPr>
            <w:tcW w:w="2520" w:type="dxa"/>
          </w:tcPr>
          <w:p>
            <w:pPr>
              <w:spacing w:after="20" w:before="20"/>
              <w:rPr>
                <w:rFonts w:ascii="Calibri" w:hAnsi="Calibri" w:cs="Calibri"/>
                <w:sz w:val="15"/>
                <w:szCs w:val="15"/>
              </w:rPr>
            </w:pPr>
            <w:r>
              <w:rPr>
                <w:rFonts w:ascii="Arial" w:hAnsi="Arial" w:cs="Arial"/>
                <w:sz w:val="15"/>
                <w:szCs w:val="15"/>
              </w:rPr>
              <w:t xml:space="preserve">Applies to: Rules for every product use the scope code *</w:t>
            </w:r>
          </w:p>
        </w:tc>
        <w:tc>
          <w:tcPr>
            <w:tcW w:w="3671" w:type="dxa"/>
          </w:tcPr>
          <w:p>
            <w:pPr>
              <w:spacing w:after="20" w:before="20"/>
              <w:rPr>
                <w:rFonts w:ascii="Calibri" w:hAnsi="Calibri" w:cs="Calibri"/>
                <w:sz w:val="15"/>
                <w:szCs w:val="15"/>
              </w:rPr>
            </w:pPr>
            <w:r>
              <w:rPr>
                <w:rFonts w:ascii="Arial" w:hAnsi="Arial" w:cs="Arial"/>
                <w:sz w:val="15"/>
                <w:szCs w:val="15"/>
              </w:rPr>
              <w:t xml:space="preserve">Rules for every product use the scope code '*'</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FRPM.003.03, FRPM.003.08, FRPM.012.01, FRPM.016.01, FRPM.016.02, FRPM.019.03, FRPM.024.01, FRPM.030.01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152</w:t>
            </w:r>
          </w:p>
        </w:tc>
        <w:tc>
          <w:tcPr>
            <w:tcW w:w="2015" w:type="dxa"/>
          </w:tcPr>
          <w:p>
            <w:pPr>
              <w:spacing w:after="20" w:before="20"/>
              <w:rPr>
                <w:rFonts w:ascii="Calibri" w:hAnsi="Calibri" w:cs="Calibri"/>
                <w:sz w:val="15"/>
                <w:szCs w:val="15"/>
              </w:rPr>
            </w:pPr>
            <w:r>
              <w:rPr>
                <w:rFonts w:ascii="Arial" w:hAnsi="Arial" w:cs="Arial"/>
                <w:sz w:val="15"/>
                <w:szCs w:val="15"/>
              </w:rPr>
              <w:t xml:space="preserve">Product record</w:t>
            </w:r>
          </w:p>
        </w:tc>
        <w:tc>
          <w:tcPr>
            <w:tcW w:w="2520" w:type="dxa"/>
          </w:tcPr>
          <w:p>
            <w:pPr>
              <w:spacing w:after="20" w:before="20"/>
              <w:rPr>
                <w:rFonts w:ascii="Calibri" w:hAnsi="Calibri" w:cs="Calibri"/>
                <w:sz w:val="15"/>
                <w:szCs w:val="15"/>
              </w:rPr>
            </w:pPr>
            <w:r>
              <w:rPr>
                <w:rFonts w:ascii="Arial" w:hAnsi="Arial" w:cs="Arial"/>
                <w:sz w:val="15"/>
                <w:szCs w:val="15"/>
              </w:rPr>
              <w:t xml:space="preserve">Field key / Label: Unique per scope</w:t>
            </w:r>
          </w:p>
        </w:tc>
        <w:tc>
          <w:tcPr>
            <w:tcW w:w="3671" w:type="dxa"/>
          </w:tcPr>
          <w:p>
            <w:pPr>
              <w:spacing w:after="20" w:before="20"/>
              <w:rPr>
                <w:rFonts w:ascii="Calibri" w:hAnsi="Calibri" w:cs="Calibri"/>
                <w:sz w:val="15"/>
                <w:szCs w:val="15"/>
              </w:rPr>
            </w:pPr>
            <w:r>
              <w:rPr>
                <w:rFonts w:ascii="Arial" w:hAnsi="Arial" w:cs="Arial"/>
                <w:sz w:val="15"/>
                <w:szCs w:val="15"/>
              </w:rPr>
              <w:t xml:space="preserve">Minimum-field rule already exists: &lt;key&gt;</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FRPM.003.03, FRPM.003.08, FRPM.012.01, FRPM.016.01, FRPM.016.02, FRPM.019.03, FRPM.024.01, FRPM.030.01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153</w:t>
            </w:r>
          </w:p>
        </w:tc>
        <w:tc>
          <w:tcPr>
            <w:tcW w:w="2015" w:type="dxa"/>
          </w:tcPr>
          <w:p>
            <w:pPr>
              <w:spacing w:after="20" w:before="20"/>
              <w:rPr>
                <w:rFonts w:ascii="Calibri" w:hAnsi="Calibri" w:cs="Calibri"/>
                <w:sz w:val="15"/>
                <w:szCs w:val="15"/>
              </w:rPr>
            </w:pPr>
            <w:r>
              <w:rPr>
                <w:rFonts w:ascii="Arial" w:hAnsi="Arial" w:cs="Arial"/>
                <w:sz w:val="15"/>
                <w:szCs w:val="15"/>
              </w:rPr>
              <w:t xml:space="preserve">Product record</w:t>
            </w:r>
          </w:p>
        </w:tc>
        <w:tc>
          <w:tcPr>
            <w:tcW w:w="2520" w:type="dxa"/>
          </w:tcPr>
          <w:p>
            <w:pPr>
              <w:spacing w:after="20" w:before="20"/>
              <w:rPr>
                <w:rFonts w:ascii="Calibri" w:hAnsi="Calibri" w:cs="Calibri"/>
                <w:sz w:val="15"/>
                <w:szCs w:val="15"/>
              </w:rPr>
            </w:pPr>
            <w:r>
              <w:rPr>
                <w:rFonts w:ascii="Arial" w:hAnsi="Arial" w:cs="Arial"/>
                <w:sz w:val="15"/>
                <w:szCs w:val="15"/>
              </w:rPr>
              <w:t xml:space="preserve">Check: The parameters of the check are complete</w:t>
            </w:r>
          </w:p>
        </w:tc>
        <w:tc>
          <w:tcPr>
            <w:tcW w:w="3671" w:type="dxa"/>
          </w:tcPr>
          <w:p>
            <w:pPr>
              <w:spacing w:after="20" w:before="20"/>
              <w:rPr>
                <w:rFonts w:ascii="Calibri" w:hAnsi="Calibri" w:cs="Calibri"/>
                <w:sz w:val="15"/>
                <w:szCs w:val="15"/>
              </w:rPr>
            </w:pPr>
            <w:r>
              <w:rPr>
                <w:rFonts w:ascii="Arial" w:hAnsi="Arial" w:cs="Arial"/>
                <w:sz w:val="15"/>
                <w:szCs w:val="15"/>
              </w:rPr>
              <w:t xml:space="preserve">Complete the parameters of the &lt;type&gt; rule</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FRPM.003.03, FRPM.003.08, FRPM.012.01, FRPM.016.01, FRPM.016.02, FRPM.019.03, FRPM.024.01, FRPM.030.01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154</w:t>
            </w:r>
          </w:p>
        </w:tc>
        <w:tc>
          <w:tcPr>
            <w:tcW w:w="2015" w:type="dxa"/>
          </w:tcPr>
          <w:p>
            <w:pPr>
              <w:spacing w:after="20" w:before="20"/>
              <w:rPr>
                <w:rFonts w:ascii="Calibri" w:hAnsi="Calibri" w:cs="Calibri"/>
                <w:sz w:val="15"/>
                <w:szCs w:val="15"/>
              </w:rPr>
            </w:pPr>
            <w:r>
              <w:rPr>
                <w:rFonts w:ascii="Arial" w:hAnsi="Arial" w:cs="Arial"/>
                <w:sz w:val="15"/>
                <w:szCs w:val="15"/>
              </w:rPr>
              <w:t xml:space="preserve">Product record</w:t>
            </w:r>
          </w:p>
        </w:tc>
        <w:tc>
          <w:tcPr>
            <w:tcW w:w="2520" w:type="dxa"/>
          </w:tcPr>
          <w:p>
            <w:pPr>
              <w:spacing w:after="20" w:before="20"/>
              <w:rPr>
                <w:rFonts w:ascii="Calibri" w:hAnsi="Calibri" w:cs="Calibri"/>
                <w:sz w:val="15"/>
                <w:szCs w:val="15"/>
              </w:rPr>
            </w:pPr>
            <w:r>
              <w:rPr>
                <w:rFonts w:ascii="Arial" w:hAnsi="Arial" w:cs="Arial"/>
                <w:sz w:val="15"/>
                <w:szCs w:val="15"/>
              </w:rPr>
              <w:t xml:space="preserve">List of values / Minimum / Maximum / Pattern: Known list; valid pattern</w:t>
            </w:r>
          </w:p>
        </w:tc>
        <w:tc>
          <w:tcPr>
            <w:tcW w:w="3671" w:type="dxa"/>
          </w:tcPr>
          <w:p>
            <w:pPr>
              <w:spacing w:after="20" w:before="20"/>
              <w:rPr>
                <w:rFonts w:ascii="Calibri" w:hAnsi="Calibri" w:cs="Calibri"/>
                <w:sz w:val="15"/>
                <w:szCs w:val="15"/>
              </w:rPr>
            </w:pPr>
            <w:r>
              <w:rPr>
                <w:rFonts w:ascii="Arial" w:hAnsi="Arial" w:cs="Arial"/>
                <w:sz w:val="15"/>
                <w:szCs w:val="15"/>
              </w:rPr>
              <w:t xml:space="preserve">Unknown list of values &lt;lov type&gt;</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FRPM.003.03, FRPM.003.08, FRPM.012.01, FRPM.016.01, FRPM.016.02, FRPM.019.03, FRPM.024.01, FRPM.030.01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155</w:t>
            </w:r>
          </w:p>
        </w:tc>
        <w:tc>
          <w:tcPr>
            <w:tcW w:w="2015" w:type="dxa"/>
          </w:tcPr>
          <w:p>
            <w:pPr>
              <w:spacing w:after="20" w:before="20"/>
              <w:rPr>
                <w:rFonts w:ascii="Calibri" w:hAnsi="Calibri" w:cs="Calibri"/>
                <w:sz w:val="15"/>
                <w:szCs w:val="15"/>
              </w:rPr>
            </w:pPr>
            <w:r>
              <w:rPr>
                <w:rFonts w:ascii="Arial" w:hAnsi="Arial" w:cs="Arial"/>
                <w:sz w:val="15"/>
                <w:szCs w:val="15"/>
              </w:rPr>
              <w:t xml:space="preserve">Package Version</w:t>
            </w:r>
          </w:p>
        </w:tc>
        <w:tc>
          <w:tcPr>
            <w:tcW w:w="2520" w:type="dxa"/>
          </w:tcPr>
          <w:p>
            <w:pPr>
              <w:spacing w:after="20" w:before="20"/>
              <w:rPr>
                <w:rFonts w:ascii="Calibri" w:hAnsi="Calibri" w:cs="Calibri"/>
                <w:sz w:val="15"/>
                <w:szCs w:val="15"/>
              </w:rPr>
            </w:pPr>
            <w:r>
              <w:rPr>
                <w:rFonts w:ascii="Arial" w:hAnsi="Arial" w:cs="Arial"/>
                <w:sz w:val="15"/>
                <w:szCs w:val="15"/>
              </w:rPr>
              <w:t xml:space="preserve">Package Rate %: 0 to 100; the package rate or a rate for every insurer</w:t>
            </w:r>
          </w:p>
        </w:tc>
        <w:tc>
          <w:tcPr>
            <w:tcW w:w="3671" w:type="dxa"/>
          </w:tcPr>
          <w:p>
            <w:pPr>
              <w:spacing w:after="20" w:before="20"/>
              <w:rPr>
                <w:rFonts w:ascii="Calibri" w:hAnsi="Calibri" w:cs="Calibri"/>
                <w:sz w:val="15"/>
                <w:szCs w:val="15"/>
              </w:rPr>
            </w:pPr>
            <w:r>
              <w:rPr>
                <w:rFonts w:ascii="Arial" w:hAnsi="Arial" w:cs="Arial"/>
                <w:sz w:val="15"/>
                <w:szCs w:val="15"/>
              </w:rPr>
              <w:t xml:space="preserve">Enter a rate between 0 and 100</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FRPM.003.03, FRPM.016.01, FRPM.016.02, FRPM.019.03, FRPM.022.02, FRPM.023.01, FRPM.024.01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156</w:t>
            </w:r>
          </w:p>
        </w:tc>
        <w:tc>
          <w:tcPr>
            <w:tcW w:w="2015" w:type="dxa"/>
          </w:tcPr>
          <w:p>
            <w:pPr>
              <w:spacing w:after="20" w:before="20"/>
              <w:rPr>
                <w:rFonts w:ascii="Calibri" w:hAnsi="Calibri" w:cs="Calibri"/>
                <w:sz w:val="15"/>
                <w:szCs w:val="15"/>
              </w:rPr>
            </w:pPr>
            <w:r>
              <w:rPr>
                <w:rFonts w:ascii="Arial" w:hAnsi="Arial" w:cs="Arial"/>
                <w:sz w:val="15"/>
                <w:szCs w:val="15"/>
              </w:rPr>
              <w:t xml:space="preserve">Package Version</w:t>
            </w:r>
          </w:p>
        </w:tc>
        <w:tc>
          <w:tcPr>
            <w:tcW w:w="2520" w:type="dxa"/>
          </w:tcPr>
          <w:p>
            <w:pPr>
              <w:spacing w:after="20" w:before="20"/>
              <w:rPr>
                <w:rFonts w:ascii="Calibri" w:hAnsi="Calibri" w:cs="Calibri"/>
                <w:sz w:val="15"/>
                <w:szCs w:val="15"/>
              </w:rPr>
            </w:pPr>
            <w:r>
              <w:rPr>
                <w:rFonts w:ascii="Arial" w:hAnsi="Arial" w:cs="Arial"/>
                <w:sz w:val="15"/>
                <w:szCs w:val="15"/>
              </w:rPr>
              <w:t xml:space="preserve">Minimum Premium: Zero or more</w:t>
            </w:r>
          </w:p>
        </w:tc>
        <w:tc>
          <w:tcPr>
            <w:tcW w:w="3671" w:type="dxa"/>
          </w:tcPr>
          <w:p>
            <w:pPr>
              <w:spacing w:after="20" w:before="20"/>
              <w:rPr>
                <w:rFonts w:ascii="Calibri" w:hAnsi="Calibri" w:cs="Calibri"/>
                <w:sz w:val="15"/>
                <w:szCs w:val="15"/>
              </w:rPr>
            </w:pPr>
            <w:r>
              <w:rPr>
                <w:rFonts w:ascii="Arial" w:hAnsi="Arial" w:cs="Arial"/>
                <w:sz w:val="15"/>
                <w:szCs w:val="15"/>
              </w:rPr>
              <w:t xml:space="preserve">Enter the minimum premium</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FRPM.003.03, FRPM.016.01, FRPM.016.02, FRPM.019.03, FRPM.022.02, FRPM.023.01, FRPM.024.01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157</w:t>
            </w:r>
          </w:p>
        </w:tc>
        <w:tc>
          <w:tcPr>
            <w:tcW w:w="2015" w:type="dxa"/>
          </w:tcPr>
          <w:p>
            <w:pPr>
              <w:spacing w:after="20" w:before="20"/>
              <w:rPr>
                <w:rFonts w:ascii="Calibri" w:hAnsi="Calibri" w:cs="Calibri"/>
                <w:sz w:val="15"/>
                <w:szCs w:val="15"/>
              </w:rPr>
            </w:pPr>
            <w:r>
              <w:rPr>
                <w:rFonts w:ascii="Arial" w:hAnsi="Arial" w:cs="Arial"/>
                <w:sz w:val="15"/>
                <w:szCs w:val="15"/>
              </w:rPr>
              <w:t xml:space="preserve">Package Version</w:t>
            </w:r>
          </w:p>
        </w:tc>
        <w:tc>
          <w:tcPr>
            <w:tcW w:w="2520" w:type="dxa"/>
          </w:tcPr>
          <w:p>
            <w:pPr>
              <w:spacing w:after="20" w:before="20"/>
              <w:rPr>
                <w:rFonts w:ascii="Calibri" w:hAnsi="Calibri" w:cs="Calibri"/>
                <w:sz w:val="15"/>
                <w:szCs w:val="15"/>
              </w:rPr>
            </w:pPr>
            <w:r>
              <w:rPr>
                <w:rFonts w:ascii="Arial" w:hAnsi="Arial" w:cs="Arial"/>
                <w:sz w:val="15"/>
                <w:szCs w:val="15"/>
              </w:rPr>
              <w:t xml:space="preserve">Commission %: 0 to 100</w:t>
            </w:r>
          </w:p>
        </w:tc>
        <w:tc>
          <w:tcPr>
            <w:tcW w:w="3671" w:type="dxa"/>
          </w:tcPr>
          <w:p>
            <w:pPr>
              <w:spacing w:after="20" w:before="20"/>
              <w:rPr>
                <w:rFonts w:ascii="Calibri" w:hAnsi="Calibri" w:cs="Calibri"/>
                <w:sz w:val="15"/>
                <w:szCs w:val="15"/>
              </w:rPr>
            </w:pPr>
            <w:r>
              <w:rPr>
                <w:rFonts w:ascii="Arial" w:hAnsi="Arial" w:cs="Arial"/>
                <w:sz w:val="15"/>
                <w:szCs w:val="15"/>
              </w:rPr>
              <w:t xml:space="preserve">Enter a commission between 0 and 100</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FRPM.003.03, FRPM.016.01, FRPM.016.02, FRPM.019.03, FRPM.022.02, FRPM.023.01, FRPM.024.01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158</w:t>
            </w:r>
          </w:p>
        </w:tc>
        <w:tc>
          <w:tcPr>
            <w:tcW w:w="2015" w:type="dxa"/>
          </w:tcPr>
          <w:p>
            <w:pPr>
              <w:spacing w:after="20" w:before="20"/>
              <w:rPr>
                <w:rFonts w:ascii="Calibri" w:hAnsi="Calibri" w:cs="Calibri"/>
                <w:sz w:val="15"/>
                <w:szCs w:val="15"/>
              </w:rPr>
            </w:pPr>
            <w:r>
              <w:rPr>
                <w:rFonts w:ascii="Arial" w:hAnsi="Arial" w:cs="Arial"/>
                <w:sz w:val="15"/>
                <w:szCs w:val="15"/>
              </w:rPr>
              <w:t xml:space="preserve">Package Version</w:t>
            </w:r>
          </w:p>
        </w:tc>
        <w:tc>
          <w:tcPr>
            <w:tcW w:w="2520" w:type="dxa"/>
          </w:tcPr>
          <w:p>
            <w:pPr>
              <w:spacing w:after="20" w:before="20"/>
              <w:rPr>
                <w:rFonts w:ascii="Calibri" w:hAnsi="Calibri" w:cs="Calibri"/>
                <w:sz w:val="15"/>
                <w:szCs w:val="15"/>
              </w:rPr>
            </w:pPr>
            <w:r>
              <w:rPr>
                <w:rFonts w:ascii="Arial" w:hAnsi="Arial" w:cs="Arial"/>
                <w:sz w:val="15"/>
                <w:szCs w:val="15"/>
              </w:rPr>
              <w:t xml:space="preserve">Package TSI Limit: Zero or more</w:t>
            </w:r>
          </w:p>
        </w:tc>
        <w:tc>
          <w:tcPr>
            <w:tcW w:w="3671" w:type="dxa"/>
          </w:tcPr>
          <w:p>
            <w:pPr>
              <w:spacing w:after="20" w:before="20"/>
              <w:rPr>
                <w:rFonts w:ascii="Calibri" w:hAnsi="Calibri" w:cs="Calibri"/>
                <w:sz w:val="15"/>
                <w:szCs w:val="15"/>
              </w:rPr>
            </w:pPr>
            <w:r>
              <w:rPr>
                <w:rFonts w:ascii="Arial" w:hAnsi="Arial" w:cs="Arial"/>
                <w:sz w:val="15"/>
                <w:szCs w:val="15"/>
              </w:rPr>
              <w:t xml:space="preserve">Enter a positive amount</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FRPM.003.03, FRPM.016.01, FRPM.016.02, FRPM.019.03, FRPM.022.02, FRPM.023.01, FRPM.024.01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159</w:t>
            </w:r>
          </w:p>
        </w:tc>
        <w:tc>
          <w:tcPr>
            <w:tcW w:w="2015" w:type="dxa"/>
          </w:tcPr>
          <w:p>
            <w:pPr>
              <w:spacing w:after="20" w:before="20"/>
              <w:rPr>
                <w:rFonts w:ascii="Calibri" w:hAnsi="Calibri" w:cs="Calibri"/>
                <w:sz w:val="15"/>
                <w:szCs w:val="15"/>
              </w:rPr>
            </w:pPr>
            <w:r>
              <w:rPr>
                <w:rFonts w:ascii="Arial" w:hAnsi="Arial" w:cs="Arial"/>
                <w:sz w:val="15"/>
                <w:szCs w:val="15"/>
              </w:rPr>
              <w:t xml:space="preserve">Package Version</w:t>
            </w:r>
          </w:p>
        </w:tc>
        <w:tc>
          <w:tcPr>
            <w:tcW w:w="2520" w:type="dxa"/>
          </w:tcPr>
          <w:p>
            <w:pPr>
              <w:spacing w:after="20" w:before="20"/>
              <w:rPr>
                <w:rFonts w:ascii="Calibri" w:hAnsi="Calibri" w:cs="Calibri"/>
                <w:sz w:val="15"/>
                <w:szCs w:val="15"/>
              </w:rPr>
            </w:pPr>
            <w:r>
              <w:rPr>
                <w:rFonts w:ascii="Arial" w:hAnsi="Arial" w:cs="Arial"/>
                <w:sz w:val="15"/>
                <w:szCs w:val="15"/>
              </w:rPr>
              <w:t xml:space="preserve">Effective From: Today or later; after the start of the version in force</w:t>
            </w:r>
          </w:p>
        </w:tc>
        <w:tc>
          <w:tcPr>
            <w:tcW w:w="3671" w:type="dxa"/>
          </w:tcPr>
          <w:p>
            <w:pPr>
              <w:spacing w:after="20" w:before="20"/>
              <w:rPr>
                <w:rFonts w:ascii="Calibri" w:hAnsi="Calibri" w:cs="Calibri"/>
                <w:sz w:val="15"/>
                <w:szCs w:val="15"/>
              </w:rPr>
            </w:pPr>
            <w:r>
              <w:rPr>
                <w:rFonts w:ascii="Arial" w:hAnsi="Arial" w:cs="Arial"/>
                <w:sz w:val="15"/>
                <w:szCs w:val="15"/>
              </w:rPr>
              <w:t xml:space="preserve">The effective date cannot be before today</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FRPM.003.03, FRPM.016.01, FRPM.016.02, FRPM.019.03, FRPM.022.02, FRPM.023.01, FRPM.024.01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160</w:t>
            </w:r>
          </w:p>
        </w:tc>
        <w:tc>
          <w:tcPr>
            <w:tcW w:w="2015" w:type="dxa"/>
          </w:tcPr>
          <w:p>
            <w:pPr>
              <w:spacing w:after="20" w:before="20"/>
              <w:rPr>
                <w:rFonts w:ascii="Calibri" w:hAnsi="Calibri" w:cs="Calibri"/>
                <w:sz w:val="15"/>
                <w:szCs w:val="15"/>
              </w:rPr>
            </w:pPr>
            <w:r>
              <w:rPr>
                <w:rFonts w:ascii="Arial" w:hAnsi="Arial" w:cs="Arial"/>
                <w:sz w:val="15"/>
                <w:szCs w:val="15"/>
              </w:rPr>
              <w:t xml:space="preserve">Package Version</w:t>
            </w:r>
          </w:p>
        </w:tc>
        <w:tc>
          <w:tcPr>
            <w:tcW w:w="2520" w:type="dxa"/>
          </w:tcPr>
          <w:p>
            <w:pPr>
              <w:spacing w:after="20" w:before="20"/>
              <w:rPr>
                <w:rFonts w:ascii="Calibri" w:hAnsi="Calibri" w:cs="Calibri"/>
                <w:sz w:val="15"/>
                <w:szCs w:val="15"/>
              </w:rPr>
            </w:pPr>
            <w:r>
              <w:rPr>
                <w:rFonts w:ascii="Arial" w:hAnsi="Arial" w:cs="Arial"/>
                <w:sz w:val="15"/>
                <w:szCs w:val="15"/>
              </w:rPr>
              <w:t xml:space="preserve">Effective From: Today or later; after the start of the version in force</w:t>
            </w:r>
          </w:p>
        </w:tc>
        <w:tc>
          <w:tcPr>
            <w:tcW w:w="3671" w:type="dxa"/>
          </w:tcPr>
          <w:p>
            <w:pPr>
              <w:spacing w:after="20" w:before="20"/>
              <w:rPr>
                <w:rFonts w:ascii="Calibri" w:hAnsi="Calibri" w:cs="Calibri"/>
                <w:sz w:val="15"/>
                <w:szCs w:val="15"/>
              </w:rPr>
            </w:pPr>
            <w:r>
              <w:rPr>
                <w:rFonts w:ascii="Arial" w:hAnsi="Arial" w:cs="Arial"/>
                <w:sz w:val="15"/>
                <w:szCs w:val="15"/>
              </w:rPr>
              <w:t xml:space="preserve">The effective date must be after the start of version &lt;version no&gt;</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FRPM.003.03, FRPM.016.01, FRPM.016.02, FRPM.019.03, FRPM.022.02, FRPM.023.01, FRPM.024.01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161</w:t>
            </w:r>
          </w:p>
        </w:tc>
        <w:tc>
          <w:tcPr>
            <w:tcW w:w="2015" w:type="dxa"/>
          </w:tcPr>
          <w:p>
            <w:pPr>
              <w:spacing w:after="20" w:before="20"/>
              <w:rPr>
                <w:rFonts w:ascii="Calibri" w:hAnsi="Calibri" w:cs="Calibri"/>
                <w:sz w:val="15"/>
                <w:szCs w:val="15"/>
              </w:rPr>
            </w:pPr>
            <w:r>
              <w:rPr>
                <w:rFonts w:ascii="Arial" w:hAnsi="Arial" w:cs="Arial"/>
                <w:sz w:val="15"/>
                <w:szCs w:val="15"/>
              </w:rPr>
              <w:t xml:space="preserve">Package Version</w:t>
            </w:r>
          </w:p>
        </w:tc>
        <w:tc>
          <w:tcPr>
            <w:tcW w:w="2520" w:type="dxa"/>
          </w:tcPr>
          <w:p>
            <w:pPr>
              <w:spacing w:after="20" w:before="20"/>
              <w:rPr>
                <w:rFonts w:ascii="Calibri" w:hAnsi="Calibri" w:cs="Calibri"/>
                <w:sz w:val="15"/>
                <w:szCs w:val="15"/>
              </w:rPr>
            </w:pPr>
            <w:r>
              <w:rPr>
                <w:rFonts w:ascii="Arial" w:hAnsi="Arial" w:cs="Arial"/>
                <w:sz w:val="15"/>
                <w:szCs w:val="15"/>
              </w:rPr>
              <w:t xml:space="preserve">Coverage: At least one included coverage; a basic coverage</w:t>
            </w:r>
          </w:p>
        </w:tc>
        <w:tc>
          <w:tcPr>
            <w:tcW w:w="3671" w:type="dxa"/>
          </w:tcPr>
          <w:p>
            <w:pPr>
              <w:spacing w:after="20" w:before="20"/>
              <w:rPr>
                <w:rFonts w:ascii="Calibri" w:hAnsi="Calibri" w:cs="Calibri"/>
                <w:sz w:val="15"/>
                <w:szCs w:val="15"/>
              </w:rPr>
            </w:pPr>
            <w:r>
              <w:rPr>
                <w:rFonts w:ascii="Arial" w:hAnsi="Arial" w:cs="Arial"/>
                <w:sz w:val="15"/>
                <w:szCs w:val="15"/>
              </w:rPr>
              <w:t xml:space="preserve">Include at least one coverage</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FRPM.003.03, FRPM.016.01, FRPM.016.02, FRPM.019.03, FRPM.022.02, FRPM.023.01, FRPM.024.01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162</w:t>
            </w:r>
          </w:p>
        </w:tc>
        <w:tc>
          <w:tcPr>
            <w:tcW w:w="2015" w:type="dxa"/>
          </w:tcPr>
          <w:p>
            <w:pPr>
              <w:spacing w:after="20" w:before="20"/>
              <w:rPr>
                <w:rFonts w:ascii="Calibri" w:hAnsi="Calibri" w:cs="Calibri"/>
                <w:sz w:val="15"/>
                <w:szCs w:val="15"/>
              </w:rPr>
            </w:pPr>
            <w:r>
              <w:rPr>
                <w:rFonts w:ascii="Arial" w:hAnsi="Arial" w:cs="Arial"/>
                <w:sz w:val="15"/>
                <w:szCs w:val="15"/>
              </w:rPr>
              <w:t xml:space="preserve">Package Version</w:t>
            </w:r>
          </w:p>
        </w:tc>
        <w:tc>
          <w:tcPr>
            <w:tcW w:w="2520" w:type="dxa"/>
          </w:tcPr>
          <w:p>
            <w:pPr>
              <w:spacing w:after="20" w:before="20"/>
              <w:rPr>
                <w:rFonts w:ascii="Calibri" w:hAnsi="Calibri" w:cs="Calibri"/>
                <w:sz w:val="15"/>
                <w:szCs w:val="15"/>
              </w:rPr>
            </w:pPr>
            <w:r>
              <w:rPr>
                <w:rFonts w:ascii="Arial" w:hAnsi="Arial" w:cs="Arial"/>
                <w:sz w:val="15"/>
                <w:szCs w:val="15"/>
              </w:rPr>
              <w:t xml:space="preserve">Coverage: At least one included coverage; a basic coverage</w:t>
            </w:r>
          </w:p>
        </w:tc>
        <w:tc>
          <w:tcPr>
            <w:tcW w:w="3671" w:type="dxa"/>
          </w:tcPr>
          <w:p>
            <w:pPr>
              <w:spacing w:after="20" w:before="20"/>
              <w:rPr>
                <w:rFonts w:ascii="Calibri" w:hAnsi="Calibri" w:cs="Calibri"/>
                <w:sz w:val="15"/>
                <w:szCs w:val="15"/>
              </w:rPr>
            </w:pPr>
            <w:r>
              <w:rPr>
                <w:rFonts w:ascii="Arial" w:hAnsi="Arial" w:cs="Arial"/>
                <w:sz w:val="15"/>
                <w:szCs w:val="15"/>
              </w:rPr>
              <w:t xml:space="preserve">The package needs its cover type and at least one included basic coverage</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FRPM.003.03, FRPM.016.01, FRPM.016.02, FRPM.019.03, FRPM.022.02, FRPM.023.01, FRPM.024.01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163</w:t>
            </w:r>
          </w:p>
        </w:tc>
        <w:tc>
          <w:tcPr>
            <w:tcW w:w="2015" w:type="dxa"/>
          </w:tcPr>
          <w:p>
            <w:pPr>
              <w:spacing w:after="20" w:before="20"/>
              <w:rPr>
                <w:rFonts w:ascii="Calibri" w:hAnsi="Calibri" w:cs="Calibri"/>
                <w:sz w:val="15"/>
                <w:szCs w:val="15"/>
              </w:rPr>
            </w:pPr>
            <w:r>
              <w:rPr>
                <w:rFonts w:ascii="Arial" w:hAnsi="Arial" w:cs="Arial"/>
                <w:sz w:val="15"/>
                <w:szCs w:val="15"/>
              </w:rPr>
              <w:t xml:space="preserve">Package Version</w:t>
            </w:r>
          </w:p>
        </w:tc>
        <w:tc>
          <w:tcPr>
            <w:tcW w:w="2520" w:type="dxa"/>
          </w:tcPr>
          <w:p>
            <w:pPr>
              <w:spacing w:after="20" w:before="20"/>
              <w:rPr>
                <w:rFonts w:ascii="Calibri" w:hAnsi="Calibri" w:cs="Calibri"/>
                <w:sz w:val="15"/>
                <w:szCs w:val="15"/>
              </w:rPr>
            </w:pPr>
            <w:r>
              <w:rPr>
                <w:rFonts w:ascii="Arial" w:hAnsi="Arial" w:cs="Arial"/>
                <w:sz w:val="15"/>
                <w:szCs w:val="15"/>
              </w:rPr>
              <w:t xml:space="preserve">Insurer: Every insurer with terms is on the package</w:t>
            </w:r>
          </w:p>
        </w:tc>
        <w:tc>
          <w:tcPr>
            <w:tcW w:w="3671" w:type="dxa"/>
          </w:tcPr>
          <w:p>
            <w:pPr>
              <w:spacing w:after="20" w:before="20"/>
              <w:rPr>
                <w:rFonts w:ascii="Calibri" w:hAnsi="Calibri" w:cs="Calibri"/>
                <w:sz w:val="15"/>
                <w:szCs w:val="15"/>
              </w:rPr>
            </w:pPr>
            <w:r>
              <w:rPr>
                <w:rFonts w:ascii="Arial" w:hAnsi="Arial" w:cs="Arial"/>
                <w:sz w:val="15"/>
                <w:szCs w:val="15"/>
              </w:rPr>
              <w:t xml:space="preserve">Insurer &lt;insurer code&gt; has terms but is not on the package</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FRPM.003.03, FRPM.016.01, FRPM.016.02, FRPM.019.03, FRPM.022.02, FRPM.023.01, FRPM.024.01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164</w:t>
            </w:r>
          </w:p>
        </w:tc>
        <w:tc>
          <w:tcPr>
            <w:tcW w:w="2015" w:type="dxa"/>
          </w:tcPr>
          <w:p>
            <w:pPr>
              <w:spacing w:after="20" w:before="20"/>
              <w:rPr>
                <w:rFonts w:ascii="Calibri" w:hAnsi="Calibri" w:cs="Calibri"/>
                <w:sz w:val="15"/>
                <w:szCs w:val="15"/>
              </w:rPr>
            </w:pPr>
            <w:r>
              <w:rPr>
                <w:rFonts w:ascii="Arial" w:hAnsi="Arial" w:cs="Arial"/>
                <w:sz w:val="15"/>
                <w:szCs w:val="15"/>
              </w:rPr>
              <w:t xml:space="preserve">Package Version</w:t>
            </w:r>
          </w:p>
        </w:tc>
        <w:tc>
          <w:tcPr>
            <w:tcW w:w="2520" w:type="dxa"/>
          </w:tcPr>
          <w:p>
            <w:pPr>
              <w:spacing w:after="20" w:before="20"/>
              <w:rPr>
                <w:rFonts w:ascii="Calibri" w:hAnsi="Calibri" w:cs="Calibri"/>
                <w:sz w:val="15"/>
                <w:szCs w:val="15"/>
              </w:rPr>
            </w:pPr>
            <w:r>
              <w:rPr>
                <w:rFonts w:ascii="Arial" w:hAnsi="Arial" w:cs="Arial"/>
                <w:sz w:val="15"/>
                <w:szCs w:val="15"/>
              </w:rPr>
              <w:t xml:space="preserve">Share %: 0 to 100; lead and participant shares total 100%</w:t>
            </w:r>
          </w:p>
        </w:tc>
        <w:tc>
          <w:tcPr>
            <w:tcW w:w="3671" w:type="dxa"/>
          </w:tcPr>
          <w:p>
            <w:pPr>
              <w:spacing w:after="20" w:before="20"/>
              <w:rPr>
                <w:rFonts w:ascii="Calibri" w:hAnsi="Calibri" w:cs="Calibri"/>
                <w:sz w:val="15"/>
                <w:szCs w:val="15"/>
              </w:rPr>
            </w:pPr>
            <w:r>
              <w:rPr>
                <w:rFonts w:ascii="Arial" w:hAnsi="Arial" w:cs="Arial"/>
                <w:sz w:val="15"/>
                <w:szCs w:val="15"/>
              </w:rPr>
              <w:t xml:space="preserve">Enter a share between 0 and 100</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FRPM.003.03, FRPM.016.01, FRPM.016.02, FRPM.019.03, FRPM.022.02, FRPM.023.01, FRPM.024.01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165</w:t>
            </w:r>
          </w:p>
        </w:tc>
        <w:tc>
          <w:tcPr>
            <w:tcW w:w="2015" w:type="dxa"/>
          </w:tcPr>
          <w:p>
            <w:pPr>
              <w:spacing w:after="20" w:before="20"/>
              <w:rPr>
                <w:rFonts w:ascii="Calibri" w:hAnsi="Calibri" w:cs="Calibri"/>
                <w:sz w:val="15"/>
                <w:szCs w:val="15"/>
              </w:rPr>
            </w:pPr>
            <w:r>
              <w:rPr>
                <w:rFonts w:ascii="Arial" w:hAnsi="Arial" w:cs="Arial"/>
                <w:sz w:val="15"/>
                <w:szCs w:val="15"/>
              </w:rPr>
              <w:t xml:space="preserve">Package Version</w:t>
            </w:r>
          </w:p>
        </w:tc>
        <w:tc>
          <w:tcPr>
            <w:tcW w:w="2520" w:type="dxa"/>
          </w:tcPr>
          <w:p>
            <w:pPr>
              <w:spacing w:after="20" w:before="20"/>
              <w:rPr>
                <w:rFonts w:ascii="Calibri" w:hAnsi="Calibri" w:cs="Calibri"/>
                <w:sz w:val="15"/>
                <w:szCs w:val="15"/>
              </w:rPr>
            </w:pPr>
            <w:r>
              <w:rPr>
                <w:rFonts w:ascii="Arial" w:hAnsi="Arial" w:cs="Arial"/>
                <w:sz w:val="15"/>
                <w:szCs w:val="15"/>
              </w:rPr>
              <w:t xml:space="preserve">Insurer / Coverage: Every panel insurer has terms for each included coverage</w:t>
            </w:r>
          </w:p>
        </w:tc>
        <w:tc>
          <w:tcPr>
            <w:tcW w:w="3671" w:type="dxa"/>
          </w:tcPr>
          <w:p>
            <w:pPr>
              <w:spacing w:after="20" w:before="20"/>
              <w:rPr>
                <w:rFonts w:ascii="Calibri" w:hAnsi="Calibri" w:cs="Calibri"/>
                <w:sz w:val="15"/>
                <w:szCs w:val="15"/>
              </w:rPr>
            </w:pPr>
            <w:r>
              <w:rPr>
                <w:rFonts w:ascii="Arial" w:hAnsi="Arial" w:cs="Arial"/>
                <w:sz w:val="15"/>
                <w:szCs w:val="15"/>
              </w:rPr>
              <w:t xml:space="preserve">Insurer &lt;insurer code&gt; has no terms for coverage &lt;coverage&gt;</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FRPM.003.03, FRPM.016.01, FRPM.016.02, FRPM.019.03, FRPM.022.02, FRPM.023.01, FRPM.024.01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166</w:t>
            </w:r>
          </w:p>
        </w:tc>
        <w:tc>
          <w:tcPr>
            <w:tcW w:w="2015" w:type="dxa"/>
          </w:tcPr>
          <w:p>
            <w:pPr>
              <w:spacing w:after="20" w:before="20"/>
              <w:rPr>
                <w:rFonts w:ascii="Calibri" w:hAnsi="Calibri" w:cs="Calibri"/>
                <w:sz w:val="15"/>
                <w:szCs w:val="15"/>
              </w:rPr>
            </w:pPr>
            <w:r>
              <w:rPr>
                <w:rFonts w:ascii="Arial" w:hAnsi="Arial" w:cs="Arial"/>
                <w:sz w:val="15"/>
                <w:szCs w:val="15"/>
              </w:rPr>
              <w:t xml:space="preserve">Package Version</w:t>
            </w:r>
          </w:p>
        </w:tc>
        <w:tc>
          <w:tcPr>
            <w:tcW w:w="2520" w:type="dxa"/>
          </w:tcPr>
          <w:p>
            <w:pPr>
              <w:spacing w:after="20" w:before="20"/>
              <w:rPr>
                <w:rFonts w:ascii="Calibri" w:hAnsi="Calibri" w:cs="Calibri"/>
                <w:sz w:val="15"/>
                <w:szCs w:val="15"/>
              </w:rPr>
            </w:pPr>
            <w:r>
              <w:rPr>
                <w:rFonts w:ascii="Arial" w:hAnsi="Arial" w:cs="Arial"/>
                <w:sz w:val="15"/>
                <w:szCs w:val="15"/>
              </w:rPr>
              <w:t xml:space="preserve">Return reason / Comment: Not blank</w:t>
            </w:r>
          </w:p>
        </w:tc>
        <w:tc>
          <w:tcPr>
            <w:tcW w:w="3671" w:type="dxa"/>
          </w:tcPr>
          <w:p>
            <w:pPr>
              <w:spacing w:after="20" w:before="20"/>
              <w:rPr>
                <w:rFonts w:ascii="Calibri" w:hAnsi="Calibri" w:cs="Calibri"/>
                <w:sz w:val="15"/>
                <w:szCs w:val="15"/>
              </w:rPr>
            </w:pPr>
            <w:r>
              <w:rPr>
                <w:rFonts w:ascii="Arial" w:hAnsi="Arial" w:cs="Arial"/>
                <w:sz w:val="15"/>
                <w:szCs w:val="15"/>
              </w:rPr>
              <w:t xml:space="preserve">Enter the reason of the return</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FRPM.003.03, FRPM.016.01, FRPM.016.02, FRPM.019.03, FRPM.022.02, FRPM.023.01, FRPM.024.01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167</w:t>
            </w:r>
          </w:p>
        </w:tc>
        <w:tc>
          <w:tcPr>
            <w:tcW w:w="2015" w:type="dxa"/>
          </w:tcPr>
          <w:p>
            <w:pPr>
              <w:spacing w:after="20" w:before="20"/>
              <w:rPr>
                <w:rFonts w:ascii="Calibri" w:hAnsi="Calibri" w:cs="Calibri"/>
                <w:sz w:val="15"/>
                <w:szCs w:val="15"/>
              </w:rPr>
            </w:pPr>
            <w:r>
              <w:rPr>
                <w:rFonts w:ascii="Arial" w:hAnsi="Arial" w:cs="Arial"/>
                <w:sz w:val="15"/>
                <w:szCs w:val="15"/>
              </w:rPr>
              <w:t xml:space="preserve">Validation Queue</w:t>
            </w:r>
          </w:p>
        </w:tc>
        <w:tc>
          <w:tcPr>
            <w:tcW w:w="2520" w:type="dxa"/>
          </w:tcPr>
          <w:p>
            <w:pPr>
              <w:spacing w:after="20" w:before="20"/>
              <w:rPr>
                <w:rFonts w:ascii="Calibri" w:hAnsi="Calibri" w:cs="Calibri"/>
                <w:sz w:val="15"/>
                <w:szCs w:val="15"/>
              </w:rPr>
            </w:pPr>
            <w:r>
              <w:rPr>
                <w:rFonts w:ascii="Arial" w:hAnsi="Arial" w:cs="Arial"/>
                <w:sz w:val="15"/>
                <w:szCs w:val="15"/>
              </w:rPr>
              <w:t xml:space="preserve">Product / Name / Version / Status: -</w:t>
            </w:r>
          </w:p>
        </w:tc>
        <w:tc>
          <w:tcPr>
            <w:tcW w:w="3671" w:type="dxa"/>
          </w:tcPr>
          <w:p>
            <w:pPr>
              <w:spacing w:after="20" w:before="20"/>
              <w:rPr>
                <w:rFonts w:ascii="Calibri" w:hAnsi="Calibri" w:cs="Calibri"/>
                <w:sz w:val="15"/>
                <w:szCs w:val="15"/>
              </w:rPr>
            </w:pPr>
            <w:r>
              <w:rPr>
                <w:rFonts w:ascii="Arial" w:hAnsi="Arial" w:cs="Arial"/>
                <w:sz w:val="15"/>
                <w:szCs w:val="15"/>
              </w:rPr>
              <w:t xml:space="preserve">No package version waits for validation.</w:t>
            </w:r>
          </w:p>
        </w:tc>
        <w:tc>
          <w:tcPr>
            <w:tcW w:w="1584" w:type="dxa"/>
          </w:tcPr>
          <w:p>
            <w:pPr>
              <w:spacing w:after="20" w:before="20"/>
              <w:rPr>
                <w:rFonts w:ascii="Calibri" w:hAnsi="Calibri" w:cs="Calibri"/>
                <w:sz w:val="15"/>
                <w:szCs w:val="15"/>
              </w:rPr>
            </w:pPr>
            <w:r>
              <w:rPr>
                <w:rFonts w:ascii="Arial" w:hAnsi="Arial" w:cs="Arial"/>
                <w:sz w:val="15"/>
                <w:szCs w:val="15"/>
              </w:rPr>
              <w:t xml:space="preserve">FRPM.003.03, FRPM.016.02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168</w:t>
            </w:r>
          </w:p>
        </w:tc>
        <w:tc>
          <w:tcPr>
            <w:tcW w:w="2015" w:type="dxa"/>
          </w:tcPr>
          <w:p>
            <w:pPr>
              <w:spacing w:after="20" w:before="20"/>
              <w:rPr>
                <w:rFonts w:ascii="Calibri" w:hAnsi="Calibri" w:cs="Calibri"/>
                <w:sz w:val="15"/>
                <w:szCs w:val="15"/>
              </w:rPr>
            </w:pPr>
            <w:r>
              <w:rPr>
                <w:rFonts w:ascii="Arial" w:hAnsi="Arial" w:cs="Arial"/>
                <w:sz w:val="15"/>
                <w:szCs w:val="15"/>
              </w:rPr>
              <w:t xml:space="preserve">Coverages &amp; Clauses</w:t>
            </w:r>
          </w:p>
        </w:tc>
        <w:tc>
          <w:tcPr>
            <w:tcW w:w="2520" w:type="dxa"/>
          </w:tcPr>
          <w:p>
            <w:pPr>
              <w:spacing w:after="20" w:before="20"/>
              <w:rPr>
                <w:rFonts w:ascii="Calibri" w:hAnsi="Calibri" w:cs="Calibri"/>
                <w:sz w:val="15"/>
                <w:szCs w:val="15"/>
              </w:rPr>
            </w:pPr>
            <w:r>
              <w:rPr>
                <w:rFonts w:ascii="Arial" w:hAnsi="Arial" w:cs="Arial"/>
                <w:sz w:val="15"/>
                <w:szCs w:val="15"/>
              </w:rPr>
              <w:t xml:space="preserve">Line / Code / Name / Kind / Basic / Status: -</w:t>
            </w:r>
          </w:p>
        </w:tc>
        <w:tc>
          <w:tcPr>
            <w:tcW w:w="3671" w:type="dxa"/>
          </w:tcPr>
          <w:p>
            <w:pPr>
              <w:spacing w:after="20" w:before="20"/>
              <w:rPr>
                <w:rFonts w:ascii="Calibri" w:hAnsi="Calibri" w:cs="Calibri"/>
                <w:sz w:val="15"/>
                <w:szCs w:val="15"/>
              </w:rPr>
            </w:pPr>
            <w:r>
              <w:rPr>
                <w:rFonts w:ascii="Arial" w:hAnsi="Arial" w:cs="Arial"/>
                <w:sz w:val="15"/>
                <w:szCs w:val="15"/>
              </w:rPr>
              <w:t xml:space="preserve">No coverage is set up for this line.</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FRPM.022.01, FRPM.022.02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169</w:t>
            </w:r>
          </w:p>
        </w:tc>
        <w:tc>
          <w:tcPr>
            <w:tcW w:w="2015" w:type="dxa"/>
          </w:tcPr>
          <w:p>
            <w:pPr>
              <w:spacing w:after="20" w:before="20"/>
              <w:rPr>
                <w:rFonts w:ascii="Calibri" w:hAnsi="Calibri" w:cs="Calibri"/>
                <w:sz w:val="15"/>
                <w:szCs w:val="15"/>
              </w:rPr>
            </w:pPr>
            <w:r>
              <w:rPr>
                <w:rFonts w:ascii="Arial" w:hAnsi="Arial" w:cs="Arial"/>
                <w:sz w:val="15"/>
                <w:szCs w:val="15"/>
              </w:rPr>
              <w:t xml:space="preserve">Coverages &amp; Clauses</w:t>
            </w:r>
          </w:p>
        </w:tc>
        <w:tc>
          <w:tcPr>
            <w:tcW w:w="2520" w:type="dxa"/>
          </w:tcPr>
          <w:p>
            <w:pPr>
              <w:spacing w:after="20" w:before="20"/>
              <w:rPr>
                <w:rFonts w:ascii="Calibri" w:hAnsi="Calibri" w:cs="Calibri"/>
                <w:sz w:val="15"/>
                <w:szCs w:val="15"/>
              </w:rPr>
            </w:pPr>
            <w:r>
              <w:rPr>
                <w:rFonts w:ascii="Arial" w:hAnsi="Arial" w:cs="Arial"/>
                <w:sz w:val="15"/>
                <w:szCs w:val="15"/>
              </w:rPr>
              <w:t xml:space="preserve">Code / Kind / Title / Line / Effective / Until / Status: -</w:t>
            </w:r>
          </w:p>
        </w:tc>
        <w:tc>
          <w:tcPr>
            <w:tcW w:w="3671" w:type="dxa"/>
          </w:tcPr>
          <w:p>
            <w:pPr>
              <w:spacing w:after="20" w:before="20"/>
              <w:rPr>
                <w:rFonts w:ascii="Calibri" w:hAnsi="Calibri" w:cs="Calibri"/>
                <w:sz w:val="15"/>
                <w:szCs w:val="15"/>
              </w:rPr>
            </w:pPr>
            <w:r>
              <w:rPr>
                <w:rFonts w:ascii="Arial" w:hAnsi="Arial" w:cs="Arial"/>
                <w:sz w:val="15"/>
                <w:szCs w:val="15"/>
              </w:rPr>
              <w:t xml:space="preserve">The clause library is empty.</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FRPM.022.01, FRPM.022.02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170</w:t>
            </w:r>
          </w:p>
        </w:tc>
        <w:tc>
          <w:tcPr>
            <w:tcW w:w="2015" w:type="dxa"/>
          </w:tcPr>
          <w:p>
            <w:pPr>
              <w:spacing w:after="20" w:before="20"/>
              <w:rPr>
                <w:rFonts w:ascii="Calibri" w:hAnsi="Calibri" w:cs="Calibri"/>
                <w:sz w:val="15"/>
                <w:szCs w:val="15"/>
              </w:rPr>
            </w:pPr>
            <w:r>
              <w:rPr>
                <w:rFonts w:ascii="Arial" w:hAnsi="Arial" w:cs="Arial"/>
                <w:sz w:val="15"/>
                <w:szCs w:val="15"/>
              </w:rPr>
              <w:t xml:space="preserve">Coverages &amp; Clauses</w:t>
            </w:r>
          </w:p>
        </w:tc>
        <w:tc>
          <w:tcPr>
            <w:tcW w:w="2520" w:type="dxa"/>
          </w:tcPr>
          <w:p>
            <w:pPr>
              <w:spacing w:after="20" w:before="20"/>
              <w:rPr>
                <w:rFonts w:ascii="Calibri" w:hAnsi="Calibri" w:cs="Calibri"/>
                <w:sz w:val="15"/>
                <w:szCs w:val="15"/>
              </w:rPr>
            </w:pPr>
            <w:r>
              <w:rPr>
                <w:rFonts w:ascii="Arial" w:hAnsi="Arial" w:cs="Arial"/>
                <w:sz w:val="15"/>
                <w:szCs w:val="15"/>
              </w:rPr>
              <w:t xml:space="preserve">Code: Unique per line</w:t>
            </w:r>
          </w:p>
        </w:tc>
        <w:tc>
          <w:tcPr>
            <w:tcW w:w="3671" w:type="dxa"/>
          </w:tcPr>
          <w:p>
            <w:pPr>
              <w:spacing w:after="20" w:before="20"/>
              <w:rPr>
                <w:rFonts w:ascii="Calibri" w:hAnsi="Calibri" w:cs="Calibri"/>
                <w:sz w:val="15"/>
                <w:szCs w:val="15"/>
              </w:rPr>
            </w:pPr>
            <w:r>
              <w:rPr>
                <w:rFonts w:ascii="Arial" w:hAnsi="Arial" w:cs="Arial"/>
                <w:sz w:val="15"/>
                <w:szCs w:val="15"/>
              </w:rPr>
              <w:t xml:space="preserve">Use A-Z, 0-9 and _</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FRPM.022.01, FRPM.022.02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171</w:t>
            </w:r>
          </w:p>
        </w:tc>
        <w:tc>
          <w:tcPr>
            <w:tcW w:w="2015" w:type="dxa"/>
          </w:tcPr>
          <w:p>
            <w:pPr>
              <w:spacing w:after="20" w:before="20"/>
              <w:rPr>
                <w:rFonts w:ascii="Calibri" w:hAnsi="Calibri" w:cs="Calibri"/>
                <w:sz w:val="15"/>
                <w:szCs w:val="15"/>
              </w:rPr>
            </w:pPr>
            <w:r>
              <w:rPr>
                <w:rFonts w:ascii="Arial" w:hAnsi="Arial" w:cs="Arial"/>
                <w:sz w:val="15"/>
                <w:szCs w:val="15"/>
              </w:rPr>
              <w:t xml:space="preserve">Coverages &amp; Clauses</w:t>
            </w:r>
          </w:p>
        </w:tc>
        <w:tc>
          <w:tcPr>
            <w:tcW w:w="2520" w:type="dxa"/>
          </w:tcPr>
          <w:p>
            <w:pPr>
              <w:spacing w:after="20" w:before="20"/>
              <w:rPr>
                <w:rFonts w:ascii="Calibri" w:hAnsi="Calibri" w:cs="Calibri"/>
                <w:sz w:val="15"/>
                <w:szCs w:val="15"/>
              </w:rPr>
            </w:pPr>
            <w:r>
              <w:rPr>
                <w:rFonts w:ascii="Arial" w:hAnsi="Arial" w:cs="Arial"/>
                <w:sz w:val="15"/>
                <w:szCs w:val="15"/>
              </w:rPr>
              <w:t xml:space="preserve">Name: Not blank</w:t>
            </w:r>
          </w:p>
        </w:tc>
        <w:tc>
          <w:tcPr>
            <w:tcW w:w="3671" w:type="dxa"/>
          </w:tcPr>
          <w:p>
            <w:pPr>
              <w:spacing w:after="20" w:before="20"/>
              <w:rPr>
                <w:rFonts w:ascii="Calibri" w:hAnsi="Calibri" w:cs="Calibri"/>
                <w:sz w:val="15"/>
                <w:szCs w:val="15"/>
              </w:rPr>
            </w:pPr>
            <w:r>
              <w:rPr>
                <w:rFonts w:ascii="Arial" w:hAnsi="Arial" w:cs="Arial"/>
                <w:sz w:val="15"/>
                <w:szCs w:val="15"/>
              </w:rPr>
              <w:t xml:space="preserve">Enter the name</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FRPM.022.01, FRPM.022.02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172</w:t>
            </w:r>
          </w:p>
        </w:tc>
        <w:tc>
          <w:tcPr>
            <w:tcW w:w="2015" w:type="dxa"/>
          </w:tcPr>
          <w:p>
            <w:pPr>
              <w:spacing w:after="20" w:before="20"/>
              <w:rPr>
                <w:rFonts w:ascii="Calibri" w:hAnsi="Calibri" w:cs="Calibri"/>
                <w:sz w:val="15"/>
                <w:szCs w:val="15"/>
              </w:rPr>
            </w:pPr>
            <w:r>
              <w:rPr>
                <w:rFonts w:ascii="Arial" w:hAnsi="Arial" w:cs="Arial"/>
                <w:sz w:val="15"/>
                <w:szCs w:val="15"/>
              </w:rPr>
              <w:t xml:space="preserve">Coverages &amp; Clauses</w:t>
            </w:r>
          </w:p>
        </w:tc>
        <w:tc>
          <w:tcPr>
            <w:tcW w:w="2520" w:type="dxa"/>
          </w:tcPr>
          <w:p>
            <w:pPr>
              <w:spacing w:after="20" w:before="20"/>
              <w:rPr>
                <w:rFonts w:ascii="Calibri" w:hAnsi="Calibri" w:cs="Calibri"/>
                <w:sz w:val="15"/>
                <w:szCs w:val="15"/>
              </w:rPr>
            </w:pPr>
            <w:r>
              <w:rPr>
                <w:rFonts w:ascii="Arial" w:hAnsi="Arial" w:cs="Arial"/>
                <w:sz w:val="15"/>
                <w:szCs w:val="15"/>
              </w:rPr>
              <w:t xml:space="preserve">Kind: Active value</w:t>
            </w:r>
          </w:p>
        </w:tc>
        <w:tc>
          <w:tcPr>
            <w:tcW w:w="3671" w:type="dxa"/>
          </w:tcPr>
          <w:p>
            <w:pPr>
              <w:spacing w:after="20" w:before="20"/>
              <w:rPr>
                <w:rFonts w:ascii="Calibri" w:hAnsi="Calibri" w:cs="Calibri"/>
                <w:sz w:val="15"/>
                <w:szCs w:val="15"/>
              </w:rPr>
            </w:pPr>
            <w:r>
              <w:rPr>
                <w:rFonts w:ascii="Arial" w:hAnsi="Arial" w:cs="Arial"/>
                <w:sz w:val="15"/>
                <w:szCs w:val="15"/>
              </w:rPr>
              <w:t xml:space="preserve">Select the kind</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FRPM.022.01, FRPM.022.02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173</w:t>
            </w:r>
          </w:p>
        </w:tc>
        <w:tc>
          <w:tcPr>
            <w:tcW w:w="2015" w:type="dxa"/>
          </w:tcPr>
          <w:p>
            <w:pPr>
              <w:spacing w:after="20" w:before="20"/>
              <w:rPr>
                <w:rFonts w:ascii="Calibri" w:hAnsi="Calibri" w:cs="Calibri"/>
                <w:sz w:val="15"/>
                <w:szCs w:val="15"/>
              </w:rPr>
            </w:pPr>
            <w:r>
              <w:rPr>
                <w:rFonts w:ascii="Arial" w:hAnsi="Arial" w:cs="Arial"/>
                <w:sz w:val="15"/>
                <w:szCs w:val="15"/>
              </w:rPr>
              <w:t xml:space="preserve">Coverages &amp; Clauses</w:t>
            </w:r>
          </w:p>
        </w:tc>
        <w:tc>
          <w:tcPr>
            <w:tcW w:w="2520" w:type="dxa"/>
          </w:tcPr>
          <w:p>
            <w:pPr>
              <w:spacing w:after="20" w:before="20"/>
              <w:rPr>
                <w:rFonts w:ascii="Calibri" w:hAnsi="Calibri" w:cs="Calibri"/>
                <w:sz w:val="15"/>
                <w:szCs w:val="15"/>
              </w:rPr>
            </w:pPr>
            <w:r>
              <w:rPr>
                <w:rFonts w:ascii="Arial" w:hAnsi="Arial" w:cs="Arial"/>
                <w:sz w:val="15"/>
                <w:szCs w:val="15"/>
              </w:rPr>
              <w:t xml:space="preserve">Title: Not blank</w:t>
            </w:r>
          </w:p>
        </w:tc>
        <w:tc>
          <w:tcPr>
            <w:tcW w:w="3671" w:type="dxa"/>
          </w:tcPr>
          <w:p>
            <w:pPr>
              <w:spacing w:after="20" w:before="20"/>
              <w:rPr>
                <w:rFonts w:ascii="Calibri" w:hAnsi="Calibri" w:cs="Calibri"/>
                <w:sz w:val="15"/>
                <w:szCs w:val="15"/>
              </w:rPr>
            </w:pPr>
            <w:r>
              <w:rPr>
                <w:rFonts w:ascii="Arial" w:hAnsi="Arial" w:cs="Arial"/>
                <w:sz w:val="15"/>
                <w:szCs w:val="15"/>
              </w:rPr>
              <w:t xml:space="preserve">Enter the title</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FRPM.022.01, FRPM.022.02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174</w:t>
            </w:r>
          </w:p>
        </w:tc>
        <w:tc>
          <w:tcPr>
            <w:tcW w:w="2015" w:type="dxa"/>
          </w:tcPr>
          <w:p>
            <w:pPr>
              <w:spacing w:after="20" w:before="20"/>
              <w:rPr>
                <w:rFonts w:ascii="Calibri" w:hAnsi="Calibri" w:cs="Calibri"/>
                <w:sz w:val="15"/>
                <w:szCs w:val="15"/>
              </w:rPr>
            </w:pPr>
            <w:r>
              <w:rPr>
                <w:rFonts w:ascii="Arial" w:hAnsi="Arial" w:cs="Arial"/>
                <w:sz w:val="15"/>
                <w:szCs w:val="15"/>
              </w:rPr>
              <w:t xml:space="preserve">Coverages &amp; Clauses</w:t>
            </w:r>
          </w:p>
        </w:tc>
        <w:tc>
          <w:tcPr>
            <w:tcW w:w="2520" w:type="dxa"/>
          </w:tcPr>
          <w:p>
            <w:pPr>
              <w:spacing w:after="20" w:before="20"/>
              <w:rPr>
                <w:rFonts w:ascii="Calibri" w:hAnsi="Calibri" w:cs="Calibri"/>
                <w:sz w:val="15"/>
                <w:szCs w:val="15"/>
              </w:rPr>
            </w:pPr>
            <w:r>
              <w:rPr>
                <w:rFonts w:ascii="Arial" w:hAnsi="Arial" w:cs="Arial"/>
                <w:sz w:val="15"/>
                <w:szCs w:val="15"/>
              </w:rPr>
              <w:t xml:space="preserve">Effective from / Effective to: To on or after from</w:t>
            </w:r>
          </w:p>
        </w:tc>
        <w:tc>
          <w:tcPr>
            <w:tcW w:w="3671" w:type="dxa"/>
          </w:tcPr>
          <w:p>
            <w:pPr>
              <w:spacing w:after="20" w:before="20"/>
              <w:rPr>
                <w:rFonts w:ascii="Calibri" w:hAnsi="Calibri" w:cs="Calibri"/>
                <w:sz w:val="15"/>
                <w:szCs w:val="15"/>
              </w:rPr>
            </w:pPr>
            <w:r>
              <w:rPr>
                <w:rFonts w:ascii="Arial" w:hAnsi="Arial" w:cs="Arial"/>
                <w:sz w:val="15"/>
                <w:szCs w:val="15"/>
              </w:rPr>
              <w:t xml:space="preserve">The end is before the start</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FRPM.022.01, FRPM.022.02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175</w:t>
            </w:r>
          </w:p>
        </w:tc>
        <w:tc>
          <w:tcPr>
            <w:tcW w:w="2015" w:type="dxa"/>
          </w:tcPr>
          <w:p>
            <w:pPr>
              <w:spacing w:after="20" w:before="20"/>
              <w:rPr>
                <w:rFonts w:ascii="Calibri" w:hAnsi="Calibri" w:cs="Calibri"/>
                <w:sz w:val="15"/>
                <w:szCs w:val="15"/>
              </w:rPr>
            </w:pPr>
            <w:r>
              <w:rPr>
                <w:rFonts w:ascii="Arial" w:hAnsi="Arial" w:cs="Arial"/>
                <w:sz w:val="15"/>
                <w:szCs w:val="15"/>
              </w:rPr>
              <w:t xml:space="preserve">Incentive Criteria</w:t>
            </w:r>
          </w:p>
        </w:tc>
        <w:tc>
          <w:tcPr>
            <w:tcW w:w="2520" w:type="dxa"/>
          </w:tcPr>
          <w:p>
            <w:pPr>
              <w:spacing w:after="20" w:before="20"/>
              <w:rPr>
                <w:rFonts w:ascii="Calibri" w:hAnsi="Calibri" w:cs="Calibri"/>
                <w:sz w:val="15"/>
                <w:szCs w:val="15"/>
              </w:rPr>
            </w:pPr>
            <w:r>
              <w:rPr>
                <w:rFonts w:ascii="Arial" w:hAnsi="Arial" w:cs="Arial"/>
                <w:sz w:val="15"/>
                <w:szCs w:val="15"/>
              </w:rPr>
              <w:t xml:space="preserve">Code / Name / Type / Value / Products / From / Until / Status: -</w:t>
            </w:r>
          </w:p>
        </w:tc>
        <w:tc>
          <w:tcPr>
            <w:tcW w:w="3671" w:type="dxa"/>
          </w:tcPr>
          <w:p>
            <w:pPr>
              <w:spacing w:after="20" w:before="20"/>
              <w:rPr>
                <w:rFonts w:ascii="Calibri" w:hAnsi="Calibri" w:cs="Calibri"/>
                <w:sz w:val="15"/>
                <w:szCs w:val="15"/>
              </w:rPr>
            </w:pPr>
            <w:r>
              <w:rPr>
                <w:rFonts w:ascii="Arial" w:hAnsi="Arial" w:cs="Arial"/>
                <w:sz w:val="15"/>
                <w:szCs w:val="15"/>
              </w:rPr>
              <w:t xml:space="preserve">No incentive criterion in this list.</w:t>
            </w:r>
          </w:p>
        </w:tc>
        <w:tc>
          <w:tcPr>
            <w:tcW w:w="1584" w:type="dxa"/>
          </w:tcPr>
          <w:p>
            <w:pPr>
              <w:spacing w:after="20" w:before="20"/>
              <w:rPr>
                <w:rFonts w:ascii="Calibri" w:hAnsi="Calibri" w:cs="Calibri"/>
                <w:sz w:val="15"/>
                <w:szCs w:val="15"/>
              </w:rPr>
            </w:pPr>
            <w:r>
              <w:rPr>
                <w:rFonts w:ascii="Arial" w:hAnsi="Arial" w:cs="Arial"/>
                <w:sz w:val="15"/>
                <w:szCs w:val="15"/>
              </w:rPr>
              <w:t xml:space="preserve">FRPM.018.01, FRPM.018.02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176</w:t>
            </w:r>
          </w:p>
        </w:tc>
        <w:tc>
          <w:tcPr>
            <w:tcW w:w="2015" w:type="dxa"/>
          </w:tcPr>
          <w:p>
            <w:pPr>
              <w:spacing w:after="20" w:before="20"/>
              <w:rPr>
                <w:rFonts w:ascii="Calibri" w:hAnsi="Calibri" w:cs="Calibri"/>
                <w:sz w:val="15"/>
                <w:szCs w:val="15"/>
              </w:rPr>
            </w:pPr>
            <w:r>
              <w:rPr>
                <w:rFonts w:ascii="Arial" w:hAnsi="Arial" w:cs="Arial"/>
                <w:sz w:val="15"/>
                <w:szCs w:val="15"/>
              </w:rPr>
              <w:t xml:space="preserve">Incentive Criteria</w:t>
            </w:r>
          </w:p>
        </w:tc>
        <w:tc>
          <w:tcPr>
            <w:tcW w:w="2520" w:type="dxa"/>
          </w:tcPr>
          <w:p>
            <w:pPr>
              <w:spacing w:after="20" w:before="20"/>
              <w:rPr>
                <w:rFonts w:ascii="Calibri" w:hAnsi="Calibri" w:cs="Calibri"/>
                <w:sz w:val="15"/>
                <w:szCs w:val="15"/>
              </w:rPr>
            </w:pPr>
            <w:r>
              <w:rPr>
                <w:rFonts w:ascii="Arial" w:hAnsi="Arial" w:cs="Arial"/>
                <w:sz w:val="15"/>
                <w:szCs w:val="15"/>
              </w:rPr>
              <w:t xml:space="preserve">Code: Unique</w:t>
            </w:r>
          </w:p>
        </w:tc>
        <w:tc>
          <w:tcPr>
            <w:tcW w:w="3671" w:type="dxa"/>
          </w:tcPr>
          <w:p>
            <w:pPr>
              <w:spacing w:after="20" w:before="20"/>
              <w:rPr>
                <w:rFonts w:ascii="Calibri" w:hAnsi="Calibri" w:cs="Calibri"/>
                <w:sz w:val="15"/>
                <w:szCs w:val="15"/>
              </w:rPr>
            </w:pPr>
            <w:r>
              <w:rPr>
                <w:rFonts w:ascii="Arial" w:hAnsi="Arial" w:cs="Arial"/>
                <w:sz w:val="15"/>
                <w:szCs w:val="15"/>
              </w:rPr>
              <w:t xml:space="preserve">Use A-Z, 0-9, _ and -</w:t>
            </w:r>
          </w:p>
        </w:tc>
        <w:tc>
          <w:tcPr>
            <w:tcW w:w="1584" w:type="dxa"/>
          </w:tcPr>
          <w:p>
            <w:pPr>
              <w:spacing w:after="20" w:before="20"/>
              <w:rPr>
                <w:rFonts w:ascii="Calibri" w:hAnsi="Calibri" w:cs="Calibri"/>
                <w:sz w:val="15"/>
                <w:szCs w:val="15"/>
              </w:rPr>
            </w:pPr>
            <w:r>
              <w:rPr>
                <w:rFonts w:ascii="Arial" w:hAnsi="Arial" w:cs="Arial"/>
                <w:sz w:val="15"/>
                <w:szCs w:val="15"/>
              </w:rPr>
              <w:t xml:space="preserve">FRPM.018.01, FRPM.018.02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177</w:t>
            </w:r>
          </w:p>
        </w:tc>
        <w:tc>
          <w:tcPr>
            <w:tcW w:w="2015" w:type="dxa"/>
          </w:tcPr>
          <w:p>
            <w:pPr>
              <w:spacing w:after="20" w:before="20"/>
              <w:rPr>
                <w:rFonts w:ascii="Calibri" w:hAnsi="Calibri" w:cs="Calibri"/>
                <w:sz w:val="15"/>
                <w:szCs w:val="15"/>
              </w:rPr>
            </w:pPr>
            <w:r>
              <w:rPr>
                <w:rFonts w:ascii="Arial" w:hAnsi="Arial" w:cs="Arial"/>
                <w:sz w:val="15"/>
                <w:szCs w:val="15"/>
              </w:rPr>
              <w:t xml:space="preserve">Incentive Criteria</w:t>
            </w:r>
          </w:p>
        </w:tc>
        <w:tc>
          <w:tcPr>
            <w:tcW w:w="2520" w:type="dxa"/>
          </w:tcPr>
          <w:p>
            <w:pPr>
              <w:spacing w:after="20" w:before="20"/>
              <w:rPr>
                <w:rFonts w:ascii="Calibri" w:hAnsi="Calibri" w:cs="Calibri"/>
                <w:sz w:val="15"/>
                <w:szCs w:val="15"/>
              </w:rPr>
            </w:pPr>
            <w:r>
              <w:rPr>
                <w:rFonts w:ascii="Arial" w:hAnsi="Arial" w:cs="Arial"/>
                <w:sz w:val="15"/>
                <w:szCs w:val="15"/>
              </w:rPr>
              <w:t xml:space="preserve">Incentive type: Active value</w:t>
            </w:r>
          </w:p>
        </w:tc>
        <w:tc>
          <w:tcPr>
            <w:tcW w:w="3671" w:type="dxa"/>
          </w:tcPr>
          <w:p>
            <w:pPr>
              <w:spacing w:after="20" w:before="20"/>
              <w:rPr>
                <w:rFonts w:ascii="Calibri" w:hAnsi="Calibri" w:cs="Calibri"/>
                <w:sz w:val="15"/>
                <w:szCs w:val="15"/>
              </w:rPr>
            </w:pPr>
            <w:r>
              <w:rPr>
                <w:rFonts w:ascii="Arial" w:hAnsi="Arial" w:cs="Arial"/>
                <w:sz w:val="15"/>
                <w:szCs w:val="15"/>
              </w:rPr>
              <w:t xml:space="preserve">Select the type</w:t>
            </w:r>
          </w:p>
        </w:tc>
        <w:tc>
          <w:tcPr>
            <w:tcW w:w="1584" w:type="dxa"/>
          </w:tcPr>
          <w:p>
            <w:pPr>
              <w:spacing w:after="20" w:before="20"/>
              <w:rPr>
                <w:rFonts w:ascii="Calibri" w:hAnsi="Calibri" w:cs="Calibri"/>
                <w:sz w:val="15"/>
                <w:szCs w:val="15"/>
              </w:rPr>
            </w:pPr>
            <w:r>
              <w:rPr>
                <w:rFonts w:ascii="Arial" w:hAnsi="Arial" w:cs="Arial"/>
                <w:sz w:val="15"/>
                <w:szCs w:val="15"/>
              </w:rPr>
              <w:t xml:space="preserve">FRPM.018.01, FRPM.018.02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178</w:t>
            </w:r>
          </w:p>
        </w:tc>
        <w:tc>
          <w:tcPr>
            <w:tcW w:w="2015" w:type="dxa"/>
          </w:tcPr>
          <w:p>
            <w:pPr>
              <w:spacing w:after="20" w:before="20"/>
              <w:rPr>
                <w:rFonts w:ascii="Calibri" w:hAnsi="Calibri" w:cs="Calibri"/>
                <w:sz w:val="15"/>
                <w:szCs w:val="15"/>
              </w:rPr>
            </w:pPr>
            <w:r>
              <w:rPr>
                <w:rFonts w:ascii="Arial" w:hAnsi="Arial" w:cs="Arial"/>
                <w:sz w:val="15"/>
                <w:szCs w:val="15"/>
              </w:rPr>
              <w:t xml:space="preserve">Incentive Criteria</w:t>
            </w:r>
          </w:p>
        </w:tc>
        <w:tc>
          <w:tcPr>
            <w:tcW w:w="2520" w:type="dxa"/>
          </w:tcPr>
          <w:p>
            <w:pPr>
              <w:spacing w:after="20" w:before="20"/>
              <w:rPr>
                <w:rFonts w:ascii="Calibri" w:hAnsi="Calibri" w:cs="Calibri"/>
                <w:sz w:val="15"/>
                <w:szCs w:val="15"/>
              </w:rPr>
            </w:pPr>
            <w:r>
              <w:rPr>
                <w:rFonts w:ascii="Arial" w:hAnsi="Arial" w:cs="Arial"/>
                <w:sz w:val="15"/>
                <w:szCs w:val="15"/>
              </w:rPr>
              <w:t xml:space="preserve">Value: Zero or more; a rate up to 100</w:t>
            </w:r>
          </w:p>
        </w:tc>
        <w:tc>
          <w:tcPr>
            <w:tcW w:w="3671" w:type="dxa"/>
          </w:tcPr>
          <w:p>
            <w:pPr>
              <w:spacing w:after="20" w:before="20"/>
              <w:rPr>
                <w:rFonts w:ascii="Calibri" w:hAnsi="Calibri" w:cs="Calibri"/>
                <w:sz w:val="15"/>
                <w:szCs w:val="15"/>
              </w:rPr>
            </w:pPr>
            <w:r>
              <w:rPr>
                <w:rFonts w:ascii="Arial" w:hAnsi="Arial" w:cs="Arial"/>
                <w:sz w:val="15"/>
                <w:szCs w:val="15"/>
              </w:rPr>
              <w:t xml:space="preserve">Enter the value</w:t>
            </w:r>
          </w:p>
        </w:tc>
        <w:tc>
          <w:tcPr>
            <w:tcW w:w="1584" w:type="dxa"/>
          </w:tcPr>
          <w:p>
            <w:pPr>
              <w:spacing w:after="20" w:before="20"/>
              <w:rPr>
                <w:rFonts w:ascii="Calibri" w:hAnsi="Calibri" w:cs="Calibri"/>
                <w:sz w:val="15"/>
                <w:szCs w:val="15"/>
              </w:rPr>
            </w:pPr>
            <w:r>
              <w:rPr>
                <w:rFonts w:ascii="Arial" w:hAnsi="Arial" w:cs="Arial"/>
                <w:sz w:val="15"/>
                <w:szCs w:val="15"/>
              </w:rPr>
              <w:t xml:space="preserve">FRPM.018.01, FRPM.018.02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179</w:t>
            </w:r>
          </w:p>
        </w:tc>
        <w:tc>
          <w:tcPr>
            <w:tcW w:w="2015" w:type="dxa"/>
          </w:tcPr>
          <w:p>
            <w:pPr>
              <w:spacing w:after="20" w:before="20"/>
              <w:rPr>
                <w:rFonts w:ascii="Calibri" w:hAnsi="Calibri" w:cs="Calibri"/>
                <w:sz w:val="15"/>
                <w:szCs w:val="15"/>
              </w:rPr>
            </w:pPr>
            <w:r>
              <w:rPr>
                <w:rFonts w:ascii="Arial" w:hAnsi="Arial" w:cs="Arial"/>
                <w:sz w:val="15"/>
                <w:szCs w:val="15"/>
              </w:rPr>
              <w:t xml:space="preserve">Incentive Criteria</w:t>
            </w:r>
          </w:p>
        </w:tc>
        <w:tc>
          <w:tcPr>
            <w:tcW w:w="2520" w:type="dxa"/>
          </w:tcPr>
          <w:p>
            <w:pPr>
              <w:spacing w:after="20" w:before="20"/>
              <w:rPr>
                <w:rFonts w:ascii="Calibri" w:hAnsi="Calibri" w:cs="Calibri"/>
                <w:sz w:val="15"/>
                <w:szCs w:val="15"/>
              </w:rPr>
            </w:pPr>
            <w:r>
              <w:rPr>
                <w:rFonts w:ascii="Arial" w:hAnsi="Arial" w:cs="Arial"/>
                <w:sz w:val="15"/>
                <w:szCs w:val="15"/>
              </w:rPr>
              <w:t xml:space="preserve">Value: Zero or more; a rate up to 100</w:t>
            </w:r>
          </w:p>
        </w:tc>
        <w:tc>
          <w:tcPr>
            <w:tcW w:w="3671" w:type="dxa"/>
          </w:tcPr>
          <w:p>
            <w:pPr>
              <w:spacing w:after="20" w:before="20"/>
              <w:rPr>
                <w:rFonts w:ascii="Calibri" w:hAnsi="Calibri" w:cs="Calibri"/>
                <w:sz w:val="15"/>
                <w:szCs w:val="15"/>
              </w:rPr>
            </w:pPr>
            <w:r>
              <w:rPr>
                <w:rFonts w:ascii="Arial" w:hAnsi="Arial" w:cs="Arial"/>
                <w:sz w:val="15"/>
                <w:szCs w:val="15"/>
              </w:rPr>
              <w:t xml:space="preserve">A rate is between 0 and 100</w:t>
            </w:r>
          </w:p>
        </w:tc>
        <w:tc>
          <w:tcPr>
            <w:tcW w:w="1584" w:type="dxa"/>
          </w:tcPr>
          <w:p>
            <w:pPr>
              <w:spacing w:after="20" w:before="20"/>
              <w:rPr>
                <w:rFonts w:ascii="Calibri" w:hAnsi="Calibri" w:cs="Calibri"/>
                <w:sz w:val="15"/>
                <w:szCs w:val="15"/>
              </w:rPr>
            </w:pPr>
            <w:r>
              <w:rPr>
                <w:rFonts w:ascii="Arial" w:hAnsi="Arial" w:cs="Arial"/>
                <w:sz w:val="15"/>
                <w:szCs w:val="15"/>
              </w:rPr>
              <w:t xml:space="preserve">FRPM.018.01, FRPM.018.02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180</w:t>
            </w:r>
          </w:p>
        </w:tc>
        <w:tc>
          <w:tcPr>
            <w:tcW w:w="2015" w:type="dxa"/>
          </w:tcPr>
          <w:p>
            <w:pPr>
              <w:spacing w:after="20" w:before="20"/>
              <w:rPr>
                <w:rFonts w:ascii="Calibri" w:hAnsi="Calibri" w:cs="Calibri"/>
                <w:sz w:val="15"/>
                <w:szCs w:val="15"/>
              </w:rPr>
            </w:pPr>
            <w:r>
              <w:rPr>
                <w:rFonts w:ascii="Arial" w:hAnsi="Arial" w:cs="Arial"/>
                <w:sz w:val="15"/>
                <w:szCs w:val="15"/>
              </w:rPr>
              <w:t xml:space="preserve">Incentive Criteria</w:t>
            </w:r>
          </w:p>
        </w:tc>
        <w:tc>
          <w:tcPr>
            <w:tcW w:w="2520" w:type="dxa"/>
          </w:tcPr>
          <w:p>
            <w:pPr>
              <w:spacing w:after="20" w:before="20"/>
              <w:rPr>
                <w:rFonts w:ascii="Calibri" w:hAnsi="Calibri" w:cs="Calibri"/>
                <w:sz w:val="15"/>
                <w:szCs w:val="15"/>
              </w:rPr>
            </w:pPr>
            <w:r>
              <w:rPr>
                <w:rFonts w:ascii="Arial" w:hAnsi="Arial" w:cs="Arial"/>
                <w:sz w:val="15"/>
                <w:szCs w:val="15"/>
              </w:rPr>
              <w:t xml:space="preserve">Effective from: An amendment starts after the active row; no overlap with another row of the code</w:t>
            </w:r>
          </w:p>
        </w:tc>
        <w:tc>
          <w:tcPr>
            <w:tcW w:w="3671" w:type="dxa"/>
          </w:tcPr>
          <w:p>
            <w:pPr>
              <w:spacing w:after="20" w:before="20"/>
              <w:rPr>
                <w:rFonts w:ascii="Calibri" w:hAnsi="Calibri" w:cs="Calibri"/>
                <w:sz w:val="15"/>
                <w:szCs w:val="15"/>
              </w:rPr>
            </w:pPr>
            <w:r>
              <w:rPr>
                <w:rFonts w:ascii="Arial" w:hAnsi="Arial" w:cs="Arial"/>
                <w:sz w:val="15"/>
                <w:szCs w:val="15"/>
              </w:rPr>
              <w:t xml:space="preserve">Enter the start date</w:t>
            </w:r>
          </w:p>
        </w:tc>
        <w:tc>
          <w:tcPr>
            <w:tcW w:w="1584" w:type="dxa"/>
          </w:tcPr>
          <w:p>
            <w:pPr>
              <w:spacing w:after="20" w:before="20"/>
              <w:rPr>
                <w:rFonts w:ascii="Calibri" w:hAnsi="Calibri" w:cs="Calibri"/>
                <w:sz w:val="15"/>
                <w:szCs w:val="15"/>
              </w:rPr>
            </w:pPr>
            <w:r>
              <w:rPr>
                <w:rFonts w:ascii="Arial" w:hAnsi="Arial" w:cs="Arial"/>
                <w:sz w:val="15"/>
                <w:szCs w:val="15"/>
              </w:rPr>
              <w:t xml:space="preserve">FRPM.018.01, FRPM.018.02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181</w:t>
            </w:r>
          </w:p>
        </w:tc>
        <w:tc>
          <w:tcPr>
            <w:tcW w:w="2015" w:type="dxa"/>
          </w:tcPr>
          <w:p>
            <w:pPr>
              <w:spacing w:after="20" w:before="20"/>
              <w:rPr>
                <w:rFonts w:ascii="Calibri" w:hAnsi="Calibri" w:cs="Calibri"/>
                <w:sz w:val="15"/>
                <w:szCs w:val="15"/>
              </w:rPr>
            </w:pPr>
            <w:r>
              <w:rPr>
                <w:rFonts w:ascii="Arial" w:hAnsi="Arial" w:cs="Arial"/>
                <w:sz w:val="15"/>
                <w:szCs w:val="15"/>
              </w:rPr>
              <w:t xml:space="preserve">Incentive Criteria</w:t>
            </w:r>
          </w:p>
        </w:tc>
        <w:tc>
          <w:tcPr>
            <w:tcW w:w="2520" w:type="dxa"/>
          </w:tcPr>
          <w:p>
            <w:pPr>
              <w:spacing w:after="20" w:before="20"/>
              <w:rPr>
                <w:rFonts w:ascii="Calibri" w:hAnsi="Calibri" w:cs="Calibri"/>
                <w:sz w:val="15"/>
                <w:szCs w:val="15"/>
              </w:rPr>
            </w:pPr>
            <w:r>
              <w:rPr>
                <w:rFonts w:ascii="Arial" w:hAnsi="Arial" w:cs="Arial"/>
                <w:sz w:val="15"/>
                <w:szCs w:val="15"/>
              </w:rPr>
              <w:t xml:space="preserve">Effective from: An amendment starts after the active row; no overlap with another row of the code</w:t>
            </w:r>
          </w:p>
        </w:tc>
        <w:tc>
          <w:tcPr>
            <w:tcW w:w="3671" w:type="dxa"/>
          </w:tcPr>
          <w:p>
            <w:pPr>
              <w:spacing w:after="20" w:before="20"/>
              <w:rPr>
                <w:rFonts w:ascii="Calibri" w:hAnsi="Calibri" w:cs="Calibri"/>
                <w:sz w:val="15"/>
                <w:szCs w:val="15"/>
              </w:rPr>
            </w:pPr>
            <w:r>
              <w:rPr>
                <w:rFonts w:ascii="Arial" w:hAnsi="Arial" w:cs="Arial"/>
                <w:sz w:val="15"/>
                <w:szCs w:val="15"/>
              </w:rPr>
              <w:t xml:space="preserve">The change must start after &lt;active from&gt;</w:t>
            </w:r>
          </w:p>
        </w:tc>
        <w:tc>
          <w:tcPr>
            <w:tcW w:w="1584" w:type="dxa"/>
          </w:tcPr>
          <w:p>
            <w:pPr>
              <w:spacing w:after="20" w:before="20"/>
              <w:rPr>
                <w:rFonts w:ascii="Calibri" w:hAnsi="Calibri" w:cs="Calibri"/>
                <w:sz w:val="15"/>
                <w:szCs w:val="15"/>
              </w:rPr>
            </w:pPr>
            <w:r>
              <w:rPr>
                <w:rFonts w:ascii="Arial" w:hAnsi="Arial" w:cs="Arial"/>
                <w:sz w:val="15"/>
                <w:szCs w:val="15"/>
              </w:rPr>
              <w:t xml:space="preserve">FRPM.018.01, FRPM.018.02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182</w:t>
            </w:r>
          </w:p>
        </w:tc>
        <w:tc>
          <w:tcPr>
            <w:tcW w:w="2015" w:type="dxa"/>
          </w:tcPr>
          <w:p>
            <w:pPr>
              <w:spacing w:after="20" w:before="20"/>
              <w:rPr>
                <w:rFonts w:ascii="Calibri" w:hAnsi="Calibri" w:cs="Calibri"/>
                <w:sz w:val="15"/>
                <w:szCs w:val="15"/>
              </w:rPr>
            </w:pPr>
            <w:r>
              <w:rPr>
                <w:rFonts w:ascii="Arial" w:hAnsi="Arial" w:cs="Arial"/>
                <w:sz w:val="15"/>
                <w:szCs w:val="15"/>
              </w:rPr>
              <w:t xml:space="preserve">Incentive Criteria</w:t>
            </w:r>
          </w:p>
        </w:tc>
        <w:tc>
          <w:tcPr>
            <w:tcW w:w="2520" w:type="dxa"/>
          </w:tcPr>
          <w:p>
            <w:pPr>
              <w:spacing w:after="20" w:before="20"/>
              <w:rPr>
                <w:rFonts w:ascii="Calibri" w:hAnsi="Calibri" w:cs="Calibri"/>
                <w:sz w:val="15"/>
                <w:szCs w:val="15"/>
              </w:rPr>
            </w:pPr>
            <w:r>
              <w:rPr>
                <w:rFonts w:ascii="Arial" w:hAnsi="Arial" w:cs="Arial"/>
                <w:sz w:val="15"/>
                <w:szCs w:val="15"/>
              </w:rPr>
              <w:t xml:space="preserve">Rule Parameters: Each parameter once; a value for each parameter; a number, zero or more</w:t>
            </w:r>
          </w:p>
        </w:tc>
        <w:tc>
          <w:tcPr>
            <w:tcW w:w="3671" w:type="dxa"/>
          </w:tcPr>
          <w:p>
            <w:pPr>
              <w:spacing w:after="20" w:before="20"/>
              <w:rPr>
                <w:rFonts w:ascii="Calibri" w:hAnsi="Calibri" w:cs="Calibri"/>
                <w:sz w:val="15"/>
                <w:szCs w:val="15"/>
              </w:rPr>
            </w:pPr>
            <w:r>
              <w:rPr>
                <w:rFonts w:ascii="Arial" w:hAnsi="Arial" w:cs="Arial"/>
                <w:sz w:val="15"/>
                <w:szCs w:val="15"/>
              </w:rPr>
              <w:t xml:space="preserve">Select the parameter</w:t>
            </w:r>
          </w:p>
        </w:tc>
        <w:tc>
          <w:tcPr>
            <w:tcW w:w="1584" w:type="dxa"/>
          </w:tcPr>
          <w:p>
            <w:pPr>
              <w:spacing w:after="20" w:before="20"/>
              <w:rPr>
                <w:rFonts w:ascii="Calibri" w:hAnsi="Calibri" w:cs="Calibri"/>
                <w:sz w:val="15"/>
                <w:szCs w:val="15"/>
              </w:rPr>
            </w:pPr>
            <w:r>
              <w:rPr>
                <w:rFonts w:ascii="Arial" w:hAnsi="Arial" w:cs="Arial"/>
                <w:sz w:val="15"/>
                <w:szCs w:val="15"/>
              </w:rPr>
              <w:t xml:space="preserve">FRPM.018.01, FRPM.018.02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183</w:t>
            </w:r>
          </w:p>
        </w:tc>
        <w:tc>
          <w:tcPr>
            <w:tcW w:w="2015" w:type="dxa"/>
          </w:tcPr>
          <w:p>
            <w:pPr>
              <w:spacing w:after="20" w:before="20"/>
              <w:rPr>
                <w:rFonts w:ascii="Calibri" w:hAnsi="Calibri" w:cs="Calibri"/>
                <w:sz w:val="15"/>
                <w:szCs w:val="15"/>
              </w:rPr>
            </w:pPr>
            <w:r>
              <w:rPr>
                <w:rFonts w:ascii="Arial" w:hAnsi="Arial" w:cs="Arial"/>
                <w:sz w:val="15"/>
                <w:szCs w:val="15"/>
              </w:rPr>
              <w:t xml:space="preserve">Incentive Criteria</w:t>
            </w:r>
          </w:p>
        </w:tc>
        <w:tc>
          <w:tcPr>
            <w:tcW w:w="2520" w:type="dxa"/>
          </w:tcPr>
          <w:p>
            <w:pPr>
              <w:spacing w:after="20" w:before="20"/>
              <w:rPr>
                <w:rFonts w:ascii="Calibri" w:hAnsi="Calibri" w:cs="Calibri"/>
                <w:sz w:val="15"/>
                <w:szCs w:val="15"/>
              </w:rPr>
            </w:pPr>
            <w:r>
              <w:rPr>
                <w:rFonts w:ascii="Arial" w:hAnsi="Arial" w:cs="Arial"/>
                <w:sz w:val="15"/>
                <w:szCs w:val="15"/>
              </w:rPr>
              <w:t xml:space="preserve">Rule Parameters: Each parameter once; a value for each parameter; a number, zero or more</w:t>
            </w:r>
          </w:p>
        </w:tc>
        <w:tc>
          <w:tcPr>
            <w:tcW w:w="3671" w:type="dxa"/>
          </w:tcPr>
          <w:p>
            <w:pPr>
              <w:spacing w:after="20" w:before="20"/>
              <w:rPr>
                <w:rFonts w:ascii="Calibri" w:hAnsi="Calibri" w:cs="Calibri"/>
                <w:sz w:val="15"/>
                <w:szCs w:val="15"/>
              </w:rPr>
            </w:pPr>
            <w:r>
              <w:rPr>
                <w:rFonts w:ascii="Arial" w:hAnsi="Arial" w:cs="Arial"/>
                <w:sz w:val="15"/>
                <w:szCs w:val="15"/>
              </w:rPr>
              <w:t xml:space="preserve">&lt;parameter&gt; is listed twice</w:t>
            </w:r>
          </w:p>
        </w:tc>
        <w:tc>
          <w:tcPr>
            <w:tcW w:w="1584" w:type="dxa"/>
          </w:tcPr>
          <w:p>
            <w:pPr>
              <w:spacing w:after="20" w:before="20"/>
              <w:rPr>
                <w:rFonts w:ascii="Calibri" w:hAnsi="Calibri" w:cs="Calibri"/>
                <w:sz w:val="15"/>
                <w:szCs w:val="15"/>
              </w:rPr>
            </w:pPr>
            <w:r>
              <w:rPr>
                <w:rFonts w:ascii="Arial" w:hAnsi="Arial" w:cs="Arial"/>
                <w:sz w:val="15"/>
                <w:szCs w:val="15"/>
              </w:rPr>
              <w:t xml:space="preserve">FRPM.018.01, FRPM.018.02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184</w:t>
            </w:r>
          </w:p>
        </w:tc>
        <w:tc>
          <w:tcPr>
            <w:tcW w:w="2015" w:type="dxa"/>
          </w:tcPr>
          <w:p>
            <w:pPr>
              <w:spacing w:after="20" w:before="20"/>
              <w:rPr>
                <w:rFonts w:ascii="Calibri" w:hAnsi="Calibri" w:cs="Calibri"/>
                <w:sz w:val="15"/>
                <w:szCs w:val="15"/>
              </w:rPr>
            </w:pPr>
            <w:r>
              <w:rPr>
                <w:rFonts w:ascii="Arial" w:hAnsi="Arial" w:cs="Arial"/>
                <w:sz w:val="15"/>
                <w:szCs w:val="15"/>
              </w:rPr>
              <w:t xml:space="preserve">Incentive Criteria</w:t>
            </w:r>
          </w:p>
        </w:tc>
        <w:tc>
          <w:tcPr>
            <w:tcW w:w="2520" w:type="dxa"/>
          </w:tcPr>
          <w:p>
            <w:pPr>
              <w:spacing w:after="20" w:before="20"/>
              <w:rPr>
                <w:rFonts w:ascii="Calibri" w:hAnsi="Calibri" w:cs="Calibri"/>
                <w:sz w:val="15"/>
                <w:szCs w:val="15"/>
              </w:rPr>
            </w:pPr>
            <w:r>
              <w:rPr>
                <w:rFonts w:ascii="Arial" w:hAnsi="Arial" w:cs="Arial"/>
                <w:sz w:val="15"/>
                <w:szCs w:val="15"/>
              </w:rPr>
              <w:t xml:space="preserve">Products matrix: Active products only</w:t>
            </w:r>
          </w:p>
        </w:tc>
        <w:tc>
          <w:tcPr>
            <w:tcW w:w="3671" w:type="dxa"/>
          </w:tcPr>
          <w:p>
            <w:pPr>
              <w:spacing w:after="20" w:before="20"/>
              <w:rPr>
                <w:rFonts w:ascii="Calibri" w:hAnsi="Calibri" w:cs="Calibri"/>
                <w:sz w:val="15"/>
                <w:szCs w:val="15"/>
              </w:rPr>
            </w:pPr>
            <w:r>
              <w:rPr>
                <w:rFonts w:ascii="Arial" w:hAnsi="Arial" w:cs="Arial"/>
                <w:sz w:val="15"/>
                <w:szCs w:val="15"/>
              </w:rPr>
              <w:t xml:space="preserve">Select at least one product of the matrix</w:t>
            </w:r>
          </w:p>
        </w:tc>
        <w:tc>
          <w:tcPr>
            <w:tcW w:w="1584" w:type="dxa"/>
          </w:tcPr>
          <w:p>
            <w:pPr>
              <w:spacing w:after="20" w:before="20"/>
              <w:rPr>
                <w:rFonts w:ascii="Calibri" w:hAnsi="Calibri" w:cs="Calibri"/>
                <w:sz w:val="15"/>
                <w:szCs w:val="15"/>
              </w:rPr>
            </w:pPr>
            <w:r>
              <w:rPr>
                <w:rFonts w:ascii="Arial" w:hAnsi="Arial" w:cs="Arial"/>
                <w:sz w:val="15"/>
                <w:szCs w:val="15"/>
              </w:rPr>
              <w:t xml:space="preserve">FRPM.018.01, FRPM.018.02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185</w:t>
            </w:r>
          </w:p>
        </w:tc>
        <w:tc>
          <w:tcPr>
            <w:tcW w:w="2015" w:type="dxa"/>
          </w:tcPr>
          <w:p>
            <w:pPr>
              <w:spacing w:after="20" w:before="20"/>
              <w:rPr>
                <w:rFonts w:ascii="Calibri" w:hAnsi="Calibri" w:cs="Calibri"/>
                <w:sz w:val="15"/>
                <w:szCs w:val="15"/>
              </w:rPr>
            </w:pPr>
            <w:r>
              <w:rPr>
                <w:rFonts w:ascii="Arial" w:hAnsi="Arial" w:cs="Arial"/>
                <w:sz w:val="15"/>
                <w:szCs w:val="15"/>
              </w:rPr>
              <w:t xml:space="preserve">Insurers</w:t>
            </w:r>
          </w:p>
        </w:tc>
        <w:tc>
          <w:tcPr>
            <w:tcW w:w="2520" w:type="dxa"/>
          </w:tcPr>
          <w:p>
            <w:pPr>
              <w:spacing w:after="20" w:before="20"/>
              <w:rPr>
                <w:rFonts w:ascii="Calibri" w:hAnsi="Calibri" w:cs="Calibri"/>
                <w:sz w:val="15"/>
                <w:szCs w:val="15"/>
              </w:rPr>
            </w:pPr>
            <w:r>
              <w:rPr>
                <w:rFonts w:ascii="Arial" w:hAnsi="Arial" w:cs="Arial"/>
                <w:sz w:val="15"/>
                <w:szCs w:val="15"/>
              </w:rPr>
              <w:t xml:space="preserve">Code: -</w:t>
            </w:r>
          </w:p>
        </w:tc>
        <w:tc>
          <w:tcPr>
            <w:tcW w:w="3671" w:type="dxa"/>
          </w:tcPr>
          <w:p>
            <w:pPr>
              <w:spacing w:after="20" w:before="20"/>
              <w:rPr>
                <w:rFonts w:ascii="Calibri" w:hAnsi="Calibri" w:cs="Calibri"/>
                <w:sz w:val="15"/>
                <w:szCs w:val="15"/>
              </w:rPr>
            </w:pPr>
            <w:r>
              <w:rPr>
                <w:rFonts w:ascii="Arial" w:hAnsi="Arial" w:cs="Arial"/>
                <w:sz w:val="15"/>
                <w:szCs w:val="15"/>
              </w:rPr>
              <w:t xml:space="preserve">No insurer on the panel yet.</w:t>
            </w:r>
          </w:p>
        </w:tc>
        <w:tc>
          <w:tcPr>
            <w:tcW w:w="1584" w:type="dxa"/>
          </w:tcPr>
          <w:p>
            <w:pPr>
              <w:spacing w:after="20" w:before="20"/>
              <w:rPr>
                <w:rFonts w:ascii="Calibri" w:hAnsi="Calibri" w:cs="Calibri"/>
                <w:sz w:val="15"/>
                <w:szCs w:val="15"/>
              </w:rPr>
            </w:pPr>
            <w:r>
              <w:rPr>
                <w:rFonts w:ascii="Arial" w:hAnsi="Arial" w:cs="Arial"/>
                <w:sz w:val="15"/>
                <w:szCs w:val="15"/>
              </w:rPr>
              <w:t xml:space="preserve">FRPM.003.02, FRPM.023.01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186</w:t>
            </w:r>
          </w:p>
        </w:tc>
        <w:tc>
          <w:tcPr>
            <w:tcW w:w="2015" w:type="dxa"/>
          </w:tcPr>
          <w:p>
            <w:pPr>
              <w:spacing w:after="20" w:before="20"/>
              <w:rPr>
                <w:rFonts w:ascii="Calibri" w:hAnsi="Calibri" w:cs="Calibri"/>
                <w:sz w:val="15"/>
                <w:szCs w:val="15"/>
              </w:rPr>
            </w:pPr>
            <w:r>
              <w:rPr>
                <w:rFonts w:ascii="Arial" w:hAnsi="Arial" w:cs="Arial"/>
                <w:sz w:val="15"/>
                <w:szCs w:val="15"/>
              </w:rPr>
              <w:t xml:space="preserve">Insurers</w:t>
            </w:r>
          </w:p>
        </w:tc>
        <w:tc>
          <w:tcPr>
            <w:tcW w:w="2520" w:type="dxa"/>
          </w:tcPr>
          <w:p>
            <w:pPr>
              <w:spacing w:after="20" w:before="20"/>
              <w:rPr>
                <w:rFonts w:ascii="Calibri" w:hAnsi="Calibri" w:cs="Calibri"/>
                <w:sz w:val="15"/>
                <w:szCs w:val="15"/>
              </w:rPr>
            </w:pPr>
            <w:r>
              <w:rPr>
                <w:rFonts w:ascii="Arial" w:hAnsi="Arial" w:cs="Arial"/>
                <w:sz w:val="15"/>
                <w:szCs w:val="15"/>
              </w:rPr>
              <w:t xml:space="preserve">Partner code: Unique; an existing party must be an insurer</w:t>
            </w:r>
          </w:p>
        </w:tc>
        <w:tc>
          <w:tcPr>
            <w:tcW w:w="3671" w:type="dxa"/>
          </w:tcPr>
          <w:p>
            <w:pPr>
              <w:spacing w:after="20" w:before="20"/>
              <w:rPr>
                <w:rFonts w:ascii="Calibri" w:hAnsi="Calibri" w:cs="Calibri"/>
                <w:sz w:val="15"/>
                <w:szCs w:val="15"/>
              </w:rPr>
            </w:pPr>
            <w:r>
              <w:rPr>
                <w:rFonts w:ascii="Arial" w:hAnsi="Arial" w:cs="Arial"/>
                <w:sz w:val="15"/>
                <w:szCs w:val="15"/>
              </w:rPr>
              <w:t xml:space="preserve">Party &lt;party code&gt; exists and is not an insurer</w:t>
            </w:r>
          </w:p>
        </w:tc>
        <w:tc>
          <w:tcPr>
            <w:tcW w:w="1584" w:type="dxa"/>
          </w:tcPr>
          <w:p>
            <w:pPr>
              <w:spacing w:after="20" w:before="20"/>
              <w:rPr>
                <w:rFonts w:ascii="Calibri" w:hAnsi="Calibri" w:cs="Calibri"/>
                <w:sz w:val="15"/>
                <w:szCs w:val="15"/>
              </w:rPr>
            </w:pPr>
            <w:r>
              <w:rPr>
                <w:rFonts w:ascii="Arial" w:hAnsi="Arial" w:cs="Arial"/>
                <w:sz w:val="15"/>
                <w:szCs w:val="15"/>
              </w:rPr>
              <w:t xml:space="preserve">FRPM.003.02, FRPM.023.01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187</w:t>
            </w:r>
          </w:p>
        </w:tc>
        <w:tc>
          <w:tcPr>
            <w:tcW w:w="2015" w:type="dxa"/>
          </w:tcPr>
          <w:p>
            <w:pPr>
              <w:spacing w:after="20" w:before="20"/>
              <w:rPr>
                <w:rFonts w:ascii="Calibri" w:hAnsi="Calibri" w:cs="Calibri"/>
                <w:sz w:val="15"/>
                <w:szCs w:val="15"/>
              </w:rPr>
            </w:pPr>
            <w:r>
              <w:rPr>
                <w:rFonts w:ascii="Arial" w:hAnsi="Arial" w:cs="Arial"/>
                <w:sz w:val="15"/>
                <w:szCs w:val="15"/>
              </w:rPr>
              <w:t xml:space="preserve">Insurers</w:t>
            </w:r>
          </w:p>
        </w:tc>
        <w:tc>
          <w:tcPr>
            <w:tcW w:w="2520" w:type="dxa"/>
          </w:tcPr>
          <w:p>
            <w:pPr>
              <w:spacing w:after="20" w:before="20"/>
              <w:rPr>
                <w:rFonts w:ascii="Calibri" w:hAnsi="Calibri" w:cs="Calibri"/>
                <w:sz w:val="15"/>
                <w:szCs w:val="15"/>
              </w:rPr>
            </w:pPr>
            <w:r>
              <w:rPr>
                <w:rFonts w:ascii="Arial" w:hAnsi="Arial" w:cs="Arial"/>
                <w:sz w:val="15"/>
                <w:szCs w:val="15"/>
              </w:rPr>
              <w:t xml:space="preserve">Placement channel: Only e-mail placement is available</w:t>
            </w:r>
          </w:p>
        </w:tc>
        <w:tc>
          <w:tcPr>
            <w:tcW w:w="3671" w:type="dxa"/>
          </w:tcPr>
          <w:p>
            <w:pPr>
              <w:spacing w:after="20" w:before="20"/>
              <w:rPr>
                <w:rFonts w:ascii="Calibri" w:hAnsi="Calibri" w:cs="Calibri"/>
                <w:sz w:val="15"/>
                <w:szCs w:val="15"/>
              </w:rPr>
            </w:pPr>
            <w:r>
              <w:rPr>
                <w:rFonts w:ascii="Arial" w:hAnsi="Arial" w:cs="Arial"/>
                <w:sz w:val="15"/>
                <w:szCs w:val="15"/>
              </w:rPr>
              <w:t xml:space="preserve">Only e-mail placement is available; choose the e-mail placement channel</w:t>
            </w:r>
          </w:p>
        </w:tc>
        <w:tc>
          <w:tcPr>
            <w:tcW w:w="1584" w:type="dxa"/>
          </w:tcPr>
          <w:p>
            <w:pPr>
              <w:spacing w:after="20" w:before="20"/>
              <w:rPr>
                <w:rFonts w:ascii="Calibri" w:hAnsi="Calibri" w:cs="Calibri"/>
                <w:sz w:val="15"/>
                <w:szCs w:val="15"/>
              </w:rPr>
            </w:pPr>
            <w:r>
              <w:rPr>
                <w:rFonts w:ascii="Arial" w:hAnsi="Arial" w:cs="Arial"/>
                <w:sz w:val="15"/>
                <w:szCs w:val="15"/>
              </w:rPr>
              <w:t xml:space="preserve">FRPM.003.02, FRPM.023.01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188</w:t>
            </w:r>
          </w:p>
        </w:tc>
        <w:tc>
          <w:tcPr>
            <w:tcW w:w="2015" w:type="dxa"/>
          </w:tcPr>
          <w:p>
            <w:pPr>
              <w:spacing w:after="20" w:before="20"/>
              <w:rPr>
                <w:rFonts w:ascii="Calibri" w:hAnsi="Calibri" w:cs="Calibri"/>
                <w:sz w:val="15"/>
                <w:szCs w:val="15"/>
              </w:rPr>
            </w:pPr>
            <w:r>
              <w:rPr>
                <w:rFonts w:ascii="Arial" w:hAnsi="Arial" w:cs="Arial"/>
                <w:sz w:val="15"/>
                <w:szCs w:val="15"/>
              </w:rPr>
              <w:t xml:space="preserve">Insurers</w:t>
            </w:r>
          </w:p>
        </w:tc>
        <w:tc>
          <w:tcPr>
            <w:tcW w:w="2520" w:type="dxa"/>
          </w:tcPr>
          <w:p>
            <w:pPr>
              <w:spacing w:after="20" w:before="20"/>
              <w:rPr>
                <w:rFonts w:ascii="Calibri" w:hAnsi="Calibri" w:cs="Calibri"/>
                <w:sz w:val="15"/>
                <w:szCs w:val="15"/>
              </w:rPr>
            </w:pPr>
            <w:r>
              <w:rPr>
                <w:rFonts w:ascii="Arial" w:hAnsi="Arial" w:cs="Arial"/>
                <w:sz w:val="15"/>
                <w:szCs w:val="15"/>
              </w:rPr>
              <w:t xml:space="preserve">Placement e-mails: -</w:t>
            </w:r>
          </w:p>
        </w:tc>
        <w:tc>
          <w:tcPr>
            <w:tcW w:w="3671" w:type="dxa"/>
          </w:tcPr>
          <w:p>
            <w:pPr>
              <w:spacing w:after="20" w:before="20"/>
              <w:rPr>
                <w:rFonts w:ascii="Calibri" w:hAnsi="Calibri" w:cs="Calibri"/>
                <w:sz w:val="15"/>
                <w:szCs w:val="15"/>
              </w:rPr>
            </w:pPr>
            <w:r>
              <w:rPr>
                <w:rFonts w:ascii="Arial" w:hAnsi="Arial" w:cs="Arial"/>
                <w:sz w:val="15"/>
                <w:szCs w:val="15"/>
              </w:rPr>
              <w:t xml:space="preserve">&lt;name&gt; has no placement e-mail address</w:t>
            </w:r>
          </w:p>
        </w:tc>
        <w:tc>
          <w:tcPr>
            <w:tcW w:w="1584" w:type="dxa"/>
          </w:tcPr>
          <w:p>
            <w:pPr>
              <w:spacing w:after="20" w:before="20"/>
              <w:rPr>
                <w:rFonts w:ascii="Calibri" w:hAnsi="Calibri" w:cs="Calibri"/>
                <w:sz w:val="15"/>
                <w:szCs w:val="15"/>
              </w:rPr>
            </w:pPr>
            <w:r>
              <w:rPr>
                <w:rFonts w:ascii="Arial" w:hAnsi="Arial" w:cs="Arial"/>
                <w:sz w:val="15"/>
                <w:szCs w:val="15"/>
              </w:rPr>
              <w:t xml:space="preserve">FRPM.003.02, FRPM.023.01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189</w:t>
            </w:r>
          </w:p>
        </w:tc>
        <w:tc>
          <w:tcPr>
            <w:tcW w:w="2015" w:type="dxa"/>
          </w:tcPr>
          <w:p>
            <w:pPr>
              <w:spacing w:after="20" w:before="20"/>
              <w:rPr>
                <w:rFonts w:ascii="Calibri" w:hAnsi="Calibri" w:cs="Calibri"/>
                <w:sz w:val="15"/>
                <w:szCs w:val="15"/>
              </w:rPr>
            </w:pPr>
            <w:r>
              <w:rPr>
                <w:rFonts w:ascii="Arial" w:hAnsi="Arial" w:cs="Arial"/>
                <w:sz w:val="15"/>
                <w:szCs w:val="15"/>
              </w:rPr>
              <w:t xml:space="preserve">Insurers</w:t>
            </w:r>
          </w:p>
        </w:tc>
        <w:tc>
          <w:tcPr>
            <w:tcW w:w="2520" w:type="dxa"/>
          </w:tcPr>
          <w:p>
            <w:pPr>
              <w:spacing w:after="20" w:before="20"/>
              <w:rPr>
                <w:rFonts w:ascii="Calibri" w:hAnsi="Calibri" w:cs="Calibri"/>
                <w:sz w:val="15"/>
                <w:szCs w:val="15"/>
              </w:rPr>
            </w:pPr>
            <w:r>
              <w:rPr>
                <w:rFonts w:ascii="Arial" w:hAnsi="Arial" w:cs="Arial"/>
                <w:sz w:val="15"/>
                <w:szCs w:val="15"/>
              </w:rPr>
              <w:t xml:space="preserve">Credit days: 0 to 365</w:t>
            </w:r>
          </w:p>
        </w:tc>
        <w:tc>
          <w:tcPr>
            <w:tcW w:w="3671" w:type="dxa"/>
          </w:tcPr>
          <w:p>
            <w:pPr>
              <w:spacing w:after="20" w:before="20"/>
              <w:rPr>
                <w:rFonts w:ascii="Calibri" w:hAnsi="Calibri" w:cs="Calibri"/>
                <w:sz w:val="15"/>
                <w:szCs w:val="15"/>
              </w:rPr>
            </w:pPr>
            <w:r>
              <w:rPr>
                <w:rFonts w:ascii="Arial" w:hAnsi="Arial" w:cs="Arial"/>
                <w:sz w:val="15"/>
                <w:szCs w:val="15"/>
              </w:rPr>
              <w:t xml:space="preserve">Default credit days must be between 0 and 365</w:t>
            </w:r>
          </w:p>
        </w:tc>
        <w:tc>
          <w:tcPr>
            <w:tcW w:w="1584" w:type="dxa"/>
          </w:tcPr>
          <w:p>
            <w:pPr>
              <w:spacing w:after="20" w:before="20"/>
              <w:rPr>
                <w:rFonts w:ascii="Calibri" w:hAnsi="Calibri" w:cs="Calibri"/>
                <w:sz w:val="15"/>
                <w:szCs w:val="15"/>
              </w:rPr>
            </w:pPr>
            <w:r>
              <w:rPr>
                <w:rFonts w:ascii="Arial" w:hAnsi="Arial" w:cs="Arial"/>
                <w:sz w:val="15"/>
                <w:szCs w:val="15"/>
              </w:rPr>
              <w:t xml:space="preserve">FRPM.003.02, FRPM.023.01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190</w:t>
            </w:r>
          </w:p>
        </w:tc>
        <w:tc>
          <w:tcPr>
            <w:tcW w:w="2015" w:type="dxa"/>
          </w:tcPr>
          <w:p>
            <w:pPr>
              <w:spacing w:after="20" w:before="20"/>
              <w:rPr>
                <w:rFonts w:ascii="Calibri" w:hAnsi="Calibri" w:cs="Calibri"/>
                <w:sz w:val="15"/>
                <w:szCs w:val="15"/>
              </w:rPr>
            </w:pPr>
            <w:r>
              <w:rPr>
                <w:rFonts w:ascii="Arial" w:hAnsi="Arial" w:cs="Arial"/>
                <w:sz w:val="15"/>
                <w:szCs w:val="15"/>
              </w:rPr>
              <w:t xml:space="preserve">Insurer record</w:t>
            </w:r>
          </w:p>
        </w:tc>
        <w:tc>
          <w:tcPr>
            <w:tcW w:w="2520" w:type="dxa"/>
          </w:tcPr>
          <w:p>
            <w:pPr>
              <w:spacing w:after="20" w:before="20"/>
              <w:rPr>
                <w:rFonts w:ascii="Calibri" w:hAnsi="Calibri" w:cs="Calibri"/>
                <w:sz w:val="15"/>
                <w:szCs w:val="15"/>
              </w:rPr>
            </w:pPr>
            <w:r>
              <w:rPr>
                <w:rFonts w:ascii="Arial" w:hAnsi="Arial" w:cs="Arial"/>
                <w:sz w:val="15"/>
                <w:szCs w:val="15"/>
              </w:rPr>
              <w:t xml:space="preserve">Code / Name / City / LGT % / Placement e-mail / Status: -</w:t>
            </w:r>
          </w:p>
        </w:tc>
        <w:tc>
          <w:tcPr>
            <w:tcW w:w="3671" w:type="dxa"/>
          </w:tcPr>
          <w:p>
            <w:pPr>
              <w:spacing w:after="20" w:before="20"/>
              <w:rPr>
                <w:rFonts w:ascii="Calibri" w:hAnsi="Calibri" w:cs="Calibri"/>
                <w:sz w:val="15"/>
                <w:szCs w:val="15"/>
              </w:rPr>
            </w:pPr>
            <w:r>
              <w:rPr>
                <w:rFonts w:ascii="Arial" w:hAnsi="Arial" w:cs="Arial"/>
                <w:sz w:val="15"/>
                <w:szCs w:val="15"/>
              </w:rPr>
              <w:t xml:space="preserve">No branch recorded.</w:t>
            </w:r>
          </w:p>
        </w:tc>
        <w:tc>
          <w:tcPr>
            <w:tcW w:w="1584" w:type="dxa"/>
          </w:tcPr>
          <w:p>
            <w:pPr>
              <w:spacing w:after="20" w:before="20"/>
              <w:rPr>
                <w:rFonts w:ascii="Calibri" w:hAnsi="Calibri" w:cs="Calibri"/>
                <w:sz w:val="15"/>
                <w:szCs w:val="15"/>
              </w:rPr>
            </w:pPr>
            <w:r>
              <w:rPr>
                <w:rFonts w:ascii="Arial" w:hAnsi="Arial" w:cs="Arial"/>
                <w:sz w:val="15"/>
                <w:szCs w:val="15"/>
              </w:rPr>
              <w:t xml:space="preserve">FRPM.003.02, FRPM.023.01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191</w:t>
            </w:r>
          </w:p>
        </w:tc>
        <w:tc>
          <w:tcPr>
            <w:tcW w:w="2015" w:type="dxa"/>
          </w:tcPr>
          <w:p>
            <w:pPr>
              <w:spacing w:after="20" w:before="20"/>
              <w:rPr>
                <w:rFonts w:ascii="Calibri" w:hAnsi="Calibri" w:cs="Calibri"/>
                <w:sz w:val="15"/>
                <w:szCs w:val="15"/>
              </w:rPr>
            </w:pPr>
            <w:r>
              <w:rPr>
                <w:rFonts w:ascii="Arial" w:hAnsi="Arial" w:cs="Arial"/>
                <w:sz w:val="15"/>
                <w:szCs w:val="15"/>
              </w:rPr>
              <w:t xml:space="preserve">Insurer record</w:t>
            </w:r>
          </w:p>
        </w:tc>
        <w:tc>
          <w:tcPr>
            <w:tcW w:w="2520" w:type="dxa"/>
          </w:tcPr>
          <w:p>
            <w:pPr>
              <w:spacing w:after="20" w:before="20"/>
              <w:rPr>
                <w:rFonts w:ascii="Calibri" w:hAnsi="Calibri" w:cs="Calibri"/>
                <w:sz w:val="15"/>
                <w:szCs w:val="15"/>
              </w:rPr>
            </w:pPr>
            <w:r>
              <w:rPr>
                <w:rFonts w:ascii="Arial" w:hAnsi="Arial" w:cs="Arial"/>
                <w:sz w:val="15"/>
                <w:szCs w:val="15"/>
              </w:rPr>
              <w:t xml:space="preserve">Product / Commission % / From / To / Status: -</w:t>
            </w:r>
          </w:p>
        </w:tc>
        <w:tc>
          <w:tcPr>
            <w:tcW w:w="3671" w:type="dxa"/>
          </w:tcPr>
          <w:p>
            <w:pPr>
              <w:spacing w:after="20" w:before="20"/>
              <w:rPr>
                <w:rFonts w:ascii="Calibri" w:hAnsi="Calibri" w:cs="Calibri"/>
                <w:sz w:val="15"/>
                <w:szCs w:val="15"/>
              </w:rPr>
            </w:pPr>
            <w:r>
              <w:rPr>
                <w:rFonts w:ascii="Arial" w:hAnsi="Arial" w:cs="Arial"/>
                <w:sz w:val="15"/>
                <w:szCs w:val="15"/>
              </w:rPr>
              <w:t xml:space="preserve">No commission rate: the product default applies.</w:t>
            </w:r>
          </w:p>
        </w:tc>
        <w:tc>
          <w:tcPr>
            <w:tcW w:w="1584" w:type="dxa"/>
          </w:tcPr>
          <w:p>
            <w:pPr>
              <w:spacing w:after="20" w:before="20"/>
              <w:rPr>
                <w:rFonts w:ascii="Calibri" w:hAnsi="Calibri" w:cs="Calibri"/>
                <w:sz w:val="15"/>
                <w:szCs w:val="15"/>
              </w:rPr>
            </w:pPr>
            <w:r>
              <w:rPr>
                <w:rFonts w:ascii="Arial" w:hAnsi="Arial" w:cs="Arial"/>
                <w:sz w:val="15"/>
                <w:szCs w:val="15"/>
              </w:rPr>
              <w:t xml:space="preserve">FRPM.003.02, FRPM.023.01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192</w:t>
            </w:r>
          </w:p>
        </w:tc>
        <w:tc>
          <w:tcPr>
            <w:tcW w:w="2015" w:type="dxa"/>
          </w:tcPr>
          <w:p>
            <w:pPr>
              <w:spacing w:after="20" w:before="20"/>
              <w:rPr>
                <w:rFonts w:ascii="Calibri" w:hAnsi="Calibri" w:cs="Calibri"/>
                <w:sz w:val="15"/>
                <w:szCs w:val="15"/>
              </w:rPr>
            </w:pPr>
            <w:r>
              <w:rPr>
                <w:rFonts w:ascii="Arial" w:hAnsi="Arial" w:cs="Arial"/>
                <w:sz w:val="15"/>
                <w:szCs w:val="15"/>
              </w:rPr>
              <w:t xml:space="preserve">Insurer record</w:t>
            </w:r>
          </w:p>
        </w:tc>
        <w:tc>
          <w:tcPr>
            <w:tcW w:w="2520" w:type="dxa"/>
          </w:tcPr>
          <w:p>
            <w:pPr>
              <w:spacing w:after="20" w:before="20"/>
              <w:rPr>
                <w:rFonts w:ascii="Calibri" w:hAnsi="Calibri" w:cs="Calibri"/>
                <w:sz w:val="15"/>
                <w:szCs w:val="15"/>
              </w:rPr>
            </w:pPr>
            <w:r>
              <w:rPr>
                <w:rFonts w:ascii="Arial" w:hAnsi="Arial" w:cs="Arial"/>
                <w:sz w:val="15"/>
                <w:szCs w:val="15"/>
              </w:rPr>
              <w:t xml:space="preserve">Code / Name: Unique per insurer</w:t>
            </w:r>
          </w:p>
        </w:tc>
        <w:tc>
          <w:tcPr>
            <w:tcW w:w="3671" w:type="dxa"/>
          </w:tcPr>
          <w:p>
            <w:pPr>
              <w:spacing w:after="20" w:before="20"/>
              <w:rPr>
                <w:rFonts w:ascii="Calibri" w:hAnsi="Calibri" w:cs="Calibri"/>
                <w:sz w:val="15"/>
                <w:szCs w:val="15"/>
              </w:rPr>
            </w:pPr>
            <w:r>
              <w:rPr>
                <w:rFonts w:ascii="Arial" w:hAnsi="Arial" w:cs="Arial"/>
                <w:sz w:val="15"/>
                <w:szCs w:val="15"/>
              </w:rPr>
              <w:t xml:space="preserve">Insurer branch already exists: &lt;key&gt;</w:t>
            </w:r>
          </w:p>
        </w:tc>
        <w:tc>
          <w:tcPr>
            <w:tcW w:w="1584" w:type="dxa"/>
          </w:tcPr>
          <w:p>
            <w:pPr>
              <w:spacing w:after="20" w:before="20"/>
              <w:rPr>
                <w:rFonts w:ascii="Calibri" w:hAnsi="Calibri" w:cs="Calibri"/>
                <w:sz w:val="15"/>
                <w:szCs w:val="15"/>
              </w:rPr>
            </w:pPr>
            <w:r>
              <w:rPr>
                <w:rFonts w:ascii="Arial" w:hAnsi="Arial" w:cs="Arial"/>
                <w:sz w:val="15"/>
                <w:szCs w:val="15"/>
              </w:rPr>
              <w:t xml:space="preserve">FRPM.003.02, FRPM.023.01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193</w:t>
            </w:r>
          </w:p>
        </w:tc>
        <w:tc>
          <w:tcPr>
            <w:tcW w:w="2015" w:type="dxa"/>
          </w:tcPr>
          <w:p>
            <w:pPr>
              <w:spacing w:after="20" w:before="20"/>
              <w:rPr>
                <w:rFonts w:ascii="Calibri" w:hAnsi="Calibri" w:cs="Calibri"/>
                <w:sz w:val="15"/>
                <w:szCs w:val="15"/>
              </w:rPr>
            </w:pPr>
            <w:r>
              <w:rPr>
                <w:rFonts w:ascii="Arial" w:hAnsi="Arial" w:cs="Arial"/>
                <w:sz w:val="15"/>
                <w:szCs w:val="15"/>
              </w:rPr>
              <w:t xml:space="preserve">Insurer record</w:t>
            </w:r>
          </w:p>
        </w:tc>
        <w:tc>
          <w:tcPr>
            <w:tcW w:w="2520" w:type="dxa"/>
          </w:tcPr>
          <w:p>
            <w:pPr>
              <w:spacing w:after="20" w:before="20"/>
              <w:rPr>
                <w:rFonts w:ascii="Calibri" w:hAnsi="Calibri" w:cs="Calibri"/>
                <w:sz w:val="15"/>
                <w:szCs w:val="15"/>
              </w:rPr>
            </w:pPr>
            <w:r>
              <w:rPr>
                <w:rFonts w:ascii="Arial" w:hAnsi="Arial" w:cs="Arial"/>
                <w:sz w:val="15"/>
                <w:szCs w:val="15"/>
              </w:rPr>
              <w:t xml:space="preserve">LGT %: 0 to 100</w:t>
            </w:r>
          </w:p>
        </w:tc>
        <w:tc>
          <w:tcPr>
            <w:tcW w:w="3671" w:type="dxa"/>
          </w:tcPr>
          <w:p>
            <w:pPr>
              <w:spacing w:after="20" w:before="20"/>
              <w:rPr>
                <w:rFonts w:ascii="Calibri" w:hAnsi="Calibri" w:cs="Calibri"/>
                <w:sz w:val="15"/>
                <w:szCs w:val="15"/>
              </w:rPr>
            </w:pPr>
            <w:r>
              <w:rPr>
                <w:rFonts w:ascii="Arial" w:hAnsi="Arial" w:cs="Arial"/>
                <w:sz w:val="15"/>
                <w:szCs w:val="15"/>
              </w:rPr>
              <w:t xml:space="preserve">The LGT rate must be between 0 and 100 %</w:t>
            </w:r>
          </w:p>
        </w:tc>
        <w:tc>
          <w:tcPr>
            <w:tcW w:w="1584" w:type="dxa"/>
          </w:tcPr>
          <w:p>
            <w:pPr>
              <w:spacing w:after="20" w:before="20"/>
              <w:rPr>
                <w:rFonts w:ascii="Calibri" w:hAnsi="Calibri" w:cs="Calibri"/>
                <w:sz w:val="15"/>
                <w:szCs w:val="15"/>
              </w:rPr>
            </w:pPr>
            <w:r>
              <w:rPr>
                <w:rFonts w:ascii="Arial" w:hAnsi="Arial" w:cs="Arial"/>
                <w:sz w:val="15"/>
                <w:szCs w:val="15"/>
              </w:rPr>
              <w:t xml:space="preserve">FRPM.003.02, FRPM.023.01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194</w:t>
            </w:r>
          </w:p>
        </w:tc>
        <w:tc>
          <w:tcPr>
            <w:tcW w:w="2015" w:type="dxa"/>
          </w:tcPr>
          <w:p>
            <w:pPr>
              <w:spacing w:after="20" w:before="20"/>
              <w:rPr>
                <w:rFonts w:ascii="Calibri" w:hAnsi="Calibri" w:cs="Calibri"/>
                <w:sz w:val="15"/>
                <w:szCs w:val="15"/>
              </w:rPr>
            </w:pPr>
            <w:r>
              <w:rPr>
                <w:rFonts w:ascii="Arial" w:hAnsi="Arial" w:cs="Arial"/>
                <w:sz w:val="15"/>
                <w:szCs w:val="15"/>
              </w:rPr>
              <w:t xml:space="preserve">Insurer record</w:t>
            </w:r>
          </w:p>
        </w:tc>
        <w:tc>
          <w:tcPr>
            <w:tcW w:w="2520" w:type="dxa"/>
          </w:tcPr>
          <w:p>
            <w:pPr>
              <w:spacing w:after="20" w:before="20"/>
              <w:rPr>
                <w:rFonts w:ascii="Calibri" w:hAnsi="Calibri" w:cs="Calibri"/>
                <w:sz w:val="15"/>
                <w:szCs w:val="15"/>
              </w:rPr>
            </w:pPr>
            <w:r>
              <w:rPr>
                <w:rFonts w:ascii="Arial" w:hAnsi="Arial" w:cs="Arial"/>
                <w:sz w:val="15"/>
                <w:szCs w:val="15"/>
              </w:rPr>
              <w:t xml:space="preserve">Commission %: 0 to 100</w:t>
            </w:r>
          </w:p>
        </w:tc>
        <w:tc>
          <w:tcPr>
            <w:tcW w:w="3671" w:type="dxa"/>
          </w:tcPr>
          <w:p>
            <w:pPr>
              <w:spacing w:after="20" w:before="20"/>
              <w:rPr>
                <w:rFonts w:ascii="Calibri" w:hAnsi="Calibri" w:cs="Calibri"/>
                <w:sz w:val="15"/>
                <w:szCs w:val="15"/>
              </w:rPr>
            </w:pPr>
            <w:r>
              <w:rPr>
                <w:rFonts w:ascii="Arial" w:hAnsi="Arial" w:cs="Arial"/>
                <w:sz w:val="15"/>
                <w:szCs w:val="15"/>
              </w:rPr>
              <w:t xml:space="preserve">The commission rate must be a percentage between 0 and 100</w:t>
            </w:r>
          </w:p>
        </w:tc>
        <w:tc>
          <w:tcPr>
            <w:tcW w:w="1584" w:type="dxa"/>
          </w:tcPr>
          <w:p>
            <w:pPr>
              <w:spacing w:after="20" w:before="20"/>
              <w:rPr>
                <w:rFonts w:ascii="Calibri" w:hAnsi="Calibri" w:cs="Calibri"/>
                <w:sz w:val="15"/>
                <w:szCs w:val="15"/>
              </w:rPr>
            </w:pPr>
            <w:r>
              <w:rPr>
                <w:rFonts w:ascii="Arial" w:hAnsi="Arial" w:cs="Arial"/>
                <w:sz w:val="15"/>
                <w:szCs w:val="15"/>
              </w:rPr>
              <w:t xml:space="preserve">FRPM.003.02, FRPM.023.01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195</w:t>
            </w:r>
          </w:p>
        </w:tc>
        <w:tc>
          <w:tcPr>
            <w:tcW w:w="2015" w:type="dxa"/>
          </w:tcPr>
          <w:p>
            <w:pPr>
              <w:spacing w:after="20" w:before="20"/>
              <w:rPr>
                <w:rFonts w:ascii="Calibri" w:hAnsi="Calibri" w:cs="Calibri"/>
                <w:sz w:val="15"/>
                <w:szCs w:val="15"/>
              </w:rPr>
            </w:pPr>
            <w:r>
              <w:rPr>
                <w:rFonts w:ascii="Arial" w:hAnsi="Arial" w:cs="Arial"/>
                <w:sz w:val="15"/>
                <w:szCs w:val="15"/>
              </w:rPr>
              <w:t xml:space="preserve">Insurer record</w:t>
            </w:r>
          </w:p>
        </w:tc>
        <w:tc>
          <w:tcPr>
            <w:tcW w:w="2520" w:type="dxa"/>
          </w:tcPr>
          <w:p>
            <w:pPr>
              <w:spacing w:after="20" w:before="20"/>
              <w:rPr>
                <w:rFonts w:ascii="Calibri" w:hAnsi="Calibri" w:cs="Calibri"/>
                <w:sz w:val="15"/>
                <w:szCs w:val="15"/>
              </w:rPr>
            </w:pPr>
            <w:r>
              <w:rPr>
                <w:rFonts w:ascii="Arial" w:hAnsi="Arial" w:cs="Arial"/>
                <w:sz w:val="15"/>
                <w:szCs w:val="15"/>
              </w:rPr>
              <w:t xml:space="preserve">Effective from / Effective to: To on or after from</w:t>
            </w:r>
          </w:p>
        </w:tc>
        <w:tc>
          <w:tcPr>
            <w:tcW w:w="3671" w:type="dxa"/>
          </w:tcPr>
          <w:p>
            <w:pPr>
              <w:spacing w:after="20" w:before="20"/>
              <w:rPr>
                <w:rFonts w:ascii="Calibri" w:hAnsi="Calibri" w:cs="Calibri"/>
                <w:sz w:val="15"/>
                <w:szCs w:val="15"/>
              </w:rPr>
            </w:pPr>
            <w:r>
              <w:rPr>
                <w:rFonts w:ascii="Arial" w:hAnsi="Arial" w:cs="Arial"/>
                <w:sz w:val="15"/>
                <w:szCs w:val="15"/>
              </w:rPr>
              <w:t xml:space="preserve">Enter the effective-from date</w:t>
            </w:r>
          </w:p>
        </w:tc>
        <w:tc>
          <w:tcPr>
            <w:tcW w:w="1584" w:type="dxa"/>
          </w:tcPr>
          <w:p>
            <w:pPr>
              <w:spacing w:after="20" w:before="20"/>
              <w:rPr>
                <w:rFonts w:ascii="Calibri" w:hAnsi="Calibri" w:cs="Calibri"/>
                <w:sz w:val="15"/>
                <w:szCs w:val="15"/>
              </w:rPr>
            </w:pPr>
            <w:r>
              <w:rPr>
                <w:rFonts w:ascii="Arial" w:hAnsi="Arial" w:cs="Arial"/>
                <w:sz w:val="15"/>
                <w:szCs w:val="15"/>
              </w:rPr>
              <w:t xml:space="preserve">FRPM.003.02, FRPM.023.01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196</w:t>
            </w:r>
          </w:p>
        </w:tc>
        <w:tc>
          <w:tcPr>
            <w:tcW w:w="2015" w:type="dxa"/>
          </w:tcPr>
          <w:p>
            <w:pPr>
              <w:spacing w:after="20" w:before="20"/>
              <w:rPr>
                <w:rFonts w:ascii="Calibri" w:hAnsi="Calibri" w:cs="Calibri"/>
                <w:sz w:val="15"/>
                <w:szCs w:val="15"/>
              </w:rPr>
            </w:pPr>
            <w:r>
              <w:rPr>
                <w:rFonts w:ascii="Arial" w:hAnsi="Arial" w:cs="Arial"/>
                <w:sz w:val="15"/>
                <w:szCs w:val="15"/>
              </w:rPr>
              <w:t xml:space="preserve">Insurer record</w:t>
            </w:r>
          </w:p>
        </w:tc>
        <w:tc>
          <w:tcPr>
            <w:tcW w:w="2520" w:type="dxa"/>
          </w:tcPr>
          <w:p>
            <w:pPr>
              <w:spacing w:after="20" w:before="20"/>
              <w:rPr>
                <w:rFonts w:ascii="Calibri" w:hAnsi="Calibri" w:cs="Calibri"/>
                <w:sz w:val="15"/>
                <w:szCs w:val="15"/>
              </w:rPr>
            </w:pPr>
            <w:r>
              <w:rPr>
                <w:rFonts w:ascii="Arial" w:hAnsi="Arial" w:cs="Arial"/>
                <w:sz w:val="15"/>
                <w:szCs w:val="15"/>
              </w:rPr>
              <w:t xml:space="preserve">Effective from / Effective to: To on or after from</w:t>
            </w:r>
          </w:p>
        </w:tc>
        <w:tc>
          <w:tcPr>
            <w:tcW w:w="3671" w:type="dxa"/>
          </w:tcPr>
          <w:p>
            <w:pPr>
              <w:spacing w:after="20" w:before="20"/>
              <w:rPr>
                <w:rFonts w:ascii="Calibri" w:hAnsi="Calibri" w:cs="Calibri"/>
                <w:sz w:val="15"/>
                <w:szCs w:val="15"/>
              </w:rPr>
            </w:pPr>
            <w:r>
              <w:rPr>
                <w:rFonts w:ascii="Arial" w:hAnsi="Arial" w:cs="Arial"/>
                <w:sz w:val="15"/>
                <w:szCs w:val="15"/>
              </w:rPr>
              <w:t xml:space="preserve">The effective-to date is before the effective-from date</w:t>
            </w:r>
          </w:p>
        </w:tc>
        <w:tc>
          <w:tcPr>
            <w:tcW w:w="1584" w:type="dxa"/>
          </w:tcPr>
          <w:p>
            <w:pPr>
              <w:spacing w:after="20" w:before="20"/>
              <w:rPr>
                <w:rFonts w:ascii="Calibri" w:hAnsi="Calibri" w:cs="Calibri"/>
                <w:sz w:val="15"/>
                <w:szCs w:val="15"/>
              </w:rPr>
            </w:pPr>
            <w:r>
              <w:rPr>
                <w:rFonts w:ascii="Arial" w:hAnsi="Arial" w:cs="Arial"/>
                <w:sz w:val="15"/>
                <w:szCs w:val="15"/>
              </w:rPr>
              <w:t xml:space="preserve">FRPM.003.02, FRPM.023.01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197</w:t>
            </w:r>
          </w:p>
        </w:tc>
        <w:tc>
          <w:tcPr>
            <w:tcW w:w="2015" w:type="dxa"/>
          </w:tcPr>
          <w:p>
            <w:pPr>
              <w:spacing w:after="20" w:before="20"/>
              <w:rPr>
                <w:rFonts w:ascii="Calibri" w:hAnsi="Calibri" w:cs="Calibri"/>
                <w:sz w:val="15"/>
                <w:szCs w:val="15"/>
              </w:rPr>
            </w:pPr>
            <w:r>
              <w:rPr>
                <w:rFonts w:ascii="Arial" w:hAnsi="Arial" w:cs="Arial"/>
                <w:sz w:val="15"/>
                <w:szCs w:val="15"/>
              </w:rPr>
              <w:t xml:space="preserve">Rates &amp; Taxes</w:t>
            </w:r>
          </w:p>
        </w:tc>
        <w:tc>
          <w:tcPr>
            <w:tcW w:w="2520" w:type="dxa"/>
          </w:tcPr>
          <w:p>
            <w:pPr>
              <w:spacing w:after="20" w:before="20"/>
              <w:rPr>
                <w:rFonts w:ascii="Calibri" w:hAnsi="Calibri" w:cs="Calibri"/>
                <w:sz w:val="15"/>
                <w:szCs w:val="15"/>
              </w:rPr>
            </w:pPr>
            <w:r>
              <w:rPr>
                <w:rFonts w:ascii="Arial" w:hAnsi="Arial" w:cs="Arial"/>
                <w:sz w:val="15"/>
                <w:szCs w:val="15"/>
              </w:rPr>
              <w:t xml:space="preserve">Rate % / % of annual premium: 0 to 100</w:t>
            </w:r>
          </w:p>
        </w:tc>
        <w:tc>
          <w:tcPr>
            <w:tcW w:w="3671" w:type="dxa"/>
          </w:tcPr>
          <w:p>
            <w:pPr>
              <w:spacing w:after="20" w:before="20"/>
              <w:rPr>
                <w:rFonts w:ascii="Calibri" w:hAnsi="Calibri" w:cs="Calibri"/>
                <w:sz w:val="15"/>
                <w:szCs w:val="15"/>
              </w:rPr>
            </w:pPr>
            <w:r>
              <w:rPr>
                <w:rFonts w:ascii="Arial" w:hAnsi="Arial" w:cs="Arial"/>
                <w:sz w:val="15"/>
                <w:szCs w:val="15"/>
              </w:rPr>
              <w:t xml:space="preserve">The rate must be a percentage between 0 and 100</w:t>
            </w:r>
          </w:p>
        </w:tc>
        <w:tc>
          <w:tcPr>
            <w:tcW w:w="1584" w:type="dxa"/>
          </w:tcPr>
          <w:p>
            <w:pPr>
              <w:spacing w:after="20" w:before="20"/>
              <w:rPr>
                <w:rFonts w:ascii="Calibri" w:hAnsi="Calibri" w:cs="Calibri"/>
                <w:sz w:val="15"/>
                <w:szCs w:val="15"/>
              </w:rPr>
            </w:pPr>
            <w:r>
              <w:rPr>
                <w:rFonts w:ascii="Arial" w:hAnsi="Arial" w:cs="Arial"/>
                <w:sz w:val="15"/>
                <w:szCs w:val="15"/>
              </w:rPr>
              <w:t xml:space="preserve">FRPM.024.02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198</w:t>
            </w:r>
          </w:p>
        </w:tc>
        <w:tc>
          <w:tcPr>
            <w:tcW w:w="2015" w:type="dxa"/>
          </w:tcPr>
          <w:p>
            <w:pPr>
              <w:spacing w:after="20" w:before="20"/>
              <w:rPr>
                <w:rFonts w:ascii="Calibri" w:hAnsi="Calibri" w:cs="Calibri"/>
                <w:sz w:val="15"/>
                <w:szCs w:val="15"/>
              </w:rPr>
            </w:pPr>
            <w:r>
              <w:rPr>
                <w:rFonts w:ascii="Arial" w:hAnsi="Arial" w:cs="Arial"/>
                <w:sz w:val="15"/>
                <w:szCs w:val="15"/>
              </w:rPr>
              <w:t xml:space="preserve">Rates &amp; Taxes</w:t>
            </w:r>
          </w:p>
        </w:tc>
        <w:tc>
          <w:tcPr>
            <w:tcW w:w="2520" w:type="dxa"/>
          </w:tcPr>
          <w:p>
            <w:pPr>
              <w:spacing w:after="20" w:before="20"/>
              <w:rPr>
                <w:rFonts w:ascii="Calibri" w:hAnsi="Calibri" w:cs="Calibri"/>
                <w:sz w:val="15"/>
                <w:szCs w:val="15"/>
              </w:rPr>
            </w:pPr>
            <w:r>
              <w:rPr>
                <w:rFonts w:ascii="Arial" w:hAnsi="Arial" w:cs="Arial"/>
                <w:sz w:val="15"/>
                <w:szCs w:val="15"/>
              </w:rPr>
              <w:t xml:space="preserve">Rate % / % of annual premium: 0 to 100</w:t>
            </w:r>
          </w:p>
        </w:tc>
        <w:tc>
          <w:tcPr>
            <w:tcW w:w="3671" w:type="dxa"/>
          </w:tcPr>
          <w:p>
            <w:pPr>
              <w:spacing w:after="20" w:before="20"/>
              <w:rPr>
                <w:rFonts w:ascii="Calibri" w:hAnsi="Calibri" w:cs="Calibri"/>
                <w:sz w:val="15"/>
                <w:szCs w:val="15"/>
              </w:rPr>
            </w:pPr>
            <w:r>
              <w:rPr>
                <w:rFonts w:ascii="Arial" w:hAnsi="Arial" w:cs="Arial"/>
                <w:sz w:val="15"/>
                <w:szCs w:val="15"/>
              </w:rPr>
              <w:t xml:space="preserve">The short-period percentage must be a percentage between 0 and 100</w:t>
            </w:r>
          </w:p>
        </w:tc>
        <w:tc>
          <w:tcPr>
            <w:tcW w:w="1584" w:type="dxa"/>
          </w:tcPr>
          <w:p>
            <w:pPr>
              <w:spacing w:after="20" w:before="20"/>
              <w:rPr>
                <w:rFonts w:ascii="Calibri" w:hAnsi="Calibri" w:cs="Calibri"/>
                <w:sz w:val="15"/>
                <w:szCs w:val="15"/>
              </w:rPr>
            </w:pPr>
            <w:r>
              <w:rPr>
                <w:rFonts w:ascii="Arial" w:hAnsi="Arial" w:cs="Arial"/>
                <w:sz w:val="15"/>
                <w:szCs w:val="15"/>
              </w:rPr>
              <w:t xml:space="preserve">FRPM.024.02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199</w:t>
            </w:r>
          </w:p>
        </w:tc>
        <w:tc>
          <w:tcPr>
            <w:tcW w:w="2015" w:type="dxa"/>
          </w:tcPr>
          <w:p>
            <w:pPr>
              <w:spacing w:after="20" w:before="20"/>
              <w:rPr>
                <w:rFonts w:ascii="Calibri" w:hAnsi="Calibri" w:cs="Calibri"/>
                <w:sz w:val="15"/>
                <w:szCs w:val="15"/>
              </w:rPr>
            </w:pPr>
            <w:r>
              <w:rPr>
                <w:rFonts w:ascii="Arial" w:hAnsi="Arial" w:cs="Arial"/>
                <w:sz w:val="15"/>
                <w:szCs w:val="15"/>
              </w:rPr>
              <w:t xml:space="preserve">Rates &amp; Taxes</w:t>
            </w:r>
          </w:p>
        </w:tc>
        <w:tc>
          <w:tcPr>
            <w:tcW w:w="2520" w:type="dxa"/>
          </w:tcPr>
          <w:p>
            <w:pPr>
              <w:spacing w:after="20" w:before="20"/>
              <w:rPr>
                <w:rFonts w:ascii="Calibri" w:hAnsi="Calibri" w:cs="Calibri"/>
                <w:sz w:val="15"/>
                <w:szCs w:val="15"/>
              </w:rPr>
            </w:pPr>
            <w:r>
              <w:rPr>
                <w:rFonts w:ascii="Arial" w:hAnsi="Arial" w:cs="Arial"/>
                <w:sz w:val="15"/>
                <w:szCs w:val="15"/>
              </w:rPr>
              <w:t xml:space="preserve">Months covered: 1 to 12</w:t>
            </w:r>
          </w:p>
        </w:tc>
        <w:tc>
          <w:tcPr>
            <w:tcW w:w="3671" w:type="dxa"/>
          </w:tcPr>
          <w:p>
            <w:pPr>
              <w:spacing w:after="20" w:before="20"/>
              <w:rPr>
                <w:rFonts w:ascii="Calibri" w:hAnsi="Calibri" w:cs="Calibri"/>
                <w:sz w:val="15"/>
                <w:szCs w:val="15"/>
              </w:rPr>
            </w:pPr>
            <w:r>
              <w:rPr>
                <w:rFonts w:ascii="Arial" w:hAnsi="Arial" w:cs="Arial"/>
                <w:sz w:val="15"/>
                <w:szCs w:val="15"/>
              </w:rPr>
              <w:t xml:space="preserve">Months covered must be between 1 and 12</w:t>
            </w:r>
          </w:p>
        </w:tc>
        <w:tc>
          <w:tcPr>
            <w:tcW w:w="1584" w:type="dxa"/>
          </w:tcPr>
          <w:p>
            <w:pPr>
              <w:spacing w:after="20" w:before="20"/>
              <w:rPr>
                <w:rFonts w:ascii="Calibri" w:hAnsi="Calibri" w:cs="Calibri"/>
                <w:sz w:val="15"/>
                <w:szCs w:val="15"/>
              </w:rPr>
            </w:pPr>
            <w:r>
              <w:rPr>
                <w:rFonts w:ascii="Arial" w:hAnsi="Arial" w:cs="Arial"/>
                <w:sz w:val="15"/>
                <w:szCs w:val="15"/>
              </w:rPr>
              <w:t xml:space="preserve">FRPM.024.02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200</w:t>
            </w:r>
          </w:p>
        </w:tc>
        <w:tc>
          <w:tcPr>
            <w:tcW w:w="2015" w:type="dxa"/>
          </w:tcPr>
          <w:p>
            <w:pPr>
              <w:spacing w:after="20" w:before="20"/>
              <w:rPr>
                <w:rFonts w:ascii="Calibri" w:hAnsi="Calibri" w:cs="Calibri"/>
                <w:sz w:val="15"/>
                <w:szCs w:val="15"/>
              </w:rPr>
            </w:pPr>
            <w:r>
              <w:rPr>
                <w:rFonts w:ascii="Arial" w:hAnsi="Arial" w:cs="Arial"/>
                <w:sz w:val="15"/>
                <w:szCs w:val="15"/>
              </w:rPr>
              <w:t xml:space="preserve">Rates &amp; Taxes</w:t>
            </w:r>
          </w:p>
        </w:tc>
        <w:tc>
          <w:tcPr>
            <w:tcW w:w="2520" w:type="dxa"/>
          </w:tcPr>
          <w:p>
            <w:pPr>
              <w:spacing w:after="20" w:before="20"/>
              <w:rPr>
                <w:rFonts w:ascii="Calibri" w:hAnsi="Calibri" w:cs="Calibri"/>
                <w:sz w:val="15"/>
                <w:szCs w:val="15"/>
              </w:rPr>
            </w:pPr>
            <w:r>
              <w:rPr>
                <w:rFonts w:ascii="Arial" w:hAnsi="Arial" w:cs="Arial"/>
                <w:sz w:val="15"/>
                <w:szCs w:val="15"/>
              </w:rPr>
              <w:t xml:space="preserve">Coverage / Limit / Premium: Limit greater than zero; premium zero or more</w:t>
            </w:r>
          </w:p>
        </w:tc>
        <w:tc>
          <w:tcPr>
            <w:tcW w:w="3671" w:type="dxa"/>
          </w:tcPr>
          <w:p>
            <w:pPr>
              <w:spacing w:after="20" w:before="20"/>
              <w:rPr>
                <w:rFonts w:ascii="Calibri" w:hAnsi="Calibri" w:cs="Calibri"/>
                <w:sz w:val="15"/>
                <w:szCs w:val="15"/>
              </w:rPr>
            </w:pPr>
            <w:r>
              <w:rPr>
                <w:rFonts w:ascii="Arial" w:hAnsi="Arial" w:cs="Arial"/>
                <w:sz w:val="15"/>
                <w:szCs w:val="15"/>
              </w:rPr>
              <w:t xml:space="preserve">The limit must be greater than zero</w:t>
            </w:r>
          </w:p>
        </w:tc>
        <w:tc>
          <w:tcPr>
            <w:tcW w:w="1584" w:type="dxa"/>
          </w:tcPr>
          <w:p>
            <w:pPr>
              <w:spacing w:after="20" w:before="20"/>
              <w:rPr>
                <w:rFonts w:ascii="Calibri" w:hAnsi="Calibri" w:cs="Calibri"/>
                <w:sz w:val="15"/>
                <w:szCs w:val="15"/>
              </w:rPr>
            </w:pPr>
            <w:r>
              <w:rPr>
                <w:rFonts w:ascii="Arial" w:hAnsi="Arial" w:cs="Arial"/>
                <w:sz w:val="15"/>
                <w:szCs w:val="15"/>
              </w:rPr>
              <w:t xml:space="preserve">FRPM.024.02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201</w:t>
            </w:r>
          </w:p>
        </w:tc>
        <w:tc>
          <w:tcPr>
            <w:tcW w:w="2015" w:type="dxa"/>
          </w:tcPr>
          <w:p>
            <w:pPr>
              <w:spacing w:after="20" w:before="20"/>
              <w:rPr>
                <w:rFonts w:ascii="Calibri" w:hAnsi="Calibri" w:cs="Calibri"/>
                <w:sz w:val="15"/>
                <w:szCs w:val="15"/>
              </w:rPr>
            </w:pPr>
            <w:r>
              <w:rPr>
                <w:rFonts w:ascii="Arial" w:hAnsi="Arial" w:cs="Arial"/>
                <w:sz w:val="15"/>
                <w:szCs w:val="15"/>
              </w:rPr>
              <w:t xml:space="preserve">Rates &amp; Taxes</w:t>
            </w:r>
          </w:p>
        </w:tc>
        <w:tc>
          <w:tcPr>
            <w:tcW w:w="2520" w:type="dxa"/>
          </w:tcPr>
          <w:p>
            <w:pPr>
              <w:spacing w:after="20" w:before="20"/>
              <w:rPr>
                <w:rFonts w:ascii="Calibri" w:hAnsi="Calibri" w:cs="Calibri"/>
                <w:sz w:val="15"/>
                <w:szCs w:val="15"/>
              </w:rPr>
            </w:pPr>
            <w:r>
              <w:rPr>
                <w:rFonts w:ascii="Arial" w:hAnsi="Arial" w:cs="Arial"/>
                <w:sz w:val="15"/>
                <w:szCs w:val="15"/>
              </w:rPr>
              <w:t xml:space="preserve">Coverage / Limit / Premium: Limit greater than zero; premium zero or more</w:t>
            </w:r>
          </w:p>
        </w:tc>
        <w:tc>
          <w:tcPr>
            <w:tcW w:w="3671" w:type="dxa"/>
          </w:tcPr>
          <w:p>
            <w:pPr>
              <w:spacing w:after="20" w:before="20"/>
              <w:rPr>
                <w:rFonts w:ascii="Calibri" w:hAnsi="Calibri" w:cs="Calibri"/>
                <w:sz w:val="15"/>
                <w:szCs w:val="15"/>
              </w:rPr>
            </w:pPr>
            <w:r>
              <w:rPr>
                <w:rFonts w:ascii="Arial" w:hAnsi="Arial" w:cs="Arial"/>
                <w:sz w:val="15"/>
                <w:szCs w:val="15"/>
              </w:rPr>
              <w:t xml:space="preserve">The premium cannot be negative</w:t>
            </w:r>
          </w:p>
        </w:tc>
        <w:tc>
          <w:tcPr>
            <w:tcW w:w="1584" w:type="dxa"/>
          </w:tcPr>
          <w:p>
            <w:pPr>
              <w:spacing w:after="20" w:before="20"/>
              <w:rPr>
                <w:rFonts w:ascii="Calibri" w:hAnsi="Calibri" w:cs="Calibri"/>
                <w:sz w:val="15"/>
                <w:szCs w:val="15"/>
              </w:rPr>
            </w:pPr>
            <w:r>
              <w:rPr>
                <w:rFonts w:ascii="Arial" w:hAnsi="Arial" w:cs="Arial"/>
                <w:sz w:val="15"/>
                <w:szCs w:val="15"/>
              </w:rPr>
              <w:t xml:space="preserve">FRPM.024.02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202</w:t>
            </w:r>
          </w:p>
        </w:tc>
        <w:tc>
          <w:tcPr>
            <w:tcW w:w="2015" w:type="dxa"/>
          </w:tcPr>
          <w:p>
            <w:pPr>
              <w:spacing w:after="20" w:before="20"/>
              <w:rPr>
                <w:rFonts w:ascii="Calibri" w:hAnsi="Calibri" w:cs="Calibri"/>
                <w:sz w:val="15"/>
                <w:szCs w:val="15"/>
              </w:rPr>
            </w:pPr>
            <w:r>
              <w:rPr>
                <w:rFonts w:ascii="Arial" w:hAnsi="Arial" w:cs="Arial"/>
                <w:sz w:val="15"/>
                <w:szCs w:val="15"/>
              </w:rPr>
              <w:t xml:space="preserve">Sales Organisation</w:t>
            </w:r>
          </w:p>
        </w:tc>
        <w:tc>
          <w:tcPr>
            <w:tcW w:w="2520" w:type="dxa"/>
          </w:tcPr>
          <w:p>
            <w:pPr>
              <w:spacing w:after="20" w:before="20"/>
              <w:rPr>
                <w:rFonts w:ascii="Calibri" w:hAnsi="Calibri" w:cs="Calibri"/>
                <w:sz w:val="15"/>
                <w:szCs w:val="15"/>
              </w:rPr>
            </w:pPr>
            <w:r>
              <w:rPr>
                <w:rFonts w:ascii="Arial" w:hAnsi="Arial" w:cs="Arial"/>
                <w:sz w:val="15"/>
                <w:szCs w:val="15"/>
              </w:rPr>
              <w:t xml:space="preserve">Search unit code, name or officer: Contains search; the matching branches open</w:t>
            </w:r>
          </w:p>
        </w:tc>
        <w:tc>
          <w:tcPr>
            <w:tcW w:w="3671" w:type="dxa"/>
          </w:tcPr>
          <w:p>
            <w:pPr>
              <w:spacing w:after="20" w:before="20"/>
              <w:rPr>
                <w:rFonts w:ascii="Calibri" w:hAnsi="Calibri" w:cs="Calibri"/>
                <w:sz w:val="15"/>
                <w:szCs w:val="15"/>
              </w:rPr>
            </w:pPr>
            <w:r>
              <w:rPr>
                <w:rFonts w:ascii="Arial" w:hAnsi="Arial" w:cs="Arial"/>
                <w:sz w:val="15"/>
                <w:szCs w:val="15"/>
              </w:rPr>
              <w:t xml:space="preserve">No unit or officer matches the search</w:t>
            </w:r>
          </w:p>
        </w:tc>
        <w:tc>
          <w:tcPr>
            <w:tcW w:w="1584" w:type="dxa"/>
          </w:tcPr>
          <w:p>
            <w:pPr>
              <w:spacing w:after="20" w:before="20"/>
              <w:rPr>
                <w:rFonts w:ascii="Calibri" w:hAnsi="Calibri" w:cs="Calibri"/>
                <w:sz w:val="15"/>
                <w:szCs w:val="15"/>
              </w:rPr>
            </w:pP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203</w:t>
            </w:r>
          </w:p>
        </w:tc>
        <w:tc>
          <w:tcPr>
            <w:tcW w:w="2015" w:type="dxa"/>
          </w:tcPr>
          <w:p>
            <w:pPr>
              <w:spacing w:after="20" w:before="20"/>
              <w:rPr>
                <w:rFonts w:ascii="Calibri" w:hAnsi="Calibri" w:cs="Calibri"/>
                <w:sz w:val="15"/>
                <w:szCs w:val="15"/>
              </w:rPr>
            </w:pPr>
            <w:r>
              <w:rPr>
                <w:rFonts w:ascii="Arial" w:hAnsi="Arial" w:cs="Arial"/>
                <w:sz w:val="15"/>
                <w:szCs w:val="15"/>
              </w:rPr>
              <w:t xml:space="preserve">Sales Organisation</w:t>
            </w:r>
          </w:p>
        </w:tc>
        <w:tc>
          <w:tcPr>
            <w:tcW w:w="2520" w:type="dxa"/>
          </w:tcPr>
          <w:p>
            <w:pPr>
              <w:spacing w:after="20" w:before="20"/>
              <w:rPr>
                <w:rFonts w:ascii="Calibri" w:hAnsi="Calibri" w:cs="Calibri"/>
                <w:sz w:val="15"/>
                <w:szCs w:val="15"/>
              </w:rPr>
            </w:pPr>
            <w:r>
              <w:rPr>
                <w:rFonts w:ascii="Arial" w:hAnsi="Arial" w:cs="Arial"/>
                <w:sz w:val="15"/>
                <w:szCs w:val="15"/>
              </w:rPr>
              <w:t xml:space="preserve">Unit: -</w:t>
            </w:r>
          </w:p>
        </w:tc>
        <w:tc>
          <w:tcPr>
            <w:tcW w:w="3671" w:type="dxa"/>
          </w:tcPr>
          <w:p>
            <w:pPr>
              <w:spacing w:after="20" w:before="20"/>
              <w:rPr>
                <w:rFonts w:ascii="Calibri" w:hAnsi="Calibri" w:cs="Calibri"/>
                <w:sz w:val="15"/>
                <w:szCs w:val="15"/>
              </w:rPr>
            </w:pPr>
            <w:r>
              <w:rPr>
                <w:rFonts w:ascii="Arial" w:hAnsi="Arial" w:cs="Arial"/>
                <w:sz w:val="15"/>
                <w:szCs w:val="15"/>
              </w:rPr>
              <w:t xml:space="preserve">No sales unit defined yet</w:t>
            </w:r>
          </w:p>
        </w:tc>
        <w:tc>
          <w:tcPr>
            <w:tcW w:w="1584" w:type="dxa"/>
          </w:tcPr>
          <w:p>
            <w:pPr>
              <w:spacing w:after="20" w:before="20"/>
              <w:rPr>
                <w:rFonts w:ascii="Calibri" w:hAnsi="Calibri" w:cs="Calibri"/>
                <w:sz w:val="15"/>
                <w:szCs w:val="15"/>
              </w:rPr>
            </w:pP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204</w:t>
            </w:r>
          </w:p>
        </w:tc>
        <w:tc>
          <w:tcPr>
            <w:tcW w:w="2015" w:type="dxa"/>
          </w:tcPr>
          <w:p>
            <w:pPr>
              <w:spacing w:after="20" w:before="20"/>
              <w:rPr>
                <w:rFonts w:ascii="Calibri" w:hAnsi="Calibri" w:cs="Calibri"/>
                <w:sz w:val="15"/>
                <w:szCs w:val="15"/>
              </w:rPr>
            </w:pPr>
            <w:r>
              <w:rPr>
                <w:rFonts w:ascii="Arial" w:hAnsi="Arial" w:cs="Arial"/>
                <w:sz w:val="15"/>
                <w:szCs w:val="15"/>
              </w:rPr>
              <w:t xml:space="preserve">Sales Organisation</w:t>
            </w:r>
          </w:p>
        </w:tc>
        <w:tc>
          <w:tcPr>
            <w:tcW w:w="2520" w:type="dxa"/>
          </w:tcPr>
          <w:p>
            <w:pPr>
              <w:spacing w:after="20" w:before="20"/>
              <w:rPr>
                <w:rFonts w:ascii="Calibri" w:hAnsi="Calibri" w:cs="Calibri"/>
                <w:sz w:val="15"/>
                <w:szCs w:val="15"/>
              </w:rPr>
            </w:pPr>
            <w:r>
              <w:rPr>
                <w:rFonts w:ascii="Arial" w:hAnsi="Arial" w:cs="Arial"/>
                <w:sz w:val="15"/>
                <w:szCs w:val="15"/>
              </w:rPr>
              <w:t xml:space="preserve">Level: A department belongs to a region; a team to a department</w:t>
            </w:r>
          </w:p>
        </w:tc>
        <w:tc>
          <w:tcPr>
            <w:tcW w:w="3671" w:type="dxa"/>
          </w:tcPr>
          <w:p>
            <w:pPr>
              <w:spacing w:after="20" w:before="20"/>
              <w:rPr>
                <w:rFonts w:ascii="Calibri" w:hAnsi="Calibri" w:cs="Calibri"/>
                <w:sz w:val="15"/>
                <w:szCs w:val="15"/>
              </w:rPr>
            </w:pPr>
            <w:r>
              <w:rPr>
                <w:rFonts w:ascii="Arial" w:hAnsi="Arial" w:cs="Arial"/>
                <w:sz w:val="15"/>
                <w:szCs w:val="15"/>
              </w:rPr>
              <w:t xml:space="preserve">A &lt;level&gt; must belong to an active &lt;parent level&gt;</w:t>
            </w:r>
          </w:p>
        </w:tc>
        <w:tc>
          <w:tcPr>
            <w:tcW w:w="1584" w:type="dxa"/>
          </w:tcPr>
          <w:p>
            <w:pPr>
              <w:spacing w:after="20" w:before="20"/>
              <w:rPr>
                <w:rFonts w:ascii="Calibri" w:hAnsi="Calibri" w:cs="Calibri"/>
                <w:sz w:val="15"/>
                <w:szCs w:val="15"/>
              </w:rPr>
            </w:pP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205</w:t>
            </w:r>
          </w:p>
        </w:tc>
        <w:tc>
          <w:tcPr>
            <w:tcW w:w="2015" w:type="dxa"/>
          </w:tcPr>
          <w:p>
            <w:pPr>
              <w:spacing w:after="20" w:before="20"/>
              <w:rPr>
                <w:rFonts w:ascii="Calibri" w:hAnsi="Calibri" w:cs="Calibri"/>
                <w:sz w:val="15"/>
                <w:szCs w:val="15"/>
              </w:rPr>
            </w:pPr>
            <w:r>
              <w:rPr>
                <w:rFonts w:ascii="Arial" w:hAnsi="Arial" w:cs="Arial"/>
                <w:sz w:val="15"/>
                <w:szCs w:val="15"/>
              </w:rPr>
              <w:t xml:space="preserve">Sales Organisation</w:t>
            </w:r>
          </w:p>
        </w:tc>
        <w:tc>
          <w:tcPr>
            <w:tcW w:w="2520" w:type="dxa"/>
          </w:tcPr>
          <w:p>
            <w:pPr>
              <w:spacing w:after="20" w:before="20"/>
              <w:rPr>
                <w:rFonts w:ascii="Calibri" w:hAnsi="Calibri" w:cs="Calibri"/>
                <w:sz w:val="15"/>
                <w:szCs w:val="15"/>
              </w:rPr>
            </w:pPr>
            <w:r>
              <w:rPr>
                <w:rFonts w:ascii="Arial" w:hAnsi="Arial" w:cs="Arial"/>
                <w:sz w:val="15"/>
                <w:szCs w:val="15"/>
              </w:rPr>
              <w:t xml:space="preserve">Code / Name: Unique</w:t>
            </w:r>
          </w:p>
        </w:tc>
        <w:tc>
          <w:tcPr>
            <w:tcW w:w="3671" w:type="dxa"/>
          </w:tcPr>
          <w:p>
            <w:pPr>
              <w:spacing w:after="20" w:before="20"/>
              <w:rPr>
                <w:rFonts w:ascii="Calibri" w:hAnsi="Calibri" w:cs="Calibri"/>
                <w:sz w:val="15"/>
                <w:szCs w:val="15"/>
              </w:rPr>
            </w:pPr>
            <w:r>
              <w:rPr>
                <w:rFonts w:ascii="Arial" w:hAnsi="Arial" w:cs="Arial"/>
                <w:sz w:val="15"/>
                <w:szCs w:val="15"/>
              </w:rPr>
              <w:t xml:space="preserve">Sales unit already exists: &lt;key&gt;</w:t>
            </w:r>
          </w:p>
        </w:tc>
        <w:tc>
          <w:tcPr>
            <w:tcW w:w="1584" w:type="dxa"/>
          </w:tcPr>
          <w:p>
            <w:pPr>
              <w:spacing w:after="20" w:before="20"/>
              <w:rPr>
                <w:rFonts w:ascii="Calibri" w:hAnsi="Calibri" w:cs="Calibri"/>
                <w:sz w:val="15"/>
                <w:szCs w:val="15"/>
              </w:rPr>
            </w:pP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206</w:t>
            </w:r>
          </w:p>
        </w:tc>
        <w:tc>
          <w:tcPr>
            <w:tcW w:w="2015" w:type="dxa"/>
          </w:tcPr>
          <w:p>
            <w:pPr>
              <w:spacing w:after="20" w:before="20"/>
              <w:rPr>
                <w:rFonts w:ascii="Calibri" w:hAnsi="Calibri" w:cs="Calibri"/>
                <w:sz w:val="15"/>
                <w:szCs w:val="15"/>
              </w:rPr>
            </w:pPr>
            <w:r>
              <w:rPr>
                <w:rFonts w:ascii="Arial" w:hAnsi="Arial" w:cs="Arial"/>
                <w:sz w:val="15"/>
                <w:szCs w:val="15"/>
              </w:rPr>
              <w:t xml:space="preserve">Sales Organisation</w:t>
            </w:r>
          </w:p>
        </w:tc>
        <w:tc>
          <w:tcPr>
            <w:tcW w:w="2520" w:type="dxa"/>
          </w:tcPr>
          <w:p>
            <w:pPr>
              <w:spacing w:after="20" w:before="20"/>
              <w:rPr>
                <w:rFonts w:ascii="Calibri" w:hAnsi="Calibri" w:cs="Calibri"/>
                <w:sz w:val="15"/>
                <w:szCs w:val="15"/>
              </w:rPr>
            </w:pPr>
            <w:r>
              <w:rPr>
                <w:rFonts w:ascii="Arial" w:hAnsi="Arial" w:cs="Arial"/>
                <w:sz w:val="15"/>
                <w:szCs w:val="15"/>
              </w:rPr>
              <w:t xml:space="preserve">Team: An existing, active team</w:t>
            </w:r>
          </w:p>
        </w:tc>
        <w:tc>
          <w:tcPr>
            <w:tcW w:w="3671" w:type="dxa"/>
          </w:tcPr>
          <w:p>
            <w:pPr>
              <w:spacing w:after="20" w:before="20"/>
              <w:rPr>
                <w:rFonts w:ascii="Calibri" w:hAnsi="Calibri" w:cs="Calibri"/>
                <w:sz w:val="15"/>
                <w:szCs w:val="15"/>
              </w:rPr>
            </w:pPr>
            <w:r>
              <w:rPr>
                <w:rFonts w:ascii="Arial" w:hAnsi="Arial" w:cs="Arial"/>
                <w:sz w:val="15"/>
                <w:szCs w:val="15"/>
              </w:rPr>
              <w:t xml:space="preserve">Team &lt;team code&gt; is unknown or inactive</w:t>
            </w:r>
          </w:p>
        </w:tc>
        <w:tc>
          <w:tcPr>
            <w:tcW w:w="1584" w:type="dxa"/>
          </w:tcPr>
          <w:p>
            <w:pPr>
              <w:spacing w:after="20" w:before="20"/>
              <w:rPr>
                <w:rFonts w:ascii="Calibri" w:hAnsi="Calibri" w:cs="Calibri"/>
                <w:sz w:val="15"/>
                <w:szCs w:val="15"/>
              </w:rPr>
            </w:pP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207</w:t>
            </w:r>
          </w:p>
        </w:tc>
        <w:tc>
          <w:tcPr>
            <w:tcW w:w="2015" w:type="dxa"/>
          </w:tcPr>
          <w:p>
            <w:pPr>
              <w:spacing w:after="20" w:before="20"/>
              <w:rPr>
                <w:rFonts w:ascii="Calibri" w:hAnsi="Calibri" w:cs="Calibri"/>
                <w:sz w:val="15"/>
                <w:szCs w:val="15"/>
              </w:rPr>
            </w:pPr>
            <w:r>
              <w:rPr>
                <w:rFonts w:ascii="Arial" w:hAnsi="Arial" w:cs="Arial"/>
                <w:sz w:val="15"/>
                <w:szCs w:val="15"/>
              </w:rPr>
              <w:t xml:space="preserve">Sales Organisation</w:t>
            </w:r>
          </w:p>
        </w:tc>
        <w:tc>
          <w:tcPr>
            <w:tcW w:w="2520" w:type="dxa"/>
          </w:tcPr>
          <w:p>
            <w:pPr>
              <w:spacing w:after="20" w:before="20"/>
              <w:rPr>
                <w:rFonts w:ascii="Calibri" w:hAnsi="Calibri" w:cs="Calibri"/>
                <w:sz w:val="15"/>
                <w:szCs w:val="15"/>
              </w:rPr>
            </w:pPr>
            <w:r>
              <w:rPr>
                <w:rFonts w:ascii="Arial" w:hAnsi="Arial" w:cs="Arial"/>
                <w:sz w:val="15"/>
                <w:szCs w:val="15"/>
              </w:rPr>
              <w:t xml:space="preserve">Account Officer: An existing user</w:t>
            </w:r>
          </w:p>
        </w:tc>
        <w:tc>
          <w:tcPr>
            <w:tcW w:w="3671" w:type="dxa"/>
          </w:tcPr>
          <w:p>
            <w:pPr>
              <w:spacing w:after="20" w:before="20"/>
              <w:rPr>
                <w:rFonts w:ascii="Calibri" w:hAnsi="Calibri" w:cs="Calibri"/>
                <w:sz w:val="15"/>
                <w:szCs w:val="15"/>
              </w:rPr>
            </w:pPr>
            <w:r>
              <w:rPr>
                <w:rFonts w:ascii="Arial" w:hAnsi="Arial" w:cs="Arial"/>
                <w:sz w:val="15"/>
                <w:szCs w:val="15"/>
              </w:rPr>
              <w:t xml:space="preserve">Unknown user &lt;user&gt;</w:t>
            </w:r>
          </w:p>
        </w:tc>
        <w:tc>
          <w:tcPr>
            <w:tcW w:w="1584" w:type="dxa"/>
          </w:tcPr>
          <w:p>
            <w:pPr>
              <w:spacing w:after="20" w:before="20"/>
              <w:rPr>
                <w:rFonts w:ascii="Calibri" w:hAnsi="Calibri" w:cs="Calibri"/>
                <w:sz w:val="15"/>
                <w:szCs w:val="15"/>
              </w:rPr>
            </w:pP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208</w:t>
            </w:r>
          </w:p>
        </w:tc>
        <w:tc>
          <w:tcPr>
            <w:tcW w:w="2015" w:type="dxa"/>
          </w:tcPr>
          <w:p>
            <w:pPr>
              <w:spacing w:after="20" w:before="20"/>
              <w:rPr>
                <w:rFonts w:ascii="Calibri" w:hAnsi="Calibri" w:cs="Calibri"/>
                <w:sz w:val="15"/>
                <w:szCs w:val="15"/>
              </w:rPr>
            </w:pPr>
            <w:r>
              <w:rPr>
                <w:rFonts w:ascii="Arial" w:hAnsi="Arial" w:cs="Arial"/>
                <w:sz w:val="15"/>
                <w:szCs w:val="15"/>
              </w:rPr>
              <w:t xml:space="preserve">Sales Organisation</w:t>
            </w:r>
          </w:p>
        </w:tc>
        <w:tc>
          <w:tcPr>
            <w:tcW w:w="2520" w:type="dxa"/>
          </w:tcPr>
          <w:p>
            <w:pPr>
              <w:spacing w:after="20" w:before="20"/>
              <w:rPr>
                <w:rFonts w:ascii="Calibri" w:hAnsi="Calibri" w:cs="Calibri"/>
                <w:sz w:val="15"/>
                <w:szCs w:val="15"/>
              </w:rPr>
            </w:pPr>
            <w:r>
              <w:rPr>
                <w:rFonts w:ascii="Arial" w:hAnsi="Arial" w:cs="Arial"/>
                <w:sz w:val="15"/>
                <w:szCs w:val="15"/>
              </w:rPr>
              <w:t xml:space="preserve">Reason: Not blank</w:t>
            </w:r>
          </w:p>
        </w:tc>
        <w:tc>
          <w:tcPr>
            <w:tcW w:w="3671" w:type="dxa"/>
          </w:tcPr>
          <w:p>
            <w:pPr>
              <w:spacing w:after="20" w:before="20"/>
              <w:rPr>
                <w:rFonts w:ascii="Calibri" w:hAnsi="Calibri" w:cs="Calibri"/>
                <w:sz w:val="15"/>
                <w:szCs w:val="15"/>
              </w:rPr>
            </w:pPr>
            <w:r>
              <w:rPr>
                <w:rFonts w:ascii="Arial" w:hAnsi="Arial" w:cs="Arial"/>
                <w:sz w:val="15"/>
                <w:szCs w:val="15"/>
              </w:rPr>
              <w:t xml:space="preserve">Enter the reason.</w:t>
            </w:r>
          </w:p>
        </w:tc>
        <w:tc>
          <w:tcPr>
            <w:tcW w:w="1584" w:type="dxa"/>
          </w:tcPr>
          <w:p>
            <w:pPr>
              <w:spacing w:after="20" w:before="20"/>
              <w:rPr>
                <w:rFonts w:ascii="Calibri" w:hAnsi="Calibri" w:cs="Calibri"/>
                <w:sz w:val="15"/>
                <w:szCs w:val="15"/>
              </w:rPr>
            </w:pP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209</w:t>
            </w:r>
          </w:p>
        </w:tc>
        <w:tc>
          <w:tcPr>
            <w:tcW w:w="2015" w:type="dxa"/>
          </w:tcPr>
          <w:p>
            <w:pPr>
              <w:spacing w:after="20" w:before="20"/>
              <w:rPr>
                <w:rFonts w:ascii="Calibri" w:hAnsi="Calibri" w:cs="Calibri"/>
                <w:sz w:val="15"/>
                <w:szCs w:val="15"/>
              </w:rPr>
            </w:pPr>
            <w:r>
              <w:rPr>
                <w:rFonts w:ascii="Arial" w:hAnsi="Arial" w:cs="Arial"/>
                <w:sz w:val="15"/>
                <w:szCs w:val="15"/>
              </w:rPr>
              <w:t xml:space="preserve">Premium Calculator</w:t>
            </w:r>
          </w:p>
        </w:tc>
        <w:tc>
          <w:tcPr>
            <w:tcW w:w="2520" w:type="dxa"/>
          </w:tcPr>
          <w:p>
            <w:pPr>
              <w:spacing w:after="20" w:before="20"/>
              <w:rPr>
                <w:rFonts w:ascii="Calibri" w:hAnsi="Calibri" w:cs="Calibri"/>
                <w:sz w:val="15"/>
                <w:szCs w:val="15"/>
              </w:rPr>
            </w:pPr>
            <w:r>
              <w:rPr>
                <w:rFonts w:ascii="Arial" w:hAnsi="Arial" w:cs="Arial"/>
                <w:sz w:val="15"/>
                <w:szCs w:val="15"/>
              </w:rPr>
              <w:t xml:space="preserve">Product: -</w:t>
            </w:r>
          </w:p>
        </w:tc>
        <w:tc>
          <w:tcPr>
            <w:tcW w:w="3671" w:type="dxa"/>
          </w:tcPr>
          <w:p>
            <w:pPr>
              <w:spacing w:after="20" w:before="20"/>
              <w:rPr>
                <w:rFonts w:ascii="Calibri" w:hAnsi="Calibri" w:cs="Calibri"/>
                <w:sz w:val="15"/>
                <w:szCs w:val="15"/>
              </w:rPr>
            </w:pPr>
            <w:r>
              <w:rPr>
                <w:rFonts w:ascii="Arial" w:hAnsi="Arial" w:cs="Arial"/>
                <w:sz w:val="15"/>
                <w:szCs w:val="15"/>
              </w:rPr>
              <w:t xml:space="preserve">Choose a product.</w:t>
            </w:r>
          </w:p>
        </w:tc>
        <w:tc>
          <w:tcPr>
            <w:tcW w:w="1584" w:type="dxa"/>
          </w:tcPr>
          <w:p>
            <w:pPr>
              <w:spacing w:after="20" w:before="20"/>
              <w:rPr>
                <w:rFonts w:ascii="Calibri" w:hAnsi="Calibri" w:cs="Calibri"/>
                <w:sz w:val="15"/>
                <w:szCs w:val="15"/>
              </w:rPr>
            </w:pPr>
            <w:r>
              <w:rPr>
                <w:rFonts w:ascii="Arial" w:hAnsi="Arial" w:cs="Arial"/>
                <w:sz w:val="15"/>
                <w:szCs w:val="15"/>
              </w:rPr>
              <w:t xml:space="preserve">FRPM.002.02, FRPM.003.01, FRPM.003.05, FRPM.024.02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210</w:t>
            </w:r>
          </w:p>
        </w:tc>
        <w:tc>
          <w:tcPr>
            <w:tcW w:w="2015" w:type="dxa"/>
          </w:tcPr>
          <w:p>
            <w:pPr>
              <w:spacing w:after="20" w:before="20"/>
              <w:rPr>
                <w:rFonts w:ascii="Calibri" w:hAnsi="Calibri" w:cs="Calibri"/>
                <w:sz w:val="15"/>
                <w:szCs w:val="15"/>
              </w:rPr>
            </w:pPr>
            <w:r>
              <w:rPr>
                <w:rFonts w:ascii="Arial" w:hAnsi="Arial" w:cs="Arial"/>
                <w:sz w:val="15"/>
                <w:szCs w:val="15"/>
              </w:rPr>
              <w:t xml:space="preserve">Premium Calculator</w:t>
            </w:r>
          </w:p>
        </w:tc>
        <w:tc>
          <w:tcPr>
            <w:tcW w:w="2520" w:type="dxa"/>
          </w:tcPr>
          <w:p>
            <w:pPr>
              <w:spacing w:after="20" w:before="20"/>
              <w:rPr>
                <w:rFonts w:ascii="Calibri" w:hAnsi="Calibri" w:cs="Calibri"/>
                <w:sz w:val="15"/>
                <w:szCs w:val="15"/>
              </w:rPr>
            </w:pPr>
            <w:r>
              <w:rPr>
                <w:rFonts w:ascii="Arial" w:hAnsi="Arial" w:cs="Arial"/>
                <w:sz w:val="15"/>
                <w:szCs w:val="15"/>
              </w:rPr>
              <w:t xml:space="preserve">Insurer: A package with a panel accepts only its panel insurers</w:t>
            </w:r>
          </w:p>
        </w:tc>
        <w:tc>
          <w:tcPr>
            <w:tcW w:w="3671" w:type="dxa"/>
          </w:tcPr>
          <w:p>
            <w:pPr>
              <w:spacing w:after="20" w:before="20"/>
              <w:rPr>
                <w:rFonts w:ascii="Calibri" w:hAnsi="Calibri" w:cs="Calibri"/>
                <w:sz w:val="15"/>
                <w:szCs w:val="15"/>
              </w:rPr>
            </w:pPr>
            <w:r>
              <w:rPr>
                <w:rFonts w:ascii="Arial" w:hAnsi="Arial" w:cs="Arial"/>
                <w:sz w:val="15"/>
                <w:szCs w:val="15"/>
              </w:rPr>
              <w:t xml:space="preserve">Insurer &lt;insurer code&gt; is not on the panel of &lt;product code&gt; version &lt;version no&gt;</w:t>
            </w:r>
          </w:p>
        </w:tc>
        <w:tc>
          <w:tcPr>
            <w:tcW w:w="1584" w:type="dxa"/>
          </w:tcPr>
          <w:p>
            <w:pPr>
              <w:spacing w:after="20" w:before="20"/>
              <w:rPr>
                <w:rFonts w:ascii="Calibri" w:hAnsi="Calibri" w:cs="Calibri"/>
                <w:sz w:val="15"/>
                <w:szCs w:val="15"/>
              </w:rPr>
            </w:pPr>
            <w:r>
              <w:rPr>
                <w:rFonts w:ascii="Arial" w:hAnsi="Arial" w:cs="Arial"/>
                <w:sz w:val="15"/>
                <w:szCs w:val="15"/>
              </w:rPr>
              <w:t xml:space="preserve">FRPM.002.02, FRPM.003.01, FRPM.003.05, FRPM.024.02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211</w:t>
            </w:r>
          </w:p>
        </w:tc>
        <w:tc>
          <w:tcPr>
            <w:tcW w:w="2015" w:type="dxa"/>
          </w:tcPr>
          <w:p>
            <w:pPr>
              <w:spacing w:after="20" w:before="20"/>
              <w:rPr>
                <w:rFonts w:ascii="Calibri" w:hAnsi="Calibri" w:cs="Calibri"/>
                <w:sz w:val="15"/>
                <w:szCs w:val="15"/>
              </w:rPr>
            </w:pPr>
            <w:r>
              <w:rPr>
                <w:rFonts w:ascii="Arial" w:hAnsi="Arial" w:cs="Arial"/>
                <w:sz w:val="15"/>
                <w:szCs w:val="15"/>
              </w:rPr>
              <w:t xml:space="preserve">Premium Calculator</w:t>
            </w:r>
          </w:p>
        </w:tc>
        <w:tc>
          <w:tcPr>
            <w:tcW w:w="2520" w:type="dxa"/>
          </w:tcPr>
          <w:p>
            <w:pPr>
              <w:spacing w:after="20" w:before="20"/>
              <w:rPr>
                <w:rFonts w:ascii="Calibri" w:hAnsi="Calibri" w:cs="Calibri"/>
                <w:sz w:val="15"/>
                <w:szCs w:val="15"/>
              </w:rPr>
            </w:pPr>
            <w:r>
              <w:rPr>
                <w:rFonts w:ascii="Arial" w:hAnsi="Arial" w:cs="Arial"/>
                <w:sz w:val="15"/>
                <w:szCs w:val="15"/>
              </w:rPr>
              <w:t xml:space="preserve">Insurer branch (LGT): An authorised branch of the insurer</w:t>
            </w:r>
          </w:p>
        </w:tc>
        <w:tc>
          <w:tcPr>
            <w:tcW w:w="3671" w:type="dxa"/>
          </w:tcPr>
          <w:p>
            <w:pPr>
              <w:spacing w:after="20" w:before="20"/>
              <w:rPr>
                <w:rFonts w:ascii="Calibri" w:hAnsi="Calibri" w:cs="Calibri"/>
                <w:sz w:val="15"/>
                <w:szCs w:val="15"/>
              </w:rPr>
            </w:pPr>
            <w:r>
              <w:rPr>
                <w:rFonts w:ascii="Arial" w:hAnsi="Arial" w:cs="Arial"/>
                <w:sz w:val="15"/>
                <w:szCs w:val="15"/>
              </w:rPr>
              <w:t xml:space="preserve">Branch &lt;branch code&gt; is not authorized or inactive</w:t>
            </w:r>
          </w:p>
        </w:tc>
        <w:tc>
          <w:tcPr>
            <w:tcW w:w="1584" w:type="dxa"/>
          </w:tcPr>
          <w:p>
            <w:pPr>
              <w:spacing w:after="20" w:before="20"/>
              <w:rPr>
                <w:rFonts w:ascii="Calibri" w:hAnsi="Calibri" w:cs="Calibri"/>
                <w:sz w:val="15"/>
                <w:szCs w:val="15"/>
              </w:rPr>
            </w:pPr>
            <w:r>
              <w:rPr>
                <w:rFonts w:ascii="Arial" w:hAnsi="Arial" w:cs="Arial"/>
                <w:sz w:val="15"/>
                <w:szCs w:val="15"/>
              </w:rPr>
              <w:t xml:space="preserve">FRPM.002.02, FRPM.003.01, FRPM.003.05, FRPM.024.02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212</w:t>
            </w:r>
          </w:p>
        </w:tc>
        <w:tc>
          <w:tcPr>
            <w:tcW w:w="2015" w:type="dxa"/>
          </w:tcPr>
          <w:p>
            <w:pPr>
              <w:spacing w:after="20" w:before="20"/>
              <w:rPr>
                <w:rFonts w:ascii="Calibri" w:hAnsi="Calibri" w:cs="Calibri"/>
                <w:sz w:val="15"/>
                <w:szCs w:val="15"/>
              </w:rPr>
            </w:pPr>
            <w:r>
              <w:rPr>
                <w:rFonts w:ascii="Arial" w:hAnsi="Arial" w:cs="Arial"/>
                <w:sz w:val="15"/>
                <w:szCs w:val="15"/>
              </w:rPr>
              <w:t xml:space="preserve">Premium Calculator</w:t>
            </w:r>
          </w:p>
        </w:tc>
        <w:tc>
          <w:tcPr>
            <w:tcW w:w="2520" w:type="dxa"/>
          </w:tcPr>
          <w:p>
            <w:pPr>
              <w:spacing w:after="20" w:before="20"/>
              <w:rPr>
                <w:rFonts w:ascii="Calibri" w:hAnsi="Calibri" w:cs="Calibri"/>
                <w:sz w:val="15"/>
                <w:szCs w:val="15"/>
              </w:rPr>
            </w:pPr>
            <w:r>
              <w:rPr>
                <w:rFonts w:ascii="Arial" w:hAnsi="Arial" w:cs="Arial"/>
                <w:sz w:val="15"/>
                <w:szCs w:val="15"/>
              </w:rPr>
              <w:t xml:space="preserve">Period basis: Pro-rata and short period need the period</w:t>
            </w:r>
          </w:p>
        </w:tc>
        <w:tc>
          <w:tcPr>
            <w:tcW w:w="3671" w:type="dxa"/>
          </w:tcPr>
          <w:p>
            <w:pPr>
              <w:spacing w:after="20" w:before="20"/>
              <w:rPr>
                <w:rFonts w:ascii="Calibri" w:hAnsi="Calibri" w:cs="Calibri"/>
                <w:sz w:val="15"/>
                <w:szCs w:val="15"/>
              </w:rPr>
            </w:pPr>
            <w:r>
              <w:rPr>
                <w:rFonts w:ascii="Arial" w:hAnsi="Arial" w:cs="Arial"/>
                <w:sz w:val="15"/>
                <w:szCs w:val="15"/>
              </w:rPr>
              <w:t xml:space="preserve">Pro-rata and short-period rating need the period (for endorsements: the remaining term).</w:t>
            </w:r>
          </w:p>
        </w:tc>
        <w:tc>
          <w:tcPr>
            <w:tcW w:w="1584" w:type="dxa"/>
          </w:tcPr>
          <w:p>
            <w:pPr>
              <w:spacing w:after="20" w:before="20"/>
              <w:rPr>
                <w:rFonts w:ascii="Calibri" w:hAnsi="Calibri" w:cs="Calibri"/>
                <w:sz w:val="15"/>
                <w:szCs w:val="15"/>
              </w:rPr>
            </w:pPr>
            <w:r>
              <w:rPr>
                <w:rFonts w:ascii="Arial" w:hAnsi="Arial" w:cs="Arial"/>
                <w:sz w:val="15"/>
                <w:szCs w:val="15"/>
              </w:rPr>
              <w:t xml:space="preserve">FRPM.002.02, FRPM.003.01, FRPM.003.05, FRPM.024.02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213</w:t>
            </w:r>
          </w:p>
        </w:tc>
        <w:tc>
          <w:tcPr>
            <w:tcW w:w="2015" w:type="dxa"/>
          </w:tcPr>
          <w:p>
            <w:pPr>
              <w:spacing w:after="20" w:before="20"/>
              <w:rPr>
                <w:rFonts w:ascii="Calibri" w:hAnsi="Calibri" w:cs="Calibri"/>
                <w:sz w:val="15"/>
                <w:szCs w:val="15"/>
              </w:rPr>
            </w:pPr>
            <w:r>
              <w:rPr>
                <w:rFonts w:ascii="Arial" w:hAnsi="Arial" w:cs="Arial"/>
                <w:sz w:val="15"/>
                <w:szCs w:val="15"/>
              </w:rPr>
              <w:t xml:space="preserve">Premium Calculator</w:t>
            </w:r>
          </w:p>
        </w:tc>
        <w:tc>
          <w:tcPr>
            <w:tcW w:w="2520" w:type="dxa"/>
          </w:tcPr>
          <w:p>
            <w:pPr>
              <w:spacing w:after="20" w:before="20"/>
              <w:rPr>
                <w:rFonts w:ascii="Calibri" w:hAnsi="Calibri" w:cs="Calibri"/>
                <w:sz w:val="15"/>
                <w:szCs w:val="15"/>
              </w:rPr>
            </w:pPr>
            <w:r>
              <w:rPr>
                <w:rFonts w:ascii="Arial" w:hAnsi="Arial" w:cs="Arial"/>
                <w:sz w:val="15"/>
                <w:szCs w:val="15"/>
              </w:rPr>
              <w:t xml:space="preserve">Endorsement (remaining term, may return premium): Only an endorsement may reduce the sum insured</w:t>
            </w:r>
          </w:p>
        </w:tc>
        <w:tc>
          <w:tcPr>
            <w:tcW w:w="3671" w:type="dxa"/>
          </w:tcPr>
          <w:p>
            <w:pPr>
              <w:spacing w:after="20" w:before="20"/>
              <w:rPr>
                <w:rFonts w:ascii="Calibri" w:hAnsi="Calibri" w:cs="Calibri"/>
                <w:sz w:val="15"/>
                <w:szCs w:val="15"/>
              </w:rPr>
            </w:pPr>
            <w:r>
              <w:rPr>
                <w:rFonts w:ascii="Arial" w:hAnsi="Arial" w:cs="Arial"/>
                <w:sz w:val="15"/>
                <w:szCs w:val="15"/>
              </w:rPr>
              <w:t xml:space="preserve">Only an endorsement may reduce the sum insured.</w:t>
            </w:r>
          </w:p>
        </w:tc>
        <w:tc>
          <w:tcPr>
            <w:tcW w:w="1584" w:type="dxa"/>
          </w:tcPr>
          <w:p>
            <w:pPr>
              <w:spacing w:after="20" w:before="20"/>
              <w:rPr>
                <w:rFonts w:ascii="Calibri" w:hAnsi="Calibri" w:cs="Calibri"/>
                <w:sz w:val="15"/>
                <w:szCs w:val="15"/>
              </w:rPr>
            </w:pPr>
            <w:r>
              <w:rPr>
                <w:rFonts w:ascii="Arial" w:hAnsi="Arial" w:cs="Arial"/>
                <w:sz w:val="15"/>
                <w:szCs w:val="15"/>
              </w:rPr>
              <w:t xml:space="preserve">FRPM.002.02, FRPM.003.01, FRPM.003.05, FRPM.024.02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214</w:t>
            </w:r>
          </w:p>
        </w:tc>
        <w:tc>
          <w:tcPr>
            <w:tcW w:w="2015" w:type="dxa"/>
          </w:tcPr>
          <w:p>
            <w:pPr>
              <w:spacing w:after="20" w:before="20"/>
              <w:rPr>
                <w:rFonts w:ascii="Calibri" w:hAnsi="Calibri" w:cs="Calibri"/>
                <w:sz w:val="15"/>
                <w:szCs w:val="15"/>
              </w:rPr>
            </w:pPr>
            <w:r>
              <w:rPr>
                <w:rFonts w:ascii="Arial" w:hAnsi="Arial" w:cs="Arial"/>
                <w:sz w:val="15"/>
                <w:szCs w:val="15"/>
              </w:rPr>
              <w:t xml:space="preserve">Premium Calculator</w:t>
            </w:r>
          </w:p>
        </w:tc>
        <w:tc>
          <w:tcPr>
            <w:tcW w:w="2520" w:type="dxa"/>
          </w:tcPr>
          <w:p>
            <w:pPr>
              <w:spacing w:after="20" w:before="20"/>
              <w:rPr>
                <w:rFonts w:ascii="Calibri" w:hAnsi="Calibri" w:cs="Calibri"/>
                <w:sz w:val="15"/>
                <w:szCs w:val="15"/>
              </w:rPr>
            </w:pPr>
            <w:r>
              <w:rPr>
                <w:rFonts w:ascii="Arial" w:hAnsi="Arial" w:cs="Arial"/>
                <w:sz w:val="15"/>
                <w:szCs w:val="15"/>
              </w:rPr>
              <w:t xml:space="preserve">Item / Sum insured: Zero or more</w:t>
            </w:r>
          </w:p>
        </w:tc>
        <w:tc>
          <w:tcPr>
            <w:tcW w:w="3671" w:type="dxa"/>
          </w:tcPr>
          <w:p>
            <w:pPr>
              <w:spacing w:after="20" w:before="20"/>
              <w:rPr>
                <w:rFonts w:ascii="Calibri" w:hAnsi="Calibri" w:cs="Calibri"/>
                <w:sz w:val="15"/>
                <w:szCs w:val="15"/>
              </w:rPr>
            </w:pPr>
            <w:r>
              <w:rPr>
                <w:rFonts w:ascii="Arial" w:hAnsi="Arial" w:cs="Arial"/>
                <w:sz w:val="15"/>
                <w:szCs w:val="15"/>
              </w:rPr>
              <w:t xml:space="preserve">Enter the sum insured of at least one item.</w:t>
            </w:r>
          </w:p>
        </w:tc>
        <w:tc>
          <w:tcPr>
            <w:tcW w:w="1584" w:type="dxa"/>
          </w:tcPr>
          <w:p>
            <w:pPr>
              <w:spacing w:after="20" w:before="20"/>
              <w:rPr>
                <w:rFonts w:ascii="Calibri" w:hAnsi="Calibri" w:cs="Calibri"/>
                <w:sz w:val="15"/>
                <w:szCs w:val="15"/>
              </w:rPr>
            </w:pPr>
            <w:r>
              <w:rPr>
                <w:rFonts w:ascii="Arial" w:hAnsi="Arial" w:cs="Arial"/>
                <w:sz w:val="15"/>
                <w:szCs w:val="15"/>
              </w:rPr>
              <w:t xml:space="preserve">FRPM.002.02, FRPM.003.01, FRPM.003.05, FRPM.024.02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215</w:t>
            </w:r>
          </w:p>
        </w:tc>
        <w:tc>
          <w:tcPr>
            <w:tcW w:w="2015" w:type="dxa"/>
          </w:tcPr>
          <w:p>
            <w:pPr>
              <w:spacing w:after="20" w:before="20"/>
              <w:rPr>
                <w:rFonts w:ascii="Calibri" w:hAnsi="Calibri" w:cs="Calibri"/>
                <w:sz w:val="15"/>
                <w:szCs w:val="15"/>
              </w:rPr>
            </w:pPr>
            <w:r>
              <w:rPr>
                <w:rFonts w:ascii="Arial" w:hAnsi="Arial" w:cs="Arial"/>
                <w:sz w:val="15"/>
                <w:szCs w:val="15"/>
              </w:rPr>
              <w:t xml:space="preserve">Premium Calculator</w:t>
            </w:r>
          </w:p>
        </w:tc>
        <w:tc>
          <w:tcPr>
            <w:tcW w:w="2520" w:type="dxa"/>
          </w:tcPr>
          <w:p>
            <w:pPr>
              <w:spacing w:after="20" w:before="20"/>
              <w:rPr>
                <w:rFonts w:ascii="Calibri" w:hAnsi="Calibri" w:cs="Calibri"/>
                <w:sz w:val="15"/>
                <w:szCs w:val="15"/>
              </w:rPr>
            </w:pPr>
            <w:r>
              <w:rPr>
                <w:rFonts w:ascii="Arial" w:hAnsi="Arial" w:cs="Arial"/>
                <w:sz w:val="15"/>
                <w:szCs w:val="15"/>
              </w:rPr>
              <w:t xml:space="preserve">Rate %: A rate other than the scheme rate is priced but flagged</w:t>
            </w:r>
          </w:p>
        </w:tc>
        <w:tc>
          <w:tcPr>
            <w:tcW w:w="3671" w:type="dxa"/>
          </w:tcPr>
          <w:p>
            <w:pPr>
              <w:spacing w:after="20" w:before="20"/>
              <w:rPr>
                <w:rFonts w:ascii="Calibri" w:hAnsi="Calibri" w:cs="Calibri"/>
                <w:sz w:val="15"/>
                <w:szCs w:val="15"/>
              </w:rPr>
            </w:pPr>
            <w:r>
              <w:rPr>
                <w:rFonts w:ascii="Arial" w:hAnsi="Arial" w:cs="Arial"/>
                <w:sz w:val="15"/>
                <w:szCs w:val="15"/>
              </w:rPr>
              <w:t xml:space="preserve">Enter the premium rate of &lt;item&gt;</w:t>
            </w:r>
          </w:p>
        </w:tc>
        <w:tc>
          <w:tcPr>
            <w:tcW w:w="1584" w:type="dxa"/>
          </w:tcPr>
          <w:p>
            <w:pPr>
              <w:spacing w:after="20" w:before="20"/>
              <w:rPr>
                <w:rFonts w:ascii="Calibri" w:hAnsi="Calibri" w:cs="Calibri"/>
                <w:sz w:val="15"/>
                <w:szCs w:val="15"/>
              </w:rPr>
            </w:pPr>
            <w:r>
              <w:rPr>
                <w:rFonts w:ascii="Arial" w:hAnsi="Arial" w:cs="Arial"/>
                <w:sz w:val="15"/>
                <w:szCs w:val="15"/>
              </w:rPr>
              <w:t xml:space="preserve">FRPM.002.02, FRPM.003.01, FRPM.003.05, FRPM.024.02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216</w:t>
            </w:r>
          </w:p>
        </w:tc>
        <w:tc>
          <w:tcPr>
            <w:tcW w:w="2015" w:type="dxa"/>
          </w:tcPr>
          <w:p>
            <w:pPr>
              <w:spacing w:after="20" w:before="20"/>
              <w:rPr>
                <w:rFonts w:ascii="Calibri" w:hAnsi="Calibri" w:cs="Calibri"/>
                <w:sz w:val="15"/>
                <w:szCs w:val="15"/>
              </w:rPr>
            </w:pPr>
            <w:r>
              <w:rPr>
                <w:rFonts w:ascii="Arial" w:hAnsi="Arial" w:cs="Arial"/>
                <w:sz w:val="15"/>
                <w:szCs w:val="15"/>
              </w:rPr>
              <w:t xml:space="preserve">Premium Calculator</w:t>
            </w:r>
          </w:p>
        </w:tc>
        <w:tc>
          <w:tcPr>
            <w:tcW w:w="2520" w:type="dxa"/>
          </w:tcPr>
          <w:p>
            <w:pPr>
              <w:spacing w:after="20" w:before="20"/>
              <w:rPr>
                <w:rFonts w:ascii="Calibri" w:hAnsi="Calibri" w:cs="Calibri"/>
                <w:sz w:val="15"/>
                <w:szCs w:val="15"/>
              </w:rPr>
            </w:pPr>
            <w:r>
              <w:rPr>
                <w:rFonts w:ascii="Arial" w:hAnsi="Arial" w:cs="Arial"/>
                <w:sz w:val="15"/>
                <w:szCs w:val="15"/>
              </w:rPr>
              <w:t xml:space="preserve">Excess BI limit / PD limit: A limit of the table</w:t>
            </w:r>
          </w:p>
        </w:tc>
        <w:tc>
          <w:tcPr>
            <w:tcW w:w="3671" w:type="dxa"/>
          </w:tcPr>
          <w:p>
            <w:pPr>
              <w:spacing w:after="20" w:before="20"/>
              <w:rPr>
                <w:rFonts w:ascii="Calibri" w:hAnsi="Calibri" w:cs="Calibri"/>
                <w:sz w:val="15"/>
                <w:szCs w:val="15"/>
              </w:rPr>
            </w:pPr>
            <w:r>
              <w:rPr>
                <w:rFonts w:ascii="Arial" w:hAnsi="Arial" w:cs="Arial"/>
                <w:sz w:val="15"/>
                <w:szCs w:val="15"/>
              </w:rPr>
              <w:t xml:space="preserve">&lt;coverage&gt; limit &lt;amount&gt; is not in the limit table</w:t>
            </w:r>
          </w:p>
        </w:tc>
        <w:tc>
          <w:tcPr>
            <w:tcW w:w="1584" w:type="dxa"/>
          </w:tcPr>
          <w:p>
            <w:pPr>
              <w:spacing w:after="20" w:before="20"/>
              <w:rPr>
                <w:rFonts w:ascii="Calibri" w:hAnsi="Calibri" w:cs="Calibri"/>
                <w:sz w:val="15"/>
                <w:szCs w:val="15"/>
              </w:rPr>
            </w:pPr>
            <w:r>
              <w:rPr>
                <w:rFonts w:ascii="Arial" w:hAnsi="Arial" w:cs="Arial"/>
                <w:sz w:val="15"/>
                <w:szCs w:val="15"/>
              </w:rPr>
              <w:t xml:space="preserve">FRPM.002.02, FRPM.003.01, FRPM.003.05, FRPM.024.02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217</w:t>
            </w:r>
          </w:p>
        </w:tc>
        <w:tc>
          <w:tcPr>
            <w:tcW w:w="2015" w:type="dxa"/>
          </w:tcPr>
          <w:p>
            <w:pPr>
              <w:spacing w:after="20" w:before="20"/>
              <w:rPr>
                <w:rFonts w:ascii="Calibri" w:hAnsi="Calibri" w:cs="Calibri"/>
                <w:sz w:val="15"/>
                <w:szCs w:val="15"/>
              </w:rPr>
            </w:pPr>
            <w:r>
              <w:rPr>
                <w:rFonts w:ascii="Arial" w:hAnsi="Arial" w:cs="Arial"/>
                <w:sz w:val="15"/>
                <w:szCs w:val="15"/>
              </w:rPr>
              <w:t xml:space="preserve">Quotation: package rate scheme and rate exception</w:t>
            </w:r>
          </w:p>
        </w:tc>
        <w:tc>
          <w:tcPr>
            <w:tcW w:w="2520" w:type="dxa"/>
          </w:tcPr>
          <w:p>
            <w:pPr>
              <w:spacing w:after="20" w:before="20"/>
              <w:rPr>
                <w:rFonts w:ascii="Calibri" w:hAnsi="Calibri" w:cs="Calibri"/>
                <w:sz w:val="15"/>
                <w:szCs w:val="15"/>
              </w:rPr>
            </w:pPr>
            <w:r>
              <w:rPr>
                <w:rFonts w:ascii="Arial" w:hAnsi="Arial" w:cs="Arial"/>
                <w:sz w:val="15"/>
                <w:szCs w:val="15"/>
              </w:rPr>
              <w:t xml:space="preserve">[Pricing notice]: Shown while an item rate differs</w:t>
            </w:r>
          </w:p>
        </w:tc>
        <w:tc>
          <w:tcPr>
            <w:tcW w:w="3671" w:type="dxa"/>
          </w:tcPr>
          <w:p>
            <w:pPr>
              <w:spacing w:after="20" w:before="20"/>
              <w:rPr>
                <w:rFonts w:ascii="Calibri" w:hAnsi="Calibri" w:cs="Calibri"/>
                <w:sz w:val="15"/>
                <w:szCs w:val="15"/>
              </w:rPr>
            </w:pPr>
            <w:r>
              <w:rPr>
                <w:rFonts w:ascii="Arial" w:hAnsi="Arial" w:cs="Arial"/>
                <w:sz w:val="15"/>
                <w:szCs w:val="15"/>
              </w:rPr>
              <w:t xml:space="preserve">Package &lt;product code&gt; is priced on the current rate scheme: &lt;what&gt; needs an approved rate exception</w:t>
            </w:r>
          </w:p>
        </w:tc>
        <w:tc>
          <w:tcPr>
            <w:tcW w:w="1584" w:type="dxa"/>
          </w:tcPr>
          <w:p>
            <w:pPr>
              <w:spacing w:after="20" w:before="20"/>
              <w:rPr>
                <w:rFonts w:ascii="Calibri" w:hAnsi="Calibri" w:cs="Calibri"/>
                <w:sz w:val="15"/>
                <w:szCs w:val="15"/>
              </w:rPr>
            </w:pPr>
            <w:r>
              <w:rPr>
                <w:rFonts w:ascii="Arial" w:hAnsi="Arial" w:cs="Arial"/>
                <w:sz w:val="15"/>
                <w:szCs w:val="15"/>
              </w:rPr>
              <w:t xml:space="preserve">FRPM.024.02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218</w:t>
            </w:r>
          </w:p>
        </w:tc>
        <w:tc>
          <w:tcPr>
            <w:tcW w:w="2015" w:type="dxa"/>
          </w:tcPr>
          <w:p>
            <w:pPr>
              <w:spacing w:after="20" w:before="20"/>
              <w:rPr>
                <w:rFonts w:ascii="Calibri" w:hAnsi="Calibri" w:cs="Calibri"/>
                <w:sz w:val="15"/>
                <w:szCs w:val="15"/>
              </w:rPr>
            </w:pPr>
            <w:r>
              <w:rPr>
                <w:rFonts w:ascii="Arial" w:hAnsi="Arial" w:cs="Arial"/>
                <w:sz w:val="15"/>
                <w:szCs w:val="15"/>
              </w:rPr>
              <w:t xml:space="preserve">Quotation: package rate scheme and rate exception</w:t>
            </w:r>
          </w:p>
        </w:tc>
        <w:tc>
          <w:tcPr>
            <w:tcW w:w="2520" w:type="dxa"/>
          </w:tcPr>
          <w:p>
            <w:pPr>
              <w:spacing w:after="20" w:before="20"/>
              <w:rPr>
                <w:rFonts w:ascii="Calibri" w:hAnsi="Calibri" w:cs="Calibri"/>
                <w:sz w:val="15"/>
                <w:szCs w:val="15"/>
              </w:rPr>
            </w:pPr>
            <w:r>
              <w:rPr>
                <w:rFonts w:ascii="Arial" w:hAnsi="Arial" w:cs="Arial"/>
                <w:sz w:val="15"/>
                <w:szCs w:val="15"/>
              </w:rPr>
              <w:t xml:space="preserve">Item rate %: 0 to 100</w:t>
            </w:r>
          </w:p>
        </w:tc>
        <w:tc>
          <w:tcPr>
            <w:tcW w:w="3671" w:type="dxa"/>
          </w:tcPr>
          <w:p>
            <w:pPr>
              <w:spacing w:after="20" w:before="20"/>
              <w:rPr>
                <w:rFonts w:ascii="Calibri" w:hAnsi="Calibri" w:cs="Calibri"/>
                <w:sz w:val="15"/>
                <w:szCs w:val="15"/>
              </w:rPr>
            </w:pPr>
            <w:r>
              <w:rPr>
                <w:rFonts w:ascii="Arial" w:hAnsi="Arial" w:cs="Arial"/>
                <w:sz w:val="15"/>
                <w:szCs w:val="15"/>
              </w:rPr>
              <w:t xml:space="preserve">Enter the item rate between 0 and 100</w:t>
            </w:r>
          </w:p>
        </w:tc>
        <w:tc>
          <w:tcPr>
            <w:tcW w:w="1584" w:type="dxa"/>
          </w:tcPr>
          <w:p>
            <w:pPr>
              <w:spacing w:after="20" w:before="20"/>
              <w:rPr>
                <w:rFonts w:ascii="Calibri" w:hAnsi="Calibri" w:cs="Calibri"/>
                <w:sz w:val="15"/>
                <w:szCs w:val="15"/>
              </w:rPr>
            </w:pPr>
            <w:r>
              <w:rPr>
                <w:rFonts w:ascii="Arial" w:hAnsi="Arial" w:cs="Arial"/>
                <w:sz w:val="15"/>
                <w:szCs w:val="15"/>
              </w:rPr>
              <w:t xml:space="preserve">FRPM.024.02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219</w:t>
            </w:r>
          </w:p>
        </w:tc>
        <w:tc>
          <w:tcPr>
            <w:tcW w:w="2015" w:type="dxa"/>
          </w:tcPr>
          <w:p>
            <w:pPr>
              <w:spacing w:after="20" w:before="20"/>
              <w:rPr>
                <w:rFonts w:ascii="Calibri" w:hAnsi="Calibri" w:cs="Calibri"/>
                <w:sz w:val="15"/>
                <w:szCs w:val="15"/>
              </w:rPr>
            </w:pPr>
            <w:r>
              <w:rPr>
                <w:rFonts w:ascii="Arial" w:hAnsi="Arial" w:cs="Arial"/>
                <w:sz w:val="15"/>
                <w:szCs w:val="15"/>
              </w:rPr>
              <w:t xml:space="preserve">Quotation: package rate scheme and rate exception</w:t>
            </w:r>
          </w:p>
        </w:tc>
        <w:tc>
          <w:tcPr>
            <w:tcW w:w="2520" w:type="dxa"/>
          </w:tcPr>
          <w:p>
            <w:pPr>
              <w:spacing w:after="20" w:before="20"/>
              <w:rPr>
                <w:rFonts w:ascii="Calibri" w:hAnsi="Calibri" w:cs="Calibri"/>
                <w:sz w:val="15"/>
                <w:szCs w:val="15"/>
              </w:rPr>
            </w:pPr>
            <w:r>
              <w:rPr>
                <w:rFonts w:ascii="Arial" w:hAnsi="Arial" w:cs="Arial"/>
                <w:sz w:val="15"/>
                <w:szCs w:val="15"/>
              </w:rPr>
              <w:t xml:space="preserve">Valid until: Not in the past</w:t>
            </w:r>
          </w:p>
        </w:tc>
        <w:tc>
          <w:tcPr>
            <w:tcW w:w="3671" w:type="dxa"/>
          </w:tcPr>
          <w:p>
            <w:pPr>
              <w:spacing w:after="20" w:before="20"/>
              <w:rPr>
                <w:rFonts w:ascii="Calibri" w:hAnsi="Calibri" w:cs="Calibri"/>
                <w:sz w:val="15"/>
                <w:szCs w:val="15"/>
              </w:rPr>
            </w:pPr>
            <w:r>
              <w:rPr>
                <w:rFonts w:ascii="Arial" w:hAnsi="Arial" w:cs="Arial"/>
                <w:sz w:val="15"/>
                <w:szCs w:val="15"/>
              </w:rPr>
              <w:t xml:space="preserve">The validity date cannot be in the past</w:t>
            </w:r>
          </w:p>
        </w:tc>
        <w:tc>
          <w:tcPr>
            <w:tcW w:w="1584" w:type="dxa"/>
          </w:tcPr>
          <w:p>
            <w:pPr>
              <w:spacing w:after="20" w:before="20"/>
              <w:rPr>
                <w:rFonts w:ascii="Calibri" w:hAnsi="Calibri" w:cs="Calibri"/>
                <w:sz w:val="15"/>
                <w:szCs w:val="15"/>
              </w:rPr>
            </w:pPr>
            <w:r>
              <w:rPr>
                <w:rFonts w:ascii="Arial" w:hAnsi="Arial" w:cs="Arial"/>
                <w:sz w:val="15"/>
                <w:szCs w:val="15"/>
              </w:rPr>
              <w:t xml:space="preserve">FRPM.024.02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220</w:t>
            </w:r>
          </w:p>
        </w:tc>
        <w:tc>
          <w:tcPr>
            <w:tcW w:w="2015" w:type="dxa"/>
          </w:tcPr>
          <w:p>
            <w:pPr>
              <w:spacing w:after="20" w:before="20"/>
              <w:rPr>
                <w:rFonts w:ascii="Calibri" w:hAnsi="Calibri" w:cs="Calibri"/>
                <w:sz w:val="15"/>
                <w:szCs w:val="15"/>
              </w:rPr>
            </w:pPr>
            <w:r>
              <w:rPr>
                <w:rFonts w:ascii="Arial" w:hAnsi="Arial" w:cs="Arial"/>
                <w:sz w:val="15"/>
                <w:szCs w:val="15"/>
              </w:rPr>
              <w:t xml:space="preserve">Quotation: package rate scheme and rate exception</w:t>
            </w:r>
          </w:p>
        </w:tc>
        <w:tc>
          <w:tcPr>
            <w:tcW w:w="2520" w:type="dxa"/>
          </w:tcPr>
          <w:p>
            <w:pPr>
              <w:spacing w:after="20" w:before="20"/>
              <w:rPr>
                <w:rFonts w:ascii="Calibri" w:hAnsi="Calibri" w:cs="Calibri"/>
                <w:sz w:val="15"/>
                <w:szCs w:val="15"/>
              </w:rPr>
            </w:pPr>
            <w:r>
              <w:rPr>
                <w:rFonts w:ascii="Arial" w:hAnsi="Arial" w:cs="Arial"/>
                <w:sz w:val="15"/>
                <w:szCs w:val="15"/>
              </w:rPr>
              <w:t xml:space="preserve">Reason: Not blank</w:t>
            </w:r>
          </w:p>
        </w:tc>
        <w:tc>
          <w:tcPr>
            <w:tcW w:w="3671" w:type="dxa"/>
          </w:tcPr>
          <w:p>
            <w:pPr>
              <w:spacing w:after="20" w:before="20"/>
              <w:rPr>
                <w:rFonts w:ascii="Calibri" w:hAnsi="Calibri" w:cs="Calibri"/>
                <w:sz w:val="15"/>
                <w:szCs w:val="15"/>
              </w:rPr>
            </w:pPr>
            <w:r>
              <w:rPr>
                <w:rFonts w:ascii="Arial" w:hAnsi="Arial" w:cs="Arial"/>
                <w:sz w:val="15"/>
                <w:szCs w:val="15"/>
              </w:rPr>
              <w:t xml:space="preserve">Explain why the scheme rate cannot be used</w:t>
            </w:r>
          </w:p>
        </w:tc>
        <w:tc>
          <w:tcPr>
            <w:tcW w:w="1584" w:type="dxa"/>
          </w:tcPr>
          <w:p>
            <w:pPr>
              <w:spacing w:after="20" w:before="20"/>
              <w:rPr>
                <w:rFonts w:ascii="Calibri" w:hAnsi="Calibri" w:cs="Calibri"/>
                <w:sz w:val="15"/>
                <w:szCs w:val="15"/>
              </w:rPr>
            </w:pPr>
            <w:r>
              <w:rPr>
                <w:rFonts w:ascii="Arial" w:hAnsi="Arial" w:cs="Arial"/>
                <w:sz w:val="15"/>
                <w:szCs w:val="15"/>
              </w:rPr>
              <w:t xml:space="preserve">FRPM.024.02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221</w:t>
            </w:r>
          </w:p>
        </w:tc>
        <w:tc>
          <w:tcPr>
            <w:tcW w:w="2015" w:type="dxa"/>
          </w:tcPr>
          <w:p>
            <w:pPr>
              <w:spacing w:after="20" w:before="20"/>
              <w:rPr>
                <w:rFonts w:ascii="Calibri" w:hAnsi="Calibri" w:cs="Calibri"/>
                <w:sz w:val="15"/>
                <w:szCs w:val="15"/>
              </w:rPr>
            </w:pPr>
            <w:r>
              <w:rPr>
                <w:rFonts w:ascii="Arial" w:hAnsi="Arial" w:cs="Arial"/>
                <w:sz w:val="15"/>
                <w:szCs w:val="15"/>
              </w:rPr>
              <w:t xml:space="preserve">Deactivation Requests</w:t>
            </w:r>
          </w:p>
        </w:tc>
        <w:tc>
          <w:tcPr>
            <w:tcW w:w="2520" w:type="dxa"/>
          </w:tcPr>
          <w:p>
            <w:pPr>
              <w:spacing w:after="20" w:before="20"/>
              <w:rPr>
                <w:rFonts w:ascii="Calibri" w:hAnsi="Calibri" w:cs="Calibri"/>
                <w:sz w:val="15"/>
                <w:szCs w:val="15"/>
              </w:rPr>
            </w:pPr>
            <w:r>
              <w:rPr>
                <w:rFonts w:ascii="Arial" w:hAnsi="Arial" w:cs="Arial"/>
                <w:sz w:val="15"/>
                <w:szCs w:val="15"/>
              </w:rPr>
              <w:t xml:space="preserve">Deactivation Effective Date: Today or later</w:t>
            </w:r>
          </w:p>
        </w:tc>
        <w:tc>
          <w:tcPr>
            <w:tcW w:w="3671" w:type="dxa"/>
          </w:tcPr>
          <w:p>
            <w:pPr>
              <w:spacing w:after="20" w:before="20"/>
              <w:rPr>
                <w:rFonts w:ascii="Calibri" w:hAnsi="Calibri" w:cs="Calibri"/>
                <w:sz w:val="15"/>
                <w:szCs w:val="15"/>
              </w:rPr>
            </w:pPr>
            <w:r>
              <w:rPr>
                <w:rFonts w:ascii="Arial" w:hAnsi="Arial" w:cs="Arial"/>
                <w:sz w:val="15"/>
                <w:szCs w:val="15"/>
              </w:rPr>
              <w:t xml:space="preserve">Enter the deactivation effective date; The deactivation effective date must be today or later</w:t>
            </w:r>
          </w:p>
        </w:tc>
        <w:tc>
          <w:tcPr>
            <w:tcW w:w="1584" w:type="dxa"/>
          </w:tcPr>
          <w:p>
            <w:pPr>
              <w:spacing w:after="20" w:before="20"/>
              <w:rPr>
                <w:rFonts w:ascii="Calibri" w:hAnsi="Calibri" w:cs="Calibri"/>
                <w:sz w:val="15"/>
                <w:szCs w:val="15"/>
              </w:rPr>
            </w:pPr>
            <w:r>
              <w:rPr>
                <w:rFonts w:ascii="Arial" w:hAnsi="Arial" w:cs="Arial"/>
                <w:sz w:val="15"/>
                <w:szCs w:val="15"/>
              </w:rPr>
              <w:t xml:space="preserve">FRPM.003.04, FRPM.003.06, FRPM.003.07, FRPM.021.01, FRPM.021.02, FRPM.029.01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222</w:t>
            </w:r>
          </w:p>
        </w:tc>
        <w:tc>
          <w:tcPr>
            <w:tcW w:w="2015" w:type="dxa"/>
          </w:tcPr>
          <w:p>
            <w:pPr>
              <w:spacing w:after="20" w:before="20"/>
              <w:rPr>
                <w:rFonts w:ascii="Calibri" w:hAnsi="Calibri" w:cs="Calibri"/>
                <w:sz w:val="15"/>
                <w:szCs w:val="15"/>
              </w:rPr>
            </w:pPr>
            <w:r>
              <w:rPr>
                <w:rFonts w:ascii="Arial" w:hAnsi="Arial" w:cs="Arial"/>
                <w:sz w:val="15"/>
                <w:szCs w:val="15"/>
              </w:rPr>
              <w:t xml:space="preserve">Deactivation Requests</w:t>
            </w:r>
          </w:p>
        </w:tc>
        <w:tc>
          <w:tcPr>
            <w:tcW w:w="2520" w:type="dxa"/>
          </w:tcPr>
          <w:p>
            <w:pPr>
              <w:spacing w:after="20" w:before="20"/>
              <w:rPr>
                <w:rFonts w:ascii="Calibri" w:hAnsi="Calibri" w:cs="Calibri"/>
                <w:sz w:val="15"/>
                <w:szCs w:val="15"/>
              </w:rPr>
            </w:pPr>
            <w:r>
              <w:rPr>
                <w:rFonts w:ascii="Arial" w:hAnsi="Arial" w:cs="Arial"/>
                <w:sz w:val="15"/>
                <w:szCs w:val="15"/>
              </w:rPr>
              <w:t xml:space="preserve">Reason for Deactivation: -</w:t>
            </w:r>
          </w:p>
        </w:tc>
        <w:tc>
          <w:tcPr>
            <w:tcW w:w="3671" w:type="dxa"/>
          </w:tcPr>
          <w:p>
            <w:pPr>
              <w:spacing w:after="20" w:before="20"/>
              <w:rPr>
                <w:rFonts w:ascii="Calibri" w:hAnsi="Calibri" w:cs="Calibri"/>
                <w:sz w:val="15"/>
                <w:szCs w:val="15"/>
              </w:rPr>
            </w:pPr>
            <w:r>
              <w:rPr>
                <w:rFonts w:ascii="Arial" w:hAnsi="Arial" w:cs="Arial"/>
                <w:sz w:val="15"/>
                <w:szCs w:val="15"/>
              </w:rPr>
              <w:t xml:space="preserve">Select the reason for deactivation</w:t>
            </w:r>
          </w:p>
        </w:tc>
        <w:tc>
          <w:tcPr>
            <w:tcW w:w="1584" w:type="dxa"/>
          </w:tcPr>
          <w:p>
            <w:pPr>
              <w:spacing w:after="20" w:before="20"/>
              <w:rPr>
                <w:rFonts w:ascii="Calibri" w:hAnsi="Calibri" w:cs="Calibri"/>
                <w:sz w:val="15"/>
                <w:szCs w:val="15"/>
              </w:rPr>
            </w:pPr>
            <w:r>
              <w:rPr>
                <w:rFonts w:ascii="Arial" w:hAnsi="Arial" w:cs="Arial"/>
                <w:sz w:val="15"/>
                <w:szCs w:val="15"/>
              </w:rPr>
              <w:t xml:space="preserve">FRPM.003.04, FRPM.003.06, FRPM.003.07, FRPM.021.01, FRPM.021.02, FRPM.029.01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223</w:t>
            </w:r>
          </w:p>
        </w:tc>
        <w:tc>
          <w:tcPr>
            <w:tcW w:w="2015" w:type="dxa"/>
          </w:tcPr>
          <w:p>
            <w:pPr>
              <w:spacing w:after="20" w:before="20"/>
              <w:rPr>
                <w:rFonts w:ascii="Calibri" w:hAnsi="Calibri" w:cs="Calibri"/>
                <w:sz w:val="15"/>
                <w:szCs w:val="15"/>
              </w:rPr>
            </w:pPr>
            <w:r>
              <w:rPr>
                <w:rFonts w:ascii="Arial" w:hAnsi="Arial" w:cs="Arial"/>
                <w:sz w:val="15"/>
                <w:szCs w:val="15"/>
              </w:rPr>
              <w:t xml:space="preserve">Deactivation Requests</w:t>
            </w:r>
          </w:p>
        </w:tc>
        <w:tc>
          <w:tcPr>
            <w:tcW w:w="2520" w:type="dxa"/>
          </w:tcPr>
          <w:p>
            <w:pPr>
              <w:spacing w:after="20" w:before="20"/>
              <w:rPr>
                <w:rFonts w:ascii="Calibri" w:hAnsi="Calibri" w:cs="Calibri"/>
                <w:sz w:val="15"/>
                <w:szCs w:val="15"/>
              </w:rPr>
            </w:pPr>
            <w:r>
              <w:rPr>
                <w:rFonts w:ascii="Arial" w:hAnsi="Arial" w:cs="Arial"/>
                <w:sz w:val="15"/>
                <w:szCs w:val="15"/>
              </w:rPr>
              <w:t xml:space="preserve">Approver: -</w:t>
            </w:r>
          </w:p>
        </w:tc>
        <w:tc>
          <w:tcPr>
            <w:tcW w:w="3671" w:type="dxa"/>
          </w:tcPr>
          <w:p>
            <w:pPr>
              <w:spacing w:after="20" w:before="20"/>
              <w:rPr>
                <w:rFonts w:ascii="Calibri" w:hAnsi="Calibri" w:cs="Calibri"/>
                <w:sz w:val="15"/>
                <w:szCs w:val="15"/>
              </w:rPr>
            </w:pPr>
            <w:r>
              <w:rPr>
                <w:rFonts w:ascii="Arial" w:hAnsi="Arial" w:cs="Arial"/>
                <w:sz w:val="15"/>
                <w:szCs w:val="15"/>
              </w:rPr>
              <w:t xml:space="preserve">Select the approver</w:t>
            </w:r>
          </w:p>
        </w:tc>
        <w:tc>
          <w:tcPr>
            <w:tcW w:w="1584" w:type="dxa"/>
          </w:tcPr>
          <w:p>
            <w:pPr>
              <w:spacing w:after="20" w:before="20"/>
              <w:rPr>
                <w:rFonts w:ascii="Calibri" w:hAnsi="Calibri" w:cs="Calibri"/>
                <w:sz w:val="15"/>
                <w:szCs w:val="15"/>
              </w:rPr>
            </w:pPr>
            <w:r>
              <w:rPr>
                <w:rFonts w:ascii="Arial" w:hAnsi="Arial" w:cs="Arial"/>
                <w:sz w:val="15"/>
                <w:szCs w:val="15"/>
              </w:rPr>
              <w:t xml:space="preserve">FRPM.003.04, FRPM.003.06, FRPM.003.07, FRPM.021.01, FRPM.021.02, FRPM.029.01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224</w:t>
            </w:r>
          </w:p>
        </w:tc>
        <w:tc>
          <w:tcPr>
            <w:tcW w:w="2015" w:type="dxa"/>
          </w:tcPr>
          <w:p>
            <w:pPr>
              <w:spacing w:after="20" w:before="20"/>
              <w:rPr>
                <w:rFonts w:ascii="Calibri" w:hAnsi="Calibri" w:cs="Calibri"/>
                <w:sz w:val="15"/>
                <w:szCs w:val="15"/>
              </w:rPr>
            </w:pPr>
            <w:r>
              <w:rPr>
                <w:rFonts w:ascii="Arial" w:hAnsi="Arial" w:cs="Arial"/>
                <w:sz w:val="15"/>
                <w:szCs w:val="15"/>
              </w:rPr>
              <w:t xml:space="preserve">Deactivation Requests</w:t>
            </w:r>
          </w:p>
        </w:tc>
        <w:tc>
          <w:tcPr>
            <w:tcW w:w="2520" w:type="dxa"/>
          </w:tcPr>
          <w:p>
            <w:pPr>
              <w:spacing w:after="20" w:before="20"/>
              <w:rPr>
                <w:rFonts w:ascii="Calibri" w:hAnsi="Calibri" w:cs="Calibri"/>
                <w:sz w:val="15"/>
                <w:szCs w:val="15"/>
              </w:rPr>
            </w:pPr>
            <w:r>
              <w:rPr>
                <w:rFonts w:ascii="Arial" w:hAnsi="Arial" w:cs="Arial"/>
                <w:sz w:val="15"/>
                <w:szCs w:val="15"/>
              </w:rPr>
              <w:t xml:space="preserve">Approval Remarks: Mandatory to reject</w:t>
            </w:r>
          </w:p>
        </w:tc>
        <w:tc>
          <w:tcPr>
            <w:tcW w:w="3671" w:type="dxa"/>
          </w:tcPr>
          <w:p>
            <w:pPr>
              <w:spacing w:after="20" w:before="20"/>
              <w:rPr>
                <w:rFonts w:ascii="Calibri" w:hAnsi="Calibri" w:cs="Calibri"/>
                <w:sz w:val="15"/>
                <w:szCs w:val="15"/>
              </w:rPr>
            </w:pPr>
            <w:r>
              <w:rPr>
                <w:rFonts w:ascii="Arial" w:hAnsi="Arial" w:cs="Arial"/>
                <w:sz w:val="15"/>
                <w:szCs w:val="15"/>
              </w:rPr>
              <w:t xml:space="preserve">Enter the approval remarks of the rejection</w:t>
            </w:r>
          </w:p>
        </w:tc>
        <w:tc>
          <w:tcPr>
            <w:tcW w:w="1584" w:type="dxa"/>
          </w:tcPr>
          <w:p>
            <w:pPr>
              <w:spacing w:after="20" w:before="20"/>
              <w:rPr>
                <w:rFonts w:ascii="Calibri" w:hAnsi="Calibri" w:cs="Calibri"/>
                <w:sz w:val="15"/>
                <w:szCs w:val="15"/>
              </w:rPr>
            </w:pPr>
            <w:r>
              <w:rPr>
                <w:rFonts w:ascii="Arial" w:hAnsi="Arial" w:cs="Arial"/>
                <w:sz w:val="15"/>
                <w:szCs w:val="15"/>
              </w:rPr>
              <w:t xml:space="preserve">FRPM.003.04, FRPM.003.06, FRPM.003.07, FRPM.021.01, FRPM.021.02, FRPM.029.01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225</w:t>
            </w:r>
          </w:p>
        </w:tc>
        <w:tc>
          <w:tcPr>
            <w:tcW w:w="2015" w:type="dxa"/>
          </w:tcPr>
          <w:p>
            <w:pPr>
              <w:spacing w:after="20" w:before="20"/>
              <w:rPr>
                <w:rFonts w:ascii="Calibri" w:hAnsi="Calibri" w:cs="Calibri"/>
                <w:sz w:val="15"/>
                <w:szCs w:val="15"/>
              </w:rPr>
            </w:pPr>
            <w:r>
              <w:rPr>
                <w:rFonts w:ascii="Arial" w:hAnsi="Arial" w:cs="Arial"/>
                <w:sz w:val="15"/>
                <w:szCs w:val="15"/>
              </w:rPr>
              <w:t xml:space="preserve">Deactivation Requests</w:t>
            </w:r>
          </w:p>
        </w:tc>
        <w:tc>
          <w:tcPr>
            <w:tcW w:w="2520" w:type="dxa"/>
          </w:tcPr>
          <w:p>
            <w:pPr>
              <w:spacing w:after="20" w:before="20"/>
              <w:rPr>
                <w:rFonts w:ascii="Calibri" w:hAnsi="Calibri" w:cs="Calibri"/>
                <w:sz w:val="15"/>
                <w:szCs w:val="15"/>
              </w:rPr>
            </w:pPr>
            <w:r>
              <w:rPr>
                <w:rFonts w:ascii="Arial" w:hAnsi="Arial" w:cs="Arial"/>
                <w:sz w:val="15"/>
                <w:szCs w:val="15"/>
              </w:rPr>
              <w:t xml:space="preserve">Reassign To: -</w:t>
            </w:r>
          </w:p>
        </w:tc>
        <w:tc>
          <w:tcPr>
            <w:tcW w:w="3671" w:type="dxa"/>
          </w:tcPr>
          <w:p>
            <w:pPr>
              <w:spacing w:after="20" w:before="20"/>
              <w:rPr>
                <w:rFonts w:ascii="Calibri" w:hAnsi="Calibri" w:cs="Calibri"/>
                <w:sz w:val="15"/>
                <w:szCs w:val="15"/>
              </w:rPr>
            </w:pPr>
            <w:r>
              <w:rPr>
                <w:rFonts w:ascii="Arial" w:hAnsi="Arial" w:cs="Arial"/>
                <w:sz w:val="15"/>
                <w:szCs w:val="15"/>
              </w:rPr>
              <w:t xml:space="preserve">Select the new approver</w:t>
            </w:r>
          </w:p>
        </w:tc>
        <w:tc>
          <w:tcPr>
            <w:tcW w:w="1584" w:type="dxa"/>
          </w:tcPr>
          <w:p>
            <w:pPr>
              <w:spacing w:after="20" w:before="20"/>
              <w:rPr>
                <w:rFonts w:ascii="Calibri" w:hAnsi="Calibri" w:cs="Calibri"/>
                <w:sz w:val="15"/>
                <w:szCs w:val="15"/>
              </w:rPr>
            </w:pPr>
            <w:r>
              <w:rPr>
                <w:rFonts w:ascii="Arial" w:hAnsi="Arial" w:cs="Arial"/>
                <w:sz w:val="15"/>
                <w:szCs w:val="15"/>
              </w:rPr>
              <w:t xml:space="preserve">FRPM.003.04, FRPM.003.06, FRPM.003.07, FRPM.021.01, FRPM.021.02, FRPM.029.01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226</w:t>
            </w:r>
          </w:p>
        </w:tc>
        <w:tc>
          <w:tcPr>
            <w:tcW w:w="2015" w:type="dxa"/>
          </w:tcPr>
          <w:p>
            <w:pPr>
              <w:spacing w:after="20" w:before="20"/>
              <w:rPr>
                <w:rFonts w:ascii="Calibri" w:hAnsi="Calibri" w:cs="Calibri"/>
                <w:sz w:val="15"/>
                <w:szCs w:val="15"/>
              </w:rPr>
            </w:pPr>
            <w:r>
              <w:rPr>
                <w:rFonts w:ascii="Arial" w:hAnsi="Arial" w:cs="Arial"/>
                <w:sz w:val="15"/>
                <w:szCs w:val="15"/>
              </w:rPr>
              <w:t xml:space="preserve">Placement Update Reports</w:t>
            </w:r>
          </w:p>
        </w:tc>
        <w:tc>
          <w:tcPr>
            <w:tcW w:w="2520" w:type="dxa"/>
          </w:tcPr>
          <w:p>
            <w:pPr>
              <w:spacing w:after="20" w:before="20"/>
              <w:rPr>
                <w:rFonts w:ascii="Calibri" w:hAnsi="Calibri" w:cs="Calibri"/>
                <w:sz w:val="15"/>
                <w:szCs w:val="15"/>
              </w:rPr>
            </w:pPr>
            <w:r>
              <w:rPr>
                <w:rFonts w:ascii="Arial" w:hAnsi="Arial" w:cs="Arial"/>
                <w:sz w:val="15"/>
                <w:szCs w:val="15"/>
              </w:rPr>
              <w:t xml:space="preserve">File Name / Report Date / Reporting Period: -</w:t>
            </w:r>
          </w:p>
        </w:tc>
        <w:tc>
          <w:tcPr>
            <w:tcW w:w="3671" w:type="dxa"/>
          </w:tcPr>
          <w:p>
            <w:pPr>
              <w:spacing w:after="20" w:before="20"/>
              <w:rPr>
                <w:rFonts w:ascii="Calibri" w:hAnsi="Calibri" w:cs="Calibri"/>
                <w:sz w:val="15"/>
                <w:szCs w:val="15"/>
              </w:rPr>
            </w:pPr>
            <w:r>
              <w:rPr>
                <w:rFonts w:ascii="Arial" w:hAnsi="Arial" w:cs="Arial"/>
                <w:sz w:val="15"/>
                <w:szCs w:val="15"/>
              </w:rPr>
              <w:t xml:space="preserve">No Placement Update Report has been generated yet</w:t>
            </w:r>
          </w:p>
        </w:tc>
        <w:tc>
          <w:tcPr>
            <w:tcW w:w="1584" w:type="dxa"/>
          </w:tcPr>
          <w:p>
            <w:pPr>
              <w:spacing w:after="20" w:before="20"/>
              <w:rPr>
                <w:rFonts w:ascii="Calibri" w:hAnsi="Calibri" w:cs="Calibri"/>
                <w:sz w:val="15"/>
                <w:szCs w:val="15"/>
              </w:rPr>
            </w:pPr>
            <w:r>
              <w:rPr>
                <w:rFonts w:ascii="Arial" w:hAnsi="Arial" w:cs="Arial"/>
                <w:sz w:val="15"/>
                <w:szCs w:val="15"/>
              </w:rPr>
              <w:t xml:space="preserve">FRPM.007.02, FRPM.019.01, FRPM.019.02, FRPM.019.03, FRPM.020.01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227</w:t>
            </w:r>
          </w:p>
        </w:tc>
        <w:tc>
          <w:tcPr>
            <w:tcW w:w="2015" w:type="dxa"/>
          </w:tcPr>
          <w:p>
            <w:pPr>
              <w:spacing w:after="20" w:before="20"/>
              <w:rPr>
                <w:rFonts w:ascii="Calibri" w:hAnsi="Calibri" w:cs="Calibri"/>
                <w:sz w:val="15"/>
                <w:szCs w:val="15"/>
              </w:rPr>
            </w:pPr>
            <w:r>
              <w:rPr>
                <w:rFonts w:ascii="Arial" w:hAnsi="Arial" w:cs="Arial"/>
                <w:sz w:val="15"/>
                <w:szCs w:val="15"/>
              </w:rPr>
              <w:t xml:space="preserve">Audit Logs</w:t>
            </w:r>
          </w:p>
        </w:tc>
        <w:tc>
          <w:tcPr>
            <w:tcW w:w="2520" w:type="dxa"/>
          </w:tcPr>
          <w:p>
            <w:pPr>
              <w:spacing w:after="20" w:before="20"/>
              <w:rPr>
                <w:rFonts w:ascii="Calibri" w:hAnsi="Calibri" w:cs="Calibri"/>
                <w:sz w:val="15"/>
                <w:szCs w:val="15"/>
              </w:rPr>
            </w:pPr>
            <w:r>
              <w:rPr>
                <w:rFonts w:ascii="Arial" w:hAnsi="Arial" w:cs="Arial"/>
                <w:sz w:val="15"/>
                <w:szCs w:val="15"/>
              </w:rPr>
              <w:t xml:space="preserve">Timestamp / Module / Reference Number / Client/Assured's Name: -</w:t>
            </w:r>
          </w:p>
        </w:tc>
        <w:tc>
          <w:tcPr>
            <w:tcW w:w="3671" w:type="dxa"/>
          </w:tcPr>
          <w:p>
            <w:pPr>
              <w:spacing w:after="20" w:before="20"/>
              <w:rPr>
                <w:rFonts w:ascii="Calibri" w:hAnsi="Calibri" w:cs="Calibri"/>
                <w:sz w:val="15"/>
                <w:szCs w:val="15"/>
              </w:rPr>
            </w:pPr>
            <w:r>
              <w:rPr>
                <w:rFonts w:ascii="Arial" w:hAnsi="Arial" w:cs="Arial"/>
                <w:sz w:val="15"/>
                <w:szCs w:val="15"/>
              </w:rPr>
              <w:t xml:space="preserve">No activity for these filters.</w:t>
            </w:r>
          </w:p>
        </w:tc>
        <w:tc>
          <w:tcPr>
            <w:tcW w:w="1584" w:type="dxa"/>
          </w:tcPr>
          <w:p>
            <w:pPr>
              <w:spacing w:after="20" w:before="20"/>
              <w:rPr>
                <w:rFonts w:ascii="Calibri" w:hAnsi="Calibri" w:cs="Calibri"/>
                <w:sz w:val="15"/>
                <w:szCs w:val="15"/>
              </w:rPr>
            </w:pPr>
            <w:r>
              <w:rPr>
                <w:rFonts w:ascii="Arial" w:hAnsi="Arial" w:cs="Arial"/>
                <w:sz w:val="15"/>
                <w:szCs w:val="15"/>
              </w:rPr>
              <w:t xml:space="preserve">FRPM.021.01, FRPM.021.02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228</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 Comparative Table, proposal slips and client response</w:t>
            </w:r>
          </w:p>
        </w:tc>
        <w:tc>
          <w:tcPr>
            <w:tcW w:w="2520" w:type="dxa"/>
          </w:tcPr>
          <w:p>
            <w:pPr>
              <w:spacing w:after="20" w:before="20"/>
              <w:rPr>
                <w:rFonts w:ascii="Calibri" w:hAnsi="Calibri" w:cs="Calibri"/>
                <w:sz w:val="15"/>
                <w:szCs w:val="15"/>
              </w:rPr>
            </w:pPr>
            <w:r>
              <w:rPr>
                <w:rFonts w:ascii="Arial" w:hAnsi="Arial" w:cs="Arial"/>
                <w:sz w:val="15"/>
                <w:szCs w:val="15"/>
              </w:rPr>
              <w:t xml:space="preserve">[Insurer check boxes]: An insurer of the request</w:t>
            </w:r>
          </w:p>
        </w:tc>
        <w:tc>
          <w:tcPr>
            <w:tcW w:w="3671" w:type="dxa"/>
          </w:tcPr>
          <w:p>
            <w:pPr>
              <w:spacing w:after="20" w:before="20"/>
              <w:rPr>
                <w:rFonts w:ascii="Calibri" w:hAnsi="Calibri" w:cs="Calibri"/>
                <w:sz w:val="15"/>
                <w:szCs w:val="15"/>
              </w:rPr>
            </w:pPr>
            <w:r>
              <w:rPr>
                <w:rFonts w:ascii="Arial" w:hAnsi="Arial" w:cs="Arial"/>
                <w:sz w:val="15"/>
                <w:szCs w:val="15"/>
              </w:rPr>
              <w:t xml:space="preserve">&lt;insurer&gt; is not an insurer of this request</w:t>
            </w:r>
          </w:p>
        </w:tc>
        <w:tc>
          <w:tcPr>
            <w:tcW w:w="1584" w:type="dxa"/>
          </w:tcPr>
          <w:p>
            <w:pPr>
              <w:spacing w:after="20" w:before="20"/>
              <w:rPr>
                <w:rFonts w:ascii="Calibri" w:hAnsi="Calibri" w:cs="Calibri"/>
                <w:sz w:val="15"/>
                <w:szCs w:val="15"/>
              </w:rPr>
            </w:pPr>
            <w:r>
              <w:rPr>
                <w:rFonts w:ascii="Arial" w:hAnsi="Arial" w:cs="Arial"/>
                <w:sz w:val="15"/>
                <w:szCs w:val="15"/>
              </w:rPr>
              <w:t xml:space="preserve">FRPM.012.02, FRPM.012.04, FRPM.013.01, FRPM.013.02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229</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 Comparative Table, proposal slips and client response</w:t>
            </w:r>
          </w:p>
        </w:tc>
        <w:tc>
          <w:tcPr>
            <w:tcW w:w="2520" w:type="dxa"/>
          </w:tcPr>
          <w:p>
            <w:pPr>
              <w:spacing w:after="20" w:before="20"/>
              <w:rPr>
                <w:rFonts w:ascii="Calibri" w:hAnsi="Calibri" w:cs="Calibri"/>
                <w:sz w:val="15"/>
                <w:szCs w:val="15"/>
              </w:rPr>
            </w:pPr>
            <w:r>
              <w:rPr>
                <w:rFonts w:ascii="Arial" w:hAnsi="Arial" w:cs="Arial"/>
                <w:sz w:val="15"/>
                <w:szCs w:val="15"/>
              </w:rPr>
              <w:t xml:space="preserve">Response / Response Date / Client Remarks / Recorded By / Recorded On: -</w:t>
            </w:r>
          </w:p>
        </w:tc>
        <w:tc>
          <w:tcPr>
            <w:tcW w:w="3671" w:type="dxa"/>
          </w:tcPr>
          <w:p>
            <w:pPr>
              <w:spacing w:after="20" w:before="20"/>
              <w:rPr>
                <w:rFonts w:ascii="Calibri" w:hAnsi="Calibri" w:cs="Calibri"/>
                <w:sz w:val="15"/>
                <w:szCs w:val="15"/>
              </w:rPr>
            </w:pPr>
            <w:r>
              <w:rPr>
                <w:rFonts w:ascii="Arial" w:hAnsi="Arial" w:cs="Arial"/>
                <w:sz w:val="15"/>
                <w:szCs w:val="15"/>
              </w:rPr>
              <w:t xml:space="preserve">No client response recorded yet</w:t>
            </w:r>
          </w:p>
        </w:tc>
        <w:tc>
          <w:tcPr>
            <w:tcW w:w="1584" w:type="dxa"/>
          </w:tcPr>
          <w:p>
            <w:pPr>
              <w:spacing w:after="20" w:before="20"/>
              <w:rPr>
                <w:rFonts w:ascii="Calibri" w:hAnsi="Calibri" w:cs="Calibri"/>
                <w:sz w:val="15"/>
                <w:szCs w:val="15"/>
              </w:rPr>
            </w:pPr>
            <w:r>
              <w:rPr>
                <w:rFonts w:ascii="Arial" w:hAnsi="Arial" w:cs="Arial"/>
                <w:sz w:val="15"/>
                <w:szCs w:val="15"/>
              </w:rPr>
              <w:t xml:space="preserve">FRPM.012.02, FRPM.012.04, FRPM.013.01, FRPM.013.02</w:t>
            </w:r>
          </w:p>
        </w:tc>
      </w:tr>
      <w:tr>
        <w:trPr>
          <w:cantSplit/>
        </w:trPr>
        <w:tc>
          <w:tcPr>
            <w:tcW w:w="576" w:type="dxa"/>
          </w:tcPr>
          <w:p>
            <w:pPr>
              <w:keepNext/>
              <w:spacing w:after="20" w:before="20"/>
              <w:rPr>
                <w:rFonts w:ascii="Calibri" w:hAnsi="Calibri" w:cs="Calibri"/>
                <w:sz w:val="15"/>
                <w:szCs w:val="15"/>
              </w:rPr>
            </w:pPr>
            <w:r>
              <w:rPr>
                <w:rFonts w:ascii="Arial" w:hAnsi="Arial" w:cs="Arial"/>
                <w:sz w:val="15"/>
                <w:szCs w:val="15"/>
              </w:rPr>
              <w:t xml:space="preserve">230</w:t>
            </w:r>
          </w:p>
        </w:tc>
        <w:tc>
          <w:tcPr>
            <w:tcW w:w="2015" w:type="dxa"/>
          </w:tcPr>
          <w:p>
            <w:pPr>
              <w:keepNext/>
              <w:spacing w:after="20" w:before="20"/>
              <w:rPr>
                <w:rFonts w:ascii="Calibri" w:hAnsi="Calibri" w:cs="Calibri"/>
                <w:sz w:val="15"/>
                <w:szCs w:val="15"/>
              </w:rPr>
            </w:pPr>
            <w:r>
              <w:rPr>
                <w:rFonts w:ascii="Arial" w:hAnsi="Arial" w:cs="Arial"/>
                <w:sz w:val="15"/>
                <w:szCs w:val="15"/>
              </w:rPr>
              <w:t xml:space="preserve">Package Request record: Routing &amp; Approvals tab</w:t>
            </w:r>
          </w:p>
        </w:tc>
        <w:tc>
          <w:tcPr>
            <w:tcW w:w="2520" w:type="dxa"/>
          </w:tcPr>
          <w:p>
            <w:pPr>
              <w:keepNext/>
              <w:spacing w:after="20" w:before="20"/>
              <w:rPr>
                <w:rFonts w:ascii="Calibri" w:hAnsi="Calibri" w:cs="Calibri"/>
                <w:sz w:val="15"/>
                <w:szCs w:val="15"/>
              </w:rPr>
            </w:pPr>
            <w:r>
              <w:rPr>
                <w:rFonts w:ascii="Arial" w:hAnsi="Arial" w:cs="Arial"/>
                <w:sz w:val="15"/>
                <w:szCs w:val="15"/>
              </w:rPr>
              <w:t xml:space="preserve">Level / Approver / Decision / Remarks / Approved: -</w:t>
            </w:r>
          </w:p>
        </w:tc>
        <w:tc>
          <w:tcPr>
            <w:tcW w:w="3671" w:type="dxa"/>
          </w:tcPr>
          <w:p>
            <w:pPr>
              <w:keepNext/>
              <w:spacing w:after="20" w:before="20"/>
              <w:rPr>
                <w:rFonts w:ascii="Calibri" w:hAnsi="Calibri" w:cs="Calibri"/>
                <w:sz w:val="15"/>
                <w:szCs w:val="15"/>
              </w:rPr>
            </w:pPr>
            <w:r>
              <w:rPr>
                <w:rFonts w:ascii="Arial" w:hAnsi="Arial" w:cs="Arial"/>
                <w:sz w:val="15"/>
                <w:szCs w:val="15"/>
              </w:rPr>
              <w:t xml:space="preserve">No Marketing approval yet.</w:t>
            </w:r>
          </w:p>
        </w:tc>
        <w:tc>
          <w:tcPr>
            <w:tcW w:w="1584" w:type="dxa"/>
          </w:tcPr>
          <w:p>
            <w:pPr>
              <w:keepNext/>
              <w:spacing w:after="20" w:before="20"/>
              <w:rPr>
                <w:rFonts w:ascii="Calibri" w:hAnsi="Calibri" w:cs="Calibri"/>
                <w:sz w:val="15"/>
                <w:szCs w:val="15"/>
              </w:rPr>
            </w:pPr>
            <w:r>
              <w:rPr>
                <w:rFonts w:ascii="Arial" w:hAnsi="Arial" w:cs="Arial"/>
                <w:sz w:val="15"/>
                <w:szCs w:val="15"/>
              </w:rPr>
              <w:t xml:space="preserve">FRPM.011.02, FRPM.014.01, FRPM.015.01, FRPM.016.01, FRPM.016.02</w:t>
            </w:r>
          </w:p>
        </w:tc>
      </w:tr>
      <w:tr>
        <w:trPr>
          <w:cantSplit/>
        </w:trPr>
        <w:tc>
          <w:tcPr>
            <w:tcW w:w="576" w:type="dxa"/>
          </w:tcPr>
          <w:p>
            <w:pPr>
              <w:keepNext/>
              <w:spacing w:after="20" w:before="20"/>
              <w:rPr>
                <w:rFonts w:ascii="Calibri" w:hAnsi="Calibri" w:cs="Calibri"/>
                <w:sz w:val="15"/>
                <w:szCs w:val="15"/>
              </w:rPr>
            </w:pPr>
            <w:r>
              <w:rPr>
                <w:rFonts w:ascii="Arial" w:hAnsi="Arial" w:cs="Arial"/>
                <w:sz w:val="15"/>
                <w:szCs w:val="15"/>
              </w:rPr>
              <w:t xml:space="preserve">231</w:t>
            </w:r>
          </w:p>
        </w:tc>
        <w:tc>
          <w:tcPr>
            <w:tcW w:w="2015" w:type="dxa"/>
          </w:tcPr>
          <w:p>
            <w:pPr>
              <w:keepNext/>
              <w:spacing w:after="20" w:before="20"/>
              <w:rPr>
                <w:rFonts w:ascii="Calibri" w:hAnsi="Calibri" w:cs="Calibri"/>
                <w:sz w:val="15"/>
                <w:szCs w:val="15"/>
              </w:rPr>
            </w:pPr>
            <w:r>
              <w:rPr>
                <w:rFonts w:ascii="Arial" w:hAnsi="Arial" w:cs="Arial"/>
                <w:sz w:val="15"/>
                <w:szCs w:val="15"/>
              </w:rPr>
              <w:t xml:space="preserve">Package Request record: Routing &amp; Approvals tab</w:t>
            </w:r>
          </w:p>
        </w:tc>
        <w:tc>
          <w:tcPr>
            <w:tcW w:w="2520" w:type="dxa"/>
          </w:tcPr>
          <w:p>
            <w:pPr>
              <w:keepNext/>
              <w:spacing w:after="20" w:before="20"/>
              <w:rPr>
                <w:rFonts w:ascii="Calibri" w:hAnsi="Calibri" w:cs="Calibri"/>
                <w:sz w:val="15"/>
                <w:szCs w:val="15"/>
              </w:rPr>
            </w:pPr>
            <w:r>
              <w:rPr>
                <w:rFonts w:ascii="Arial" w:hAnsi="Arial" w:cs="Arial"/>
                <w:sz w:val="15"/>
                <w:szCs w:val="15"/>
              </w:rPr>
              <w:t xml:space="preserve">Round / Approver / Approval Progress / Remarks / Decided: -</w:t>
            </w:r>
          </w:p>
        </w:tc>
        <w:tc>
          <w:tcPr>
            <w:tcW w:w="3671" w:type="dxa"/>
          </w:tcPr>
          <w:p>
            <w:pPr>
              <w:keepNext/>
              <w:spacing w:after="20" w:before="20"/>
              <w:rPr>
                <w:rFonts w:ascii="Calibri" w:hAnsi="Calibri" w:cs="Calibri"/>
                <w:sz w:val="15"/>
                <w:szCs w:val="15"/>
              </w:rPr>
            </w:pPr>
            <w:r>
              <w:rPr>
                <w:rFonts w:ascii="Arial" w:hAnsi="Arial" w:cs="Arial"/>
                <w:sz w:val="15"/>
                <w:szCs w:val="15"/>
              </w:rPr>
              <w:t xml:space="preserve">No ManCom approvers selected yet.</w:t>
            </w:r>
          </w:p>
        </w:tc>
        <w:tc>
          <w:tcPr>
            <w:tcW w:w="1584" w:type="dxa"/>
          </w:tcPr>
          <w:p>
            <w:pPr>
              <w:keepNext/>
              <w:spacing w:after="20" w:before="20"/>
              <w:rPr>
                <w:rFonts w:ascii="Calibri" w:hAnsi="Calibri" w:cs="Calibri"/>
                <w:sz w:val="15"/>
                <w:szCs w:val="15"/>
              </w:rPr>
            </w:pPr>
            <w:r>
              <w:rPr>
                <w:rFonts w:ascii="Arial" w:hAnsi="Arial" w:cs="Arial"/>
                <w:sz w:val="15"/>
                <w:szCs w:val="15"/>
              </w:rPr>
              <w:t xml:space="preserve">FRPM.011.02, FRPM.014.01, FRPM.015.01, FRPM.016.01, FRPM.016.02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232</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record: Routing &amp; Approvals tab</w:t>
            </w:r>
          </w:p>
        </w:tc>
        <w:tc>
          <w:tcPr>
            <w:tcW w:w="2520" w:type="dxa"/>
          </w:tcPr>
          <w:p>
            <w:pPr>
              <w:spacing w:after="20" w:before="20"/>
              <w:rPr>
                <w:rFonts w:ascii="Calibri" w:hAnsi="Calibri" w:cs="Calibri"/>
                <w:sz w:val="15"/>
                <w:szCs w:val="15"/>
              </w:rPr>
            </w:pPr>
            <w:r>
              <w:rPr>
                <w:rFonts w:ascii="Arial" w:hAnsi="Arial" w:cs="Arial"/>
                <w:sz w:val="15"/>
                <w:szCs w:val="15"/>
              </w:rPr>
              <w:t xml:space="preserve">Remarks: -</w:t>
            </w:r>
          </w:p>
        </w:tc>
        <w:tc>
          <w:tcPr>
            <w:tcW w:w="3671" w:type="dxa"/>
          </w:tcPr>
          <w:p>
            <w:pPr>
              <w:spacing w:after="20" w:before="20"/>
              <w:rPr>
                <w:rFonts w:ascii="Calibri" w:hAnsi="Calibri" w:cs="Calibri"/>
                <w:sz w:val="15"/>
                <w:szCs w:val="15"/>
              </w:rPr>
            </w:pPr>
            <w:r>
              <w:rPr>
                <w:rFonts w:ascii="Arial" w:hAnsi="Arial" w:cs="Arial"/>
                <w:sz w:val="15"/>
                <w:szCs w:val="15"/>
              </w:rPr>
              <w:t xml:space="preserve">Enter the remarks of the rejection or the return</w:t>
            </w:r>
          </w:p>
        </w:tc>
        <w:tc>
          <w:tcPr>
            <w:tcW w:w="1584" w:type="dxa"/>
          </w:tcPr>
          <w:p>
            <w:pPr>
              <w:spacing w:after="20" w:before="20"/>
              <w:rPr>
                <w:rFonts w:ascii="Calibri" w:hAnsi="Calibri" w:cs="Calibri"/>
                <w:sz w:val="15"/>
                <w:szCs w:val="15"/>
              </w:rPr>
            </w:pPr>
            <w:r>
              <w:rPr>
                <w:rFonts w:ascii="Arial" w:hAnsi="Arial" w:cs="Arial"/>
                <w:sz w:val="15"/>
                <w:szCs w:val="15"/>
              </w:rPr>
              <w:t xml:space="preserve">FRPM.011.02, FRPM.014.01, FRPM.015.01, FRPM.016.01, FRPM.016.02</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I – Notifications and E-mails</w:t>
      </w:r>
    </w:p>
    <w:p>
      <w:pPr>
        <w:keepNext/>
        <w:rPr>
          <w:rFonts w:ascii="Arial" w:hAnsi="Arial" w:cs="Arial"/>
        </w:rPr>
      </w:pPr>
      <w:r>
        <w:rPr>
          <w:rFonts w:ascii="Arial" w:hAnsi="Arial" w:cs="Arial"/>
        </w:rPr>
        <w:t xml:space="preserve">The notifications the system sends: in-system notices (bell in the page header), alerts and e-mails. E-mails with documents are password protected and the password follows in a separate e-mail (FRPM.027.01).</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7" w:type="dxa"/>
      </w:tblPr>
      <w:tblGrid>
        <w:gridCol w:w="720"/>
        <w:gridCol w:w="1007"/>
        <w:gridCol w:w="2232"/>
        <w:gridCol w:w="1800"/>
        <w:gridCol w:w="2951"/>
        <w:gridCol w:w="1655"/>
      </w:tblGrid>
      <w:tr>
        <w:trPr>
          <w:cantSplit/>
          <w:tblHeader/>
        </w:trPr>
        <w:tc>
          <w:tcPr>
            <w:tcW w:w="72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No.</w:t>
            </w:r>
          </w:p>
        </w:tc>
        <w:tc>
          <w:tcPr>
            <w:tcW w:w="1007"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Channel</w:t>
            </w:r>
          </w:p>
        </w:tc>
        <w:tc>
          <w:tcPr>
            <w:tcW w:w="223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Trigger</w:t>
            </w:r>
          </w:p>
        </w:tc>
        <w:tc>
          <w:tcPr>
            <w:tcW w:w="180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Recipient</w:t>
            </w:r>
          </w:p>
        </w:tc>
        <w:tc>
          <w:tcPr>
            <w:tcW w:w="2951"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Text</w:t>
            </w:r>
          </w:p>
        </w:tc>
        <w:tc>
          <w:tcPr>
            <w:tcW w:w="1655"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Requirement</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NT-01</w:t>
            </w:r>
          </w:p>
        </w:tc>
        <w:tc>
          <w:tcPr>
            <w:tcW w:w="1007" w:type="dxa"/>
          </w:tcPr>
          <w:p>
            <w:pPr>
              <w:spacing w:after="20" w:before="20"/>
              <w:rPr>
                <w:rFonts w:ascii="Calibri" w:hAnsi="Calibri" w:cs="Calibri"/>
                <w:sz w:val="15"/>
                <w:szCs w:val="15"/>
              </w:rPr>
            </w:pPr>
            <w:r>
              <w:rPr>
                <w:rFonts w:ascii="Arial" w:hAnsi="Arial" w:cs="Arial"/>
                <w:sz w:val="15"/>
                <w:szCs w:val="15"/>
              </w:rPr>
              <w:t xml:space="preserve">in-system</w:t>
            </w:r>
          </w:p>
        </w:tc>
        <w:tc>
          <w:tcPr>
            <w:tcW w:w="2232" w:type="dxa"/>
          </w:tcPr>
          <w:p>
            <w:pPr>
              <w:spacing w:after="20" w:before="20"/>
              <w:rPr>
                <w:rFonts w:ascii="Calibri" w:hAnsi="Calibri" w:cs="Calibri"/>
                <w:sz w:val="15"/>
                <w:szCs w:val="15"/>
              </w:rPr>
            </w:pPr>
            <w:r>
              <w:rPr>
                <w:rFonts w:ascii="Arial" w:hAnsi="Arial" w:cs="Arial"/>
                <w:sz w:val="15"/>
                <w:szCs w:val="15"/>
              </w:rPr>
              <w:t xml:space="preserve">A package request moves to another stage (any workflow action, including return, void, not proceeded and the automatic release or return of its version)</w:t>
            </w:r>
          </w:p>
        </w:tc>
        <w:tc>
          <w:tcPr>
            <w:tcW w:w="1800" w:type="dxa"/>
          </w:tcPr>
          <w:p>
            <w:pPr>
              <w:spacing w:after="20" w:before="20"/>
              <w:rPr>
                <w:rFonts w:ascii="Calibri" w:hAnsi="Calibri" w:cs="Calibri"/>
                <w:sz w:val="15"/>
                <w:szCs w:val="15"/>
              </w:rPr>
            </w:pPr>
            <w:r>
              <w:rPr>
                <w:rFonts w:ascii="Arial" w:hAnsi="Arial" w:cs="Arial"/>
                <w:sz w:val="15"/>
                <w:szCs w:val="15"/>
              </w:rPr>
              <w:t xml:space="preserve">The creator of the request and its current assignee, unless they made the move themselves</w:t>
            </w:r>
          </w:p>
        </w:tc>
        <w:tc>
          <w:tcPr>
            <w:tcW w:w="2951" w:type="dxa"/>
          </w:tcPr>
          <w:p>
            <w:pPr>
              <w:spacing w:after="20" w:before="20"/>
              <w:rPr>
                <w:rFonts w:ascii="Calibri" w:hAnsi="Calibri" w:cs="Calibri"/>
                <w:sz w:val="15"/>
                <w:szCs w:val="15"/>
              </w:rPr>
            </w:pPr>
            <w:r>
              <w:rPr>
                <w:rFonts w:ascii="Arial" w:hAnsi="Arial" w:cs="Arial"/>
                <w:sz w:val="15"/>
                <w:szCs w:val="15"/>
              </w:rPr>
              <w:t xml:space="preserve">Title: &lt;request no.&gt;: &lt;new stage name&gt;. Text: &lt;request description&gt; - &lt;comment&gt;</w:t>
            </w:r>
          </w:p>
        </w:tc>
        <w:tc>
          <w:tcPr>
            <w:tcW w:w="1655" w:type="dxa"/>
          </w:tcPr>
          <w:p>
            <w:pPr>
              <w:spacing w:after="20" w:before="20"/>
              <w:rPr>
                <w:rFonts w:ascii="Calibri" w:hAnsi="Calibri" w:cs="Calibri"/>
                <w:sz w:val="15"/>
                <w:szCs w:val="15"/>
              </w:rPr>
            </w:pPr>
            <w:r>
              <w:rPr>
                <w:rFonts w:ascii="Arial" w:hAnsi="Arial" w:cs="Arial"/>
                <w:sz w:val="15"/>
                <w:szCs w:val="15"/>
              </w:rPr>
              <w:t xml:space="preserve">FRPM.001.01, FRPM.002.02, FRPM.003.06, FRPM.003.07, FRPM.011.01, FRPM.011.03, FRPM.015.01, FRPM.016.01, FRPM.017.01, FRPM.028.01, FRPM.029.01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NT-02</w:t>
            </w:r>
          </w:p>
        </w:tc>
        <w:tc>
          <w:tcPr>
            <w:tcW w:w="1007" w:type="dxa"/>
          </w:tcPr>
          <w:p>
            <w:pPr>
              <w:spacing w:after="20" w:before="20"/>
              <w:rPr>
                <w:rFonts w:ascii="Calibri" w:hAnsi="Calibri" w:cs="Calibri"/>
                <w:sz w:val="15"/>
                <w:szCs w:val="15"/>
              </w:rPr>
            </w:pPr>
            <w:r>
              <w:rPr>
                <w:rFonts w:ascii="Arial" w:hAnsi="Arial" w:cs="Arial"/>
                <w:sz w:val="15"/>
                <w:szCs w:val="15"/>
              </w:rPr>
              <w:t xml:space="preserve">in-system</w:t>
            </w:r>
          </w:p>
        </w:tc>
        <w:tc>
          <w:tcPr>
            <w:tcW w:w="2232" w:type="dxa"/>
          </w:tcPr>
          <w:p>
            <w:pPr>
              <w:spacing w:after="20" w:before="20"/>
              <w:rPr>
                <w:rFonts w:ascii="Calibri" w:hAnsi="Calibri" w:cs="Calibri"/>
                <w:sz w:val="15"/>
                <w:szCs w:val="15"/>
              </w:rPr>
            </w:pPr>
            <w:r>
              <w:rPr>
                <w:rFonts w:ascii="Arial" w:hAnsi="Arial" w:cs="Arial"/>
                <w:sz w:val="15"/>
                <w:szCs w:val="15"/>
              </w:rPr>
              <w:t xml:space="preserve">A package version set up from a request is validated and released</w:t>
            </w:r>
          </w:p>
        </w:tc>
        <w:tc>
          <w:tcPr>
            <w:tcW w:w="1800" w:type="dxa"/>
          </w:tcPr>
          <w:p>
            <w:pPr>
              <w:spacing w:after="20" w:before="20"/>
              <w:rPr>
                <w:rFonts w:ascii="Calibri" w:hAnsi="Calibri" w:cs="Calibri"/>
                <w:sz w:val="15"/>
                <w:szCs w:val="15"/>
              </w:rPr>
            </w:pPr>
            <w:r>
              <w:rPr>
                <w:rFonts w:ascii="Arial" w:hAnsi="Arial" w:cs="Arial"/>
                <w:sz w:val="15"/>
                <w:szCs w:val="15"/>
              </w:rPr>
              <w:t xml:space="preserve">Every user who creates quotations (Marketing)</w:t>
            </w:r>
          </w:p>
        </w:tc>
        <w:tc>
          <w:tcPr>
            <w:tcW w:w="2951" w:type="dxa"/>
          </w:tcPr>
          <w:p>
            <w:pPr>
              <w:spacing w:after="20" w:before="20"/>
              <w:rPr>
                <w:rFonts w:ascii="Calibri" w:hAnsi="Calibri" w:cs="Calibri"/>
                <w:sz w:val="15"/>
                <w:szCs w:val="15"/>
              </w:rPr>
            </w:pPr>
            <w:r>
              <w:rPr>
                <w:rFonts w:ascii="Arial" w:hAnsi="Arial" w:cs="Arial"/>
                <w:sz w:val="15"/>
                <w:szCs w:val="15"/>
              </w:rPr>
              <w:t xml:space="preserve">Title: Package available: &lt;risk code&gt;. Text: &lt;package name&gt; (version &lt;n&gt;) sells from &lt;effective date&gt;.</w:t>
            </w:r>
          </w:p>
        </w:tc>
        <w:tc>
          <w:tcPr>
            <w:tcW w:w="1655" w:type="dxa"/>
          </w:tcPr>
          <w:p>
            <w:pPr>
              <w:spacing w:after="20" w:before="20"/>
              <w:rPr>
                <w:rFonts w:ascii="Calibri" w:hAnsi="Calibri" w:cs="Calibri"/>
                <w:sz w:val="15"/>
                <w:szCs w:val="15"/>
              </w:rPr>
            </w:pPr>
            <w:r>
              <w:rPr>
                <w:rFonts w:ascii="Arial" w:hAnsi="Arial" w:cs="Arial"/>
                <w:sz w:val="15"/>
                <w:szCs w:val="15"/>
              </w:rPr>
              <w:t xml:space="preserve">FRPM.003.03, FRPM.016.02, FRPM.029.01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NT-03</w:t>
            </w:r>
          </w:p>
        </w:tc>
        <w:tc>
          <w:tcPr>
            <w:tcW w:w="1007" w:type="dxa"/>
          </w:tcPr>
          <w:p>
            <w:pPr>
              <w:spacing w:after="20" w:before="20"/>
              <w:rPr>
                <w:rFonts w:ascii="Calibri" w:hAnsi="Calibri" w:cs="Calibri"/>
                <w:sz w:val="15"/>
                <w:szCs w:val="15"/>
              </w:rPr>
            </w:pPr>
            <w:r>
              <w:rPr>
                <w:rFonts w:ascii="Arial" w:hAnsi="Arial" w:cs="Arial"/>
                <w:sz w:val="15"/>
                <w:szCs w:val="15"/>
              </w:rPr>
              <w:t xml:space="preserve">in-system</w:t>
            </w:r>
          </w:p>
        </w:tc>
        <w:tc>
          <w:tcPr>
            <w:tcW w:w="2232" w:type="dxa"/>
          </w:tcPr>
          <w:p>
            <w:pPr>
              <w:spacing w:after="20" w:before="20"/>
              <w:rPr>
                <w:rFonts w:ascii="Calibri" w:hAnsi="Calibri" w:cs="Calibri"/>
                <w:sz w:val="15"/>
                <w:szCs w:val="15"/>
              </w:rPr>
            </w:pPr>
            <w:r>
              <w:rPr>
                <w:rFonts w:ascii="Arial" w:hAnsi="Arial" w:cs="Arial"/>
                <w:sz w:val="15"/>
                <w:szCs w:val="15"/>
              </w:rPr>
              <w:t xml:space="preserve">TSU sends an advisory (Send Advisory)</w:t>
            </w:r>
          </w:p>
        </w:tc>
        <w:tc>
          <w:tcPr>
            <w:tcW w:w="1800" w:type="dxa"/>
          </w:tcPr>
          <w:p>
            <w:pPr>
              <w:spacing w:after="20" w:before="20"/>
              <w:rPr>
                <w:rFonts w:ascii="Calibri" w:hAnsi="Calibri" w:cs="Calibri"/>
                <w:sz w:val="15"/>
                <w:szCs w:val="15"/>
              </w:rPr>
            </w:pPr>
            <w:r>
              <w:rPr>
                <w:rFonts w:ascii="Arial" w:hAnsi="Arial" w:cs="Arial"/>
                <w:sz w:val="15"/>
                <w:szCs w:val="15"/>
              </w:rPr>
              <w:t xml:space="preserve">The users of each recipient group: Marketing, TSU, MBS, Processing, Operations</w:t>
            </w:r>
          </w:p>
        </w:tc>
        <w:tc>
          <w:tcPr>
            <w:tcW w:w="2951" w:type="dxa"/>
          </w:tcPr>
          <w:p>
            <w:pPr>
              <w:spacing w:after="20" w:before="20"/>
              <w:rPr>
                <w:rFonts w:ascii="Calibri" w:hAnsi="Calibri" w:cs="Calibri"/>
                <w:sz w:val="15"/>
                <w:szCs w:val="15"/>
              </w:rPr>
            </w:pPr>
            <w:r>
              <w:rPr>
                <w:rFonts w:ascii="Arial" w:hAnsi="Arial" w:cs="Arial"/>
                <w:sz w:val="15"/>
                <w:szCs w:val="15"/>
              </w:rPr>
              <w:t xml:space="preserve">Title: &lt;advisory subject&gt;. Text: &lt;advisory text&gt;</w:t>
            </w:r>
          </w:p>
        </w:tc>
        <w:tc>
          <w:tcPr>
            <w:tcW w:w="1655" w:type="dxa"/>
          </w:tcPr>
          <w:p>
            <w:pPr>
              <w:spacing w:after="20" w:before="20"/>
              <w:rPr>
                <w:rFonts w:ascii="Calibri" w:hAnsi="Calibri" w:cs="Calibri"/>
                <w:sz w:val="15"/>
                <w:szCs w:val="15"/>
              </w:rPr>
            </w:pPr>
            <w:r>
              <w:rPr>
                <w:rFonts w:ascii="Arial" w:hAnsi="Arial" w:cs="Arial"/>
                <w:sz w:val="15"/>
                <w:szCs w:val="15"/>
              </w:rPr>
              <w:t xml:space="preserve">FRPM.025.01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NT-04</w:t>
            </w:r>
          </w:p>
        </w:tc>
        <w:tc>
          <w:tcPr>
            <w:tcW w:w="1007" w:type="dxa"/>
          </w:tcPr>
          <w:p>
            <w:pPr>
              <w:spacing w:after="20" w:before="20"/>
              <w:rPr>
                <w:rFonts w:ascii="Calibri" w:hAnsi="Calibri" w:cs="Calibri"/>
                <w:sz w:val="15"/>
                <w:szCs w:val="15"/>
              </w:rPr>
            </w:pPr>
            <w:r>
              <w:rPr>
                <w:rFonts w:ascii="Arial" w:hAnsi="Arial" w:cs="Arial"/>
                <w:sz w:val="15"/>
                <w:szCs w:val="15"/>
              </w:rPr>
              <w:t xml:space="preserve">in-system</w:t>
            </w:r>
          </w:p>
        </w:tc>
        <w:tc>
          <w:tcPr>
            <w:tcW w:w="2232" w:type="dxa"/>
          </w:tcPr>
          <w:p>
            <w:pPr>
              <w:spacing w:after="20" w:before="20"/>
              <w:rPr>
                <w:rFonts w:ascii="Calibri" w:hAnsi="Calibri" w:cs="Calibri"/>
                <w:sz w:val="15"/>
                <w:szCs w:val="15"/>
              </w:rPr>
            </w:pPr>
            <w:r>
              <w:rPr>
                <w:rFonts w:ascii="Arial" w:hAnsi="Arial" w:cs="Arial"/>
                <w:sz w:val="15"/>
                <w:szCs w:val="15"/>
              </w:rPr>
              <w:t xml:space="preserve">The daily package version step finds a package whose package end date has passed without a released renewal; the product becomes Expired</w:t>
            </w:r>
          </w:p>
        </w:tc>
        <w:tc>
          <w:tcPr>
            <w:tcW w:w="1800" w:type="dxa"/>
          </w:tcPr>
          <w:p>
            <w:pPr>
              <w:spacing w:after="20" w:before="20"/>
              <w:rPr>
                <w:rFonts w:ascii="Calibri" w:hAnsi="Calibri" w:cs="Calibri"/>
                <w:sz w:val="15"/>
                <w:szCs w:val="15"/>
              </w:rPr>
            </w:pPr>
            <w:r>
              <w:rPr>
                <w:rFonts w:ascii="Arial" w:hAnsi="Arial" w:cs="Arial"/>
                <w:sz w:val="15"/>
                <w:szCs w:val="15"/>
              </w:rPr>
              <w:t xml:space="preserve">Every every TSU user and every MBS user</w:t>
            </w:r>
          </w:p>
        </w:tc>
        <w:tc>
          <w:tcPr>
            <w:tcW w:w="2951" w:type="dxa"/>
          </w:tcPr>
          <w:p>
            <w:pPr>
              <w:spacing w:after="20" w:before="20"/>
              <w:rPr>
                <w:rFonts w:ascii="Calibri" w:hAnsi="Calibri" w:cs="Calibri"/>
                <w:sz w:val="15"/>
                <w:szCs w:val="15"/>
              </w:rPr>
            </w:pPr>
            <w:r>
              <w:rPr>
                <w:rFonts w:ascii="Arial" w:hAnsi="Arial" w:cs="Arial"/>
                <w:sz w:val="15"/>
                <w:szCs w:val="15"/>
              </w:rPr>
              <w:t xml:space="preserve">Title: Package expired: &lt;risk code&gt;. Text: Version &lt;n&gt; ended on &lt;package end date&gt; without a renewal; the package is no longer sold for new business.</w:t>
            </w:r>
          </w:p>
        </w:tc>
        <w:tc>
          <w:tcPr>
            <w:tcW w:w="1655" w:type="dxa"/>
          </w:tcPr>
          <w:p>
            <w:pPr>
              <w:spacing w:after="20" w:before="20"/>
              <w:rPr>
                <w:rFonts w:ascii="Calibri" w:hAnsi="Calibri" w:cs="Calibri"/>
                <w:sz w:val="15"/>
                <w:szCs w:val="15"/>
              </w:rPr>
            </w:pPr>
            <w:r>
              <w:rPr>
                <w:rFonts w:ascii="Arial" w:hAnsi="Arial" w:cs="Arial"/>
                <w:sz w:val="15"/>
                <w:szCs w:val="15"/>
              </w:rPr>
              <w:t xml:space="preserve">FRPM.002.02, FRPM.003.01, FRPM.003.05, FRPM.004.01, FRPM.019.01, FRPM.019.02, FRPM.026.01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NT-05</w:t>
            </w:r>
          </w:p>
        </w:tc>
        <w:tc>
          <w:tcPr>
            <w:tcW w:w="1007" w:type="dxa"/>
          </w:tcPr>
          <w:p>
            <w:pPr>
              <w:spacing w:after="20" w:before="20"/>
              <w:rPr>
                <w:rFonts w:ascii="Calibri" w:hAnsi="Calibri" w:cs="Calibri"/>
                <w:sz w:val="15"/>
                <w:szCs w:val="15"/>
              </w:rPr>
            </w:pPr>
            <w:r>
              <w:rPr>
                <w:rFonts w:ascii="Arial" w:hAnsi="Arial" w:cs="Arial"/>
                <w:sz w:val="15"/>
                <w:szCs w:val="15"/>
              </w:rPr>
              <w:t xml:space="preserve">E-mail</w:t>
            </w:r>
          </w:p>
        </w:tc>
        <w:tc>
          <w:tcPr>
            <w:tcW w:w="2232" w:type="dxa"/>
          </w:tcPr>
          <w:p>
            <w:pPr>
              <w:spacing w:after="20" w:before="20"/>
              <w:rPr>
                <w:rFonts w:ascii="Calibri" w:hAnsi="Calibri" w:cs="Calibri"/>
                <w:sz w:val="15"/>
                <w:szCs w:val="15"/>
              </w:rPr>
            </w:pPr>
            <w:r>
              <w:rPr>
                <w:rFonts w:ascii="Arial" w:hAnsi="Arial" w:cs="Arial"/>
                <w:sz w:val="15"/>
                <w:szCs w:val="15"/>
              </w:rPr>
              <w:t xml:space="preserve">A quotation slip is approved and sent (Approve and Send), or resent to one insurer (Resend)</w:t>
            </w:r>
          </w:p>
        </w:tc>
        <w:tc>
          <w:tcPr>
            <w:tcW w:w="1800" w:type="dxa"/>
          </w:tcPr>
          <w:p>
            <w:pPr>
              <w:spacing w:after="20" w:before="20"/>
              <w:rPr>
                <w:rFonts w:ascii="Calibri" w:hAnsi="Calibri" w:cs="Calibri"/>
                <w:sz w:val="15"/>
                <w:szCs w:val="15"/>
              </w:rPr>
            </w:pPr>
            <w:r>
              <w:rPr>
                <w:rFonts w:ascii="Arial" w:hAnsi="Arial" w:cs="Arial"/>
                <w:sz w:val="15"/>
                <w:szCs w:val="15"/>
              </w:rPr>
              <w:t xml:space="preserve">The placement e-mail addresses of each insurer of the round</w:t>
            </w:r>
          </w:p>
        </w:tc>
        <w:tc>
          <w:tcPr>
            <w:tcW w:w="2951" w:type="dxa"/>
          </w:tcPr>
          <w:p>
            <w:pPr>
              <w:spacing w:after="20" w:before="20"/>
              <w:rPr>
                <w:rFonts w:ascii="Calibri" w:hAnsi="Calibri" w:cs="Calibri"/>
                <w:sz w:val="15"/>
                <w:szCs w:val="15"/>
              </w:rPr>
            </w:pPr>
            <w:r>
              <w:rPr>
                <w:rFonts w:ascii="Arial" w:hAnsi="Arial" w:cs="Arial"/>
                <w:sz w:val="15"/>
                <w:szCs w:val="15"/>
              </w:rPr>
              <w:t xml:space="preserve">Subject: Package quotation slip &lt;PQS no.&gt; - &lt;package name&gt;. Body: Dear &lt;insurer&gt;, Please find attached our package quotation slip &lt;PQS no.&gt; (round &lt;n&gt;) for &lt;package name&gt;. Kindly send your best terms on or before &lt;reply date&gt;. The document is password protected; the password follows separately. BDO Insurance and Reinsurance Brokers, Inc.</w:t>
            </w:r>
          </w:p>
        </w:tc>
        <w:tc>
          <w:tcPr>
            <w:tcW w:w="1655" w:type="dxa"/>
          </w:tcPr>
          <w:p>
            <w:pPr>
              <w:spacing w:after="20" w:before="20"/>
              <w:rPr>
                <w:rFonts w:ascii="Calibri" w:hAnsi="Calibri" w:cs="Calibri"/>
                <w:sz w:val="15"/>
                <w:szCs w:val="15"/>
              </w:rPr>
            </w:pPr>
            <w:r>
              <w:rPr>
                <w:rFonts w:ascii="Arial" w:hAnsi="Arial" w:cs="Arial"/>
                <w:sz w:val="15"/>
                <w:szCs w:val="15"/>
              </w:rPr>
              <w:t xml:space="preserve">FRPM.012.01, FRPM.027.01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NT-06</w:t>
            </w:r>
          </w:p>
        </w:tc>
        <w:tc>
          <w:tcPr>
            <w:tcW w:w="1007" w:type="dxa"/>
          </w:tcPr>
          <w:p>
            <w:pPr>
              <w:spacing w:after="20" w:before="20"/>
              <w:rPr>
                <w:rFonts w:ascii="Calibri" w:hAnsi="Calibri" w:cs="Calibri"/>
                <w:sz w:val="15"/>
                <w:szCs w:val="15"/>
              </w:rPr>
            </w:pPr>
            <w:r>
              <w:rPr>
                <w:rFonts w:ascii="Arial" w:hAnsi="Arial" w:cs="Arial"/>
                <w:sz w:val="15"/>
                <w:szCs w:val="15"/>
              </w:rPr>
              <w:t xml:space="preserve">E-mail</w:t>
            </w:r>
          </w:p>
        </w:tc>
        <w:tc>
          <w:tcPr>
            <w:tcW w:w="2232" w:type="dxa"/>
          </w:tcPr>
          <w:p>
            <w:pPr>
              <w:spacing w:after="20" w:before="20"/>
              <w:rPr>
                <w:rFonts w:ascii="Calibri" w:hAnsi="Calibri" w:cs="Calibri"/>
                <w:sz w:val="15"/>
                <w:szCs w:val="15"/>
              </w:rPr>
            </w:pPr>
            <w:r>
              <w:rPr>
                <w:rFonts w:ascii="Arial" w:hAnsi="Arial" w:cs="Arial"/>
                <w:sz w:val="15"/>
                <w:szCs w:val="15"/>
              </w:rPr>
              <w:t xml:space="preserve">An advisory is sent with e-mail addresses in E-mail to (optional)</w:t>
            </w:r>
          </w:p>
        </w:tc>
        <w:tc>
          <w:tcPr>
            <w:tcW w:w="1800" w:type="dxa"/>
          </w:tcPr>
          <w:p>
            <w:pPr>
              <w:spacing w:after="20" w:before="20"/>
              <w:rPr>
                <w:rFonts w:ascii="Calibri" w:hAnsi="Calibri" w:cs="Calibri"/>
                <w:sz w:val="15"/>
                <w:szCs w:val="15"/>
              </w:rPr>
            </w:pPr>
            <w:r>
              <w:rPr>
                <w:rFonts w:ascii="Arial" w:hAnsi="Arial" w:cs="Arial"/>
                <w:sz w:val="15"/>
                <w:szCs w:val="15"/>
              </w:rPr>
              <w:t xml:space="preserve">The addresses entered on the advisory</w:t>
            </w:r>
          </w:p>
        </w:tc>
        <w:tc>
          <w:tcPr>
            <w:tcW w:w="2951" w:type="dxa"/>
          </w:tcPr>
          <w:p>
            <w:pPr>
              <w:spacing w:after="20" w:before="20"/>
              <w:rPr>
                <w:rFonts w:ascii="Calibri" w:hAnsi="Calibri" w:cs="Calibri"/>
                <w:sz w:val="15"/>
                <w:szCs w:val="15"/>
              </w:rPr>
            </w:pPr>
            <w:r>
              <w:rPr>
                <w:rFonts w:ascii="Arial" w:hAnsi="Arial" w:cs="Arial"/>
                <w:sz w:val="15"/>
                <w:szCs w:val="15"/>
              </w:rPr>
              <w:t xml:space="preserve">Subject: &lt;advisory subject&gt;. Body: &lt;advisory text&gt; The advisory is attached (password protected; the password follows separately). BDO Insurance and Reinsurance Brokers, Inc.</w:t>
            </w:r>
          </w:p>
        </w:tc>
        <w:tc>
          <w:tcPr>
            <w:tcW w:w="1655" w:type="dxa"/>
          </w:tcPr>
          <w:p>
            <w:pPr>
              <w:spacing w:after="20" w:before="20"/>
              <w:rPr>
                <w:rFonts w:ascii="Calibri" w:hAnsi="Calibri" w:cs="Calibri"/>
                <w:sz w:val="15"/>
                <w:szCs w:val="15"/>
              </w:rPr>
            </w:pPr>
            <w:r>
              <w:rPr>
                <w:rFonts w:ascii="Arial" w:hAnsi="Arial" w:cs="Arial"/>
                <w:sz w:val="15"/>
                <w:szCs w:val="15"/>
              </w:rPr>
              <w:t xml:space="preserve">FRPM.025.01, FRPM.027.01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NT-07</w:t>
            </w:r>
          </w:p>
        </w:tc>
        <w:tc>
          <w:tcPr>
            <w:tcW w:w="1007" w:type="dxa"/>
          </w:tcPr>
          <w:p>
            <w:pPr>
              <w:spacing w:after="20" w:before="20"/>
              <w:rPr>
                <w:rFonts w:ascii="Calibri" w:hAnsi="Calibri" w:cs="Calibri"/>
                <w:sz w:val="15"/>
                <w:szCs w:val="15"/>
              </w:rPr>
            </w:pPr>
            <w:r>
              <w:rPr>
                <w:rFonts w:ascii="Arial" w:hAnsi="Arial" w:cs="Arial"/>
                <w:sz w:val="15"/>
                <w:szCs w:val="15"/>
              </w:rPr>
              <w:t xml:space="preserve">E-mail</w:t>
            </w:r>
          </w:p>
        </w:tc>
        <w:tc>
          <w:tcPr>
            <w:tcW w:w="2232" w:type="dxa"/>
          </w:tcPr>
          <w:p>
            <w:pPr>
              <w:spacing w:after="20" w:before="20"/>
              <w:rPr>
                <w:rFonts w:ascii="Calibri" w:hAnsi="Calibri" w:cs="Calibri"/>
                <w:sz w:val="15"/>
                <w:szCs w:val="15"/>
              </w:rPr>
            </w:pPr>
            <w:r>
              <w:rPr>
                <w:rFonts w:ascii="Arial" w:hAnsi="Arial" w:cs="Arial"/>
                <w:sz w:val="15"/>
                <w:szCs w:val="15"/>
              </w:rPr>
              <w:t xml:space="preserve">Every e-mail sent with a password-protected attachment (NT-05, NT-06)</w:t>
            </w:r>
          </w:p>
        </w:tc>
        <w:tc>
          <w:tcPr>
            <w:tcW w:w="1800" w:type="dxa"/>
          </w:tcPr>
          <w:p>
            <w:pPr>
              <w:spacing w:after="20" w:before="20"/>
              <w:rPr>
                <w:rFonts w:ascii="Calibri" w:hAnsi="Calibri" w:cs="Calibri"/>
                <w:sz w:val="15"/>
                <w:szCs w:val="15"/>
              </w:rPr>
            </w:pPr>
            <w:r>
              <w:rPr>
                <w:rFonts w:ascii="Arial" w:hAnsi="Arial" w:cs="Arial"/>
                <w:sz w:val="15"/>
                <w:szCs w:val="15"/>
              </w:rPr>
              <w:t xml:space="preserve">The same recipients as the document e-mail</w:t>
            </w:r>
          </w:p>
        </w:tc>
        <w:tc>
          <w:tcPr>
            <w:tcW w:w="2951" w:type="dxa"/>
          </w:tcPr>
          <w:p>
            <w:pPr>
              <w:spacing w:after="20" w:before="20"/>
              <w:rPr>
                <w:rFonts w:ascii="Calibri" w:hAnsi="Calibri" w:cs="Calibri"/>
                <w:sz w:val="15"/>
                <w:szCs w:val="15"/>
              </w:rPr>
            </w:pPr>
            <w:r>
              <w:rPr>
                <w:rFonts w:ascii="Arial" w:hAnsi="Arial" w:cs="Arial"/>
                <w:sz w:val="15"/>
                <w:szCs w:val="15"/>
              </w:rPr>
              <w:t xml:space="preserve">Subject: Password for: &lt;subject of the document e-mail&gt;. Body: The documents sent to you in the e-mail "&lt;subject&gt;" are password protected. Password: &lt;password&gt;. This e-mail was sent separately for your security. Please do not forward it.</w:t>
            </w:r>
          </w:p>
        </w:tc>
        <w:tc>
          <w:tcPr>
            <w:tcW w:w="1655" w:type="dxa"/>
          </w:tcPr>
          <w:p>
            <w:pPr>
              <w:spacing w:after="20" w:before="20"/>
              <w:rPr>
                <w:rFonts w:ascii="Calibri" w:hAnsi="Calibri" w:cs="Calibri"/>
                <w:sz w:val="15"/>
                <w:szCs w:val="15"/>
              </w:rPr>
            </w:pPr>
            <w:r>
              <w:rPr>
                <w:rFonts w:ascii="Arial" w:hAnsi="Arial" w:cs="Arial"/>
                <w:sz w:val="15"/>
                <w:szCs w:val="15"/>
              </w:rPr>
              <w:t xml:space="preserve">FRPM.027.01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NT-08</w:t>
            </w:r>
          </w:p>
        </w:tc>
        <w:tc>
          <w:tcPr>
            <w:tcW w:w="1007" w:type="dxa"/>
          </w:tcPr>
          <w:p>
            <w:pPr>
              <w:spacing w:after="20" w:before="20"/>
              <w:rPr>
                <w:rFonts w:ascii="Calibri" w:hAnsi="Calibri" w:cs="Calibri"/>
                <w:sz w:val="15"/>
                <w:szCs w:val="15"/>
              </w:rPr>
            </w:pPr>
            <w:r>
              <w:rPr>
                <w:rFonts w:ascii="Arial" w:hAnsi="Arial" w:cs="Arial"/>
                <w:sz w:val="15"/>
                <w:szCs w:val="15"/>
              </w:rPr>
              <w:t xml:space="preserve">Alert inbox</w:t>
            </w:r>
          </w:p>
        </w:tc>
        <w:tc>
          <w:tcPr>
            <w:tcW w:w="2232" w:type="dxa"/>
          </w:tcPr>
          <w:p>
            <w:pPr>
              <w:spacing w:after="20" w:before="20"/>
              <w:rPr>
                <w:rFonts w:ascii="Calibri" w:hAnsi="Calibri" w:cs="Calibri"/>
                <w:sz w:val="15"/>
                <w:szCs w:val="15"/>
              </w:rPr>
            </w:pPr>
            <w:r>
              <w:rPr>
                <w:rFonts w:ascii="Arial" w:hAnsi="Arial" w:cs="Arial"/>
                <w:sz w:val="15"/>
                <w:szCs w:val="15"/>
              </w:rPr>
              <w:t xml:space="preserve">The daily expiry check finds an active package at the expiry alert days before its expiry date (90 days, FRPM.004.01) and at each reminder day; once per alert day</w:t>
            </w:r>
          </w:p>
        </w:tc>
        <w:tc>
          <w:tcPr>
            <w:tcW w:w="1800" w:type="dxa"/>
          </w:tcPr>
          <w:p>
            <w:pPr>
              <w:spacing w:after="20" w:before="20"/>
              <w:rPr>
                <w:rFonts w:ascii="Calibri" w:hAnsi="Calibri" w:cs="Calibri"/>
                <w:sz w:val="15"/>
                <w:szCs w:val="15"/>
              </w:rPr>
            </w:pPr>
            <w:r>
              <w:rPr>
                <w:rFonts w:ascii="Arial" w:hAnsi="Arial" w:cs="Arial"/>
                <w:sz w:val="15"/>
                <w:szCs w:val="15"/>
              </w:rPr>
              <w:t xml:space="preserve">Users of the Alerts screen (System Administrator, Auditor); in the system, every TSU user and every MBS user</w:t>
            </w:r>
          </w:p>
        </w:tc>
        <w:tc>
          <w:tcPr>
            <w:tcW w:w="2951" w:type="dxa"/>
          </w:tcPr>
          <w:p>
            <w:pPr>
              <w:spacing w:after="20" w:before="20"/>
              <w:rPr>
                <w:rFonts w:ascii="Calibri" w:hAnsi="Calibri" w:cs="Calibri"/>
                <w:sz w:val="15"/>
                <w:szCs w:val="15"/>
              </w:rPr>
            </w:pPr>
            <w:r>
              <w:rPr>
                <w:rFonts w:ascii="Arial" w:hAnsi="Arial" w:cs="Arial"/>
                <w:sz w:val="15"/>
                <w:szCs w:val="15"/>
              </w:rPr>
              <w:t xml:space="preserve">Alert 'Package expiring': Package &lt;risk code&gt; version &lt;n&gt; ends on &lt;dd-MMM-yyyy&gt; (&lt;n&gt; days); no renewal request yet (or: renewal &lt;request no.&gt;). in-system notice: Title: Package ending: &lt;risk code&gt;, with the same text</w:t>
            </w:r>
          </w:p>
        </w:tc>
        <w:tc>
          <w:tcPr>
            <w:tcW w:w="1655" w:type="dxa"/>
          </w:tcPr>
          <w:p>
            <w:pPr>
              <w:spacing w:after="20" w:before="20"/>
              <w:rPr>
                <w:rFonts w:ascii="Calibri" w:hAnsi="Calibri" w:cs="Calibri"/>
                <w:sz w:val="15"/>
                <w:szCs w:val="15"/>
              </w:rPr>
            </w:pPr>
            <w:r>
              <w:rPr>
                <w:rFonts w:ascii="Arial" w:hAnsi="Arial" w:cs="Arial"/>
                <w:sz w:val="15"/>
                <w:szCs w:val="15"/>
              </w:rPr>
              <w:t xml:space="preserve">FRPM.004.01, FRPM.019.01, FRPM.019.02, FRPM.026.01</w:t>
            </w:r>
          </w:p>
        </w:tc>
      </w:tr>
      <w:tr>
        <w:trPr>
          <w:cantSplit/>
        </w:trPr>
        <w:tc>
          <w:tcPr>
            <w:tcW w:w="720" w:type="dxa"/>
          </w:tcPr>
          <w:p>
            <w:pPr>
              <w:keepNext/>
              <w:spacing w:after="20" w:before="20"/>
              <w:rPr>
                <w:rFonts w:ascii="Calibri" w:hAnsi="Calibri" w:cs="Calibri"/>
                <w:sz w:val="15"/>
                <w:szCs w:val="15"/>
              </w:rPr>
            </w:pPr>
            <w:r>
              <w:rPr>
                <w:rFonts w:ascii="Arial" w:hAnsi="Arial" w:cs="Arial"/>
                <w:sz w:val="15"/>
                <w:szCs w:val="15"/>
              </w:rPr>
              <w:t xml:space="preserve">NT-09</w:t>
            </w:r>
          </w:p>
        </w:tc>
        <w:tc>
          <w:tcPr>
            <w:tcW w:w="1007" w:type="dxa"/>
          </w:tcPr>
          <w:p>
            <w:pPr>
              <w:keepNext/>
              <w:spacing w:after="20" w:before="20"/>
              <w:rPr>
                <w:rFonts w:ascii="Calibri" w:hAnsi="Calibri" w:cs="Calibri"/>
                <w:sz w:val="15"/>
                <w:szCs w:val="15"/>
              </w:rPr>
            </w:pPr>
            <w:r>
              <w:rPr>
                <w:rFonts w:ascii="Arial" w:hAnsi="Arial" w:cs="Arial"/>
                <w:sz w:val="15"/>
                <w:szCs w:val="15"/>
              </w:rPr>
              <w:t xml:space="preserve">Alert inbox</w:t>
            </w:r>
          </w:p>
        </w:tc>
        <w:tc>
          <w:tcPr>
            <w:tcW w:w="2232" w:type="dxa"/>
          </w:tcPr>
          <w:p>
            <w:pPr>
              <w:keepNext/>
              <w:spacing w:after="20" w:before="20"/>
              <w:rPr>
                <w:rFonts w:ascii="Calibri" w:hAnsi="Calibri" w:cs="Calibri"/>
                <w:sz w:val="15"/>
                <w:szCs w:val="15"/>
              </w:rPr>
            </w:pPr>
            <w:r>
              <w:rPr>
                <w:rFonts w:ascii="Arial" w:hAnsi="Arial" w:cs="Arial"/>
                <w:sz w:val="15"/>
                <w:szCs w:val="15"/>
              </w:rPr>
              <w:t xml:space="preserve">A package that an active incentive criterion names expires or is retired</w:t>
            </w:r>
          </w:p>
        </w:tc>
        <w:tc>
          <w:tcPr>
            <w:tcW w:w="1800" w:type="dxa"/>
          </w:tcPr>
          <w:p>
            <w:pPr>
              <w:keepNext/>
              <w:spacing w:after="20" w:before="20"/>
              <w:rPr>
                <w:rFonts w:ascii="Calibri" w:hAnsi="Calibri" w:cs="Calibri"/>
                <w:sz w:val="15"/>
                <w:szCs w:val="15"/>
              </w:rPr>
            </w:pPr>
            <w:r>
              <w:rPr>
                <w:rFonts w:ascii="Arial" w:hAnsi="Arial" w:cs="Arial"/>
                <w:sz w:val="15"/>
                <w:szCs w:val="15"/>
              </w:rPr>
              <w:t xml:space="preserve">Users of the Alerts screen (System Administrator, Auditor); in the system, every TSU user and every MBS user</w:t>
            </w:r>
          </w:p>
        </w:tc>
        <w:tc>
          <w:tcPr>
            <w:tcW w:w="2951" w:type="dxa"/>
          </w:tcPr>
          <w:p>
            <w:pPr>
              <w:keepNext/>
              <w:spacing w:after="20" w:before="20"/>
              <w:rPr>
                <w:rFonts w:ascii="Calibri" w:hAnsi="Calibri" w:cs="Calibri"/>
                <w:sz w:val="15"/>
                <w:szCs w:val="15"/>
              </w:rPr>
            </w:pPr>
            <w:r>
              <w:rPr>
                <w:rFonts w:ascii="Arial" w:hAnsi="Arial" w:cs="Arial"/>
                <w:sz w:val="15"/>
                <w:szCs w:val="15"/>
              </w:rPr>
              <w:t xml:space="preserve">Alert 'Incentive criterion on an inactive product': Incentive criterion &lt;code&gt; applies to package &lt;risk code&gt;, which &lt;expired or retired&gt;: review or deactivate it. in-system notice: Title: Incentive criterion to review: &lt;code&gt;, with the same text</w:t>
            </w:r>
          </w:p>
        </w:tc>
        <w:tc>
          <w:tcPr>
            <w:tcW w:w="1655" w:type="dxa"/>
          </w:tcPr>
          <w:p>
            <w:pPr>
              <w:keepNext/>
              <w:spacing w:after="20" w:before="20"/>
              <w:rPr>
                <w:rFonts w:ascii="Calibri" w:hAnsi="Calibri" w:cs="Calibri"/>
                <w:sz w:val="15"/>
                <w:szCs w:val="15"/>
              </w:rPr>
            </w:pPr>
            <w:r>
              <w:rPr>
                <w:rFonts w:ascii="Arial" w:hAnsi="Arial" w:cs="Arial"/>
                <w:sz w:val="15"/>
                <w:szCs w:val="15"/>
              </w:rPr>
              <w:t xml:space="preserve">FRPM.018.02</w:t>
            </w:r>
          </w:p>
        </w:tc>
      </w:tr>
      <w:tr>
        <w:trPr>
          <w:cantSplit/>
        </w:trPr>
        <w:tc>
          <w:tcPr>
            <w:tcW w:w="720" w:type="dxa"/>
          </w:tcPr>
          <w:p>
            <w:pPr>
              <w:keepNext/>
              <w:spacing w:after="20" w:before="20"/>
              <w:rPr>
                <w:rFonts w:ascii="Calibri" w:hAnsi="Calibri" w:cs="Calibri"/>
                <w:sz w:val="15"/>
                <w:szCs w:val="15"/>
              </w:rPr>
            </w:pPr>
            <w:r>
              <w:rPr>
                <w:rFonts w:ascii="Arial" w:hAnsi="Arial" w:cs="Arial"/>
                <w:sz w:val="15"/>
                <w:szCs w:val="15"/>
              </w:rPr>
              <w:t xml:space="preserve">NT-10</w:t>
            </w:r>
          </w:p>
        </w:tc>
        <w:tc>
          <w:tcPr>
            <w:tcW w:w="1007" w:type="dxa"/>
          </w:tcPr>
          <w:p>
            <w:pPr>
              <w:keepNext/>
              <w:spacing w:after="20" w:before="20"/>
              <w:rPr>
                <w:rFonts w:ascii="Calibri" w:hAnsi="Calibri" w:cs="Calibri"/>
                <w:sz w:val="15"/>
                <w:szCs w:val="15"/>
              </w:rPr>
            </w:pPr>
            <w:r>
              <w:rPr>
                <w:rFonts w:ascii="Arial" w:hAnsi="Arial" w:cs="Arial"/>
                <w:sz w:val="15"/>
                <w:szCs w:val="15"/>
              </w:rPr>
              <w:t xml:space="preserve">in-system</w:t>
            </w:r>
          </w:p>
        </w:tc>
        <w:tc>
          <w:tcPr>
            <w:tcW w:w="2232" w:type="dxa"/>
          </w:tcPr>
          <w:p>
            <w:pPr>
              <w:keepNext/>
              <w:spacing w:after="20" w:before="20"/>
              <w:rPr>
                <w:rFonts w:ascii="Calibri" w:hAnsi="Calibri" w:cs="Calibri"/>
                <w:sz w:val="15"/>
                <w:szCs w:val="15"/>
              </w:rPr>
            </w:pPr>
            <w:r>
              <w:rPr>
                <w:rFonts w:ascii="Arial" w:hAnsi="Arial" w:cs="Arial"/>
                <w:sz w:val="15"/>
                <w:szCs w:val="15"/>
              </w:rPr>
              <w:t xml:space="preserve">A team leader assigns package requests (Package Requests › Assign, TSU Workbench › Assign)</w:t>
            </w:r>
          </w:p>
        </w:tc>
        <w:tc>
          <w:tcPr>
            <w:tcW w:w="1800" w:type="dxa"/>
          </w:tcPr>
          <w:p>
            <w:pPr>
              <w:keepNext/>
              <w:spacing w:after="20" w:before="20"/>
              <w:rPr>
                <w:rFonts w:ascii="Calibri" w:hAnsi="Calibri" w:cs="Calibri"/>
                <w:sz w:val="15"/>
                <w:szCs w:val="15"/>
              </w:rPr>
            </w:pPr>
            <w:r>
              <w:rPr>
                <w:rFonts w:ascii="Arial" w:hAnsi="Arial" w:cs="Arial"/>
                <w:sz w:val="15"/>
                <w:szCs w:val="15"/>
              </w:rPr>
              <w:t xml:space="preserve">The new assignee, unless the team leader assigns them to himself</w:t>
            </w:r>
          </w:p>
        </w:tc>
        <w:tc>
          <w:tcPr>
            <w:tcW w:w="2951" w:type="dxa"/>
          </w:tcPr>
          <w:p>
            <w:pPr>
              <w:keepNext/>
              <w:spacing w:after="20" w:before="20"/>
              <w:rPr>
                <w:rFonts w:ascii="Calibri" w:hAnsi="Calibri" w:cs="Calibri"/>
                <w:sz w:val="15"/>
                <w:szCs w:val="15"/>
              </w:rPr>
            </w:pPr>
            <w:r>
              <w:rPr>
                <w:rFonts w:ascii="Arial" w:hAnsi="Arial" w:cs="Arial"/>
                <w:sz w:val="15"/>
                <w:szCs w:val="15"/>
              </w:rPr>
              <w:t xml:space="preserve">Title: &lt;request no.&gt; assigned to you. Text: &lt;request description&gt;</w:t>
            </w:r>
          </w:p>
        </w:tc>
        <w:tc>
          <w:tcPr>
            <w:tcW w:w="1655" w:type="dxa"/>
          </w:tcPr>
          <w:p>
            <w:pPr>
              <w:keepNext/>
              <w:spacing w:after="20" w:before="20"/>
              <w:rPr>
                <w:rFonts w:ascii="Calibri" w:hAnsi="Calibri" w:cs="Calibri"/>
                <w:sz w:val="15"/>
                <w:szCs w:val="15"/>
              </w:rPr>
            </w:pPr>
            <w:r>
              <w:rPr>
                <w:rFonts w:ascii="Arial" w:hAnsi="Arial" w:cs="Arial"/>
                <w:sz w:val="15"/>
                <w:szCs w:val="15"/>
              </w:rPr>
              <w:t xml:space="preserve">FRPM.002.02, FRPM.003.06, FRPM.011.01, FRPM.011.03, FRPM.016.01, FRPM.017.01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NT-11</w:t>
            </w:r>
          </w:p>
        </w:tc>
        <w:tc>
          <w:tcPr>
            <w:tcW w:w="1007" w:type="dxa"/>
          </w:tcPr>
          <w:p>
            <w:pPr>
              <w:spacing w:after="20" w:before="20"/>
              <w:rPr>
                <w:rFonts w:ascii="Calibri" w:hAnsi="Calibri" w:cs="Calibri"/>
                <w:sz w:val="15"/>
                <w:szCs w:val="15"/>
              </w:rPr>
            </w:pPr>
            <w:r>
              <w:rPr>
                <w:rFonts w:ascii="Arial" w:hAnsi="Arial" w:cs="Arial"/>
                <w:sz w:val="15"/>
                <w:szCs w:val="15"/>
              </w:rPr>
              <w:t xml:space="preserve">Alert inbox</w:t>
            </w:r>
          </w:p>
        </w:tc>
        <w:tc>
          <w:tcPr>
            <w:tcW w:w="2232" w:type="dxa"/>
          </w:tcPr>
          <w:p>
            <w:pPr>
              <w:spacing w:after="20" w:before="20"/>
              <w:rPr>
                <w:rFonts w:ascii="Calibri" w:hAnsi="Calibri" w:cs="Calibri"/>
                <w:sz w:val="15"/>
                <w:szCs w:val="15"/>
              </w:rPr>
            </w:pPr>
            <w:r>
              <w:rPr>
                <w:rFonts w:ascii="Arial" w:hAnsi="Arial" w:cs="Arial"/>
                <w:sz w:val="15"/>
                <w:szCs w:val="15"/>
              </w:rPr>
              <w:t xml:space="preserve">The daily check finds package requests past the service level of their stage (FRPM.028.01)</w:t>
            </w:r>
          </w:p>
        </w:tc>
        <w:tc>
          <w:tcPr>
            <w:tcW w:w="1800" w:type="dxa"/>
          </w:tcPr>
          <w:p>
            <w:pPr>
              <w:spacing w:after="20" w:before="20"/>
              <w:rPr>
                <w:rFonts w:ascii="Calibri" w:hAnsi="Calibri" w:cs="Calibri"/>
                <w:sz w:val="15"/>
                <w:szCs w:val="15"/>
              </w:rPr>
            </w:pPr>
            <w:r>
              <w:rPr>
                <w:rFonts w:ascii="Arial" w:hAnsi="Arial" w:cs="Arial"/>
                <w:sz w:val="15"/>
                <w:szCs w:val="15"/>
              </w:rPr>
              <w:t xml:space="preserve">Users of the Alerts screen (System Administrator, Auditor); the Product Maintenance roles see the same requests as overdue on the home tiles, Package Requests and TSU Workbench</w:t>
            </w:r>
          </w:p>
        </w:tc>
        <w:tc>
          <w:tcPr>
            <w:tcW w:w="2951" w:type="dxa"/>
          </w:tcPr>
          <w:p>
            <w:pPr>
              <w:spacing w:after="20" w:before="20"/>
              <w:rPr>
                <w:rFonts w:ascii="Calibri" w:hAnsi="Calibri" w:cs="Calibri"/>
                <w:sz w:val="15"/>
                <w:szCs w:val="15"/>
              </w:rPr>
            </w:pPr>
            <w:r>
              <w:rPr>
                <w:rFonts w:ascii="Arial" w:hAnsi="Arial" w:cs="Arial"/>
                <w:sz w:val="15"/>
                <w:szCs w:val="15"/>
              </w:rPr>
              <w:t xml:space="preserve">Alert: Work item overdue</w:t>
            </w:r>
          </w:p>
        </w:tc>
        <w:tc>
          <w:tcPr>
            <w:tcW w:w="1655" w:type="dxa"/>
          </w:tcPr>
          <w:p>
            <w:pPr>
              <w:spacing w:after="20" w:before="20"/>
              <w:rPr>
                <w:rFonts w:ascii="Calibri" w:hAnsi="Calibri" w:cs="Calibri"/>
                <w:sz w:val="15"/>
                <w:szCs w:val="15"/>
              </w:rPr>
            </w:pPr>
            <w:r>
              <w:rPr>
                <w:rFonts w:ascii="Arial" w:hAnsi="Arial" w:cs="Arial"/>
                <w:sz w:val="15"/>
                <w:szCs w:val="15"/>
              </w:rPr>
              <w:t xml:space="preserve">FRPM.001.01, FRPM.002.02, FRPM.003.07, FRPM.015.01, FRPM.028.01</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J – Business Rules and Configurable Parameters</w:t>
      </w:r>
    </w:p>
    <w:p>
      <w:pPr>
        <w:rPr>
          <w:rFonts w:ascii="Arial" w:hAnsi="Arial" w:cs="Arial"/>
        </w:rPr>
      </w:pPr>
      <w:r>
        <w:rPr>
          <w:rFonts w:ascii="Arial" w:hAnsi="Arial" w:cs="Arial"/>
        </w:rPr>
        <w:t xml:space="preserve">The business rules that apply across the Product Maintenance requirements, the values the System Administrator or the business maintains without a change to the system, and the proposed role-to-action matrix. Changes to parameters and lists are audited.</w:t>
      </w:r>
    </w:p>
    <w:p>
      <w:pPr>
        <w:pStyle w:val="Heading2"/>
        <w:keepNext/>
        <w:keepLines/>
        <w:numPr>
          <w:ilvl w:val="0"/>
          <w:numId w:val="0"/>
        </w:numPr>
        <w:rPr>
          <w:rFonts w:ascii="Arial" w:hAnsi="Arial" w:cs="Arial"/>
        </w:rPr>
      </w:pPr>
      <w:r>
        <w:rPr>
          <w:rFonts w:ascii="Arial" w:hAnsi="Arial" w:cs="Arial"/>
        </w:rPr>
        <w:t xml:space="preserve">J.1 Business rules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648"/>
        <w:gridCol w:w="7200"/>
        <w:gridCol w:w="2520"/>
      </w:tblGrid>
      <w:tr>
        <w:trPr>
          <w:cantSplit/>
          <w:tblHeader/>
        </w:trPr>
        <w:tc>
          <w:tcPr>
            <w:tcW w:w="648"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No.</w:t>
            </w:r>
          </w:p>
        </w:tc>
        <w:tc>
          <w:tcPr>
            <w:tcW w:w="7200"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Rule</w:t>
            </w:r>
          </w:p>
        </w:tc>
        <w:tc>
          <w:tcPr>
            <w:tcW w:w="2520"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Requirement</w:t>
            </w:r>
          </w:p>
        </w:tc>
      </w:tr>
      <w:tr>
        <w:trPr>
          <w:cantSplit/>
        </w:trPr>
        <w:tc>
          <w:tcPr>
            <w:tcW w:w="648" w:type="dxa"/>
          </w:tcPr>
          <w:p>
            <w:pPr>
              <w:spacing w:after="20" w:before="20"/>
              <w:rPr>
                <w:rFonts w:ascii="Calibri" w:hAnsi="Calibri" w:cs="Calibri"/>
                <w:sz w:val="17"/>
                <w:szCs w:val="17"/>
              </w:rPr>
            </w:pPr>
            <w:r>
              <w:rPr>
                <w:rFonts w:ascii="Arial" w:hAnsi="Arial" w:cs="Arial"/>
                <w:sz w:val="17"/>
                <w:szCs w:val="17"/>
              </w:rPr>
              <w:t xml:space="preserve">1</w:t>
            </w:r>
          </w:p>
        </w:tc>
        <w:tc>
          <w:tcPr>
            <w:tcW w:w="7200" w:type="dxa"/>
          </w:tcPr>
          <w:p>
            <w:pPr>
              <w:spacing w:after="20" w:before="20"/>
              <w:rPr>
                <w:rFonts w:ascii="Calibri" w:hAnsi="Calibri" w:cs="Calibri"/>
                <w:sz w:val="17"/>
                <w:szCs w:val="17"/>
              </w:rPr>
            </w:pPr>
            <w:r>
              <w:rPr>
                <w:rFonts w:ascii="Arial" w:hAnsi="Arial" w:cs="Arial"/>
                <w:sz w:val="17"/>
                <w:szCs w:val="17"/>
              </w:rPr>
              <w:t xml:space="preserve">A request, Quotation Slip, Proposal, ManCom approval, package configuration or rate exception is never approved by the user who made or submitted it.</w:t>
            </w:r>
          </w:p>
        </w:tc>
        <w:tc>
          <w:tcPr>
            <w:tcW w:w="2520" w:type="dxa"/>
          </w:tcPr>
          <w:p>
            <w:pPr>
              <w:spacing w:after="20" w:before="20"/>
              <w:rPr>
                <w:rFonts w:ascii="Calibri" w:hAnsi="Calibri" w:cs="Calibri"/>
                <w:sz w:val="17"/>
                <w:szCs w:val="17"/>
              </w:rPr>
            </w:pPr>
            <w:r>
              <w:rPr>
                <w:rFonts w:ascii="Arial" w:hAnsi="Arial" w:cs="Arial"/>
                <w:sz w:val="17"/>
                <w:szCs w:val="17"/>
              </w:rPr>
              <w:t xml:space="preserve">FRPM.028.01</w:t>
            </w:r>
          </w:p>
        </w:tc>
      </w:tr>
      <w:tr>
        <w:trPr>
          <w:cantSplit/>
        </w:trPr>
        <w:tc>
          <w:tcPr>
            <w:tcW w:w="648" w:type="dxa"/>
          </w:tcPr>
          <w:p>
            <w:pPr>
              <w:spacing w:after="20" w:before="20"/>
              <w:rPr>
                <w:rFonts w:ascii="Calibri" w:hAnsi="Calibri" w:cs="Calibri"/>
                <w:sz w:val="17"/>
                <w:szCs w:val="17"/>
              </w:rPr>
            </w:pPr>
            <w:r>
              <w:rPr>
                <w:rFonts w:ascii="Arial" w:hAnsi="Arial" w:cs="Arial"/>
                <w:sz w:val="17"/>
                <w:szCs w:val="17"/>
              </w:rPr>
              <w:t xml:space="preserve">2</w:t>
            </w:r>
          </w:p>
        </w:tc>
        <w:tc>
          <w:tcPr>
            <w:tcW w:w="7200" w:type="dxa"/>
          </w:tcPr>
          <w:p>
            <w:pPr>
              <w:spacing w:after="20" w:before="20"/>
              <w:rPr>
                <w:rFonts w:ascii="Calibri" w:hAnsi="Calibri" w:cs="Calibri"/>
                <w:sz w:val="17"/>
                <w:szCs w:val="17"/>
              </w:rPr>
            </w:pPr>
            <w:r>
              <w:rPr>
                <w:rFonts w:ascii="Arial" w:hAnsi="Arial" w:cs="Arial"/>
                <w:sz w:val="17"/>
                <w:szCs w:val="17"/>
              </w:rPr>
              <w:t xml:space="preserve">One released version of a package is in force at any date; the previous version ends on the day before the next takes effect.</w:t>
            </w:r>
          </w:p>
        </w:tc>
        <w:tc>
          <w:tcPr>
            <w:tcW w:w="2520" w:type="dxa"/>
          </w:tcPr>
          <w:p>
            <w:pPr>
              <w:spacing w:after="20" w:before="20"/>
              <w:rPr>
                <w:rFonts w:ascii="Calibri" w:hAnsi="Calibri" w:cs="Calibri"/>
                <w:sz w:val="17"/>
                <w:szCs w:val="17"/>
              </w:rPr>
            </w:pPr>
            <w:r>
              <w:rPr>
                <w:rFonts w:ascii="Arial" w:hAnsi="Arial" w:cs="Arial"/>
                <w:sz w:val="17"/>
                <w:szCs w:val="17"/>
              </w:rPr>
              <w:t xml:space="preserve">FRPM.024.01</w:t>
            </w:r>
          </w:p>
        </w:tc>
      </w:tr>
      <w:tr>
        <w:trPr>
          <w:cantSplit/>
        </w:trPr>
        <w:tc>
          <w:tcPr>
            <w:tcW w:w="648" w:type="dxa"/>
          </w:tcPr>
          <w:p>
            <w:pPr>
              <w:spacing w:after="20" w:before="20"/>
              <w:rPr>
                <w:rFonts w:ascii="Calibri" w:hAnsi="Calibri" w:cs="Calibri"/>
                <w:sz w:val="17"/>
                <w:szCs w:val="17"/>
              </w:rPr>
            </w:pPr>
            <w:r>
              <w:rPr>
                <w:rFonts w:ascii="Arial" w:hAnsi="Arial" w:cs="Arial"/>
                <w:sz w:val="17"/>
                <w:szCs w:val="17"/>
              </w:rPr>
              <w:t xml:space="preserve">3</w:t>
            </w:r>
          </w:p>
        </w:tc>
        <w:tc>
          <w:tcPr>
            <w:tcW w:w="7200" w:type="dxa"/>
          </w:tcPr>
          <w:p>
            <w:pPr>
              <w:spacing w:after="20" w:before="20"/>
              <w:rPr>
                <w:rFonts w:ascii="Calibri" w:hAnsi="Calibri" w:cs="Calibri"/>
                <w:sz w:val="17"/>
                <w:szCs w:val="17"/>
              </w:rPr>
            </w:pPr>
            <w:r>
              <w:rPr>
                <w:rFonts w:ascii="Arial" w:hAnsi="Arial" w:cs="Arial"/>
                <w:sz w:val="17"/>
                <w:szCs w:val="17"/>
              </w:rPr>
              <w:t xml:space="preserve">New business is priced on the version in force on the transaction date; another rate needs an approved rate exception.</w:t>
            </w:r>
          </w:p>
        </w:tc>
        <w:tc>
          <w:tcPr>
            <w:tcW w:w="2520" w:type="dxa"/>
          </w:tcPr>
          <w:p>
            <w:pPr>
              <w:spacing w:after="20" w:before="20"/>
              <w:rPr>
                <w:rFonts w:ascii="Calibri" w:hAnsi="Calibri" w:cs="Calibri"/>
                <w:sz w:val="17"/>
                <w:szCs w:val="17"/>
              </w:rPr>
            </w:pPr>
            <w:r>
              <w:rPr>
                <w:rFonts w:ascii="Arial" w:hAnsi="Arial" w:cs="Arial"/>
                <w:sz w:val="17"/>
                <w:szCs w:val="17"/>
              </w:rPr>
              <w:t xml:space="preserve">FRPM.024.02</w:t>
            </w:r>
          </w:p>
        </w:tc>
      </w:tr>
      <w:tr>
        <w:trPr>
          <w:cantSplit/>
        </w:trPr>
        <w:tc>
          <w:tcPr>
            <w:tcW w:w="648" w:type="dxa"/>
          </w:tcPr>
          <w:p>
            <w:pPr>
              <w:spacing w:after="20" w:before="20"/>
              <w:rPr>
                <w:rFonts w:ascii="Calibri" w:hAnsi="Calibri" w:cs="Calibri"/>
                <w:sz w:val="17"/>
                <w:szCs w:val="17"/>
              </w:rPr>
            </w:pPr>
            <w:r>
              <w:rPr>
                <w:rFonts w:ascii="Arial" w:hAnsi="Arial" w:cs="Arial"/>
                <w:sz w:val="17"/>
                <w:szCs w:val="17"/>
              </w:rPr>
              <w:t xml:space="preserve">4</w:t>
            </w:r>
          </w:p>
        </w:tc>
        <w:tc>
          <w:tcPr>
            <w:tcW w:w="7200" w:type="dxa"/>
          </w:tcPr>
          <w:p>
            <w:pPr>
              <w:spacing w:after="20" w:before="20"/>
              <w:rPr>
                <w:rFonts w:ascii="Calibri" w:hAnsi="Calibri" w:cs="Calibri"/>
                <w:sz w:val="17"/>
                <w:szCs w:val="17"/>
              </w:rPr>
            </w:pPr>
            <w:r>
              <w:rPr>
                <w:rFonts w:ascii="Arial" w:hAnsi="Arial" w:cs="Arial"/>
                <w:sz w:val="17"/>
                <w:szCs w:val="17"/>
              </w:rPr>
              <w:t xml:space="preserve">Renewals and endorsements use the version of the original account.</w:t>
            </w:r>
          </w:p>
        </w:tc>
        <w:tc>
          <w:tcPr>
            <w:tcW w:w="2520" w:type="dxa"/>
          </w:tcPr>
          <w:p>
            <w:pPr>
              <w:spacing w:after="20" w:before="20"/>
              <w:rPr>
                <w:rFonts w:ascii="Calibri" w:hAnsi="Calibri" w:cs="Calibri"/>
                <w:sz w:val="17"/>
                <w:szCs w:val="17"/>
              </w:rPr>
            </w:pPr>
            <w:r>
              <w:rPr>
                <w:rFonts w:ascii="Arial" w:hAnsi="Arial" w:cs="Arial"/>
                <w:sz w:val="17"/>
                <w:szCs w:val="17"/>
              </w:rPr>
              <w:t xml:space="preserve">FRPM.024.02</w:t>
            </w:r>
          </w:p>
        </w:tc>
      </w:tr>
      <w:tr>
        <w:trPr>
          <w:cantSplit/>
        </w:trPr>
        <w:tc>
          <w:tcPr>
            <w:tcW w:w="648" w:type="dxa"/>
          </w:tcPr>
          <w:p>
            <w:pPr>
              <w:spacing w:after="20" w:before="20"/>
              <w:rPr>
                <w:rFonts w:ascii="Calibri" w:hAnsi="Calibri" w:cs="Calibri"/>
                <w:sz w:val="17"/>
                <w:szCs w:val="17"/>
              </w:rPr>
            </w:pPr>
            <w:r>
              <w:rPr>
                <w:rFonts w:ascii="Arial" w:hAnsi="Arial" w:cs="Arial"/>
                <w:sz w:val="17"/>
                <w:szCs w:val="17"/>
              </w:rPr>
              <w:t xml:space="preserve">5</w:t>
            </w:r>
          </w:p>
        </w:tc>
        <w:tc>
          <w:tcPr>
            <w:tcW w:w="7200" w:type="dxa"/>
          </w:tcPr>
          <w:p>
            <w:pPr>
              <w:spacing w:after="20" w:before="20"/>
              <w:rPr>
                <w:rFonts w:ascii="Calibri" w:hAnsi="Calibri" w:cs="Calibri"/>
                <w:sz w:val="17"/>
                <w:szCs w:val="17"/>
              </w:rPr>
            </w:pPr>
            <w:r>
              <w:rPr>
                <w:rFonts w:ascii="Arial" w:hAnsi="Arial" w:cs="Arial"/>
                <w:sz w:val="17"/>
                <w:szCs w:val="17"/>
              </w:rPr>
              <w:t xml:space="preserve">Package records, versions, clauses, audit entries and documents are never deleted; they are end-dated, deactivated or expired.</w:t>
            </w:r>
          </w:p>
        </w:tc>
        <w:tc>
          <w:tcPr>
            <w:tcW w:w="2520" w:type="dxa"/>
          </w:tcPr>
          <w:p>
            <w:pPr>
              <w:spacing w:after="20" w:before="20"/>
              <w:rPr>
                <w:rFonts w:ascii="Calibri" w:hAnsi="Calibri" w:cs="Calibri"/>
                <w:sz w:val="17"/>
                <w:szCs w:val="17"/>
              </w:rPr>
            </w:pPr>
            <w:r>
              <w:rPr>
                <w:rFonts w:ascii="Arial" w:hAnsi="Arial" w:cs="Arial"/>
                <w:sz w:val="17"/>
                <w:szCs w:val="17"/>
              </w:rPr>
              <w:t xml:space="preserve">FRPM.003.04, FRPM.021.01</w:t>
            </w:r>
          </w:p>
        </w:tc>
      </w:tr>
      <w:tr>
        <w:trPr>
          <w:cantSplit/>
        </w:trPr>
        <w:tc>
          <w:tcPr>
            <w:tcW w:w="648" w:type="dxa"/>
          </w:tcPr>
          <w:p>
            <w:pPr>
              <w:spacing w:after="20" w:before="20"/>
              <w:rPr>
                <w:rFonts w:ascii="Calibri" w:hAnsi="Calibri" w:cs="Calibri"/>
                <w:sz w:val="17"/>
                <w:szCs w:val="17"/>
              </w:rPr>
            </w:pPr>
            <w:r>
              <w:rPr>
                <w:rFonts w:ascii="Arial" w:hAnsi="Arial" w:cs="Arial"/>
                <w:sz w:val="17"/>
                <w:szCs w:val="17"/>
              </w:rPr>
              <w:t xml:space="preserve">6</w:t>
            </w:r>
          </w:p>
        </w:tc>
        <w:tc>
          <w:tcPr>
            <w:tcW w:w="7200" w:type="dxa"/>
          </w:tcPr>
          <w:p>
            <w:pPr>
              <w:spacing w:after="20" w:before="20"/>
              <w:rPr>
                <w:rFonts w:ascii="Calibri" w:hAnsi="Calibri" w:cs="Calibri"/>
                <w:sz w:val="17"/>
                <w:szCs w:val="17"/>
              </w:rPr>
            </w:pPr>
            <w:r>
              <w:rPr>
                <w:rFonts w:ascii="Arial" w:hAnsi="Arial" w:cs="Arial"/>
                <w:sz w:val="17"/>
                <w:szCs w:val="17"/>
              </w:rPr>
              <w:t xml:space="preserve">Expired and deactivated packages are visible only to users authorized to view archived packages.</w:t>
            </w:r>
          </w:p>
        </w:tc>
        <w:tc>
          <w:tcPr>
            <w:tcW w:w="2520" w:type="dxa"/>
          </w:tcPr>
          <w:p>
            <w:pPr>
              <w:spacing w:after="20" w:before="20"/>
              <w:rPr>
                <w:rFonts w:ascii="Calibri" w:hAnsi="Calibri" w:cs="Calibri"/>
                <w:sz w:val="17"/>
                <w:szCs w:val="17"/>
              </w:rPr>
            </w:pPr>
            <w:r>
              <w:rPr>
                <w:rFonts w:ascii="Arial" w:hAnsi="Arial" w:cs="Arial"/>
                <w:sz w:val="17"/>
                <w:szCs w:val="17"/>
              </w:rPr>
              <w:t xml:space="preserve">FRPM.003.05</w:t>
            </w:r>
          </w:p>
        </w:tc>
      </w:tr>
      <w:tr>
        <w:trPr>
          <w:cantSplit/>
        </w:trPr>
        <w:tc>
          <w:tcPr>
            <w:tcW w:w="648" w:type="dxa"/>
          </w:tcPr>
          <w:p>
            <w:pPr>
              <w:spacing w:after="20" w:before="20"/>
              <w:rPr>
                <w:rFonts w:ascii="Calibri" w:hAnsi="Calibri" w:cs="Calibri"/>
                <w:sz w:val="17"/>
                <w:szCs w:val="17"/>
              </w:rPr>
            </w:pPr>
            <w:r>
              <w:rPr>
                <w:rFonts w:ascii="Arial" w:hAnsi="Arial" w:cs="Arial"/>
                <w:sz w:val="17"/>
                <w:szCs w:val="17"/>
              </w:rPr>
              <w:t xml:space="preserve">7</w:t>
            </w:r>
          </w:p>
        </w:tc>
        <w:tc>
          <w:tcPr>
            <w:tcW w:w="7200" w:type="dxa"/>
          </w:tcPr>
          <w:p>
            <w:pPr>
              <w:spacing w:after="20" w:before="20"/>
              <w:rPr>
                <w:rFonts w:ascii="Calibri" w:hAnsi="Calibri" w:cs="Calibri"/>
                <w:sz w:val="17"/>
                <w:szCs w:val="17"/>
              </w:rPr>
            </w:pPr>
            <w:r>
              <w:rPr>
                <w:rFonts w:ascii="Arial" w:hAnsi="Arial" w:cs="Arial"/>
                <w:sz w:val="17"/>
                <w:szCs w:val="17"/>
              </w:rPr>
              <w:t xml:space="preserve">Quotation Slips lock at the ManCom approval.</w:t>
            </w:r>
          </w:p>
        </w:tc>
        <w:tc>
          <w:tcPr>
            <w:tcW w:w="2520" w:type="dxa"/>
          </w:tcPr>
          <w:p>
            <w:pPr>
              <w:spacing w:after="20" w:before="20"/>
              <w:rPr>
                <w:rFonts w:ascii="Calibri" w:hAnsi="Calibri" w:cs="Calibri"/>
                <w:sz w:val="17"/>
                <w:szCs w:val="17"/>
              </w:rPr>
            </w:pPr>
            <w:r>
              <w:rPr>
                <w:rFonts w:ascii="Arial" w:hAnsi="Arial" w:cs="Arial"/>
                <w:sz w:val="17"/>
                <w:szCs w:val="17"/>
              </w:rPr>
              <w:t xml:space="preserve">FRPM.014.01</w:t>
            </w:r>
          </w:p>
        </w:tc>
      </w:tr>
      <w:tr>
        <w:trPr>
          <w:cantSplit/>
        </w:trPr>
        <w:tc>
          <w:tcPr>
            <w:tcW w:w="648" w:type="dxa"/>
          </w:tcPr>
          <w:p>
            <w:pPr>
              <w:spacing w:after="20" w:before="20"/>
              <w:rPr>
                <w:rFonts w:ascii="Calibri" w:hAnsi="Calibri" w:cs="Calibri"/>
                <w:sz w:val="17"/>
                <w:szCs w:val="17"/>
              </w:rPr>
            </w:pPr>
            <w:r>
              <w:rPr>
                <w:rFonts w:ascii="Arial" w:hAnsi="Arial" w:cs="Arial"/>
                <w:sz w:val="17"/>
                <w:szCs w:val="17"/>
              </w:rPr>
              <w:t xml:space="preserve">8</w:t>
            </w:r>
          </w:p>
        </w:tc>
        <w:tc>
          <w:tcPr>
            <w:tcW w:w="7200" w:type="dxa"/>
          </w:tcPr>
          <w:p>
            <w:pPr>
              <w:spacing w:after="20" w:before="20"/>
              <w:rPr>
                <w:rFonts w:ascii="Calibri" w:hAnsi="Calibri" w:cs="Calibri"/>
                <w:sz w:val="17"/>
                <w:szCs w:val="17"/>
              </w:rPr>
            </w:pPr>
            <w:r>
              <w:rPr>
                <w:rFonts w:ascii="Arial" w:hAnsi="Arial" w:cs="Arial"/>
                <w:sz w:val="17"/>
                <w:szCs w:val="17"/>
              </w:rPr>
              <w:t xml:space="preserve">MBS receives product requirements only after the ManCom approval.</w:t>
            </w:r>
          </w:p>
        </w:tc>
        <w:tc>
          <w:tcPr>
            <w:tcW w:w="2520" w:type="dxa"/>
          </w:tcPr>
          <w:p>
            <w:pPr>
              <w:spacing w:after="20" w:before="20"/>
              <w:rPr>
                <w:rFonts w:ascii="Calibri" w:hAnsi="Calibri" w:cs="Calibri"/>
                <w:sz w:val="17"/>
                <w:szCs w:val="17"/>
              </w:rPr>
            </w:pPr>
            <w:r>
              <w:rPr>
                <w:rFonts w:ascii="Arial" w:hAnsi="Arial" w:cs="Arial"/>
                <w:sz w:val="17"/>
                <w:szCs w:val="17"/>
              </w:rPr>
              <w:t xml:space="preserve">FRPM.014.01, FRPM.015.01</w:t>
            </w:r>
          </w:p>
        </w:tc>
      </w:tr>
      <w:tr>
        <w:trPr>
          <w:cantSplit/>
        </w:trPr>
        <w:tc>
          <w:tcPr>
            <w:tcW w:w="648" w:type="dxa"/>
          </w:tcPr>
          <w:p>
            <w:pPr>
              <w:spacing w:after="20" w:before="20"/>
              <w:rPr>
                <w:rFonts w:ascii="Calibri" w:hAnsi="Calibri" w:cs="Calibri"/>
                <w:sz w:val="17"/>
                <w:szCs w:val="17"/>
              </w:rPr>
            </w:pPr>
            <w:r>
              <w:rPr>
                <w:rFonts w:ascii="Arial" w:hAnsi="Arial" w:cs="Arial"/>
                <w:sz w:val="17"/>
                <w:szCs w:val="17"/>
              </w:rPr>
              <w:t xml:space="preserve">9</w:t>
            </w:r>
          </w:p>
        </w:tc>
        <w:tc>
          <w:tcPr>
            <w:tcW w:w="7200" w:type="dxa"/>
          </w:tcPr>
          <w:p>
            <w:pPr>
              <w:spacing w:after="20" w:before="20"/>
              <w:rPr>
                <w:rFonts w:ascii="Calibri" w:hAnsi="Calibri" w:cs="Calibri"/>
                <w:sz w:val="17"/>
                <w:szCs w:val="17"/>
              </w:rPr>
            </w:pPr>
            <w:r>
              <w:rPr>
                <w:rFonts w:ascii="Arial" w:hAnsi="Arial" w:cs="Arial"/>
                <w:sz w:val="17"/>
                <w:szCs w:val="17"/>
              </w:rPr>
              <w:t xml:space="preserve">A package configuration is used only after the post-setup validation.</w:t>
            </w:r>
          </w:p>
        </w:tc>
        <w:tc>
          <w:tcPr>
            <w:tcW w:w="2520" w:type="dxa"/>
          </w:tcPr>
          <w:p>
            <w:pPr>
              <w:spacing w:after="20" w:before="20"/>
              <w:rPr>
                <w:rFonts w:ascii="Calibri" w:hAnsi="Calibri" w:cs="Calibri"/>
                <w:sz w:val="17"/>
                <w:szCs w:val="17"/>
              </w:rPr>
            </w:pPr>
            <w:r>
              <w:rPr>
                <w:rFonts w:ascii="Arial" w:hAnsi="Arial" w:cs="Arial"/>
                <w:sz w:val="17"/>
                <w:szCs w:val="17"/>
              </w:rPr>
              <w:t xml:space="preserve">FRPM.016.02</w:t>
            </w:r>
          </w:p>
        </w:tc>
      </w:tr>
      <w:tr>
        <w:trPr>
          <w:cantSplit/>
        </w:trPr>
        <w:tc>
          <w:tcPr>
            <w:tcW w:w="648" w:type="dxa"/>
          </w:tcPr>
          <w:p>
            <w:pPr>
              <w:spacing w:after="20" w:before="20"/>
              <w:rPr>
                <w:rFonts w:ascii="Calibri" w:hAnsi="Calibri" w:cs="Calibri"/>
                <w:sz w:val="17"/>
                <w:szCs w:val="17"/>
              </w:rPr>
            </w:pPr>
            <w:r>
              <w:rPr>
                <w:rFonts w:ascii="Arial" w:hAnsi="Arial" w:cs="Arial"/>
                <w:sz w:val="17"/>
                <w:szCs w:val="17"/>
              </w:rPr>
              <w:t xml:space="preserve">10</w:t>
            </w:r>
          </w:p>
        </w:tc>
        <w:tc>
          <w:tcPr>
            <w:tcW w:w="7200" w:type="dxa"/>
          </w:tcPr>
          <w:p>
            <w:pPr>
              <w:spacing w:after="20" w:before="20"/>
              <w:rPr>
                <w:rFonts w:ascii="Calibri" w:hAnsi="Calibri" w:cs="Calibri"/>
                <w:sz w:val="17"/>
                <w:szCs w:val="17"/>
              </w:rPr>
            </w:pPr>
            <w:r>
              <w:rPr>
                <w:rFonts w:ascii="Arial" w:hAnsi="Arial" w:cs="Arial"/>
                <w:sz w:val="17"/>
                <w:szCs w:val="17"/>
              </w:rPr>
              <w:t xml:space="preserve">Every document e-mailed outside the system is password protected; the password is sent separately.</w:t>
            </w:r>
          </w:p>
        </w:tc>
        <w:tc>
          <w:tcPr>
            <w:tcW w:w="2520" w:type="dxa"/>
          </w:tcPr>
          <w:p>
            <w:pPr>
              <w:spacing w:after="20" w:before="20"/>
              <w:rPr>
                <w:rFonts w:ascii="Calibri" w:hAnsi="Calibri" w:cs="Calibri"/>
                <w:sz w:val="17"/>
                <w:szCs w:val="17"/>
              </w:rPr>
            </w:pPr>
            <w:r>
              <w:rPr>
                <w:rFonts w:ascii="Arial" w:hAnsi="Arial" w:cs="Arial"/>
                <w:sz w:val="17"/>
                <w:szCs w:val="17"/>
              </w:rPr>
              <w:t xml:space="preserve">FRPM.027.01</w:t>
            </w:r>
          </w:p>
        </w:tc>
      </w:tr>
      <w:tr>
        <w:trPr>
          <w:cantSplit/>
        </w:trPr>
        <w:tc>
          <w:tcPr>
            <w:tcW w:w="648" w:type="dxa"/>
          </w:tcPr>
          <w:p>
            <w:pPr>
              <w:keepNext/>
              <w:spacing w:after="20" w:before="20"/>
              <w:rPr>
                <w:rFonts w:ascii="Calibri" w:hAnsi="Calibri" w:cs="Calibri"/>
                <w:sz w:val="17"/>
                <w:szCs w:val="17"/>
              </w:rPr>
            </w:pPr>
            <w:r>
              <w:rPr>
                <w:rFonts w:ascii="Arial" w:hAnsi="Arial" w:cs="Arial"/>
                <w:sz w:val="17"/>
                <w:szCs w:val="17"/>
              </w:rPr>
              <w:t xml:space="preserve">11</w:t>
            </w:r>
          </w:p>
        </w:tc>
        <w:tc>
          <w:tcPr>
            <w:tcW w:w="7200" w:type="dxa"/>
          </w:tcPr>
          <w:p>
            <w:pPr>
              <w:keepNext/>
              <w:spacing w:after="20" w:before="20"/>
              <w:rPr>
                <w:rFonts w:ascii="Calibri" w:hAnsi="Calibri" w:cs="Calibri"/>
                <w:sz w:val="17"/>
                <w:szCs w:val="17"/>
              </w:rPr>
            </w:pPr>
            <w:r>
              <w:rPr>
                <w:rFonts w:ascii="Arial" w:hAnsi="Arial" w:cs="Arial"/>
                <w:sz w:val="17"/>
                <w:szCs w:val="17"/>
              </w:rPr>
              <w:t xml:space="preserve">Advisories are sent only with their supporting documents attached.</w:t>
            </w:r>
          </w:p>
        </w:tc>
        <w:tc>
          <w:tcPr>
            <w:tcW w:w="2520" w:type="dxa"/>
          </w:tcPr>
          <w:p>
            <w:pPr>
              <w:keepNext/>
              <w:spacing w:after="20" w:before="20"/>
              <w:rPr>
                <w:rFonts w:ascii="Calibri" w:hAnsi="Calibri" w:cs="Calibri"/>
                <w:sz w:val="17"/>
                <w:szCs w:val="17"/>
              </w:rPr>
            </w:pPr>
            <w:r>
              <w:rPr>
                <w:rFonts w:ascii="Arial" w:hAnsi="Arial" w:cs="Arial"/>
                <w:sz w:val="17"/>
                <w:szCs w:val="17"/>
              </w:rPr>
              <w:t xml:space="preserve">FRPM.025.01</w:t>
            </w:r>
          </w:p>
        </w:tc>
      </w:tr>
      <w:tr>
        <w:trPr>
          <w:cantSplit/>
        </w:trPr>
        <w:tc>
          <w:tcPr>
            <w:tcW w:w="648" w:type="dxa"/>
          </w:tcPr>
          <w:p>
            <w:pPr>
              <w:keepNext/>
              <w:spacing w:after="20" w:before="20"/>
              <w:rPr>
                <w:rFonts w:ascii="Calibri" w:hAnsi="Calibri" w:cs="Calibri"/>
                <w:sz w:val="17"/>
                <w:szCs w:val="17"/>
              </w:rPr>
            </w:pPr>
            <w:r>
              <w:rPr>
                <w:rFonts w:ascii="Arial" w:hAnsi="Arial" w:cs="Arial"/>
                <w:sz w:val="17"/>
                <w:szCs w:val="17"/>
              </w:rPr>
              <w:t xml:space="preserve">12</w:t>
            </w:r>
          </w:p>
        </w:tc>
        <w:tc>
          <w:tcPr>
            <w:tcW w:w="7200" w:type="dxa"/>
          </w:tcPr>
          <w:p>
            <w:pPr>
              <w:keepNext/>
              <w:spacing w:after="20" w:before="20"/>
              <w:rPr>
                <w:rFonts w:ascii="Calibri" w:hAnsi="Calibri" w:cs="Calibri"/>
                <w:sz w:val="17"/>
                <w:szCs w:val="17"/>
              </w:rPr>
            </w:pPr>
            <w:r>
              <w:rPr>
                <w:rFonts w:ascii="Arial" w:hAnsi="Arial" w:cs="Arial"/>
                <w:sz w:val="17"/>
                <w:szCs w:val="17"/>
              </w:rPr>
              <w:t xml:space="preserve">A package has at most one open renewal request.</w:t>
            </w:r>
          </w:p>
        </w:tc>
        <w:tc>
          <w:tcPr>
            <w:tcW w:w="2520" w:type="dxa"/>
          </w:tcPr>
          <w:p>
            <w:pPr>
              <w:keepNext/>
              <w:spacing w:after="20" w:before="20"/>
              <w:rPr>
                <w:rFonts w:ascii="Calibri" w:hAnsi="Calibri" w:cs="Calibri"/>
                <w:sz w:val="17"/>
                <w:szCs w:val="17"/>
              </w:rPr>
            </w:pPr>
            <w:r>
              <w:rPr>
                <w:rFonts w:ascii="Arial" w:hAnsi="Arial" w:cs="Arial"/>
                <w:sz w:val="17"/>
                <w:szCs w:val="17"/>
              </w:rPr>
              <w:t xml:space="preserve">FRPM.026.01</w:t>
            </w:r>
          </w:p>
        </w:tc>
      </w:tr>
      <w:tr>
        <w:trPr>
          <w:cantSplit/>
        </w:trPr>
        <w:tc>
          <w:tcPr>
            <w:tcW w:w="648" w:type="dxa"/>
          </w:tcPr>
          <w:p>
            <w:pPr>
              <w:spacing w:after="20" w:before="20"/>
              <w:rPr>
                <w:rFonts w:ascii="Calibri" w:hAnsi="Calibri" w:cs="Calibri"/>
                <w:sz w:val="17"/>
                <w:szCs w:val="17"/>
              </w:rPr>
            </w:pPr>
            <w:r>
              <w:rPr>
                <w:rFonts w:ascii="Arial" w:hAnsi="Arial" w:cs="Arial"/>
                <w:sz w:val="17"/>
                <w:szCs w:val="17"/>
              </w:rPr>
              <w:t xml:space="preserve">13</w:t>
            </w:r>
          </w:p>
        </w:tc>
        <w:tc>
          <w:tcPr>
            <w:tcW w:w="7200" w:type="dxa"/>
          </w:tcPr>
          <w:p>
            <w:pPr>
              <w:spacing w:after="20" w:before="20"/>
              <w:rPr>
                <w:rFonts w:ascii="Calibri" w:hAnsi="Calibri" w:cs="Calibri"/>
                <w:sz w:val="17"/>
                <w:szCs w:val="17"/>
              </w:rPr>
            </w:pPr>
            <w:r>
              <w:rPr>
                <w:rFonts w:ascii="Arial" w:hAnsi="Arial" w:cs="Arial"/>
                <w:sz w:val="17"/>
                <w:szCs w:val="17"/>
              </w:rPr>
              <w:t xml:space="preserve">Incentive rules apply only to products active on their effective date and do not overlap in time for the same code.</w:t>
            </w:r>
          </w:p>
        </w:tc>
        <w:tc>
          <w:tcPr>
            <w:tcW w:w="2520" w:type="dxa"/>
          </w:tcPr>
          <w:p>
            <w:pPr>
              <w:spacing w:after="20" w:before="20"/>
              <w:rPr>
                <w:rFonts w:ascii="Calibri" w:hAnsi="Calibri" w:cs="Calibri"/>
                <w:sz w:val="17"/>
                <w:szCs w:val="17"/>
              </w:rPr>
            </w:pPr>
            <w:r>
              <w:rPr>
                <w:rFonts w:ascii="Arial" w:hAnsi="Arial" w:cs="Arial"/>
                <w:sz w:val="17"/>
                <w:szCs w:val="17"/>
              </w:rPr>
              <w:t xml:space="preserve">FRPM.018.01</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J.2 Configurable parameters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2592"/>
        <w:gridCol w:w="1728"/>
        <w:gridCol w:w="4320"/>
        <w:gridCol w:w="1728"/>
      </w:tblGrid>
      <w:tr>
        <w:trPr>
          <w:cantSplit/>
          <w:tblHeader/>
        </w:trPr>
        <w:tc>
          <w:tcPr>
            <w:tcW w:w="2592"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Parameter</w:t>
            </w:r>
          </w:p>
        </w:tc>
        <w:tc>
          <w:tcPr>
            <w:tcW w:w="1728"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Default</w:t>
            </w:r>
          </w:p>
        </w:tc>
        <w:tc>
          <w:tcPr>
            <w:tcW w:w="4320"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Meaning</w:t>
            </w:r>
          </w:p>
        </w:tc>
        <w:tc>
          <w:tcPr>
            <w:tcW w:w="1728"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Maintained by</w:t>
            </w:r>
          </w:p>
        </w:tc>
      </w:tr>
      <w:tr>
        <w:trPr>
          <w:cantSplit/>
        </w:trPr>
        <w:tc>
          <w:tcPr>
            <w:tcW w:w="2592" w:type="dxa"/>
          </w:tcPr>
          <w:p>
            <w:pPr>
              <w:spacing w:after="20" w:before="20"/>
              <w:rPr>
                <w:rFonts w:ascii="Calibri" w:hAnsi="Calibri" w:cs="Calibri"/>
                <w:sz w:val="17"/>
                <w:szCs w:val="17"/>
              </w:rPr>
            </w:pPr>
            <w:r>
              <w:rPr>
                <w:rFonts w:ascii="Arial" w:hAnsi="Arial" w:cs="Arial"/>
                <w:sz w:val="17"/>
                <w:szCs w:val="17"/>
              </w:rPr>
              <w:t xml:space="preserve">Package request number prefix</w:t>
            </w:r>
          </w:p>
        </w:tc>
        <w:tc>
          <w:tcPr>
            <w:tcW w:w="1728" w:type="dxa"/>
          </w:tcPr>
          <w:p>
            <w:pPr>
              <w:spacing w:after="20" w:before="20"/>
              <w:rPr>
                <w:rFonts w:ascii="Calibri" w:hAnsi="Calibri" w:cs="Calibri"/>
                <w:sz w:val="17"/>
                <w:szCs w:val="17"/>
              </w:rPr>
            </w:pPr>
            <w:r>
              <w:rPr>
                <w:rFonts w:ascii="Arial" w:hAnsi="Arial" w:cs="Arial"/>
                <w:sz w:val="17"/>
                <w:szCs w:val="17"/>
              </w:rPr>
              <w:t xml:space="preserve">PKR-</w:t>
            </w:r>
          </w:p>
        </w:tc>
        <w:tc>
          <w:tcPr>
            <w:tcW w:w="4320" w:type="dxa"/>
          </w:tcPr>
          <w:p>
            <w:pPr>
              <w:spacing w:after="20" w:before="20"/>
              <w:rPr>
                <w:rFonts w:ascii="Calibri" w:hAnsi="Calibri" w:cs="Calibri"/>
                <w:sz w:val="17"/>
                <w:szCs w:val="17"/>
              </w:rPr>
            </w:pPr>
            <w:r>
              <w:rPr>
                <w:rFonts w:ascii="Arial" w:hAnsi="Arial" w:cs="Arial"/>
                <w:sz w:val="17"/>
                <w:szCs w:val="17"/>
              </w:rPr>
              <w:t xml:space="preserve">Prefix of package request numbers; the year and a sequence are added (PKR-yyyy-nnnnnn)</w:t>
            </w:r>
          </w:p>
        </w:tc>
        <w:tc>
          <w:tcPr>
            <w:tcW w:w="1728" w:type="dxa"/>
          </w:tcPr>
          <w:p>
            <w:pPr>
              <w:spacing w:after="20" w:before="20"/>
              <w:rPr>
                <w:rFonts w:ascii="Calibri" w:hAnsi="Calibri" w:cs="Calibri"/>
                <w:sz w:val="17"/>
                <w:szCs w:val="17"/>
              </w:rPr>
            </w:pPr>
            <w:r>
              <w:rPr>
                <w:rFonts w:ascii="Arial" w:hAnsi="Arial" w:cs="Arial"/>
                <w:sz w:val="17"/>
                <w:szCs w:val="17"/>
              </w:rPr>
              <w:t xml:space="preserve">System Administrator</w:t>
            </w:r>
          </w:p>
        </w:tc>
      </w:tr>
      <w:tr>
        <w:trPr>
          <w:cantSplit/>
        </w:trPr>
        <w:tc>
          <w:tcPr>
            <w:tcW w:w="2592" w:type="dxa"/>
          </w:tcPr>
          <w:p>
            <w:pPr>
              <w:spacing w:after="20" w:before="20"/>
              <w:rPr>
                <w:rFonts w:ascii="Calibri" w:hAnsi="Calibri" w:cs="Calibri"/>
                <w:sz w:val="17"/>
                <w:szCs w:val="17"/>
              </w:rPr>
            </w:pPr>
            <w:r>
              <w:rPr>
                <w:rFonts w:ascii="Arial" w:hAnsi="Arial" w:cs="Arial"/>
                <w:sz w:val="17"/>
                <w:szCs w:val="17"/>
              </w:rPr>
              <w:t xml:space="preserve">Quotation slip number prefix</w:t>
            </w:r>
          </w:p>
        </w:tc>
        <w:tc>
          <w:tcPr>
            <w:tcW w:w="1728" w:type="dxa"/>
          </w:tcPr>
          <w:p>
            <w:pPr>
              <w:spacing w:after="20" w:before="20"/>
              <w:rPr>
                <w:rFonts w:ascii="Calibri" w:hAnsi="Calibri" w:cs="Calibri"/>
                <w:sz w:val="17"/>
                <w:szCs w:val="17"/>
              </w:rPr>
            </w:pPr>
            <w:r>
              <w:rPr>
                <w:rFonts w:ascii="Arial" w:hAnsi="Arial" w:cs="Arial"/>
                <w:sz w:val="17"/>
                <w:szCs w:val="17"/>
              </w:rPr>
              <w:t xml:space="preserve">PQS-</w:t>
            </w:r>
          </w:p>
        </w:tc>
        <w:tc>
          <w:tcPr>
            <w:tcW w:w="4320" w:type="dxa"/>
          </w:tcPr>
          <w:p>
            <w:pPr>
              <w:spacing w:after="20" w:before="20"/>
              <w:rPr>
                <w:rFonts w:ascii="Calibri" w:hAnsi="Calibri" w:cs="Calibri"/>
                <w:sz w:val="17"/>
                <w:szCs w:val="17"/>
              </w:rPr>
            </w:pPr>
            <w:r>
              <w:rPr>
                <w:rFonts w:ascii="Arial" w:hAnsi="Arial" w:cs="Arial"/>
                <w:sz w:val="17"/>
                <w:szCs w:val="17"/>
              </w:rPr>
              <w:t xml:space="preserve">Prefix of package Quotation Slip numbers (PQS-yyyy-nnnnnn)</w:t>
            </w:r>
          </w:p>
        </w:tc>
        <w:tc>
          <w:tcPr>
            <w:tcW w:w="1728" w:type="dxa"/>
          </w:tcPr>
          <w:p>
            <w:pPr>
              <w:spacing w:after="20" w:before="20"/>
              <w:rPr>
                <w:rFonts w:ascii="Calibri" w:hAnsi="Calibri" w:cs="Calibri"/>
                <w:sz w:val="17"/>
                <w:szCs w:val="17"/>
              </w:rPr>
            </w:pPr>
            <w:r>
              <w:rPr>
                <w:rFonts w:ascii="Arial" w:hAnsi="Arial" w:cs="Arial"/>
                <w:sz w:val="17"/>
                <w:szCs w:val="17"/>
              </w:rPr>
              <w:t xml:space="preserve">System Administrator</w:t>
            </w:r>
          </w:p>
        </w:tc>
      </w:tr>
      <w:tr>
        <w:trPr>
          <w:cantSplit/>
        </w:trPr>
        <w:tc>
          <w:tcPr>
            <w:tcW w:w="2592" w:type="dxa"/>
          </w:tcPr>
          <w:p>
            <w:pPr>
              <w:spacing w:after="20" w:before="20"/>
              <w:rPr>
                <w:rFonts w:ascii="Calibri" w:hAnsi="Calibri" w:cs="Calibri"/>
                <w:sz w:val="17"/>
                <w:szCs w:val="17"/>
              </w:rPr>
            </w:pPr>
            <w:r>
              <w:rPr>
                <w:rFonts w:ascii="Arial" w:hAnsi="Arial" w:cs="Arial"/>
                <w:sz w:val="17"/>
                <w:szCs w:val="17"/>
              </w:rPr>
              <w:t xml:space="preserve">Insurer reply days</w:t>
            </w:r>
          </w:p>
        </w:tc>
        <w:tc>
          <w:tcPr>
            <w:tcW w:w="1728" w:type="dxa"/>
          </w:tcPr>
          <w:p>
            <w:pPr>
              <w:spacing w:after="20" w:before="20"/>
              <w:rPr>
                <w:rFonts w:ascii="Calibri" w:hAnsi="Calibri" w:cs="Calibri"/>
                <w:sz w:val="17"/>
                <w:szCs w:val="17"/>
              </w:rPr>
            </w:pPr>
            <w:r>
              <w:rPr>
                <w:rFonts w:ascii="Arial" w:hAnsi="Arial" w:cs="Arial"/>
                <w:sz w:val="17"/>
                <w:szCs w:val="17"/>
              </w:rPr>
              <w:t xml:space="preserve">5</w:t>
            </w:r>
          </w:p>
        </w:tc>
        <w:tc>
          <w:tcPr>
            <w:tcW w:w="4320" w:type="dxa"/>
          </w:tcPr>
          <w:p>
            <w:pPr>
              <w:spacing w:after="20" w:before="20"/>
              <w:rPr>
                <w:rFonts w:ascii="Calibri" w:hAnsi="Calibri" w:cs="Calibri"/>
                <w:sz w:val="17"/>
                <w:szCs w:val="17"/>
              </w:rPr>
            </w:pPr>
            <w:r>
              <w:rPr>
                <w:rFonts w:ascii="Arial" w:hAnsi="Arial" w:cs="Arial"/>
                <w:sz w:val="17"/>
                <w:szCs w:val="17"/>
              </w:rPr>
              <w:t xml:space="preserve">Days insurers have to reply to a Quotation Slip (1 to 60)</w:t>
            </w:r>
          </w:p>
        </w:tc>
        <w:tc>
          <w:tcPr>
            <w:tcW w:w="1728" w:type="dxa"/>
          </w:tcPr>
          <w:p>
            <w:pPr>
              <w:spacing w:after="20" w:before="20"/>
              <w:rPr>
                <w:rFonts w:ascii="Calibri" w:hAnsi="Calibri" w:cs="Calibri"/>
                <w:sz w:val="17"/>
                <w:szCs w:val="17"/>
              </w:rPr>
            </w:pPr>
            <w:r>
              <w:rPr>
                <w:rFonts w:ascii="Arial" w:hAnsi="Arial" w:cs="Arial"/>
                <w:sz w:val="17"/>
                <w:szCs w:val="17"/>
              </w:rPr>
              <w:t xml:space="preserve">System Administrator</w:t>
            </w:r>
          </w:p>
        </w:tc>
      </w:tr>
      <w:tr>
        <w:trPr>
          <w:cantSplit/>
        </w:trPr>
        <w:tc>
          <w:tcPr>
            <w:tcW w:w="2592" w:type="dxa"/>
          </w:tcPr>
          <w:p>
            <w:pPr>
              <w:spacing w:after="20" w:before="20"/>
              <w:rPr>
                <w:rFonts w:ascii="Calibri" w:hAnsi="Calibri" w:cs="Calibri"/>
                <w:sz w:val="17"/>
                <w:szCs w:val="17"/>
              </w:rPr>
            </w:pPr>
            <w:r>
              <w:rPr>
                <w:rFonts w:ascii="Arial" w:hAnsi="Arial" w:cs="Arial"/>
                <w:sz w:val="17"/>
                <w:szCs w:val="17"/>
              </w:rPr>
              <w:t xml:space="preserve">Expiry alert days</w:t>
            </w:r>
          </w:p>
        </w:tc>
        <w:tc>
          <w:tcPr>
            <w:tcW w:w="1728" w:type="dxa"/>
          </w:tcPr>
          <w:p>
            <w:pPr>
              <w:spacing w:after="20" w:before="20"/>
              <w:rPr>
                <w:rFonts w:ascii="Calibri" w:hAnsi="Calibri" w:cs="Calibri"/>
                <w:sz w:val="17"/>
                <w:szCs w:val="17"/>
              </w:rPr>
            </w:pPr>
            <w:r>
              <w:rPr>
                <w:rFonts w:ascii="Arial" w:hAnsi="Arial" w:cs="Arial"/>
                <w:sz w:val="17"/>
                <w:szCs w:val="17"/>
              </w:rPr>
              <w:t xml:space="preserve">90</w:t>
            </w:r>
          </w:p>
        </w:tc>
        <w:tc>
          <w:tcPr>
            <w:tcW w:w="4320" w:type="dxa"/>
          </w:tcPr>
          <w:p>
            <w:pPr>
              <w:spacing w:after="20" w:before="20"/>
              <w:rPr>
                <w:rFonts w:ascii="Calibri" w:hAnsi="Calibri" w:cs="Calibri"/>
                <w:sz w:val="17"/>
                <w:szCs w:val="17"/>
              </w:rPr>
            </w:pPr>
            <w:r>
              <w:rPr>
                <w:rFonts w:ascii="Arial" w:hAnsi="Arial" w:cs="Arial"/>
                <w:sz w:val="17"/>
                <w:szCs w:val="17"/>
              </w:rPr>
              <w:t xml:space="preserve">Days before the package expiry date of the first alert (FRPM.004.01)</w:t>
            </w:r>
          </w:p>
        </w:tc>
        <w:tc>
          <w:tcPr>
            <w:tcW w:w="1728" w:type="dxa"/>
          </w:tcPr>
          <w:p>
            <w:pPr>
              <w:spacing w:after="20" w:before="20"/>
              <w:rPr>
                <w:rFonts w:ascii="Calibri" w:hAnsi="Calibri" w:cs="Calibri"/>
                <w:sz w:val="17"/>
                <w:szCs w:val="17"/>
              </w:rPr>
            </w:pPr>
            <w:r>
              <w:rPr>
                <w:rFonts w:ascii="Arial" w:hAnsi="Arial" w:cs="Arial"/>
                <w:sz w:val="17"/>
                <w:szCs w:val="17"/>
              </w:rPr>
              <w:t xml:space="preserve">System Administrator</w:t>
            </w:r>
          </w:p>
        </w:tc>
      </w:tr>
      <w:tr>
        <w:trPr>
          <w:cantSplit/>
        </w:trPr>
        <w:tc>
          <w:tcPr>
            <w:tcW w:w="2592" w:type="dxa"/>
          </w:tcPr>
          <w:p>
            <w:pPr>
              <w:spacing w:after="20" w:before="20"/>
              <w:rPr>
                <w:rFonts w:ascii="Calibri" w:hAnsi="Calibri" w:cs="Calibri"/>
                <w:sz w:val="17"/>
                <w:szCs w:val="17"/>
              </w:rPr>
            </w:pPr>
            <w:r>
              <w:rPr>
                <w:rFonts w:ascii="Arial" w:hAnsi="Arial" w:cs="Arial"/>
                <w:sz w:val="17"/>
                <w:szCs w:val="17"/>
              </w:rPr>
              <w:t xml:space="preserve">Expiry reminder days</w:t>
            </w:r>
          </w:p>
        </w:tc>
        <w:tc>
          <w:tcPr>
            <w:tcW w:w="1728" w:type="dxa"/>
          </w:tcPr>
          <w:p>
            <w:pPr>
              <w:spacing w:after="20" w:before="20"/>
              <w:rPr>
                <w:rFonts w:ascii="Calibri" w:hAnsi="Calibri" w:cs="Calibri"/>
                <w:sz w:val="17"/>
                <w:szCs w:val="17"/>
              </w:rPr>
            </w:pPr>
            <w:r>
              <w:rPr>
                <w:rFonts w:ascii="Arial" w:hAnsi="Arial" w:cs="Arial"/>
                <w:sz w:val="17"/>
                <w:szCs w:val="17"/>
              </w:rPr>
              <w:t xml:space="preserve">30, 7</w:t>
            </w:r>
          </w:p>
        </w:tc>
        <w:tc>
          <w:tcPr>
            <w:tcW w:w="4320" w:type="dxa"/>
          </w:tcPr>
          <w:p>
            <w:pPr>
              <w:spacing w:after="20" w:before="20"/>
              <w:rPr>
                <w:rFonts w:ascii="Calibri" w:hAnsi="Calibri" w:cs="Calibri"/>
                <w:sz w:val="17"/>
                <w:szCs w:val="17"/>
              </w:rPr>
            </w:pPr>
            <w:r>
              <w:rPr>
                <w:rFonts w:ascii="Arial" w:hAnsi="Arial" w:cs="Arial"/>
                <w:sz w:val="17"/>
                <w:szCs w:val="17"/>
              </w:rPr>
              <w:t xml:space="preserve">Days of the further reminders before the expiry date</w:t>
            </w:r>
          </w:p>
        </w:tc>
        <w:tc>
          <w:tcPr>
            <w:tcW w:w="1728" w:type="dxa"/>
          </w:tcPr>
          <w:p>
            <w:pPr>
              <w:spacing w:after="20" w:before="20"/>
              <w:rPr>
                <w:rFonts w:ascii="Calibri" w:hAnsi="Calibri" w:cs="Calibri"/>
                <w:sz w:val="17"/>
                <w:szCs w:val="17"/>
              </w:rPr>
            </w:pPr>
            <w:r>
              <w:rPr>
                <w:rFonts w:ascii="Arial" w:hAnsi="Arial" w:cs="Arial"/>
                <w:sz w:val="17"/>
                <w:szCs w:val="17"/>
              </w:rPr>
              <w:t xml:space="preserve">System Administrator</w:t>
            </w:r>
          </w:p>
        </w:tc>
      </w:tr>
      <w:tr>
        <w:trPr>
          <w:cantSplit/>
        </w:trPr>
        <w:tc>
          <w:tcPr>
            <w:tcW w:w="2592" w:type="dxa"/>
          </w:tcPr>
          <w:p>
            <w:pPr>
              <w:spacing w:after="20" w:before="20"/>
              <w:rPr>
                <w:rFonts w:ascii="Calibri" w:hAnsi="Calibri" w:cs="Calibri"/>
                <w:sz w:val="17"/>
                <w:szCs w:val="17"/>
              </w:rPr>
            </w:pPr>
            <w:r>
              <w:rPr>
                <w:rFonts w:ascii="Arial" w:hAnsi="Arial" w:cs="Arial"/>
                <w:sz w:val="17"/>
                <w:szCs w:val="17"/>
              </w:rPr>
              <w:t xml:space="preserve">Automatic drafting of renewal requests</w:t>
            </w:r>
          </w:p>
        </w:tc>
        <w:tc>
          <w:tcPr>
            <w:tcW w:w="1728" w:type="dxa"/>
          </w:tcPr>
          <w:p>
            <w:pPr>
              <w:spacing w:after="20" w:before="20"/>
              <w:rPr>
                <w:rFonts w:ascii="Calibri" w:hAnsi="Calibri" w:cs="Calibri"/>
                <w:sz w:val="17"/>
                <w:szCs w:val="17"/>
              </w:rPr>
            </w:pPr>
            <w:r>
              <w:rPr>
                <w:rFonts w:ascii="Arial" w:hAnsi="Arial" w:cs="Arial"/>
                <w:sz w:val="17"/>
                <w:szCs w:val="17"/>
              </w:rPr>
              <w:t xml:space="preserve">Off (proposed On)</w:t>
            </w:r>
          </w:p>
        </w:tc>
        <w:tc>
          <w:tcPr>
            <w:tcW w:w="4320" w:type="dxa"/>
          </w:tcPr>
          <w:p>
            <w:pPr>
              <w:spacing w:after="20" w:before="20"/>
              <w:rPr>
                <w:rFonts w:ascii="Calibri" w:hAnsi="Calibri" w:cs="Calibri"/>
                <w:sz w:val="17"/>
                <w:szCs w:val="17"/>
              </w:rPr>
            </w:pPr>
            <w:r>
              <w:rPr>
                <w:rFonts w:ascii="Arial" w:hAnsi="Arial" w:cs="Arial"/>
                <w:sz w:val="17"/>
                <w:szCs w:val="17"/>
              </w:rPr>
              <w:t xml:space="preserve">The first expiry alert also drafts the renewal request (FRPM.026.01)</w:t>
            </w:r>
          </w:p>
        </w:tc>
        <w:tc>
          <w:tcPr>
            <w:tcW w:w="1728" w:type="dxa"/>
          </w:tcPr>
          <w:p>
            <w:pPr>
              <w:spacing w:after="20" w:before="20"/>
              <w:rPr>
                <w:rFonts w:ascii="Calibri" w:hAnsi="Calibri" w:cs="Calibri"/>
                <w:sz w:val="17"/>
                <w:szCs w:val="17"/>
              </w:rPr>
            </w:pPr>
            <w:r>
              <w:rPr>
                <w:rFonts w:ascii="Arial" w:hAnsi="Arial" w:cs="Arial"/>
                <w:sz w:val="17"/>
                <w:szCs w:val="17"/>
              </w:rPr>
              <w:t xml:space="preserve">System Administrator</w:t>
            </w:r>
          </w:p>
        </w:tc>
      </w:tr>
      <w:tr>
        <w:trPr>
          <w:cantSplit/>
        </w:trPr>
        <w:tc>
          <w:tcPr>
            <w:tcW w:w="2592" w:type="dxa"/>
          </w:tcPr>
          <w:p>
            <w:pPr>
              <w:spacing w:after="20" w:before="20"/>
              <w:rPr>
                <w:rFonts w:ascii="Calibri" w:hAnsi="Calibri" w:cs="Calibri"/>
                <w:sz w:val="17"/>
                <w:szCs w:val="17"/>
              </w:rPr>
            </w:pPr>
            <w:r>
              <w:rPr>
                <w:rFonts w:ascii="Arial" w:hAnsi="Arial" w:cs="Arial"/>
                <w:sz w:val="17"/>
                <w:szCs w:val="17"/>
              </w:rPr>
              <w:t xml:space="preserve">Default advisory recipients</w:t>
            </w:r>
          </w:p>
        </w:tc>
        <w:tc>
          <w:tcPr>
            <w:tcW w:w="1728" w:type="dxa"/>
          </w:tcPr>
          <w:p>
            <w:pPr>
              <w:spacing w:after="20" w:before="20"/>
              <w:rPr>
                <w:rFonts w:ascii="Calibri" w:hAnsi="Calibri" w:cs="Calibri"/>
                <w:sz w:val="17"/>
                <w:szCs w:val="17"/>
              </w:rPr>
            </w:pPr>
            <w:r>
              <w:rPr>
                <w:rFonts w:ascii="Arial" w:hAnsi="Arial" w:cs="Arial"/>
                <w:sz w:val="17"/>
                <w:szCs w:val="17"/>
              </w:rPr>
              <w:t xml:space="preserve">Marketing, TSU, MBS, Operations</w:t>
            </w:r>
          </w:p>
        </w:tc>
        <w:tc>
          <w:tcPr>
            <w:tcW w:w="4320" w:type="dxa"/>
          </w:tcPr>
          <w:p>
            <w:pPr>
              <w:spacing w:after="20" w:before="20"/>
              <w:rPr>
                <w:rFonts w:ascii="Calibri" w:hAnsi="Calibri" w:cs="Calibri"/>
                <w:sz w:val="17"/>
                <w:szCs w:val="17"/>
              </w:rPr>
            </w:pPr>
            <w:r>
              <w:rPr>
                <w:rFonts w:ascii="Arial" w:hAnsi="Arial" w:cs="Arial"/>
                <w:sz w:val="17"/>
                <w:szCs w:val="17"/>
              </w:rPr>
              <w:t xml:space="preserve">Recipient groups proposed on a new advisory (FRPM.025.01)</w:t>
            </w:r>
          </w:p>
        </w:tc>
        <w:tc>
          <w:tcPr>
            <w:tcW w:w="1728" w:type="dxa"/>
          </w:tcPr>
          <w:p>
            <w:pPr>
              <w:spacing w:after="20" w:before="20"/>
              <w:rPr>
                <w:rFonts w:ascii="Calibri" w:hAnsi="Calibri" w:cs="Calibri"/>
                <w:sz w:val="17"/>
                <w:szCs w:val="17"/>
              </w:rPr>
            </w:pPr>
            <w:r>
              <w:rPr>
                <w:rFonts w:ascii="Arial" w:hAnsi="Arial" w:cs="Arial"/>
                <w:sz w:val="17"/>
                <w:szCs w:val="17"/>
              </w:rPr>
              <w:t xml:space="preserve">System Administrator</w:t>
            </w:r>
          </w:p>
        </w:tc>
      </w:tr>
      <w:tr>
        <w:trPr>
          <w:cantSplit/>
        </w:trPr>
        <w:tc>
          <w:tcPr>
            <w:tcW w:w="2592" w:type="dxa"/>
          </w:tcPr>
          <w:p>
            <w:pPr>
              <w:spacing w:after="20" w:before="20"/>
              <w:rPr>
                <w:rFonts w:ascii="Calibri" w:hAnsi="Calibri" w:cs="Calibri"/>
                <w:sz w:val="17"/>
                <w:szCs w:val="17"/>
              </w:rPr>
            </w:pPr>
            <w:r>
              <w:rPr>
                <w:rFonts w:ascii="Arial" w:hAnsi="Arial" w:cs="Arial"/>
                <w:sz w:val="17"/>
                <w:szCs w:val="17"/>
              </w:rPr>
              <w:t xml:space="preserve">Service level per stage</w:t>
            </w:r>
          </w:p>
        </w:tc>
        <w:tc>
          <w:tcPr>
            <w:tcW w:w="1728" w:type="dxa"/>
          </w:tcPr>
          <w:p>
            <w:pPr>
              <w:spacing w:after="20" w:before="20"/>
              <w:rPr>
                <w:rFonts w:ascii="Calibri" w:hAnsi="Calibri" w:cs="Calibri"/>
                <w:sz w:val="17"/>
                <w:szCs w:val="17"/>
              </w:rPr>
            </w:pPr>
            <w:r>
              <w:rPr>
                <w:rFonts w:ascii="Arial" w:hAnsi="Arial" w:cs="Arial"/>
                <w:sz w:val="17"/>
                <w:szCs w:val="17"/>
              </w:rPr>
              <w:t xml:space="preserve">See FRPM.028.01</w:t>
            </w:r>
          </w:p>
        </w:tc>
        <w:tc>
          <w:tcPr>
            <w:tcW w:w="4320" w:type="dxa"/>
          </w:tcPr>
          <w:p>
            <w:pPr>
              <w:spacing w:after="20" w:before="20"/>
              <w:rPr>
                <w:rFonts w:ascii="Calibri" w:hAnsi="Calibri" w:cs="Calibri"/>
                <w:sz w:val="17"/>
                <w:szCs w:val="17"/>
              </w:rPr>
            </w:pPr>
            <w:r>
              <w:rPr>
                <w:rFonts w:ascii="Arial" w:hAnsi="Arial" w:cs="Arial"/>
                <w:sz w:val="17"/>
                <w:szCs w:val="17"/>
              </w:rPr>
              <w:t xml:space="preserve">Hours of each workflow stage; amber from 80%, red past the service level</w:t>
            </w:r>
          </w:p>
        </w:tc>
        <w:tc>
          <w:tcPr>
            <w:tcW w:w="1728" w:type="dxa"/>
          </w:tcPr>
          <w:p>
            <w:pPr>
              <w:spacing w:after="20" w:before="20"/>
              <w:rPr>
                <w:rFonts w:ascii="Calibri" w:hAnsi="Calibri" w:cs="Calibri"/>
                <w:sz w:val="17"/>
                <w:szCs w:val="17"/>
              </w:rPr>
            </w:pPr>
            <w:r>
              <w:rPr>
                <w:rFonts w:ascii="Arial" w:hAnsi="Arial" w:cs="Arial"/>
                <w:sz w:val="17"/>
                <w:szCs w:val="17"/>
              </w:rPr>
              <w:t xml:space="preserve">System Administrator</w:t>
            </w:r>
          </w:p>
        </w:tc>
      </w:tr>
      <w:tr>
        <w:trPr>
          <w:cantSplit/>
        </w:trPr>
        <w:tc>
          <w:tcPr>
            <w:tcW w:w="2592" w:type="dxa"/>
          </w:tcPr>
          <w:p>
            <w:pPr>
              <w:spacing w:after="20" w:before="20"/>
              <w:rPr>
                <w:rFonts w:ascii="Calibri" w:hAnsi="Calibri" w:cs="Calibri"/>
                <w:sz w:val="17"/>
                <w:szCs w:val="17"/>
              </w:rPr>
            </w:pPr>
            <w:r>
              <w:rPr>
                <w:rFonts w:ascii="Arial" w:hAnsi="Arial" w:cs="Arial"/>
                <w:sz w:val="17"/>
                <w:szCs w:val="17"/>
              </w:rPr>
              <w:t xml:space="preserve">Rate exception validity</w:t>
            </w:r>
          </w:p>
        </w:tc>
        <w:tc>
          <w:tcPr>
            <w:tcW w:w="1728" w:type="dxa"/>
          </w:tcPr>
          <w:p>
            <w:pPr>
              <w:spacing w:after="20" w:before="20"/>
              <w:rPr>
                <w:rFonts w:ascii="Calibri" w:hAnsi="Calibri" w:cs="Calibri"/>
                <w:sz w:val="17"/>
                <w:szCs w:val="17"/>
              </w:rPr>
            </w:pPr>
            <w:r>
              <w:rPr>
                <w:rFonts w:ascii="Arial" w:hAnsi="Arial" w:cs="Arial"/>
                <w:sz w:val="17"/>
                <w:szCs w:val="17"/>
              </w:rPr>
              <w:t xml:space="preserve">30 days</w:t>
            </w:r>
          </w:p>
        </w:tc>
        <w:tc>
          <w:tcPr>
            <w:tcW w:w="4320" w:type="dxa"/>
          </w:tcPr>
          <w:p>
            <w:pPr>
              <w:spacing w:after="20" w:before="20"/>
              <w:rPr>
                <w:rFonts w:ascii="Calibri" w:hAnsi="Calibri" w:cs="Calibri"/>
                <w:sz w:val="17"/>
                <w:szCs w:val="17"/>
              </w:rPr>
            </w:pPr>
            <w:r>
              <w:rPr>
                <w:rFonts w:ascii="Arial" w:hAnsi="Arial" w:cs="Arial"/>
                <w:sz w:val="17"/>
                <w:szCs w:val="17"/>
              </w:rPr>
              <w:t xml:space="preserve">Days an approved rate exception can be used (FRPM.024.02)</w:t>
            </w:r>
          </w:p>
        </w:tc>
        <w:tc>
          <w:tcPr>
            <w:tcW w:w="1728" w:type="dxa"/>
          </w:tcPr>
          <w:p>
            <w:pPr>
              <w:spacing w:after="20" w:before="20"/>
              <w:rPr>
                <w:rFonts w:ascii="Calibri" w:hAnsi="Calibri" w:cs="Calibri"/>
                <w:sz w:val="17"/>
                <w:szCs w:val="17"/>
              </w:rPr>
            </w:pPr>
            <w:r>
              <w:rPr>
                <w:rFonts w:ascii="Arial" w:hAnsi="Arial" w:cs="Arial"/>
                <w:sz w:val="17"/>
                <w:szCs w:val="17"/>
              </w:rPr>
              <w:t xml:space="preserve">System Administrator</w:t>
            </w:r>
          </w:p>
        </w:tc>
      </w:tr>
      <w:tr>
        <w:trPr>
          <w:cantSplit/>
        </w:trPr>
        <w:tc>
          <w:tcPr>
            <w:tcW w:w="2592" w:type="dxa"/>
          </w:tcPr>
          <w:p>
            <w:pPr>
              <w:spacing w:after="20" w:before="20"/>
              <w:rPr>
                <w:rFonts w:ascii="Calibri" w:hAnsi="Calibri" w:cs="Calibri"/>
                <w:sz w:val="17"/>
                <w:szCs w:val="17"/>
              </w:rPr>
            </w:pPr>
            <w:r>
              <w:rPr>
                <w:rFonts w:ascii="Arial" w:hAnsi="Arial" w:cs="Arial"/>
                <w:sz w:val="17"/>
                <w:szCs w:val="17"/>
              </w:rPr>
              <w:t xml:space="preserve">Daily package checks</w:t>
            </w:r>
          </w:p>
        </w:tc>
        <w:tc>
          <w:tcPr>
            <w:tcW w:w="1728" w:type="dxa"/>
          </w:tcPr>
          <w:p>
            <w:pPr>
              <w:spacing w:after="20" w:before="20"/>
              <w:rPr>
                <w:rFonts w:ascii="Calibri" w:hAnsi="Calibri" w:cs="Calibri"/>
                <w:sz w:val="17"/>
                <w:szCs w:val="17"/>
              </w:rPr>
            </w:pPr>
            <w:r>
              <w:rPr>
                <w:rFonts w:ascii="Arial" w:hAnsi="Arial" w:cs="Arial"/>
                <w:sz w:val="17"/>
                <w:szCs w:val="17"/>
              </w:rPr>
              <w:t xml:space="preserve">01:00 daily</w:t>
            </w:r>
          </w:p>
        </w:tc>
        <w:tc>
          <w:tcPr>
            <w:tcW w:w="4320" w:type="dxa"/>
          </w:tcPr>
          <w:p>
            <w:pPr>
              <w:spacing w:after="20" w:before="20"/>
              <w:rPr>
                <w:rFonts w:ascii="Calibri" w:hAnsi="Calibri" w:cs="Calibri"/>
                <w:sz w:val="17"/>
                <w:szCs w:val="17"/>
              </w:rPr>
            </w:pPr>
            <w:r>
              <w:rPr>
                <w:rFonts w:ascii="Arial" w:hAnsi="Arial" w:cs="Arial"/>
                <w:sz w:val="17"/>
                <w:szCs w:val="17"/>
              </w:rPr>
              <w:t xml:space="preserve">Time of the expiry alerts and of the expiry of packages</w:t>
            </w:r>
          </w:p>
        </w:tc>
        <w:tc>
          <w:tcPr>
            <w:tcW w:w="1728" w:type="dxa"/>
          </w:tcPr>
          <w:p>
            <w:pPr>
              <w:spacing w:after="20" w:before="20"/>
              <w:rPr>
                <w:rFonts w:ascii="Calibri" w:hAnsi="Calibri" w:cs="Calibri"/>
                <w:sz w:val="17"/>
                <w:szCs w:val="17"/>
              </w:rPr>
            </w:pPr>
            <w:r>
              <w:rPr>
                <w:rFonts w:ascii="Arial" w:hAnsi="Arial" w:cs="Arial"/>
                <w:sz w:val="17"/>
                <w:szCs w:val="17"/>
              </w:rPr>
              <w:t xml:space="preserve">System Administrator</w:t>
            </w:r>
          </w:p>
        </w:tc>
      </w:tr>
      <w:tr>
        <w:trPr>
          <w:cantSplit/>
        </w:trPr>
        <w:tc>
          <w:tcPr>
            <w:tcW w:w="2592" w:type="dxa"/>
          </w:tcPr>
          <w:p>
            <w:pPr>
              <w:keepNext/>
              <w:spacing w:after="20" w:before="20"/>
              <w:rPr>
                <w:rFonts w:ascii="Calibri" w:hAnsi="Calibri" w:cs="Calibri"/>
                <w:sz w:val="17"/>
                <w:szCs w:val="17"/>
              </w:rPr>
            </w:pPr>
            <w:r>
              <w:rPr>
                <w:rFonts w:ascii="Arial" w:hAnsi="Arial" w:cs="Arial"/>
                <w:sz w:val="17"/>
                <w:szCs w:val="17"/>
              </w:rPr>
              <w:t xml:space="preserve">Placement Update Report schedule</w:t>
            </w:r>
          </w:p>
        </w:tc>
        <w:tc>
          <w:tcPr>
            <w:tcW w:w="1728" w:type="dxa"/>
          </w:tcPr>
          <w:p>
            <w:pPr>
              <w:keepNext/>
              <w:spacing w:after="20" w:before="20"/>
              <w:rPr>
                <w:rFonts w:ascii="Calibri" w:hAnsi="Calibri" w:cs="Calibri"/>
                <w:sz w:val="17"/>
                <w:szCs w:val="17"/>
              </w:rPr>
            </w:pPr>
            <w:r>
              <w:rPr>
                <w:rFonts w:ascii="Arial" w:hAnsi="Arial" w:cs="Arial"/>
                <w:sz w:val="17"/>
                <w:szCs w:val="17"/>
              </w:rPr>
              <w:t xml:space="preserve">Thursday 08:00</w:t>
            </w:r>
          </w:p>
        </w:tc>
        <w:tc>
          <w:tcPr>
            <w:tcW w:w="4320" w:type="dxa"/>
          </w:tcPr>
          <w:p>
            <w:pPr>
              <w:keepNext/>
              <w:spacing w:after="20" w:before="20"/>
              <w:rPr>
                <w:rFonts w:ascii="Calibri" w:hAnsi="Calibri" w:cs="Calibri"/>
                <w:sz w:val="17"/>
                <w:szCs w:val="17"/>
              </w:rPr>
            </w:pPr>
            <w:r>
              <w:rPr>
                <w:rFonts w:ascii="Arial" w:hAnsi="Arial" w:cs="Arial"/>
                <w:sz w:val="17"/>
                <w:szCs w:val="17"/>
              </w:rPr>
              <w:t xml:space="preserve">Schedule of the Consolidated Placement Update Report (FRPM.007.01)</w:t>
            </w:r>
          </w:p>
        </w:tc>
        <w:tc>
          <w:tcPr>
            <w:tcW w:w="1728" w:type="dxa"/>
          </w:tcPr>
          <w:p>
            <w:pPr>
              <w:keepNext/>
              <w:spacing w:after="20" w:before="20"/>
              <w:rPr>
                <w:rFonts w:ascii="Calibri" w:hAnsi="Calibri" w:cs="Calibri"/>
                <w:sz w:val="17"/>
                <w:szCs w:val="17"/>
              </w:rPr>
            </w:pPr>
            <w:r>
              <w:rPr>
                <w:rFonts w:ascii="Arial" w:hAnsi="Arial" w:cs="Arial"/>
                <w:sz w:val="17"/>
                <w:szCs w:val="17"/>
              </w:rPr>
              <w:t xml:space="preserve">System Administrator</w:t>
            </w:r>
          </w:p>
        </w:tc>
      </w:tr>
      <w:tr>
        <w:trPr>
          <w:cantSplit/>
        </w:trPr>
        <w:tc>
          <w:tcPr>
            <w:tcW w:w="2592" w:type="dxa"/>
          </w:tcPr>
          <w:p>
            <w:pPr>
              <w:keepNext/>
              <w:spacing w:after="20" w:before="20"/>
              <w:rPr>
                <w:rFonts w:ascii="Calibri" w:hAnsi="Calibri" w:cs="Calibri"/>
                <w:sz w:val="17"/>
                <w:szCs w:val="17"/>
              </w:rPr>
            </w:pPr>
            <w:r>
              <w:rPr>
                <w:rFonts w:ascii="Arial" w:hAnsi="Arial" w:cs="Arial"/>
                <w:sz w:val="17"/>
                <w:szCs w:val="17"/>
              </w:rPr>
              <w:t xml:space="preserve">Minimum policies of a package request</w:t>
            </w:r>
          </w:p>
        </w:tc>
        <w:tc>
          <w:tcPr>
            <w:tcW w:w="1728" w:type="dxa"/>
          </w:tcPr>
          <w:p>
            <w:pPr>
              <w:keepNext/>
              <w:spacing w:after="20" w:before="20"/>
              <w:rPr>
                <w:rFonts w:ascii="Calibri" w:hAnsi="Calibri" w:cs="Calibri"/>
                <w:sz w:val="17"/>
                <w:szCs w:val="17"/>
              </w:rPr>
            </w:pPr>
            <w:r>
              <w:rPr>
                <w:rFonts w:ascii="Arial" w:hAnsi="Arial" w:cs="Arial"/>
                <w:sz w:val="17"/>
                <w:szCs w:val="17"/>
              </w:rPr>
              <w:t xml:space="preserve">20</w:t>
            </w:r>
          </w:p>
        </w:tc>
        <w:tc>
          <w:tcPr>
            <w:tcW w:w="4320" w:type="dxa"/>
          </w:tcPr>
          <w:p>
            <w:pPr>
              <w:keepNext/>
              <w:spacing w:after="20" w:before="20"/>
              <w:rPr>
                <w:rFonts w:ascii="Calibri" w:hAnsi="Calibri" w:cs="Calibri"/>
                <w:sz w:val="17"/>
                <w:szCs w:val="17"/>
              </w:rPr>
            </w:pPr>
            <w:r>
              <w:rPr>
                <w:rFonts w:ascii="Arial" w:hAnsi="Arial" w:cs="Arial"/>
                <w:sz w:val="17"/>
                <w:szCs w:val="17"/>
              </w:rPr>
              <w:t xml:space="preserve">Estimated No. of Policies to be Issued (Annex E)</w:t>
            </w:r>
          </w:p>
        </w:tc>
        <w:tc>
          <w:tcPr>
            <w:tcW w:w="1728" w:type="dxa"/>
          </w:tcPr>
          <w:p>
            <w:pPr>
              <w:keepNext/>
              <w:spacing w:after="20" w:before="20"/>
              <w:rPr>
                <w:rFonts w:ascii="Calibri" w:hAnsi="Calibri" w:cs="Calibri"/>
                <w:sz w:val="17"/>
                <w:szCs w:val="17"/>
              </w:rPr>
            </w:pPr>
            <w:r>
              <w:rPr>
                <w:rFonts w:ascii="Arial" w:hAnsi="Arial" w:cs="Arial"/>
                <w:sz w:val="17"/>
                <w:szCs w:val="17"/>
              </w:rPr>
              <w:t xml:space="preserve">System Administrator</w:t>
            </w:r>
          </w:p>
        </w:tc>
      </w:tr>
      <w:tr>
        <w:trPr>
          <w:cantSplit/>
        </w:trPr>
        <w:tc>
          <w:tcPr>
            <w:tcW w:w="2592" w:type="dxa"/>
          </w:tcPr>
          <w:p>
            <w:pPr>
              <w:spacing w:after="20" w:before="20"/>
              <w:rPr>
                <w:rFonts w:ascii="Calibri" w:hAnsi="Calibri" w:cs="Calibri"/>
                <w:sz w:val="17"/>
                <w:szCs w:val="17"/>
              </w:rPr>
            </w:pPr>
            <w:r>
              <w:rPr>
                <w:rFonts w:ascii="Arial" w:hAnsi="Arial" w:cs="Arial"/>
                <w:sz w:val="17"/>
                <w:szCs w:val="17"/>
              </w:rPr>
              <w:t xml:space="preserve">Minimum premium of a package request</w:t>
            </w:r>
          </w:p>
        </w:tc>
        <w:tc>
          <w:tcPr>
            <w:tcW w:w="1728" w:type="dxa"/>
          </w:tcPr>
          <w:p>
            <w:pPr>
              <w:spacing w:after="20" w:before="20"/>
              <w:rPr>
                <w:rFonts w:ascii="Calibri" w:hAnsi="Calibri" w:cs="Calibri"/>
                <w:sz w:val="17"/>
                <w:szCs w:val="17"/>
              </w:rPr>
            </w:pPr>
            <w:r>
              <w:rPr>
                <w:rFonts w:ascii="Arial" w:hAnsi="Arial" w:cs="Arial"/>
                <w:sz w:val="17"/>
                <w:szCs w:val="17"/>
              </w:rPr>
              <w:t xml:space="preserve">PHP 5,000,000.00</w:t>
            </w:r>
          </w:p>
        </w:tc>
        <w:tc>
          <w:tcPr>
            <w:tcW w:w="4320" w:type="dxa"/>
          </w:tcPr>
          <w:p>
            <w:pPr>
              <w:spacing w:after="20" w:before="20"/>
              <w:rPr>
                <w:rFonts w:ascii="Calibri" w:hAnsi="Calibri" w:cs="Calibri"/>
                <w:sz w:val="17"/>
                <w:szCs w:val="17"/>
              </w:rPr>
            </w:pPr>
            <w:r>
              <w:rPr>
                <w:rFonts w:ascii="Arial" w:hAnsi="Arial" w:cs="Arial"/>
                <w:sz w:val="17"/>
                <w:szCs w:val="17"/>
              </w:rPr>
              <w:t xml:space="preserve">Estimated Total Basic Premium to be Issued (Annex E)</w:t>
            </w:r>
          </w:p>
        </w:tc>
        <w:tc>
          <w:tcPr>
            <w:tcW w:w="1728" w:type="dxa"/>
          </w:tcPr>
          <w:p>
            <w:pPr>
              <w:spacing w:after="20" w:before="20"/>
              <w:rPr>
                <w:rFonts w:ascii="Calibri" w:hAnsi="Calibri" w:cs="Calibri"/>
                <w:sz w:val="17"/>
                <w:szCs w:val="17"/>
              </w:rPr>
            </w:pPr>
            <w:r>
              <w:rPr>
                <w:rFonts w:ascii="Arial" w:hAnsi="Arial" w:cs="Arial"/>
                <w:sz w:val="17"/>
                <w:szCs w:val="17"/>
              </w:rPr>
              <w:t xml:space="preserve">System Administrator</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J.3 Lists of values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2592"/>
        <w:gridCol w:w="7776"/>
      </w:tblGrid>
      <w:tr>
        <w:trPr>
          <w:cantSplit/>
          <w:tblHeader/>
        </w:trPr>
        <w:tc>
          <w:tcPr>
            <w:tcW w:w="2592"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List</w:t>
            </w:r>
          </w:p>
        </w:tc>
        <w:tc>
          <w:tcPr>
            <w:tcW w:w="7776"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Values</w:t>
            </w:r>
          </w:p>
        </w:tc>
      </w:tr>
      <w:tr>
        <w:trPr>
          <w:cantSplit/>
        </w:trPr>
        <w:tc>
          <w:tcPr>
            <w:tcW w:w="2592" w:type="dxa"/>
          </w:tcPr>
          <w:p>
            <w:pPr>
              <w:spacing w:after="20" w:before="20"/>
              <w:rPr>
                <w:rFonts w:ascii="Calibri" w:hAnsi="Calibri" w:cs="Calibri"/>
                <w:sz w:val="17"/>
                <w:szCs w:val="17"/>
              </w:rPr>
            </w:pPr>
            <w:r>
              <w:rPr>
                <w:rFonts w:ascii="Arial" w:hAnsi="Arial" w:cs="Arial"/>
                <w:sz w:val="17"/>
                <w:szCs w:val="17"/>
              </w:rPr>
              <w:t xml:space="preserve">Request reasons</w:t>
            </w:r>
          </w:p>
        </w:tc>
        <w:tc>
          <w:tcPr>
            <w:tcW w:w="7776" w:type="dxa"/>
          </w:tcPr>
          <w:p>
            <w:pPr>
              <w:spacing w:after="20" w:before="20"/>
              <w:rPr>
                <w:rFonts w:ascii="Calibri" w:hAnsi="Calibri" w:cs="Calibri"/>
                <w:sz w:val="17"/>
                <w:szCs w:val="17"/>
              </w:rPr>
            </w:pPr>
            <w:r>
              <w:rPr>
                <w:rFonts w:ascii="Arial" w:hAnsi="Arial" w:cs="Arial"/>
                <w:sz w:val="17"/>
                <w:szCs w:val="17"/>
              </w:rPr>
              <w:t xml:space="preserve">Client requirement; New programme for a market segment; Market competitiveness; Change in insurer terms or rates; Loss experience; Regulatory change; Package expiry or anniversary; Others (see comment)</w:t>
            </w:r>
          </w:p>
        </w:tc>
      </w:tr>
      <w:tr>
        <w:trPr>
          <w:cantSplit/>
        </w:trPr>
        <w:tc>
          <w:tcPr>
            <w:tcW w:w="2592" w:type="dxa"/>
          </w:tcPr>
          <w:p>
            <w:pPr>
              <w:spacing w:after="20" w:before="20"/>
              <w:rPr>
                <w:rFonts w:ascii="Calibri" w:hAnsi="Calibri" w:cs="Calibri"/>
                <w:sz w:val="17"/>
                <w:szCs w:val="17"/>
              </w:rPr>
            </w:pPr>
            <w:r>
              <w:rPr>
                <w:rFonts w:ascii="Arial" w:hAnsi="Arial" w:cs="Arial"/>
                <w:sz w:val="17"/>
                <w:szCs w:val="17"/>
              </w:rPr>
              <w:t xml:space="preserve">Return reasons</w:t>
            </w:r>
          </w:p>
        </w:tc>
        <w:tc>
          <w:tcPr>
            <w:tcW w:w="7776" w:type="dxa"/>
          </w:tcPr>
          <w:p>
            <w:pPr>
              <w:spacing w:after="20" w:before="20"/>
              <w:rPr>
                <w:rFonts w:ascii="Calibri" w:hAnsi="Calibri" w:cs="Calibri"/>
                <w:sz w:val="17"/>
                <w:szCs w:val="17"/>
              </w:rPr>
            </w:pPr>
            <w:r>
              <w:rPr>
                <w:rFonts w:ascii="Arial" w:hAnsi="Arial" w:cs="Arial"/>
                <w:sz w:val="17"/>
                <w:szCs w:val="17"/>
              </w:rPr>
              <w:t xml:space="preserve">Incomplete or incorrect details; Missing supporting documents; Declined by insurer; Additional insurer requirements; Rate or terms to be reviewed; Insurer underwriting review; Others</w:t>
            </w:r>
          </w:p>
        </w:tc>
      </w:tr>
      <w:tr>
        <w:trPr>
          <w:cantSplit/>
        </w:trPr>
        <w:tc>
          <w:tcPr>
            <w:tcW w:w="2592" w:type="dxa"/>
          </w:tcPr>
          <w:p>
            <w:pPr>
              <w:spacing w:after="20" w:before="20"/>
              <w:rPr>
                <w:rFonts w:ascii="Calibri" w:hAnsi="Calibri" w:cs="Calibri"/>
                <w:sz w:val="17"/>
                <w:szCs w:val="17"/>
              </w:rPr>
            </w:pPr>
            <w:r>
              <w:rPr>
                <w:rFonts w:ascii="Arial" w:hAnsi="Arial" w:cs="Arial"/>
                <w:sz w:val="17"/>
                <w:szCs w:val="17"/>
              </w:rPr>
              <w:t xml:space="preserve">Not proceeded reasons</w:t>
            </w:r>
          </w:p>
        </w:tc>
        <w:tc>
          <w:tcPr>
            <w:tcW w:w="7776" w:type="dxa"/>
          </w:tcPr>
          <w:p>
            <w:pPr>
              <w:spacing w:after="20" w:before="20"/>
              <w:rPr>
                <w:rFonts w:ascii="Calibri" w:hAnsi="Calibri" w:cs="Calibri"/>
                <w:sz w:val="17"/>
                <w:szCs w:val="17"/>
              </w:rPr>
            </w:pPr>
            <w:r>
              <w:rPr>
                <w:rFonts w:ascii="Arial" w:hAnsi="Arial" w:cs="Arial"/>
                <w:sz w:val="17"/>
                <w:szCs w:val="17"/>
              </w:rPr>
              <w:t xml:space="preserve">Declined by the insurers; Negotiated terms not accepted; Client withdrew the request; Business decision; Others (see comment)</w:t>
            </w:r>
          </w:p>
        </w:tc>
      </w:tr>
      <w:tr>
        <w:trPr>
          <w:cantSplit/>
        </w:trPr>
        <w:tc>
          <w:tcPr>
            <w:tcW w:w="2592" w:type="dxa"/>
          </w:tcPr>
          <w:p>
            <w:pPr>
              <w:spacing w:after="20" w:before="20"/>
              <w:rPr>
                <w:rFonts w:ascii="Calibri" w:hAnsi="Calibri" w:cs="Calibri"/>
                <w:sz w:val="17"/>
                <w:szCs w:val="17"/>
              </w:rPr>
            </w:pPr>
            <w:r>
              <w:rPr>
                <w:rFonts w:ascii="Arial" w:hAnsi="Arial" w:cs="Arial"/>
                <w:sz w:val="17"/>
                <w:szCs w:val="17"/>
              </w:rPr>
              <w:t xml:space="preserve">Insurer response values</w:t>
            </w:r>
          </w:p>
        </w:tc>
        <w:tc>
          <w:tcPr>
            <w:tcW w:w="7776" w:type="dxa"/>
          </w:tcPr>
          <w:p>
            <w:pPr>
              <w:spacing w:after="20" w:before="20"/>
              <w:rPr>
                <w:rFonts w:ascii="Calibri" w:hAnsi="Calibri" w:cs="Calibri"/>
                <w:sz w:val="17"/>
                <w:szCs w:val="17"/>
              </w:rPr>
            </w:pPr>
            <w:r>
              <w:rPr>
                <w:rFonts w:ascii="Arial" w:hAnsi="Arial" w:cs="Arial"/>
                <w:sz w:val="17"/>
                <w:szCs w:val="17"/>
              </w:rPr>
              <w:t xml:space="preserve">Approved; Not Covered; Others (BDOI's list, FRPM.006.02); proposed additions: Approved with changes; Counter-proposal; Declined; No response (Annex M, C14)</w:t>
            </w:r>
          </w:p>
        </w:tc>
      </w:tr>
      <w:tr>
        <w:trPr>
          <w:cantSplit/>
        </w:trPr>
        <w:tc>
          <w:tcPr>
            <w:tcW w:w="2592" w:type="dxa"/>
          </w:tcPr>
          <w:p>
            <w:pPr>
              <w:spacing w:after="20" w:before="20"/>
              <w:rPr>
                <w:rFonts w:ascii="Calibri" w:hAnsi="Calibri" w:cs="Calibri"/>
                <w:sz w:val="17"/>
                <w:szCs w:val="17"/>
              </w:rPr>
            </w:pPr>
            <w:r>
              <w:rPr>
                <w:rFonts w:ascii="Arial" w:hAnsi="Arial" w:cs="Arial"/>
                <w:sz w:val="17"/>
                <w:szCs w:val="17"/>
              </w:rPr>
              <w:t xml:space="preserve">Advisory recipient groups</w:t>
            </w:r>
          </w:p>
        </w:tc>
        <w:tc>
          <w:tcPr>
            <w:tcW w:w="7776" w:type="dxa"/>
          </w:tcPr>
          <w:p>
            <w:pPr>
              <w:spacing w:after="20" w:before="20"/>
              <w:rPr>
                <w:rFonts w:ascii="Calibri" w:hAnsi="Calibri" w:cs="Calibri"/>
                <w:sz w:val="17"/>
                <w:szCs w:val="17"/>
              </w:rPr>
            </w:pPr>
            <w:r>
              <w:rPr>
                <w:rFonts w:ascii="Arial" w:hAnsi="Arial" w:cs="Arial"/>
                <w:sz w:val="17"/>
                <w:szCs w:val="17"/>
              </w:rPr>
              <w:t xml:space="preserve">Marketing; Technical Support Unit; Marketing Business Services; Processing; Operations</w:t>
            </w:r>
          </w:p>
        </w:tc>
      </w:tr>
      <w:tr>
        <w:trPr>
          <w:cantSplit/>
        </w:trPr>
        <w:tc>
          <w:tcPr>
            <w:tcW w:w="2592" w:type="dxa"/>
          </w:tcPr>
          <w:p>
            <w:pPr>
              <w:spacing w:after="20" w:before="20"/>
              <w:rPr>
                <w:rFonts w:ascii="Calibri" w:hAnsi="Calibri" w:cs="Calibri"/>
                <w:sz w:val="17"/>
                <w:szCs w:val="17"/>
              </w:rPr>
            </w:pPr>
            <w:r>
              <w:rPr>
                <w:rFonts w:ascii="Arial" w:hAnsi="Arial" w:cs="Arial"/>
                <w:sz w:val="17"/>
                <w:szCs w:val="17"/>
              </w:rPr>
              <w:t xml:space="preserve">Coverage kinds</w:t>
            </w:r>
          </w:p>
        </w:tc>
        <w:tc>
          <w:tcPr>
            <w:tcW w:w="7776" w:type="dxa"/>
          </w:tcPr>
          <w:p>
            <w:pPr>
              <w:spacing w:after="20" w:before="20"/>
              <w:rPr>
                <w:rFonts w:ascii="Calibri" w:hAnsi="Calibri" w:cs="Calibri"/>
                <w:sz w:val="17"/>
                <w:szCs w:val="17"/>
              </w:rPr>
            </w:pPr>
            <w:r>
              <w:rPr>
                <w:rFonts w:ascii="Arial" w:hAnsi="Arial" w:cs="Arial"/>
                <w:sz w:val="17"/>
                <w:szCs w:val="17"/>
              </w:rPr>
              <w:t xml:space="preserve">Section; Coverage; Peril; Extension</w:t>
            </w:r>
          </w:p>
        </w:tc>
      </w:tr>
      <w:tr>
        <w:trPr>
          <w:cantSplit/>
        </w:trPr>
        <w:tc>
          <w:tcPr>
            <w:tcW w:w="2592" w:type="dxa"/>
          </w:tcPr>
          <w:p>
            <w:pPr>
              <w:spacing w:after="20" w:before="20"/>
              <w:rPr>
                <w:rFonts w:ascii="Calibri" w:hAnsi="Calibri" w:cs="Calibri"/>
                <w:sz w:val="17"/>
                <w:szCs w:val="17"/>
              </w:rPr>
            </w:pPr>
            <w:r>
              <w:rPr>
                <w:rFonts w:ascii="Arial" w:hAnsi="Arial" w:cs="Arial"/>
                <w:sz w:val="17"/>
                <w:szCs w:val="17"/>
              </w:rPr>
              <w:t xml:space="preserve">Clause kinds</w:t>
            </w:r>
          </w:p>
        </w:tc>
        <w:tc>
          <w:tcPr>
            <w:tcW w:w="7776" w:type="dxa"/>
          </w:tcPr>
          <w:p>
            <w:pPr>
              <w:spacing w:after="20" w:before="20"/>
              <w:rPr>
                <w:rFonts w:ascii="Calibri" w:hAnsi="Calibri" w:cs="Calibri"/>
                <w:sz w:val="17"/>
                <w:szCs w:val="17"/>
              </w:rPr>
            </w:pPr>
            <w:r>
              <w:rPr>
                <w:rFonts w:ascii="Arial" w:hAnsi="Arial" w:cs="Arial"/>
                <w:sz w:val="17"/>
                <w:szCs w:val="17"/>
              </w:rPr>
              <w:t xml:space="preserve">Warranty; Clause; Exclusion; Deductible wording</w:t>
            </w:r>
          </w:p>
        </w:tc>
      </w:tr>
      <w:tr>
        <w:trPr>
          <w:cantSplit/>
        </w:trPr>
        <w:tc>
          <w:tcPr>
            <w:tcW w:w="2592" w:type="dxa"/>
          </w:tcPr>
          <w:p>
            <w:pPr>
              <w:keepNext/>
              <w:spacing w:after="20" w:before="20"/>
              <w:rPr>
                <w:rFonts w:ascii="Calibri" w:hAnsi="Calibri" w:cs="Calibri"/>
                <w:sz w:val="17"/>
                <w:szCs w:val="17"/>
              </w:rPr>
            </w:pPr>
            <w:r>
              <w:rPr>
                <w:rFonts w:ascii="Arial" w:hAnsi="Arial" w:cs="Arial"/>
                <w:sz w:val="17"/>
                <w:szCs w:val="17"/>
              </w:rPr>
              <w:t xml:space="preserve">Insurer roles</w:t>
            </w:r>
          </w:p>
        </w:tc>
        <w:tc>
          <w:tcPr>
            <w:tcW w:w="7776" w:type="dxa"/>
          </w:tcPr>
          <w:p>
            <w:pPr>
              <w:keepNext/>
              <w:spacing w:after="20" w:before="20"/>
              <w:rPr>
                <w:rFonts w:ascii="Calibri" w:hAnsi="Calibri" w:cs="Calibri"/>
                <w:sz w:val="17"/>
                <w:szCs w:val="17"/>
              </w:rPr>
            </w:pPr>
            <w:r>
              <w:rPr>
                <w:rFonts w:ascii="Arial" w:hAnsi="Arial" w:cs="Arial"/>
                <w:sz w:val="17"/>
                <w:szCs w:val="17"/>
              </w:rPr>
              <w:t xml:space="preserve">Lead; Participant; Panel</w:t>
            </w:r>
          </w:p>
        </w:tc>
      </w:tr>
      <w:tr>
        <w:trPr>
          <w:cantSplit/>
        </w:trPr>
        <w:tc>
          <w:tcPr>
            <w:tcW w:w="2592" w:type="dxa"/>
          </w:tcPr>
          <w:p>
            <w:pPr>
              <w:keepNext/>
              <w:spacing w:after="20" w:before="20"/>
              <w:rPr>
                <w:rFonts w:ascii="Calibri" w:hAnsi="Calibri" w:cs="Calibri"/>
                <w:sz w:val="17"/>
                <w:szCs w:val="17"/>
              </w:rPr>
            </w:pPr>
            <w:r>
              <w:rPr>
                <w:rFonts w:ascii="Arial" w:hAnsi="Arial" w:cs="Arial"/>
                <w:sz w:val="17"/>
                <w:szCs w:val="17"/>
              </w:rPr>
              <w:t xml:space="preserve">Incentive types</w:t>
            </w:r>
          </w:p>
        </w:tc>
        <w:tc>
          <w:tcPr>
            <w:tcW w:w="7776" w:type="dxa"/>
          </w:tcPr>
          <w:p>
            <w:pPr>
              <w:keepNext/>
              <w:spacing w:after="20" w:before="20"/>
              <w:rPr>
                <w:rFonts w:ascii="Calibri" w:hAnsi="Calibri" w:cs="Calibri"/>
                <w:sz w:val="17"/>
                <w:szCs w:val="17"/>
              </w:rPr>
            </w:pPr>
            <w:r>
              <w:rPr>
                <w:rFonts w:ascii="Arial" w:hAnsi="Arial" w:cs="Arial"/>
                <w:sz w:val="17"/>
                <w:szCs w:val="17"/>
              </w:rPr>
              <w:t xml:space="preserve">To be supplied by BDOI (for example CPC2)</w:t>
            </w:r>
          </w:p>
        </w:tc>
      </w:tr>
      <w:tr>
        <w:trPr>
          <w:cantSplit/>
        </w:trPr>
        <w:tc>
          <w:tcPr>
            <w:tcW w:w="2592" w:type="dxa"/>
          </w:tcPr>
          <w:p>
            <w:pPr>
              <w:spacing w:after="20" w:before="20"/>
              <w:rPr>
                <w:rFonts w:ascii="Calibri" w:hAnsi="Calibri" w:cs="Calibri"/>
                <w:sz w:val="17"/>
                <w:szCs w:val="17"/>
              </w:rPr>
            </w:pPr>
            <w:r>
              <w:rPr>
                <w:rFonts w:ascii="Arial" w:hAnsi="Arial" w:cs="Arial"/>
                <w:sz w:val="17"/>
                <w:szCs w:val="17"/>
              </w:rPr>
              <w:t xml:space="preserve">Package documents</w:t>
            </w:r>
          </w:p>
        </w:tc>
        <w:tc>
          <w:tcPr>
            <w:tcW w:w="7776" w:type="dxa"/>
          </w:tcPr>
          <w:p>
            <w:pPr>
              <w:spacing w:after="20" w:before="20"/>
              <w:rPr>
                <w:rFonts w:ascii="Calibri" w:hAnsi="Calibri" w:cs="Calibri"/>
                <w:sz w:val="17"/>
                <w:szCs w:val="17"/>
              </w:rPr>
            </w:pPr>
            <w:r>
              <w:rPr>
                <w:rFonts w:ascii="Arial" w:hAnsi="Arial" w:cs="Arial"/>
                <w:sz w:val="17"/>
                <w:szCs w:val="17"/>
              </w:rPr>
              <w:t xml:space="preserve">Package request form; Quotation Slip; Insurer response; Comparative Table; Package slip (signed); ManCom sign-off; Advisory</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J.4 Workflow stages and service levels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7" w:type="dxa"/>
      </w:tblPr>
      <w:tblGrid>
        <w:gridCol w:w="3744"/>
        <w:gridCol w:w="4320"/>
        <w:gridCol w:w="2304"/>
      </w:tblGrid>
      <w:tr>
        <w:trPr>
          <w:cantSplit/>
          <w:tblHeader/>
        </w:trPr>
        <w:tc>
          <w:tcPr>
            <w:tcW w:w="3744"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Stage</w:t>
            </w:r>
          </w:p>
        </w:tc>
        <w:tc>
          <w:tcPr>
            <w:tcW w:w="4320"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Owner</w:t>
            </w:r>
          </w:p>
        </w:tc>
        <w:tc>
          <w:tcPr>
            <w:tcW w:w="2304"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Service level (hours, default)</w:t>
            </w:r>
          </w:p>
        </w:tc>
      </w:tr>
      <w:tr>
        <w:trPr>
          <w:cantSplit/>
        </w:trPr>
        <w:tc>
          <w:tcPr>
            <w:tcW w:w="3744" w:type="dxa"/>
          </w:tcPr>
          <w:p>
            <w:pPr>
              <w:spacing w:after="20" w:before="20"/>
              <w:rPr>
                <w:rFonts w:ascii="Calibri" w:hAnsi="Calibri" w:cs="Calibri"/>
                <w:sz w:val="17"/>
                <w:szCs w:val="17"/>
              </w:rPr>
            </w:pPr>
            <w:r>
              <w:rPr>
                <w:rFonts w:ascii="Arial" w:hAnsi="Arial" w:cs="Arial"/>
                <w:sz w:val="17"/>
                <w:szCs w:val="17"/>
              </w:rPr>
              <w:t xml:space="preserve">Draft</w:t>
            </w:r>
          </w:p>
        </w:tc>
        <w:tc>
          <w:tcPr>
            <w:tcW w:w="4320" w:type="dxa"/>
          </w:tcPr>
          <w:p>
            <w:pPr>
              <w:spacing w:after="20" w:before="20"/>
              <w:rPr>
                <w:rFonts w:ascii="Calibri" w:hAnsi="Calibri" w:cs="Calibri"/>
                <w:sz w:val="17"/>
                <w:szCs w:val="17"/>
              </w:rPr>
            </w:pPr>
            <w:r>
              <w:rPr>
                <w:rFonts w:ascii="Arial" w:hAnsi="Arial" w:cs="Arial"/>
                <w:sz w:val="17"/>
                <w:szCs w:val="17"/>
              </w:rPr>
              <w:t xml:space="preserve">Requester (Marketing Account Officer or TSU Officer)</w:t>
            </w:r>
          </w:p>
        </w:tc>
        <w:tc>
          <w:tcPr>
            <w:tcW w:w="2304" w:type="dxa"/>
          </w:tcPr>
          <w:p>
            <w:pPr>
              <w:spacing w:after="20" w:before="20"/>
              <w:rPr>
                <w:rFonts w:ascii="Calibri" w:hAnsi="Calibri" w:cs="Calibri"/>
                <w:sz w:val="17"/>
                <w:szCs w:val="17"/>
              </w:rPr>
            </w:pPr>
            <w:r>
              <w:rPr>
                <w:rFonts w:ascii="Arial" w:hAnsi="Arial" w:cs="Arial"/>
                <w:sz w:val="17"/>
                <w:szCs w:val="17"/>
              </w:rPr>
              <w:t xml:space="preserve">-</w:t>
            </w:r>
          </w:p>
        </w:tc>
      </w:tr>
      <w:tr>
        <w:trPr>
          <w:cantSplit/>
        </w:trPr>
        <w:tc>
          <w:tcPr>
            <w:tcW w:w="3744" w:type="dxa"/>
          </w:tcPr>
          <w:p>
            <w:pPr>
              <w:spacing w:after="20" w:before="20"/>
              <w:rPr>
                <w:rFonts w:ascii="Calibri" w:hAnsi="Calibri" w:cs="Calibri"/>
                <w:sz w:val="17"/>
                <w:szCs w:val="17"/>
              </w:rPr>
            </w:pPr>
            <w:r>
              <w:rPr>
                <w:rFonts w:ascii="Arial" w:hAnsi="Arial" w:cs="Arial"/>
                <w:sz w:val="17"/>
                <w:szCs w:val="17"/>
              </w:rPr>
              <w:t xml:space="preserve">Marketing approval</w:t>
            </w:r>
          </w:p>
        </w:tc>
        <w:tc>
          <w:tcPr>
            <w:tcW w:w="4320" w:type="dxa"/>
          </w:tcPr>
          <w:p>
            <w:pPr>
              <w:spacing w:after="20" w:before="20"/>
              <w:rPr>
                <w:rFonts w:ascii="Calibri" w:hAnsi="Calibri" w:cs="Calibri"/>
                <w:sz w:val="17"/>
                <w:szCs w:val="17"/>
              </w:rPr>
            </w:pPr>
            <w:r>
              <w:rPr>
                <w:rFonts w:ascii="Arial" w:hAnsi="Arial" w:cs="Arial"/>
                <w:sz w:val="17"/>
                <w:szCs w:val="17"/>
              </w:rPr>
              <w:t xml:space="preserve">Marketing TL, TH, UH</w:t>
            </w:r>
          </w:p>
        </w:tc>
        <w:tc>
          <w:tcPr>
            <w:tcW w:w="2304" w:type="dxa"/>
          </w:tcPr>
          <w:p>
            <w:pPr>
              <w:spacing w:after="20" w:before="20"/>
              <w:rPr>
                <w:rFonts w:ascii="Calibri" w:hAnsi="Calibri" w:cs="Calibri"/>
                <w:sz w:val="17"/>
                <w:szCs w:val="17"/>
              </w:rPr>
            </w:pPr>
            <w:r>
              <w:rPr>
                <w:rFonts w:ascii="Arial" w:hAnsi="Arial" w:cs="Arial"/>
                <w:sz w:val="17"/>
                <w:szCs w:val="17"/>
              </w:rPr>
              <w:t xml:space="preserve">24</w:t>
            </w:r>
          </w:p>
        </w:tc>
      </w:tr>
      <w:tr>
        <w:trPr>
          <w:cantSplit/>
        </w:trPr>
        <w:tc>
          <w:tcPr>
            <w:tcW w:w="3744" w:type="dxa"/>
          </w:tcPr>
          <w:p>
            <w:pPr>
              <w:spacing w:after="20" w:before="20"/>
              <w:rPr>
                <w:rFonts w:ascii="Calibri" w:hAnsi="Calibri" w:cs="Calibri"/>
                <w:sz w:val="17"/>
                <w:szCs w:val="17"/>
              </w:rPr>
            </w:pPr>
            <w:r>
              <w:rPr>
                <w:rFonts w:ascii="Arial" w:hAnsi="Arial" w:cs="Arial"/>
                <w:sz w:val="17"/>
                <w:szCs w:val="17"/>
              </w:rPr>
              <w:t xml:space="preserve">TSU review</w:t>
            </w:r>
          </w:p>
        </w:tc>
        <w:tc>
          <w:tcPr>
            <w:tcW w:w="4320" w:type="dxa"/>
          </w:tcPr>
          <w:p>
            <w:pPr>
              <w:spacing w:after="20" w:before="20"/>
              <w:rPr>
                <w:rFonts w:ascii="Calibri" w:hAnsi="Calibri" w:cs="Calibri"/>
                <w:sz w:val="17"/>
                <w:szCs w:val="17"/>
              </w:rPr>
            </w:pPr>
            <w:r>
              <w:rPr>
                <w:rFonts w:ascii="Arial" w:hAnsi="Arial" w:cs="Arial"/>
                <w:sz w:val="17"/>
                <w:szCs w:val="17"/>
              </w:rPr>
              <w:t xml:space="preserve">TSU Team Lead</w:t>
            </w:r>
          </w:p>
        </w:tc>
        <w:tc>
          <w:tcPr>
            <w:tcW w:w="2304" w:type="dxa"/>
          </w:tcPr>
          <w:p>
            <w:pPr>
              <w:spacing w:after="20" w:before="20"/>
              <w:rPr>
                <w:rFonts w:ascii="Calibri" w:hAnsi="Calibri" w:cs="Calibri"/>
                <w:sz w:val="17"/>
                <w:szCs w:val="17"/>
              </w:rPr>
            </w:pPr>
            <w:r>
              <w:rPr>
                <w:rFonts w:ascii="Arial" w:hAnsi="Arial" w:cs="Arial"/>
                <w:sz w:val="17"/>
                <w:szCs w:val="17"/>
              </w:rPr>
              <w:t xml:space="preserve">24</w:t>
            </w:r>
          </w:p>
        </w:tc>
      </w:tr>
      <w:tr>
        <w:trPr>
          <w:cantSplit/>
        </w:trPr>
        <w:tc>
          <w:tcPr>
            <w:tcW w:w="3744" w:type="dxa"/>
          </w:tcPr>
          <w:p>
            <w:pPr>
              <w:spacing w:after="20" w:before="20"/>
              <w:rPr>
                <w:rFonts w:ascii="Calibri" w:hAnsi="Calibri" w:cs="Calibri"/>
                <w:sz w:val="17"/>
                <w:szCs w:val="17"/>
              </w:rPr>
            </w:pPr>
            <w:r>
              <w:rPr>
                <w:rFonts w:ascii="Arial" w:hAnsi="Arial" w:cs="Arial"/>
                <w:sz w:val="17"/>
                <w:szCs w:val="17"/>
              </w:rPr>
              <w:t xml:space="preserve">TSU Head approval</w:t>
            </w:r>
          </w:p>
        </w:tc>
        <w:tc>
          <w:tcPr>
            <w:tcW w:w="4320" w:type="dxa"/>
          </w:tcPr>
          <w:p>
            <w:pPr>
              <w:spacing w:after="20" w:before="20"/>
              <w:rPr>
                <w:rFonts w:ascii="Calibri" w:hAnsi="Calibri" w:cs="Calibri"/>
                <w:sz w:val="17"/>
                <w:szCs w:val="17"/>
              </w:rPr>
            </w:pPr>
            <w:r>
              <w:rPr>
                <w:rFonts w:ascii="Arial" w:hAnsi="Arial" w:cs="Arial"/>
                <w:sz w:val="17"/>
                <w:szCs w:val="17"/>
              </w:rPr>
              <w:t xml:space="preserve">TSU Team Head</w:t>
            </w:r>
          </w:p>
        </w:tc>
        <w:tc>
          <w:tcPr>
            <w:tcW w:w="2304" w:type="dxa"/>
          </w:tcPr>
          <w:p>
            <w:pPr>
              <w:spacing w:after="20" w:before="20"/>
              <w:rPr>
                <w:rFonts w:ascii="Calibri" w:hAnsi="Calibri" w:cs="Calibri"/>
                <w:sz w:val="17"/>
                <w:szCs w:val="17"/>
              </w:rPr>
            </w:pPr>
            <w:r>
              <w:rPr>
                <w:rFonts w:ascii="Arial" w:hAnsi="Arial" w:cs="Arial"/>
                <w:sz w:val="17"/>
                <w:szCs w:val="17"/>
              </w:rPr>
              <w:t xml:space="preserve">24</w:t>
            </w:r>
          </w:p>
        </w:tc>
      </w:tr>
      <w:tr>
        <w:trPr>
          <w:cantSplit/>
        </w:trPr>
        <w:tc>
          <w:tcPr>
            <w:tcW w:w="3744" w:type="dxa"/>
          </w:tcPr>
          <w:p>
            <w:pPr>
              <w:spacing w:after="20" w:before="20"/>
              <w:rPr>
                <w:rFonts w:ascii="Calibri" w:hAnsi="Calibri" w:cs="Calibri"/>
                <w:sz w:val="17"/>
                <w:szCs w:val="17"/>
              </w:rPr>
            </w:pPr>
            <w:r>
              <w:rPr>
                <w:rFonts w:ascii="Arial" w:hAnsi="Arial" w:cs="Arial"/>
                <w:sz w:val="17"/>
                <w:szCs w:val="17"/>
              </w:rPr>
              <w:t xml:space="preserve">Negotiation</w:t>
            </w:r>
          </w:p>
        </w:tc>
        <w:tc>
          <w:tcPr>
            <w:tcW w:w="4320" w:type="dxa"/>
          </w:tcPr>
          <w:p>
            <w:pPr>
              <w:spacing w:after="20" w:before="20"/>
              <w:rPr>
                <w:rFonts w:ascii="Calibri" w:hAnsi="Calibri" w:cs="Calibri"/>
                <w:sz w:val="17"/>
                <w:szCs w:val="17"/>
              </w:rPr>
            </w:pPr>
            <w:r>
              <w:rPr>
                <w:rFonts w:ascii="Arial" w:hAnsi="Arial" w:cs="Arial"/>
                <w:sz w:val="17"/>
                <w:szCs w:val="17"/>
              </w:rPr>
              <w:t xml:space="preserve">TSU Officer / Team Lead</w:t>
            </w:r>
          </w:p>
        </w:tc>
        <w:tc>
          <w:tcPr>
            <w:tcW w:w="2304" w:type="dxa"/>
          </w:tcPr>
          <w:p>
            <w:pPr>
              <w:spacing w:after="20" w:before="20"/>
              <w:rPr>
                <w:rFonts w:ascii="Calibri" w:hAnsi="Calibri" w:cs="Calibri"/>
                <w:sz w:val="17"/>
                <w:szCs w:val="17"/>
              </w:rPr>
            </w:pPr>
            <w:r>
              <w:rPr>
                <w:rFonts w:ascii="Arial" w:hAnsi="Arial" w:cs="Arial"/>
                <w:sz w:val="17"/>
                <w:szCs w:val="17"/>
              </w:rPr>
              <w:t xml:space="preserve">120</w:t>
            </w:r>
          </w:p>
        </w:tc>
      </w:tr>
      <w:tr>
        <w:trPr>
          <w:cantSplit/>
        </w:trPr>
        <w:tc>
          <w:tcPr>
            <w:tcW w:w="3744" w:type="dxa"/>
          </w:tcPr>
          <w:p>
            <w:pPr>
              <w:spacing w:after="20" w:before="20"/>
              <w:rPr>
                <w:rFonts w:ascii="Calibri" w:hAnsi="Calibri" w:cs="Calibri"/>
                <w:sz w:val="17"/>
                <w:szCs w:val="17"/>
              </w:rPr>
            </w:pPr>
            <w:r>
              <w:rPr>
                <w:rFonts w:ascii="Arial" w:hAnsi="Arial" w:cs="Arial"/>
                <w:sz w:val="17"/>
                <w:szCs w:val="17"/>
              </w:rPr>
              <w:t xml:space="preserve">Negotiated terms review</w:t>
            </w:r>
          </w:p>
        </w:tc>
        <w:tc>
          <w:tcPr>
            <w:tcW w:w="4320" w:type="dxa"/>
          </w:tcPr>
          <w:p>
            <w:pPr>
              <w:spacing w:after="20" w:before="20"/>
              <w:rPr>
                <w:rFonts w:ascii="Calibri" w:hAnsi="Calibri" w:cs="Calibri"/>
                <w:sz w:val="17"/>
                <w:szCs w:val="17"/>
              </w:rPr>
            </w:pPr>
            <w:r>
              <w:rPr>
                <w:rFonts w:ascii="Arial" w:hAnsi="Arial" w:cs="Arial"/>
                <w:sz w:val="17"/>
                <w:szCs w:val="17"/>
              </w:rPr>
              <w:t xml:space="preserve">TSU Team Head</w:t>
            </w:r>
          </w:p>
        </w:tc>
        <w:tc>
          <w:tcPr>
            <w:tcW w:w="2304" w:type="dxa"/>
          </w:tcPr>
          <w:p>
            <w:pPr>
              <w:spacing w:after="20" w:before="20"/>
              <w:rPr>
                <w:rFonts w:ascii="Calibri" w:hAnsi="Calibri" w:cs="Calibri"/>
                <w:sz w:val="17"/>
                <w:szCs w:val="17"/>
              </w:rPr>
            </w:pPr>
            <w:r>
              <w:rPr>
                <w:rFonts w:ascii="Arial" w:hAnsi="Arial" w:cs="Arial"/>
                <w:sz w:val="17"/>
                <w:szCs w:val="17"/>
              </w:rPr>
              <w:t xml:space="preserve">24</w:t>
            </w:r>
          </w:p>
        </w:tc>
      </w:tr>
      <w:tr>
        <w:trPr>
          <w:cantSplit/>
        </w:trPr>
        <w:tc>
          <w:tcPr>
            <w:tcW w:w="3744" w:type="dxa"/>
          </w:tcPr>
          <w:p>
            <w:pPr>
              <w:spacing w:after="20" w:before="20"/>
              <w:rPr>
                <w:rFonts w:ascii="Calibri" w:hAnsi="Calibri" w:cs="Calibri"/>
                <w:sz w:val="17"/>
                <w:szCs w:val="17"/>
              </w:rPr>
            </w:pPr>
            <w:r>
              <w:rPr>
                <w:rFonts w:ascii="Arial" w:hAnsi="Arial" w:cs="Arial"/>
                <w:sz w:val="17"/>
                <w:szCs w:val="17"/>
              </w:rPr>
              <w:t xml:space="preserve">Marketing review (client-specific)</w:t>
            </w:r>
          </w:p>
        </w:tc>
        <w:tc>
          <w:tcPr>
            <w:tcW w:w="4320" w:type="dxa"/>
          </w:tcPr>
          <w:p>
            <w:pPr>
              <w:spacing w:after="20" w:before="20"/>
              <w:rPr>
                <w:rFonts w:ascii="Calibri" w:hAnsi="Calibri" w:cs="Calibri"/>
                <w:sz w:val="17"/>
                <w:szCs w:val="17"/>
              </w:rPr>
            </w:pPr>
            <w:r>
              <w:rPr>
                <w:rFonts w:ascii="Arial" w:hAnsi="Arial" w:cs="Arial"/>
                <w:sz w:val="17"/>
                <w:szCs w:val="17"/>
              </w:rPr>
              <w:t xml:space="preserve">Marketing requestor</w:t>
            </w:r>
          </w:p>
        </w:tc>
        <w:tc>
          <w:tcPr>
            <w:tcW w:w="2304" w:type="dxa"/>
          </w:tcPr>
          <w:p>
            <w:pPr>
              <w:spacing w:after="20" w:before="20"/>
              <w:rPr>
                <w:rFonts w:ascii="Calibri" w:hAnsi="Calibri" w:cs="Calibri"/>
                <w:sz w:val="17"/>
                <w:szCs w:val="17"/>
              </w:rPr>
            </w:pPr>
            <w:r>
              <w:rPr>
                <w:rFonts w:ascii="Arial" w:hAnsi="Arial" w:cs="Arial"/>
                <w:sz w:val="17"/>
                <w:szCs w:val="17"/>
              </w:rPr>
              <w:t xml:space="preserve">48</w:t>
            </w:r>
          </w:p>
        </w:tc>
      </w:tr>
      <w:tr>
        <w:trPr>
          <w:cantSplit/>
        </w:trPr>
        <w:tc>
          <w:tcPr>
            <w:tcW w:w="3744" w:type="dxa"/>
          </w:tcPr>
          <w:p>
            <w:pPr>
              <w:spacing w:after="20" w:before="20"/>
              <w:rPr>
                <w:rFonts w:ascii="Calibri" w:hAnsi="Calibri" w:cs="Calibri"/>
                <w:sz w:val="17"/>
                <w:szCs w:val="17"/>
              </w:rPr>
            </w:pPr>
            <w:r>
              <w:rPr>
                <w:rFonts w:ascii="Arial" w:hAnsi="Arial" w:cs="Arial"/>
                <w:sz w:val="17"/>
                <w:szCs w:val="17"/>
              </w:rPr>
              <w:t xml:space="preserve">Product requirements preparation</w:t>
            </w:r>
          </w:p>
        </w:tc>
        <w:tc>
          <w:tcPr>
            <w:tcW w:w="4320" w:type="dxa"/>
          </w:tcPr>
          <w:p>
            <w:pPr>
              <w:spacing w:after="20" w:before="20"/>
              <w:rPr>
                <w:rFonts w:ascii="Calibri" w:hAnsi="Calibri" w:cs="Calibri"/>
                <w:sz w:val="17"/>
                <w:szCs w:val="17"/>
              </w:rPr>
            </w:pPr>
            <w:r>
              <w:rPr>
                <w:rFonts w:ascii="Arial" w:hAnsi="Arial" w:cs="Arial"/>
                <w:sz w:val="17"/>
                <w:szCs w:val="17"/>
              </w:rPr>
              <w:t xml:space="preserve">TSU Officer / Team Lead</w:t>
            </w:r>
          </w:p>
        </w:tc>
        <w:tc>
          <w:tcPr>
            <w:tcW w:w="2304" w:type="dxa"/>
          </w:tcPr>
          <w:p>
            <w:pPr>
              <w:spacing w:after="20" w:before="20"/>
              <w:rPr>
                <w:rFonts w:ascii="Calibri" w:hAnsi="Calibri" w:cs="Calibri"/>
                <w:sz w:val="17"/>
                <w:szCs w:val="17"/>
              </w:rPr>
            </w:pPr>
            <w:r>
              <w:rPr>
                <w:rFonts w:ascii="Arial" w:hAnsi="Arial" w:cs="Arial"/>
                <w:sz w:val="17"/>
                <w:szCs w:val="17"/>
              </w:rPr>
              <w:t xml:space="preserve">48</w:t>
            </w:r>
          </w:p>
        </w:tc>
      </w:tr>
      <w:tr>
        <w:trPr>
          <w:cantSplit/>
        </w:trPr>
        <w:tc>
          <w:tcPr>
            <w:tcW w:w="3744" w:type="dxa"/>
          </w:tcPr>
          <w:p>
            <w:pPr>
              <w:keepNext/>
              <w:spacing w:after="20" w:before="20"/>
              <w:rPr>
                <w:rFonts w:ascii="Calibri" w:hAnsi="Calibri" w:cs="Calibri"/>
                <w:sz w:val="17"/>
                <w:szCs w:val="17"/>
              </w:rPr>
            </w:pPr>
            <w:r>
              <w:rPr>
                <w:rFonts w:ascii="Arial" w:hAnsi="Arial" w:cs="Arial"/>
                <w:sz w:val="17"/>
                <w:szCs w:val="17"/>
              </w:rPr>
              <w:t xml:space="preserve">ManCom approval</w:t>
            </w:r>
          </w:p>
        </w:tc>
        <w:tc>
          <w:tcPr>
            <w:tcW w:w="4320" w:type="dxa"/>
          </w:tcPr>
          <w:p>
            <w:pPr>
              <w:keepNext/>
              <w:spacing w:after="20" w:before="20"/>
              <w:rPr>
                <w:rFonts w:ascii="Calibri" w:hAnsi="Calibri" w:cs="Calibri"/>
                <w:sz w:val="17"/>
                <w:szCs w:val="17"/>
              </w:rPr>
            </w:pPr>
            <w:r>
              <w:rPr>
                <w:rFonts w:ascii="Arial" w:hAnsi="Arial" w:cs="Arial"/>
                <w:sz w:val="17"/>
                <w:szCs w:val="17"/>
              </w:rPr>
              <w:t xml:space="preserve">ManCom approvers</w:t>
            </w:r>
          </w:p>
        </w:tc>
        <w:tc>
          <w:tcPr>
            <w:tcW w:w="2304" w:type="dxa"/>
          </w:tcPr>
          <w:p>
            <w:pPr>
              <w:keepNext/>
              <w:spacing w:after="20" w:before="20"/>
              <w:rPr>
                <w:rFonts w:ascii="Calibri" w:hAnsi="Calibri" w:cs="Calibri"/>
                <w:sz w:val="17"/>
                <w:szCs w:val="17"/>
              </w:rPr>
            </w:pPr>
            <w:r>
              <w:rPr>
                <w:rFonts w:ascii="Arial" w:hAnsi="Arial" w:cs="Arial"/>
                <w:sz w:val="17"/>
                <w:szCs w:val="17"/>
              </w:rPr>
              <w:t xml:space="preserve">72</w:t>
            </w:r>
          </w:p>
        </w:tc>
      </w:tr>
      <w:tr>
        <w:trPr>
          <w:cantSplit/>
        </w:trPr>
        <w:tc>
          <w:tcPr>
            <w:tcW w:w="3744" w:type="dxa"/>
          </w:tcPr>
          <w:p>
            <w:pPr>
              <w:keepNext/>
              <w:spacing w:after="20" w:before="20"/>
              <w:rPr>
                <w:rFonts w:ascii="Calibri" w:hAnsi="Calibri" w:cs="Calibri"/>
                <w:sz w:val="17"/>
                <w:szCs w:val="17"/>
              </w:rPr>
            </w:pPr>
            <w:r>
              <w:rPr>
                <w:rFonts w:ascii="Arial" w:hAnsi="Arial" w:cs="Arial"/>
                <w:sz w:val="17"/>
                <w:szCs w:val="17"/>
              </w:rPr>
              <w:t xml:space="preserve">MBS set-up</w:t>
            </w:r>
          </w:p>
        </w:tc>
        <w:tc>
          <w:tcPr>
            <w:tcW w:w="4320" w:type="dxa"/>
          </w:tcPr>
          <w:p>
            <w:pPr>
              <w:keepNext/>
              <w:spacing w:after="20" w:before="20"/>
              <w:rPr>
                <w:rFonts w:ascii="Calibri" w:hAnsi="Calibri" w:cs="Calibri"/>
                <w:sz w:val="17"/>
                <w:szCs w:val="17"/>
              </w:rPr>
            </w:pPr>
            <w:r>
              <w:rPr>
                <w:rFonts w:ascii="Arial" w:hAnsi="Arial" w:cs="Arial"/>
                <w:sz w:val="17"/>
                <w:szCs w:val="17"/>
              </w:rPr>
              <w:t xml:space="preserve">MBS</w:t>
            </w:r>
          </w:p>
        </w:tc>
        <w:tc>
          <w:tcPr>
            <w:tcW w:w="2304" w:type="dxa"/>
          </w:tcPr>
          <w:p>
            <w:pPr>
              <w:keepNext/>
              <w:spacing w:after="20" w:before="20"/>
              <w:rPr>
                <w:rFonts w:ascii="Calibri" w:hAnsi="Calibri" w:cs="Calibri"/>
                <w:sz w:val="17"/>
                <w:szCs w:val="17"/>
              </w:rPr>
            </w:pPr>
            <w:r>
              <w:rPr>
                <w:rFonts w:ascii="Arial" w:hAnsi="Arial" w:cs="Arial"/>
                <w:sz w:val="17"/>
                <w:szCs w:val="17"/>
              </w:rPr>
              <w:t xml:space="preserve">48</w:t>
            </w:r>
          </w:p>
        </w:tc>
      </w:tr>
      <w:tr>
        <w:trPr>
          <w:cantSplit/>
        </w:trPr>
        <w:tc>
          <w:tcPr>
            <w:tcW w:w="3744" w:type="dxa"/>
          </w:tcPr>
          <w:p>
            <w:pPr>
              <w:spacing w:after="20" w:before="20"/>
              <w:rPr>
                <w:rFonts w:ascii="Calibri" w:hAnsi="Calibri" w:cs="Calibri"/>
                <w:sz w:val="17"/>
                <w:szCs w:val="17"/>
              </w:rPr>
            </w:pPr>
            <w:r>
              <w:rPr>
                <w:rFonts w:ascii="Arial" w:hAnsi="Arial" w:cs="Arial"/>
                <w:sz w:val="17"/>
                <w:szCs w:val="17"/>
              </w:rPr>
              <w:t xml:space="preserve">Post-setup validation</w:t>
            </w:r>
          </w:p>
        </w:tc>
        <w:tc>
          <w:tcPr>
            <w:tcW w:w="4320" w:type="dxa"/>
          </w:tcPr>
          <w:p>
            <w:pPr>
              <w:spacing w:after="20" w:before="20"/>
              <w:rPr>
                <w:rFonts w:ascii="Calibri" w:hAnsi="Calibri" w:cs="Calibri"/>
                <w:sz w:val="17"/>
                <w:szCs w:val="17"/>
              </w:rPr>
            </w:pPr>
            <w:r>
              <w:rPr>
                <w:rFonts w:ascii="Arial" w:hAnsi="Arial" w:cs="Arial"/>
                <w:sz w:val="17"/>
                <w:szCs w:val="17"/>
              </w:rPr>
              <w:t xml:space="preserve">TSU Head or Business Administrator</w:t>
            </w:r>
          </w:p>
        </w:tc>
        <w:tc>
          <w:tcPr>
            <w:tcW w:w="2304" w:type="dxa"/>
          </w:tcPr>
          <w:p>
            <w:pPr>
              <w:spacing w:after="20" w:before="20"/>
              <w:rPr>
                <w:rFonts w:ascii="Calibri" w:hAnsi="Calibri" w:cs="Calibri"/>
                <w:sz w:val="17"/>
                <w:szCs w:val="17"/>
              </w:rPr>
            </w:pPr>
            <w:r>
              <w:rPr>
                <w:rFonts w:ascii="Arial" w:hAnsi="Arial" w:cs="Arial"/>
                <w:sz w:val="17"/>
                <w:szCs w:val="17"/>
              </w:rPr>
              <w:t xml:space="preserve">24</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J.5 Proposed role-to-action matrix</w:t>
      </w:r>
    </w:p>
    <w:p>
      <w:pPr>
        <w:rPr>
          <w:rFonts w:ascii="Arial" w:hAnsi="Arial" w:cs="Arial"/>
        </w:rPr>
      </w:pPr>
      <w:r>
        <w:rPr>
          <w:rFonts w:ascii="Arial" w:hAnsi="Arial" w:cs="Arial"/>
        </w:rPr>
        <w:t xml:space="preserve">Y = the role may perform the action. PMADD05 is specified in the User Access Maintenance FRS (sign-in, roles and their changes); the matrix below is the proposal for the Product Maintenance actions, for BDOI to confirm. The segregation of duties of FRPM.028.01 applies whatever the role grants.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7" w:type="dxa"/>
      </w:tblPr>
      <w:tblGrid>
        <w:gridCol w:w="3240"/>
        <w:gridCol w:w="792"/>
        <w:gridCol w:w="792"/>
        <w:gridCol w:w="792"/>
        <w:gridCol w:w="792"/>
        <w:gridCol w:w="792"/>
        <w:gridCol w:w="792"/>
        <w:gridCol w:w="792"/>
        <w:gridCol w:w="792"/>
        <w:gridCol w:w="792"/>
      </w:tblGrid>
      <w:tr>
        <w:trPr>
          <w:cantSplit/>
          <w:tblHeader/>
        </w:trPr>
        <w:tc>
          <w:tcPr>
            <w:tcW w:w="324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Action</w:t>
            </w:r>
          </w:p>
        </w:tc>
        <w:tc>
          <w:tcPr>
            <w:tcW w:w="79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Mkt AO</w:t>
            </w:r>
          </w:p>
        </w:tc>
        <w:tc>
          <w:tcPr>
            <w:tcW w:w="79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Mkt TL/TH/UH</w:t>
            </w:r>
          </w:p>
        </w:tc>
        <w:tc>
          <w:tcPr>
            <w:tcW w:w="79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TSU Officer</w:t>
            </w:r>
          </w:p>
        </w:tc>
        <w:tc>
          <w:tcPr>
            <w:tcW w:w="79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TSU TL</w:t>
            </w:r>
          </w:p>
        </w:tc>
        <w:tc>
          <w:tcPr>
            <w:tcW w:w="79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TSU Head</w:t>
            </w:r>
          </w:p>
        </w:tc>
        <w:tc>
          <w:tcPr>
            <w:tcW w:w="79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MBS</w:t>
            </w:r>
          </w:p>
        </w:tc>
        <w:tc>
          <w:tcPr>
            <w:tcW w:w="79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ManCom</w:t>
            </w:r>
          </w:p>
        </w:tc>
        <w:tc>
          <w:tcPr>
            <w:tcW w:w="79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Bus. Admin</w:t>
            </w:r>
          </w:p>
        </w:tc>
        <w:tc>
          <w:tcPr>
            <w:tcW w:w="79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Auditor</w:t>
            </w:r>
          </w:p>
        </w:tc>
      </w:tr>
      <w:tr>
        <w:trPr>
          <w:cantSplit/>
        </w:trPr>
        <w:tc>
          <w:tcPr>
            <w:tcW w:w="3240" w:type="dxa"/>
          </w:tcPr>
          <w:p>
            <w:pPr>
              <w:spacing w:after="20" w:before="20"/>
              <w:rPr>
                <w:rFonts w:ascii="Calibri" w:hAnsi="Calibri" w:cs="Calibri"/>
                <w:sz w:val="15"/>
                <w:szCs w:val="15"/>
              </w:rPr>
            </w:pPr>
            <w:r>
              <w:rPr>
                <w:rFonts w:ascii="Arial" w:hAnsi="Arial" w:cs="Arial"/>
                <w:sz w:val="15"/>
                <w:szCs w:val="15"/>
              </w:rPr>
              <w:t xml:space="preserve">View Product Maintenance screens</w:t>
            </w: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r>
      <w:tr>
        <w:trPr>
          <w:cantSplit/>
        </w:trPr>
        <w:tc>
          <w:tcPr>
            <w:tcW w:w="3240" w:type="dxa"/>
          </w:tcPr>
          <w:p>
            <w:pPr>
              <w:spacing w:after="20" w:before="20"/>
              <w:rPr>
                <w:rFonts w:ascii="Calibri" w:hAnsi="Calibri" w:cs="Calibri"/>
                <w:sz w:val="15"/>
                <w:szCs w:val="15"/>
              </w:rPr>
            </w:pPr>
            <w:r>
              <w:rPr>
                <w:rFonts w:ascii="Arial" w:hAnsi="Arial" w:cs="Arial"/>
                <w:sz w:val="15"/>
                <w:szCs w:val="15"/>
              </w:rPr>
              <w:t xml:space="preserve">View expired and deactivated packages</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r>
      <w:tr>
        <w:trPr>
          <w:cantSplit/>
        </w:trPr>
        <w:tc>
          <w:tcPr>
            <w:tcW w:w="3240" w:type="dxa"/>
          </w:tcPr>
          <w:p>
            <w:pPr>
              <w:spacing w:after="20" w:before="20"/>
              <w:rPr>
                <w:rFonts w:ascii="Calibri" w:hAnsi="Calibri" w:cs="Calibri"/>
                <w:sz w:val="15"/>
                <w:szCs w:val="15"/>
              </w:rPr>
            </w:pPr>
            <w:r>
              <w:rPr>
                <w:rFonts w:ascii="Arial" w:hAnsi="Arial" w:cs="Arial"/>
                <w:sz w:val="15"/>
                <w:szCs w:val="15"/>
              </w:rPr>
              <w:t xml:space="preserve">Generate Product Maintenance reports</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r>
      <w:tr>
        <w:trPr>
          <w:cantSplit/>
        </w:trPr>
        <w:tc>
          <w:tcPr>
            <w:tcW w:w="3240" w:type="dxa"/>
          </w:tcPr>
          <w:p>
            <w:pPr>
              <w:spacing w:after="20" w:before="20"/>
              <w:rPr>
                <w:rFonts w:ascii="Calibri" w:hAnsi="Calibri" w:cs="Calibri"/>
                <w:sz w:val="15"/>
                <w:szCs w:val="15"/>
              </w:rPr>
            </w:pPr>
            <w:r>
              <w:rPr>
                <w:rFonts w:ascii="Arial" w:hAnsi="Arial" w:cs="Arial"/>
                <w:sz w:val="15"/>
                <w:szCs w:val="15"/>
              </w:rPr>
              <w:t xml:space="preserve">Create and submit package requests</w:t>
            </w: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r>
      <w:tr>
        <w:trPr>
          <w:cantSplit/>
        </w:trPr>
        <w:tc>
          <w:tcPr>
            <w:tcW w:w="3240" w:type="dxa"/>
          </w:tcPr>
          <w:p>
            <w:pPr>
              <w:spacing w:after="20" w:before="20"/>
              <w:rPr>
                <w:rFonts w:ascii="Calibri" w:hAnsi="Calibri" w:cs="Calibri"/>
                <w:sz w:val="15"/>
                <w:szCs w:val="15"/>
              </w:rPr>
            </w:pPr>
            <w:r>
              <w:rPr>
                <w:rFonts w:ascii="Arial" w:hAnsi="Arial" w:cs="Arial"/>
                <w:sz w:val="15"/>
                <w:szCs w:val="15"/>
              </w:rPr>
              <w:t xml:space="preserve">Approve package requests (Marketing)</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r>
      <w:tr>
        <w:trPr>
          <w:cantSplit/>
        </w:trPr>
        <w:tc>
          <w:tcPr>
            <w:tcW w:w="3240" w:type="dxa"/>
          </w:tcPr>
          <w:p>
            <w:pPr>
              <w:spacing w:after="20" w:before="20"/>
              <w:rPr>
                <w:rFonts w:ascii="Calibri" w:hAnsi="Calibri" w:cs="Calibri"/>
                <w:sz w:val="15"/>
                <w:szCs w:val="15"/>
              </w:rPr>
            </w:pPr>
            <w:r>
              <w:rPr>
                <w:rFonts w:ascii="Arial" w:hAnsi="Arial" w:cs="Arial"/>
                <w:sz w:val="15"/>
                <w:szCs w:val="15"/>
              </w:rPr>
              <w:t xml:space="preserve">Review package requests (TSU)</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r>
      <w:tr>
        <w:trPr>
          <w:cantSplit/>
        </w:trPr>
        <w:tc>
          <w:tcPr>
            <w:tcW w:w="3240" w:type="dxa"/>
          </w:tcPr>
          <w:p>
            <w:pPr>
              <w:spacing w:after="20" w:before="20"/>
              <w:rPr>
                <w:rFonts w:ascii="Calibri" w:hAnsi="Calibri" w:cs="Calibri"/>
                <w:sz w:val="15"/>
                <w:szCs w:val="15"/>
              </w:rPr>
            </w:pPr>
            <w:r>
              <w:rPr>
                <w:rFonts w:ascii="Arial" w:hAnsi="Arial" w:cs="Arial"/>
                <w:sz w:val="15"/>
                <w:szCs w:val="15"/>
              </w:rPr>
              <w:t xml:space="preserve">Approve package requests (TSU Head)</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r>
      <w:tr>
        <w:trPr>
          <w:cantSplit/>
        </w:trPr>
        <w:tc>
          <w:tcPr>
            <w:tcW w:w="3240" w:type="dxa"/>
          </w:tcPr>
          <w:p>
            <w:pPr>
              <w:spacing w:after="20" w:before="20"/>
              <w:rPr>
                <w:rFonts w:ascii="Calibri" w:hAnsi="Calibri" w:cs="Calibri"/>
                <w:sz w:val="15"/>
                <w:szCs w:val="15"/>
              </w:rPr>
            </w:pPr>
            <w:r>
              <w:rPr>
                <w:rFonts w:ascii="Arial" w:hAnsi="Arial" w:cs="Arial"/>
                <w:sz w:val="15"/>
                <w:szCs w:val="15"/>
              </w:rPr>
              <w:t xml:space="preserve">Prepare Quotation Slips and record insurer responses</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r>
      <w:tr>
        <w:trPr>
          <w:cantSplit/>
        </w:trPr>
        <w:tc>
          <w:tcPr>
            <w:tcW w:w="3240" w:type="dxa"/>
          </w:tcPr>
          <w:p>
            <w:pPr>
              <w:spacing w:after="20" w:before="20"/>
              <w:rPr>
                <w:rFonts w:ascii="Calibri" w:hAnsi="Calibri" w:cs="Calibri"/>
                <w:sz w:val="15"/>
                <w:szCs w:val="15"/>
              </w:rPr>
            </w:pPr>
            <w:r>
              <w:rPr>
                <w:rFonts w:ascii="Arial" w:hAnsi="Arial" w:cs="Arial"/>
                <w:sz w:val="15"/>
                <w:szCs w:val="15"/>
              </w:rPr>
              <w:t xml:space="preserve">Approve Quotation Slips</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r>
      <w:tr>
        <w:trPr>
          <w:cantSplit/>
        </w:trPr>
        <w:tc>
          <w:tcPr>
            <w:tcW w:w="3240" w:type="dxa"/>
          </w:tcPr>
          <w:p>
            <w:pPr>
              <w:spacing w:after="20" w:before="20"/>
              <w:rPr>
                <w:rFonts w:ascii="Calibri" w:hAnsi="Calibri" w:cs="Calibri"/>
                <w:sz w:val="15"/>
                <w:szCs w:val="15"/>
              </w:rPr>
            </w:pPr>
            <w:r>
              <w:rPr>
                <w:rFonts w:ascii="Arial" w:hAnsi="Arial" w:cs="Arial"/>
                <w:sz w:val="15"/>
                <w:szCs w:val="15"/>
              </w:rPr>
              <w:t xml:space="preserve">Approve product requirements (ManCom)</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r>
      <w:tr>
        <w:trPr>
          <w:cantSplit/>
        </w:trPr>
        <w:tc>
          <w:tcPr>
            <w:tcW w:w="3240" w:type="dxa"/>
          </w:tcPr>
          <w:p>
            <w:pPr>
              <w:spacing w:after="20" w:before="20"/>
              <w:rPr>
                <w:rFonts w:ascii="Calibri" w:hAnsi="Calibri" w:cs="Calibri"/>
                <w:sz w:val="15"/>
                <w:szCs w:val="15"/>
              </w:rPr>
            </w:pPr>
            <w:r>
              <w:rPr>
                <w:rFonts w:ascii="Arial" w:hAnsi="Arial" w:cs="Arial"/>
                <w:sz w:val="15"/>
                <w:szCs w:val="15"/>
              </w:rPr>
              <w:t xml:space="preserve">Send advisories</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r>
      <w:tr>
        <w:trPr>
          <w:cantSplit/>
        </w:trPr>
        <w:tc>
          <w:tcPr>
            <w:tcW w:w="3240" w:type="dxa"/>
          </w:tcPr>
          <w:p>
            <w:pPr>
              <w:spacing w:after="20" w:before="20"/>
              <w:rPr>
                <w:rFonts w:ascii="Calibri" w:hAnsi="Calibri" w:cs="Calibri"/>
                <w:sz w:val="15"/>
                <w:szCs w:val="15"/>
              </w:rPr>
            </w:pPr>
            <w:r>
              <w:rPr>
                <w:rFonts w:ascii="Arial" w:hAnsi="Arial" w:cs="Arial"/>
                <w:sz w:val="15"/>
                <w:szCs w:val="15"/>
              </w:rPr>
              <w:t xml:space="preserve">Set up package configurations and maintain coverages and clauses</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r>
      <w:tr>
        <w:trPr>
          <w:cantSplit/>
        </w:trPr>
        <w:tc>
          <w:tcPr>
            <w:tcW w:w="3240" w:type="dxa"/>
          </w:tcPr>
          <w:p>
            <w:pPr>
              <w:keepNext/>
              <w:spacing w:after="20" w:before="20"/>
              <w:rPr>
                <w:rFonts w:ascii="Calibri" w:hAnsi="Calibri" w:cs="Calibri"/>
                <w:sz w:val="15"/>
                <w:szCs w:val="15"/>
              </w:rPr>
            </w:pPr>
            <w:r>
              <w:rPr>
                <w:rFonts w:ascii="Arial" w:hAnsi="Arial" w:cs="Arial"/>
                <w:sz w:val="15"/>
                <w:szCs w:val="15"/>
              </w:rPr>
              <w:t xml:space="preserve">Validate and release package configurations</w:t>
            </w:r>
          </w:p>
        </w:tc>
        <w:tc>
          <w:tcPr>
            <w:tcW w:w="792" w:type="dxa"/>
          </w:tcPr>
          <w:p>
            <w:pPr>
              <w:keepNext/>
              <w:spacing w:after="20" w:before="20"/>
              <w:rPr>
                <w:rFonts w:ascii="Calibri" w:hAnsi="Calibri" w:cs="Calibri"/>
                <w:sz w:val="15"/>
                <w:szCs w:val="15"/>
              </w:rPr>
            </w:pPr>
          </w:p>
        </w:tc>
        <w:tc>
          <w:tcPr>
            <w:tcW w:w="792" w:type="dxa"/>
          </w:tcPr>
          <w:p>
            <w:pPr>
              <w:keepNext/>
              <w:spacing w:after="20" w:before="20"/>
              <w:rPr>
                <w:rFonts w:ascii="Calibri" w:hAnsi="Calibri" w:cs="Calibri"/>
                <w:sz w:val="15"/>
                <w:szCs w:val="15"/>
              </w:rPr>
            </w:pPr>
          </w:p>
        </w:tc>
        <w:tc>
          <w:tcPr>
            <w:tcW w:w="792" w:type="dxa"/>
          </w:tcPr>
          <w:p>
            <w:pPr>
              <w:keepNext/>
              <w:spacing w:after="20" w:before="20"/>
              <w:rPr>
                <w:rFonts w:ascii="Calibri" w:hAnsi="Calibri" w:cs="Calibri"/>
                <w:sz w:val="15"/>
                <w:szCs w:val="15"/>
              </w:rPr>
            </w:pPr>
          </w:p>
        </w:tc>
        <w:tc>
          <w:tcPr>
            <w:tcW w:w="792" w:type="dxa"/>
          </w:tcPr>
          <w:p>
            <w:pPr>
              <w:keepNext/>
              <w:spacing w:after="20" w:before="20"/>
              <w:rPr>
                <w:rFonts w:ascii="Calibri" w:hAnsi="Calibri" w:cs="Calibri"/>
                <w:sz w:val="15"/>
                <w:szCs w:val="15"/>
              </w:rPr>
            </w:pPr>
          </w:p>
        </w:tc>
        <w:tc>
          <w:tcPr>
            <w:tcW w:w="792" w:type="dxa"/>
          </w:tcPr>
          <w:p>
            <w:pPr>
              <w:keepNext/>
              <w:spacing w:after="20" w:before="20"/>
              <w:rPr>
                <w:rFonts w:ascii="Calibri" w:hAnsi="Calibri" w:cs="Calibri"/>
                <w:sz w:val="15"/>
                <w:szCs w:val="15"/>
              </w:rPr>
            </w:pPr>
            <w:r>
              <w:rPr>
                <w:rFonts w:ascii="Arial" w:hAnsi="Arial" w:cs="Arial"/>
                <w:sz w:val="15"/>
                <w:szCs w:val="15"/>
              </w:rPr>
              <w:t xml:space="preserve">Y</w:t>
            </w:r>
          </w:p>
        </w:tc>
        <w:tc>
          <w:tcPr>
            <w:tcW w:w="792" w:type="dxa"/>
          </w:tcPr>
          <w:p>
            <w:pPr>
              <w:keepNext/>
              <w:spacing w:after="20" w:before="20"/>
              <w:rPr>
                <w:rFonts w:ascii="Calibri" w:hAnsi="Calibri" w:cs="Calibri"/>
                <w:sz w:val="15"/>
                <w:szCs w:val="15"/>
              </w:rPr>
            </w:pPr>
          </w:p>
        </w:tc>
        <w:tc>
          <w:tcPr>
            <w:tcW w:w="792" w:type="dxa"/>
          </w:tcPr>
          <w:p>
            <w:pPr>
              <w:keepNext/>
              <w:spacing w:after="20" w:before="20"/>
              <w:rPr>
                <w:rFonts w:ascii="Calibri" w:hAnsi="Calibri" w:cs="Calibri"/>
                <w:sz w:val="15"/>
                <w:szCs w:val="15"/>
              </w:rPr>
            </w:pPr>
          </w:p>
        </w:tc>
        <w:tc>
          <w:tcPr>
            <w:tcW w:w="792" w:type="dxa"/>
          </w:tcPr>
          <w:p>
            <w:pPr>
              <w:keepNext/>
              <w:spacing w:after="20" w:before="20"/>
              <w:rPr>
                <w:rFonts w:ascii="Calibri" w:hAnsi="Calibri" w:cs="Calibri"/>
                <w:sz w:val="15"/>
                <w:szCs w:val="15"/>
              </w:rPr>
            </w:pPr>
            <w:r>
              <w:rPr>
                <w:rFonts w:ascii="Arial" w:hAnsi="Arial" w:cs="Arial"/>
                <w:sz w:val="15"/>
                <w:szCs w:val="15"/>
              </w:rPr>
              <w:t xml:space="preserve">Y</w:t>
            </w:r>
          </w:p>
        </w:tc>
        <w:tc>
          <w:tcPr>
            <w:tcW w:w="792" w:type="dxa"/>
          </w:tcPr>
          <w:p>
            <w:pPr>
              <w:keepNext/>
              <w:spacing w:after="20" w:before="20"/>
              <w:rPr>
                <w:rFonts w:ascii="Calibri" w:hAnsi="Calibri" w:cs="Calibri"/>
                <w:sz w:val="15"/>
                <w:szCs w:val="15"/>
              </w:rPr>
            </w:pPr>
          </w:p>
        </w:tc>
      </w:tr>
      <w:tr>
        <w:trPr>
          <w:cantSplit/>
        </w:trPr>
        <w:tc>
          <w:tcPr>
            <w:tcW w:w="3240" w:type="dxa"/>
          </w:tcPr>
          <w:p>
            <w:pPr>
              <w:keepNext/>
              <w:spacing w:after="20" w:before="20"/>
              <w:rPr>
                <w:rFonts w:ascii="Calibri" w:hAnsi="Calibri" w:cs="Calibri"/>
                <w:sz w:val="15"/>
                <w:szCs w:val="15"/>
              </w:rPr>
            </w:pPr>
            <w:r>
              <w:rPr>
                <w:rFonts w:ascii="Arial" w:hAnsi="Arial" w:cs="Arial"/>
                <w:sz w:val="15"/>
                <w:szCs w:val="15"/>
              </w:rPr>
              <w:t xml:space="preserve">Authorize product masters, incentive rules and rate exceptions</w:t>
            </w:r>
          </w:p>
        </w:tc>
        <w:tc>
          <w:tcPr>
            <w:tcW w:w="792" w:type="dxa"/>
          </w:tcPr>
          <w:p>
            <w:pPr>
              <w:keepNext/>
              <w:spacing w:after="20" w:before="20"/>
              <w:rPr>
                <w:rFonts w:ascii="Calibri" w:hAnsi="Calibri" w:cs="Calibri"/>
                <w:sz w:val="15"/>
                <w:szCs w:val="15"/>
              </w:rPr>
            </w:pPr>
          </w:p>
        </w:tc>
        <w:tc>
          <w:tcPr>
            <w:tcW w:w="792" w:type="dxa"/>
          </w:tcPr>
          <w:p>
            <w:pPr>
              <w:keepNext/>
              <w:spacing w:after="20" w:before="20"/>
              <w:rPr>
                <w:rFonts w:ascii="Calibri" w:hAnsi="Calibri" w:cs="Calibri"/>
                <w:sz w:val="15"/>
                <w:szCs w:val="15"/>
              </w:rPr>
            </w:pPr>
          </w:p>
        </w:tc>
        <w:tc>
          <w:tcPr>
            <w:tcW w:w="792" w:type="dxa"/>
          </w:tcPr>
          <w:p>
            <w:pPr>
              <w:keepNext/>
              <w:spacing w:after="20" w:before="20"/>
              <w:rPr>
                <w:rFonts w:ascii="Calibri" w:hAnsi="Calibri" w:cs="Calibri"/>
                <w:sz w:val="15"/>
                <w:szCs w:val="15"/>
              </w:rPr>
            </w:pPr>
          </w:p>
        </w:tc>
        <w:tc>
          <w:tcPr>
            <w:tcW w:w="792" w:type="dxa"/>
          </w:tcPr>
          <w:p>
            <w:pPr>
              <w:keepNext/>
              <w:spacing w:after="20" w:before="20"/>
              <w:rPr>
                <w:rFonts w:ascii="Calibri" w:hAnsi="Calibri" w:cs="Calibri"/>
                <w:sz w:val="15"/>
                <w:szCs w:val="15"/>
              </w:rPr>
            </w:pPr>
          </w:p>
        </w:tc>
        <w:tc>
          <w:tcPr>
            <w:tcW w:w="792" w:type="dxa"/>
          </w:tcPr>
          <w:p>
            <w:pPr>
              <w:keepNext/>
              <w:spacing w:after="20" w:before="20"/>
              <w:rPr>
                <w:rFonts w:ascii="Calibri" w:hAnsi="Calibri" w:cs="Calibri"/>
                <w:sz w:val="15"/>
                <w:szCs w:val="15"/>
              </w:rPr>
            </w:pPr>
          </w:p>
        </w:tc>
        <w:tc>
          <w:tcPr>
            <w:tcW w:w="792" w:type="dxa"/>
          </w:tcPr>
          <w:p>
            <w:pPr>
              <w:keepNext/>
              <w:spacing w:after="20" w:before="20"/>
              <w:rPr>
                <w:rFonts w:ascii="Calibri" w:hAnsi="Calibri" w:cs="Calibri"/>
                <w:sz w:val="15"/>
                <w:szCs w:val="15"/>
              </w:rPr>
            </w:pPr>
          </w:p>
        </w:tc>
        <w:tc>
          <w:tcPr>
            <w:tcW w:w="792" w:type="dxa"/>
          </w:tcPr>
          <w:p>
            <w:pPr>
              <w:keepNext/>
              <w:spacing w:after="20" w:before="20"/>
              <w:rPr>
                <w:rFonts w:ascii="Calibri" w:hAnsi="Calibri" w:cs="Calibri"/>
                <w:sz w:val="15"/>
                <w:szCs w:val="15"/>
              </w:rPr>
            </w:pPr>
          </w:p>
        </w:tc>
        <w:tc>
          <w:tcPr>
            <w:tcW w:w="792" w:type="dxa"/>
          </w:tcPr>
          <w:p>
            <w:pPr>
              <w:keepNext/>
              <w:spacing w:after="20" w:before="20"/>
              <w:rPr>
                <w:rFonts w:ascii="Calibri" w:hAnsi="Calibri" w:cs="Calibri"/>
                <w:sz w:val="15"/>
                <w:szCs w:val="15"/>
              </w:rPr>
            </w:pPr>
            <w:r>
              <w:rPr>
                <w:rFonts w:ascii="Arial" w:hAnsi="Arial" w:cs="Arial"/>
                <w:sz w:val="15"/>
                <w:szCs w:val="15"/>
              </w:rPr>
              <w:t xml:space="preserve">Y</w:t>
            </w:r>
          </w:p>
        </w:tc>
        <w:tc>
          <w:tcPr>
            <w:tcW w:w="792" w:type="dxa"/>
          </w:tcPr>
          <w:p>
            <w:pPr>
              <w:keepNext/>
              <w:spacing w:after="20" w:before="20"/>
              <w:rPr>
                <w:rFonts w:ascii="Calibri" w:hAnsi="Calibri" w:cs="Calibri"/>
                <w:sz w:val="15"/>
                <w:szCs w:val="15"/>
              </w:rPr>
            </w:pPr>
          </w:p>
        </w:tc>
      </w:tr>
      <w:tr>
        <w:trPr>
          <w:cantSplit/>
        </w:trPr>
        <w:tc>
          <w:tcPr>
            <w:tcW w:w="3240" w:type="dxa"/>
          </w:tcPr>
          <w:p>
            <w:pPr>
              <w:spacing w:after="20" w:before="20"/>
              <w:rPr>
                <w:rFonts w:ascii="Calibri" w:hAnsi="Calibri" w:cs="Calibri"/>
                <w:sz w:val="15"/>
                <w:szCs w:val="15"/>
              </w:rPr>
            </w:pPr>
            <w:r>
              <w:rPr>
                <w:rFonts w:ascii="Arial" w:hAnsi="Arial" w:cs="Arial"/>
                <w:sz w:val="15"/>
                <w:szCs w:val="15"/>
              </w:rPr>
              <w:t xml:space="preserve">Maintain incentive rules</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J.6 Masters maintained by the business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3744"/>
        <w:gridCol w:w="2304"/>
        <w:gridCol w:w="2592"/>
        <w:gridCol w:w="1728"/>
      </w:tblGrid>
      <w:tr>
        <w:trPr>
          <w:cantSplit/>
          <w:tblHeader/>
        </w:trPr>
        <w:tc>
          <w:tcPr>
            <w:tcW w:w="3744"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Master</w:t>
            </w:r>
          </w:p>
        </w:tc>
        <w:tc>
          <w:tcPr>
            <w:tcW w:w="2304"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Maintained by</w:t>
            </w:r>
          </w:p>
        </w:tc>
        <w:tc>
          <w:tcPr>
            <w:tcW w:w="2592"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Authorized by</w:t>
            </w:r>
          </w:p>
        </w:tc>
        <w:tc>
          <w:tcPr>
            <w:tcW w:w="1728"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Requirement</w:t>
            </w:r>
          </w:p>
        </w:tc>
      </w:tr>
      <w:tr>
        <w:trPr>
          <w:cantSplit/>
        </w:trPr>
        <w:tc>
          <w:tcPr>
            <w:tcW w:w="3744" w:type="dxa"/>
          </w:tcPr>
          <w:p>
            <w:pPr>
              <w:spacing w:after="20" w:before="20"/>
              <w:rPr>
                <w:rFonts w:ascii="Calibri" w:hAnsi="Calibri" w:cs="Calibri"/>
                <w:sz w:val="17"/>
                <w:szCs w:val="17"/>
              </w:rPr>
            </w:pPr>
            <w:r>
              <w:rPr>
                <w:rFonts w:ascii="Arial" w:hAnsi="Arial" w:cs="Arial"/>
                <w:sz w:val="17"/>
                <w:szCs w:val="17"/>
              </w:rPr>
              <w:t xml:space="preserve">Lines of insurance, sub-lines / cover types, coverages and perils</w:t>
            </w:r>
          </w:p>
        </w:tc>
        <w:tc>
          <w:tcPr>
            <w:tcW w:w="2304" w:type="dxa"/>
          </w:tcPr>
          <w:p>
            <w:pPr>
              <w:spacing w:after="20" w:before="20"/>
              <w:rPr>
                <w:rFonts w:ascii="Calibri" w:hAnsi="Calibri" w:cs="Calibri"/>
                <w:sz w:val="17"/>
                <w:szCs w:val="17"/>
              </w:rPr>
            </w:pPr>
            <w:r>
              <w:rPr>
                <w:rFonts w:ascii="Arial" w:hAnsi="Arial" w:cs="Arial"/>
                <w:sz w:val="17"/>
                <w:szCs w:val="17"/>
              </w:rPr>
              <w:t xml:space="preserve">MBS</w:t>
            </w:r>
          </w:p>
        </w:tc>
        <w:tc>
          <w:tcPr>
            <w:tcW w:w="2592" w:type="dxa"/>
          </w:tcPr>
          <w:p>
            <w:pPr>
              <w:spacing w:after="20" w:before="20"/>
              <w:rPr>
                <w:rFonts w:ascii="Calibri" w:hAnsi="Calibri" w:cs="Calibri"/>
                <w:sz w:val="17"/>
                <w:szCs w:val="17"/>
              </w:rPr>
            </w:pPr>
            <w:r>
              <w:rPr>
                <w:rFonts w:ascii="Arial" w:hAnsi="Arial" w:cs="Arial"/>
                <w:sz w:val="17"/>
                <w:szCs w:val="17"/>
              </w:rPr>
              <w:t xml:space="preserve">Business Administrator</w:t>
            </w:r>
          </w:p>
        </w:tc>
        <w:tc>
          <w:tcPr>
            <w:tcW w:w="1728" w:type="dxa"/>
          </w:tcPr>
          <w:p>
            <w:pPr>
              <w:spacing w:after="20" w:before="20"/>
              <w:rPr>
                <w:rFonts w:ascii="Calibri" w:hAnsi="Calibri" w:cs="Calibri"/>
                <w:sz w:val="17"/>
                <w:szCs w:val="17"/>
              </w:rPr>
            </w:pPr>
            <w:r>
              <w:rPr>
                <w:rFonts w:ascii="Arial" w:hAnsi="Arial" w:cs="Arial"/>
                <w:sz w:val="17"/>
                <w:szCs w:val="17"/>
              </w:rPr>
              <w:t xml:space="preserve">FRPM.022.01</w:t>
            </w:r>
          </w:p>
        </w:tc>
      </w:tr>
      <w:tr>
        <w:trPr>
          <w:cantSplit/>
        </w:trPr>
        <w:tc>
          <w:tcPr>
            <w:tcW w:w="3744" w:type="dxa"/>
          </w:tcPr>
          <w:p>
            <w:pPr>
              <w:spacing w:after="20" w:before="20"/>
              <w:rPr>
                <w:rFonts w:ascii="Calibri" w:hAnsi="Calibri" w:cs="Calibri"/>
                <w:sz w:val="17"/>
                <w:szCs w:val="17"/>
              </w:rPr>
            </w:pPr>
            <w:r>
              <w:rPr>
                <w:rFonts w:ascii="Arial" w:hAnsi="Arial" w:cs="Arial"/>
                <w:sz w:val="17"/>
                <w:szCs w:val="17"/>
              </w:rPr>
              <w:t xml:space="preserve">Clause library</w:t>
            </w:r>
          </w:p>
        </w:tc>
        <w:tc>
          <w:tcPr>
            <w:tcW w:w="2304" w:type="dxa"/>
          </w:tcPr>
          <w:p>
            <w:pPr>
              <w:spacing w:after="20" w:before="20"/>
              <w:rPr>
                <w:rFonts w:ascii="Calibri" w:hAnsi="Calibri" w:cs="Calibri"/>
                <w:sz w:val="17"/>
                <w:szCs w:val="17"/>
              </w:rPr>
            </w:pPr>
            <w:r>
              <w:rPr>
                <w:rFonts w:ascii="Arial" w:hAnsi="Arial" w:cs="Arial"/>
                <w:sz w:val="17"/>
                <w:szCs w:val="17"/>
              </w:rPr>
              <w:t xml:space="preserve">MBS</w:t>
            </w:r>
          </w:p>
        </w:tc>
        <w:tc>
          <w:tcPr>
            <w:tcW w:w="2592" w:type="dxa"/>
          </w:tcPr>
          <w:p>
            <w:pPr>
              <w:spacing w:after="20" w:before="20"/>
              <w:rPr>
                <w:rFonts w:ascii="Calibri" w:hAnsi="Calibri" w:cs="Calibri"/>
                <w:sz w:val="17"/>
                <w:szCs w:val="17"/>
              </w:rPr>
            </w:pPr>
            <w:r>
              <w:rPr>
                <w:rFonts w:ascii="Arial" w:hAnsi="Arial" w:cs="Arial"/>
                <w:sz w:val="17"/>
                <w:szCs w:val="17"/>
              </w:rPr>
              <w:t xml:space="preserve">Business Administrator</w:t>
            </w:r>
          </w:p>
        </w:tc>
        <w:tc>
          <w:tcPr>
            <w:tcW w:w="1728" w:type="dxa"/>
          </w:tcPr>
          <w:p>
            <w:pPr>
              <w:spacing w:after="20" w:before="20"/>
              <w:rPr>
                <w:rFonts w:ascii="Calibri" w:hAnsi="Calibri" w:cs="Calibri"/>
                <w:sz w:val="17"/>
                <w:szCs w:val="17"/>
              </w:rPr>
            </w:pPr>
            <w:r>
              <w:rPr>
                <w:rFonts w:ascii="Arial" w:hAnsi="Arial" w:cs="Arial"/>
                <w:sz w:val="17"/>
                <w:szCs w:val="17"/>
              </w:rPr>
              <w:t xml:space="preserve">FRPM.022.02</w:t>
            </w:r>
          </w:p>
        </w:tc>
      </w:tr>
      <w:tr>
        <w:trPr>
          <w:cantSplit/>
        </w:trPr>
        <w:tc>
          <w:tcPr>
            <w:tcW w:w="3744" w:type="dxa"/>
          </w:tcPr>
          <w:p>
            <w:pPr>
              <w:spacing w:after="20" w:before="20"/>
              <w:rPr>
                <w:rFonts w:ascii="Calibri" w:hAnsi="Calibri" w:cs="Calibri"/>
                <w:sz w:val="17"/>
                <w:szCs w:val="17"/>
              </w:rPr>
            </w:pPr>
            <w:r>
              <w:rPr>
                <w:rFonts w:ascii="Arial" w:hAnsi="Arial" w:cs="Arial"/>
                <w:sz w:val="17"/>
                <w:szCs w:val="17"/>
              </w:rPr>
              <w:t xml:space="preserve">Field rules</w:t>
            </w:r>
          </w:p>
        </w:tc>
        <w:tc>
          <w:tcPr>
            <w:tcW w:w="2304" w:type="dxa"/>
          </w:tcPr>
          <w:p>
            <w:pPr>
              <w:spacing w:after="20" w:before="20"/>
              <w:rPr>
                <w:rFonts w:ascii="Calibri" w:hAnsi="Calibri" w:cs="Calibri"/>
                <w:sz w:val="17"/>
                <w:szCs w:val="17"/>
              </w:rPr>
            </w:pPr>
            <w:r>
              <w:rPr>
                <w:rFonts w:ascii="Arial" w:hAnsi="Arial" w:cs="Arial"/>
                <w:sz w:val="17"/>
                <w:szCs w:val="17"/>
              </w:rPr>
              <w:t xml:space="preserve">MBS</w:t>
            </w:r>
          </w:p>
        </w:tc>
        <w:tc>
          <w:tcPr>
            <w:tcW w:w="2592" w:type="dxa"/>
          </w:tcPr>
          <w:p>
            <w:pPr>
              <w:spacing w:after="20" w:before="20"/>
              <w:rPr>
                <w:rFonts w:ascii="Calibri" w:hAnsi="Calibri" w:cs="Calibri"/>
                <w:sz w:val="17"/>
                <w:szCs w:val="17"/>
              </w:rPr>
            </w:pPr>
            <w:r>
              <w:rPr>
                <w:rFonts w:ascii="Arial" w:hAnsi="Arial" w:cs="Arial"/>
                <w:sz w:val="17"/>
                <w:szCs w:val="17"/>
              </w:rPr>
              <w:t xml:space="preserve">Business Administrator</w:t>
            </w:r>
          </w:p>
        </w:tc>
        <w:tc>
          <w:tcPr>
            <w:tcW w:w="1728" w:type="dxa"/>
          </w:tcPr>
          <w:p>
            <w:pPr>
              <w:spacing w:after="20" w:before="20"/>
              <w:rPr>
                <w:rFonts w:ascii="Calibri" w:hAnsi="Calibri" w:cs="Calibri"/>
                <w:sz w:val="17"/>
                <w:szCs w:val="17"/>
              </w:rPr>
            </w:pPr>
            <w:r>
              <w:rPr>
                <w:rFonts w:ascii="Arial" w:hAnsi="Arial" w:cs="Arial"/>
                <w:sz w:val="17"/>
                <w:szCs w:val="17"/>
              </w:rPr>
              <w:t xml:space="preserve">FRPM.003.08</w:t>
            </w:r>
          </w:p>
        </w:tc>
      </w:tr>
      <w:tr>
        <w:trPr>
          <w:cantSplit/>
        </w:trPr>
        <w:tc>
          <w:tcPr>
            <w:tcW w:w="3744" w:type="dxa"/>
          </w:tcPr>
          <w:p>
            <w:pPr>
              <w:spacing w:after="20" w:before="20"/>
              <w:rPr>
                <w:rFonts w:ascii="Calibri" w:hAnsi="Calibri" w:cs="Calibri"/>
                <w:sz w:val="17"/>
                <w:szCs w:val="17"/>
              </w:rPr>
            </w:pPr>
            <w:r>
              <w:rPr>
                <w:rFonts w:ascii="Arial" w:hAnsi="Arial" w:cs="Arial"/>
                <w:sz w:val="17"/>
                <w:szCs w:val="17"/>
              </w:rPr>
              <w:t xml:space="preserve">Document templates</w:t>
            </w:r>
          </w:p>
        </w:tc>
        <w:tc>
          <w:tcPr>
            <w:tcW w:w="2304" w:type="dxa"/>
          </w:tcPr>
          <w:p>
            <w:pPr>
              <w:spacing w:after="20" w:before="20"/>
              <w:rPr>
                <w:rFonts w:ascii="Calibri" w:hAnsi="Calibri" w:cs="Calibri"/>
                <w:sz w:val="17"/>
                <w:szCs w:val="17"/>
              </w:rPr>
            </w:pPr>
            <w:r>
              <w:rPr>
                <w:rFonts w:ascii="Arial" w:hAnsi="Arial" w:cs="Arial"/>
                <w:sz w:val="17"/>
                <w:szCs w:val="17"/>
              </w:rPr>
              <w:t xml:space="preserve">System Administrator</w:t>
            </w:r>
          </w:p>
        </w:tc>
        <w:tc>
          <w:tcPr>
            <w:tcW w:w="2592" w:type="dxa"/>
          </w:tcPr>
          <w:p>
            <w:pPr>
              <w:spacing w:after="20" w:before="20"/>
              <w:rPr>
                <w:rFonts w:ascii="Calibri" w:hAnsi="Calibri" w:cs="Calibri"/>
                <w:sz w:val="17"/>
                <w:szCs w:val="17"/>
              </w:rPr>
            </w:pPr>
            <w:r>
              <w:rPr>
                <w:rFonts w:ascii="Arial" w:hAnsi="Arial" w:cs="Arial"/>
                <w:sz w:val="17"/>
                <w:szCs w:val="17"/>
              </w:rPr>
              <w:t xml:space="preserve">-</w:t>
            </w:r>
          </w:p>
        </w:tc>
        <w:tc>
          <w:tcPr>
            <w:tcW w:w="1728" w:type="dxa"/>
          </w:tcPr>
          <w:p>
            <w:pPr>
              <w:spacing w:after="20" w:before="20"/>
              <w:rPr>
                <w:rFonts w:ascii="Calibri" w:hAnsi="Calibri" w:cs="Calibri"/>
                <w:sz w:val="17"/>
                <w:szCs w:val="17"/>
              </w:rPr>
            </w:pPr>
            <w:r>
              <w:rPr>
                <w:rFonts w:ascii="Arial" w:hAnsi="Arial" w:cs="Arial"/>
                <w:sz w:val="17"/>
                <w:szCs w:val="17"/>
              </w:rPr>
              <w:t xml:space="preserve">FRPM.030.01</w:t>
            </w:r>
          </w:p>
        </w:tc>
      </w:tr>
      <w:tr>
        <w:trPr>
          <w:cantSplit/>
        </w:trPr>
        <w:tc>
          <w:tcPr>
            <w:tcW w:w="3744" w:type="dxa"/>
          </w:tcPr>
          <w:p>
            <w:pPr>
              <w:keepNext/>
              <w:spacing w:after="20" w:before="20"/>
              <w:rPr>
                <w:rFonts w:ascii="Calibri" w:hAnsi="Calibri" w:cs="Calibri"/>
                <w:sz w:val="17"/>
                <w:szCs w:val="17"/>
              </w:rPr>
            </w:pPr>
            <w:r>
              <w:rPr>
                <w:rFonts w:ascii="Arial" w:hAnsi="Arial" w:cs="Arial"/>
                <w:sz w:val="17"/>
                <w:szCs w:val="17"/>
              </w:rPr>
              <w:t xml:space="preserve">Package versions and insurer terms</w:t>
            </w:r>
          </w:p>
        </w:tc>
        <w:tc>
          <w:tcPr>
            <w:tcW w:w="2304" w:type="dxa"/>
          </w:tcPr>
          <w:p>
            <w:pPr>
              <w:keepNext/>
              <w:spacing w:after="20" w:before="20"/>
              <w:rPr>
                <w:rFonts w:ascii="Calibri" w:hAnsi="Calibri" w:cs="Calibri"/>
                <w:sz w:val="17"/>
                <w:szCs w:val="17"/>
              </w:rPr>
            </w:pPr>
            <w:r>
              <w:rPr>
                <w:rFonts w:ascii="Arial" w:hAnsi="Arial" w:cs="Arial"/>
                <w:sz w:val="17"/>
                <w:szCs w:val="17"/>
              </w:rPr>
              <w:t xml:space="preserve">MBS</w:t>
            </w:r>
          </w:p>
        </w:tc>
        <w:tc>
          <w:tcPr>
            <w:tcW w:w="2592" w:type="dxa"/>
          </w:tcPr>
          <w:p>
            <w:pPr>
              <w:keepNext/>
              <w:spacing w:after="20" w:before="20"/>
              <w:rPr>
                <w:rFonts w:ascii="Calibri" w:hAnsi="Calibri" w:cs="Calibri"/>
                <w:sz w:val="17"/>
                <w:szCs w:val="17"/>
              </w:rPr>
            </w:pPr>
            <w:r>
              <w:rPr>
                <w:rFonts w:ascii="Arial" w:hAnsi="Arial" w:cs="Arial"/>
                <w:sz w:val="17"/>
                <w:szCs w:val="17"/>
              </w:rPr>
              <w:t xml:space="preserve">TSU Head or Business Administrator (validation)</w:t>
            </w:r>
          </w:p>
        </w:tc>
        <w:tc>
          <w:tcPr>
            <w:tcW w:w="1728" w:type="dxa"/>
          </w:tcPr>
          <w:p>
            <w:pPr>
              <w:keepNext/>
              <w:spacing w:after="20" w:before="20"/>
              <w:rPr>
                <w:rFonts w:ascii="Calibri" w:hAnsi="Calibri" w:cs="Calibri"/>
                <w:sz w:val="17"/>
                <w:szCs w:val="17"/>
              </w:rPr>
            </w:pPr>
            <w:r>
              <w:rPr>
                <w:rFonts w:ascii="Arial" w:hAnsi="Arial" w:cs="Arial"/>
                <w:sz w:val="17"/>
                <w:szCs w:val="17"/>
              </w:rPr>
              <w:t xml:space="preserve">FRPM.016.02, FRPM.023.01</w:t>
            </w:r>
          </w:p>
        </w:tc>
      </w:tr>
      <w:tr>
        <w:trPr>
          <w:cantSplit/>
        </w:trPr>
        <w:tc>
          <w:tcPr>
            <w:tcW w:w="3744" w:type="dxa"/>
          </w:tcPr>
          <w:p>
            <w:pPr>
              <w:keepNext/>
              <w:spacing w:after="20" w:before="20"/>
              <w:rPr>
                <w:rFonts w:ascii="Calibri" w:hAnsi="Calibri" w:cs="Calibri"/>
                <w:sz w:val="17"/>
                <w:szCs w:val="17"/>
              </w:rPr>
            </w:pPr>
            <w:r>
              <w:rPr>
                <w:rFonts w:ascii="Arial" w:hAnsi="Arial" w:cs="Arial"/>
                <w:sz w:val="17"/>
                <w:szCs w:val="17"/>
              </w:rPr>
              <w:t xml:space="preserve">Incentive rules</w:t>
            </w:r>
          </w:p>
        </w:tc>
        <w:tc>
          <w:tcPr>
            <w:tcW w:w="2304" w:type="dxa"/>
          </w:tcPr>
          <w:p>
            <w:pPr>
              <w:keepNext/>
              <w:spacing w:after="20" w:before="20"/>
              <w:rPr>
                <w:rFonts w:ascii="Calibri" w:hAnsi="Calibri" w:cs="Calibri"/>
                <w:sz w:val="17"/>
                <w:szCs w:val="17"/>
              </w:rPr>
            </w:pPr>
            <w:r>
              <w:rPr>
                <w:rFonts w:ascii="Arial" w:hAnsi="Arial" w:cs="Arial"/>
                <w:sz w:val="17"/>
                <w:szCs w:val="17"/>
              </w:rPr>
              <w:t xml:space="preserve">MBS</w:t>
            </w:r>
          </w:p>
        </w:tc>
        <w:tc>
          <w:tcPr>
            <w:tcW w:w="2592" w:type="dxa"/>
          </w:tcPr>
          <w:p>
            <w:pPr>
              <w:keepNext/>
              <w:spacing w:after="20" w:before="20"/>
              <w:rPr>
                <w:rFonts w:ascii="Calibri" w:hAnsi="Calibri" w:cs="Calibri"/>
                <w:sz w:val="17"/>
                <w:szCs w:val="17"/>
              </w:rPr>
            </w:pPr>
            <w:r>
              <w:rPr>
                <w:rFonts w:ascii="Arial" w:hAnsi="Arial" w:cs="Arial"/>
                <w:sz w:val="17"/>
                <w:szCs w:val="17"/>
              </w:rPr>
              <w:t xml:space="preserve">Business Administrator</w:t>
            </w:r>
          </w:p>
        </w:tc>
        <w:tc>
          <w:tcPr>
            <w:tcW w:w="1728" w:type="dxa"/>
          </w:tcPr>
          <w:p>
            <w:pPr>
              <w:keepNext/>
              <w:spacing w:after="20" w:before="20"/>
              <w:rPr>
                <w:rFonts w:ascii="Calibri" w:hAnsi="Calibri" w:cs="Calibri"/>
                <w:sz w:val="17"/>
                <w:szCs w:val="17"/>
              </w:rPr>
            </w:pPr>
            <w:r>
              <w:rPr>
                <w:rFonts w:ascii="Arial" w:hAnsi="Arial" w:cs="Arial"/>
                <w:sz w:val="17"/>
                <w:szCs w:val="17"/>
              </w:rPr>
              <w:t xml:space="preserve">FRPM.018.01</w:t>
            </w:r>
          </w:p>
        </w:tc>
      </w:tr>
      <w:tr>
        <w:trPr>
          <w:cantSplit/>
        </w:trPr>
        <w:tc>
          <w:tcPr>
            <w:tcW w:w="3744" w:type="dxa"/>
          </w:tcPr>
          <w:p>
            <w:pPr>
              <w:spacing w:after="20" w:before="20"/>
              <w:rPr>
                <w:rFonts w:ascii="Calibri" w:hAnsi="Calibri" w:cs="Calibri"/>
                <w:sz w:val="17"/>
                <w:szCs w:val="17"/>
              </w:rPr>
            </w:pPr>
            <w:r>
              <w:rPr>
                <w:rFonts w:ascii="Arial" w:hAnsi="Arial" w:cs="Arial"/>
                <w:sz w:val="17"/>
                <w:szCs w:val="17"/>
              </w:rPr>
              <w:t xml:space="preserve">Rate exceptions</w:t>
            </w:r>
          </w:p>
        </w:tc>
        <w:tc>
          <w:tcPr>
            <w:tcW w:w="2304" w:type="dxa"/>
          </w:tcPr>
          <w:p>
            <w:pPr>
              <w:spacing w:after="20" w:before="20"/>
              <w:rPr>
                <w:rFonts w:ascii="Calibri" w:hAnsi="Calibri" w:cs="Calibri"/>
                <w:sz w:val="17"/>
                <w:szCs w:val="17"/>
              </w:rPr>
            </w:pPr>
            <w:r>
              <w:rPr>
                <w:rFonts w:ascii="Arial" w:hAnsi="Arial" w:cs="Arial"/>
                <w:sz w:val="17"/>
                <w:szCs w:val="17"/>
              </w:rPr>
              <w:t xml:space="preserve">Marketing Account Officer (request)</w:t>
            </w:r>
          </w:p>
        </w:tc>
        <w:tc>
          <w:tcPr>
            <w:tcW w:w="2592" w:type="dxa"/>
          </w:tcPr>
          <w:p>
            <w:pPr>
              <w:spacing w:after="20" w:before="20"/>
              <w:rPr>
                <w:rFonts w:ascii="Calibri" w:hAnsi="Calibri" w:cs="Calibri"/>
                <w:sz w:val="17"/>
                <w:szCs w:val="17"/>
              </w:rPr>
            </w:pPr>
            <w:r>
              <w:rPr>
                <w:rFonts w:ascii="Arial" w:hAnsi="Arial" w:cs="Arial"/>
                <w:sz w:val="17"/>
                <w:szCs w:val="17"/>
              </w:rPr>
              <w:t xml:space="preserve">Business Administrator or New Business approver</w:t>
            </w:r>
          </w:p>
        </w:tc>
        <w:tc>
          <w:tcPr>
            <w:tcW w:w="1728" w:type="dxa"/>
          </w:tcPr>
          <w:p>
            <w:pPr>
              <w:spacing w:after="20" w:before="20"/>
              <w:rPr>
                <w:rFonts w:ascii="Calibri" w:hAnsi="Calibri" w:cs="Calibri"/>
                <w:sz w:val="17"/>
                <w:szCs w:val="17"/>
              </w:rPr>
            </w:pPr>
            <w:r>
              <w:rPr>
                <w:rFonts w:ascii="Arial" w:hAnsi="Arial" w:cs="Arial"/>
                <w:sz w:val="17"/>
                <w:szCs w:val="17"/>
              </w:rPr>
              <w:t xml:space="preserve">FRPM.024.02</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J.7 Settings for the points BDOI decides</w:t>
      </w:r>
    </w:p>
    <w:p>
      <w:pPr>
        <w:rPr>
          <w:rFonts w:ascii="Arial" w:hAnsi="Arial" w:cs="Arial"/>
        </w:rPr>
      </w:pPr>
      <w:r>
        <w:rPr>
          <w:rFonts w:ascii="Arial" w:hAnsi="Arial" w:cs="Arial"/>
        </w:rPr>
        <w:t xml:space="preserve">The points where BDOI's FRS and the BRD or the earlier BIBS behaviour differ are offered both ways in BIBS, each chosen by a setting that the System Administrator changes with maker-checker, without a release. BDOI's decision only confirms the value; the points stay in Annex M as Configurable - BDOI to confirm the setting.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131"/>
        <w:gridCol w:w="3978"/>
        <w:gridCol w:w="2274"/>
        <w:gridCol w:w="993"/>
        <w:gridCol w:w="1421"/>
      </w:tblGrid>
      <w:tr>
        <w:trPr>
          <w:cantSplit/>
          <w:tblHeader/>
        </w:trPr>
        <w:tc>
          <w:tcPr>
            <w:tcW w:w="2131"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Setting</w:t>
            </w:r>
          </w:p>
        </w:tc>
        <w:tc>
          <w:tcPr>
            <w:tcW w:w="397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Values</w:t>
            </w:r>
          </w:p>
        </w:tc>
        <w:tc>
          <w:tcPr>
            <w:tcW w:w="227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Default</w:t>
            </w:r>
          </w:p>
        </w:tc>
        <w:tc>
          <w:tcPr>
            <w:tcW w:w="993"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Settles (Annex M)</w:t>
            </w:r>
          </w:p>
        </w:tc>
        <w:tc>
          <w:tcPr>
            <w:tcW w:w="1421"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Decided by</w:t>
            </w:r>
          </w:p>
        </w:tc>
      </w:tr>
      <w:tr>
        <w:trPr>
          <w:cantSplit/>
        </w:trPr>
        <w:tc>
          <w:tcPr>
            <w:tcW w:w="2131" w:type="dxa"/>
          </w:tcPr>
          <w:p>
            <w:pPr>
              <w:spacing w:after="20" w:before="20"/>
              <w:rPr>
                <w:rFonts w:ascii="Calibri" w:hAnsi="Calibri" w:cs="Calibri"/>
                <w:sz w:val="16"/>
                <w:szCs w:val="16"/>
              </w:rPr>
            </w:pPr>
            <w:r>
              <w:rPr>
                <w:rFonts w:ascii="Arial" w:hAnsi="Arial" w:cs="Arial"/>
                <w:sz w:val="16"/>
                <w:szCs w:val="16"/>
              </w:rPr>
              <w:t xml:space="preserve">Expiry and anniversary notices</w:t>
            </w:r>
          </w:p>
        </w:tc>
        <w:tc>
          <w:tcPr>
            <w:tcW w:w="3978" w:type="dxa"/>
          </w:tcPr>
          <w:p>
            <w:pPr>
              <w:spacing w:after="20" w:before="20"/>
              <w:rPr>
                <w:rFonts w:ascii="Calibri" w:hAnsi="Calibri" w:cs="Calibri"/>
                <w:sz w:val="16"/>
                <w:szCs w:val="16"/>
              </w:rPr>
            </w:pPr>
            <w:r>
              <w:rPr>
                <w:rFonts w:ascii="Arial" w:hAnsi="Arial" w:cs="Arial"/>
                <w:sz w:val="16"/>
                <w:szCs w:val="16"/>
              </w:rPr>
              <w:t xml:space="preserve">Days before the expiry date and before the anniversary date at which TSU is told; MBS told as well or not</w:t>
            </w:r>
          </w:p>
        </w:tc>
        <w:tc>
          <w:tcPr>
            <w:tcW w:w="2274" w:type="dxa"/>
          </w:tcPr>
          <w:p>
            <w:pPr>
              <w:spacing w:after="20" w:before="20"/>
              <w:rPr>
                <w:rFonts w:ascii="Calibri" w:hAnsi="Calibri" w:cs="Calibri"/>
                <w:sz w:val="16"/>
                <w:szCs w:val="16"/>
              </w:rPr>
            </w:pPr>
            <w:r>
              <w:rPr>
                <w:rFonts w:ascii="Arial" w:hAnsi="Arial" w:cs="Arial"/>
                <w:sz w:val="16"/>
                <w:szCs w:val="16"/>
              </w:rPr>
              <w:t xml:space="preserve">90 days and 90 days; TSU Officers and TSU Team Leads only (BDOI's FRS)</w:t>
            </w:r>
          </w:p>
        </w:tc>
        <w:tc>
          <w:tcPr>
            <w:tcW w:w="993" w:type="dxa"/>
          </w:tcPr>
          <w:p>
            <w:pPr>
              <w:spacing w:after="20" w:before="20"/>
              <w:rPr>
                <w:rFonts w:ascii="Calibri" w:hAnsi="Calibri" w:cs="Calibri"/>
                <w:sz w:val="16"/>
                <w:szCs w:val="16"/>
              </w:rPr>
            </w:pPr>
            <w:r>
              <w:rPr>
                <w:rFonts w:ascii="Arial" w:hAnsi="Arial" w:cs="Arial"/>
                <w:sz w:val="16"/>
                <w:szCs w:val="16"/>
              </w:rPr>
              <w:t xml:space="preserve">C02</w:t>
            </w:r>
          </w:p>
        </w:tc>
        <w:tc>
          <w:tcPr>
            <w:tcW w:w="1421" w:type="dxa"/>
          </w:tcPr>
          <w:p>
            <w:pPr>
              <w:spacing w:after="20" w:before="20"/>
              <w:rPr>
                <w:rFonts w:ascii="Calibri" w:hAnsi="Calibri" w:cs="Calibri"/>
                <w:sz w:val="16"/>
                <w:szCs w:val="16"/>
              </w:rPr>
            </w:pPr>
            <w:r>
              <w:rPr>
                <w:rFonts w:ascii="Arial" w:hAnsi="Arial" w:cs="Arial"/>
                <w:sz w:val="16"/>
                <w:szCs w:val="16"/>
              </w:rPr>
              <w:t xml:space="preserve">Head TSU</w:t>
            </w:r>
          </w:p>
        </w:tc>
      </w:tr>
      <w:tr>
        <w:trPr>
          <w:cantSplit/>
        </w:trPr>
        <w:tc>
          <w:tcPr>
            <w:tcW w:w="2131" w:type="dxa"/>
          </w:tcPr>
          <w:p>
            <w:pPr>
              <w:spacing w:after="20" w:before="20"/>
              <w:rPr>
                <w:rFonts w:ascii="Calibri" w:hAnsi="Calibri" w:cs="Calibri"/>
                <w:sz w:val="16"/>
                <w:szCs w:val="16"/>
              </w:rPr>
            </w:pPr>
            <w:r>
              <w:rPr>
                <w:rFonts w:ascii="Arial" w:hAnsi="Arial" w:cs="Arial"/>
                <w:sz w:val="16"/>
                <w:szCs w:val="16"/>
              </w:rPr>
              <w:t xml:space="preserve">Consolidated Placement Update Report</w:t>
            </w:r>
          </w:p>
        </w:tc>
        <w:tc>
          <w:tcPr>
            <w:tcW w:w="3978" w:type="dxa"/>
          </w:tcPr>
          <w:p>
            <w:pPr>
              <w:spacing w:after="20" w:before="20"/>
              <w:rPr>
                <w:rFonts w:ascii="Calibri" w:hAnsi="Calibri" w:cs="Calibri"/>
                <w:sz w:val="16"/>
                <w:szCs w:val="16"/>
              </w:rPr>
            </w:pPr>
            <w:r>
              <w:rPr>
                <w:rFonts w:ascii="Arial" w:hAnsi="Arial" w:cs="Arial"/>
                <w:sz w:val="16"/>
                <w:szCs w:val="16"/>
              </w:rPr>
              <w:t xml:space="preserve">Weekday, time, length of the reporting period and scope (quotation requests, or quotation and package requests)</w:t>
            </w:r>
          </w:p>
        </w:tc>
        <w:tc>
          <w:tcPr>
            <w:tcW w:w="2274" w:type="dxa"/>
          </w:tcPr>
          <w:p>
            <w:pPr>
              <w:spacing w:after="20" w:before="20"/>
              <w:rPr>
                <w:rFonts w:ascii="Calibri" w:hAnsi="Calibri" w:cs="Calibri"/>
                <w:sz w:val="16"/>
                <w:szCs w:val="16"/>
              </w:rPr>
            </w:pPr>
            <w:r>
              <w:rPr>
                <w:rFonts w:ascii="Arial" w:hAnsi="Arial" w:cs="Arial"/>
                <w:sz w:val="16"/>
                <w:szCs w:val="16"/>
              </w:rPr>
              <w:t xml:space="preserve">Thursday 08:00, 7 days, quotation requests (BDOI's FRS)</w:t>
            </w:r>
          </w:p>
        </w:tc>
        <w:tc>
          <w:tcPr>
            <w:tcW w:w="993" w:type="dxa"/>
          </w:tcPr>
          <w:p>
            <w:pPr>
              <w:spacing w:after="20" w:before="20"/>
              <w:rPr>
                <w:rFonts w:ascii="Calibri" w:hAnsi="Calibri" w:cs="Calibri"/>
                <w:sz w:val="16"/>
                <w:szCs w:val="16"/>
              </w:rPr>
            </w:pPr>
            <w:r>
              <w:rPr>
                <w:rFonts w:ascii="Arial" w:hAnsi="Arial" w:cs="Arial"/>
                <w:sz w:val="16"/>
                <w:szCs w:val="16"/>
              </w:rPr>
              <w:t xml:space="preserve">C03</w:t>
            </w:r>
          </w:p>
        </w:tc>
        <w:tc>
          <w:tcPr>
            <w:tcW w:w="1421" w:type="dxa"/>
          </w:tcPr>
          <w:p>
            <w:pPr>
              <w:spacing w:after="20" w:before="20"/>
              <w:rPr>
                <w:rFonts w:ascii="Calibri" w:hAnsi="Calibri" w:cs="Calibri"/>
                <w:sz w:val="16"/>
                <w:szCs w:val="16"/>
              </w:rPr>
            </w:pPr>
            <w:r>
              <w:rPr>
                <w:rFonts w:ascii="Arial" w:hAnsi="Arial" w:cs="Arial"/>
                <w:sz w:val="16"/>
                <w:szCs w:val="16"/>
              </w:rPr>
              <w:t xml:space="preserve">Head TSU; Head Retail Marketing</w:t>
            </w:r>
          </w:p>
        </w:tc>
      </w:tr>
      <w:tr>
        <w:trPr>
          <w:cantSplit/>
        </w:trPr>
        <w:tc>
          <w:tcPr>
            <w:tcW w:w="2131" w:type="dxa"/>
          </w:tcPr>
          <w:p>
            <w:pPr>
              <w:spacing w:after="20" w:before="20"/>
              <w:rPr>
                <w:rFonts w:ascii="Calibri" w:hAnsi="Calibri" w:cs="Calibri"/>
                <w:sz w:val="16"/>
                <w:szCs w:val="16"/>
              </w:rPr>
            </w:pPr>
            <w:r>
              <w:rPr>
                <w:rFonts w:ascii="Arial" w:hAnsi="Arial" w:cs="Arial"/>
                <w:sz w:val="16"/>
                <w:szCs w:val="16"/>
              </w:rPr>
              <w:t xml:space="preserve">Marketing approval chain</w:t>
            </w:r>
          </w:p>
        </w:tc>
        <w:tc>
          <w:tcPr>
            <w:tcW w:w="3978" w:type="dxa"/>
          </w:tcPr>
          <w:p>
            <w:pPr>
              <w:spacing w:after="20" w:before="20"/>
              <w:rPr>
                <w:rFonts w:ascii="Calibri" w:hAnsi="Calibri" w:cs="Calibri"/>
                <w:sz w:val="16"/>
                <w:szCs w:val="16"/>
              </w:rPr>
            </w:pPr>
            <w:r>
              <w:rPr>
                <w:rFonts w:ascii="Arial" w:hAnsi="Arial" w:cs="Arial"/>
                <w:sz w:val="16"/>
                <w:szCs w:val="16"/>
              </w:rPr>
              <w:t xml:space="preserve">One approval by the Marketing Team Leader, Team Head or Unit Head; or Team Leader, then Team Head, then Unit Head (BDOI's FRS)</w:t>
            </w:r>
          </w:p>
        </w:tc>
        <w:tc>
          <w:tcPr>
            <w:tcW w:w="2274" w:type="dxa"/>
          </w:tcPr>
          <w:p>
            <w:pPr>
              <w:spacing w:after="20" w:before="20"/>
              <w:rPr>
                <w:rFonts w:ascii="Calibri" w:hAnsi="Calibri" w:cs="Calibri"/>
                <w:sz w:val="16"/>
                <w:szCs w:val="16"/>
              </w:rPr>
            </w:pPr>
            <w:r>
              <w:rPr>
                <w:rFonts w:ascii="Arial" w:hAnsi="Arial" w:cs="Arial"/>
                <w:sz w:val="16"/>
                <w:szCs w:val="16"/>
              </w:rPr>
              <w:t xml:space="preserve">One approval (the BRD)</w:t>
            </w:r>
          </w:p>
        </w:tc>
        <w:tc>
          <w:tcPr>
            <w:tcW w:w="993" w:type="dxa"/>
          </w:tcPr>
          <w:p>
            <w:pPr>
              <w:spacing w:after="20" w:before="20"/>
              <w:rPr>
                <w:rFonts w:ascii="Calibri" w:hAnsi="Calibri" w:cs="Calibri"/>
                <w:sz w:val="16"/>
                <w:szCs w:val="16"/>
              </w:rPr>
            </w:pPr>
            <w:r>
              <w:rPr>
                <w:rFonts w:ascii="Arial" w:hAnsi="Arial" w:cs="Arial"/>
                <w:sz w:val="16"/>
                <w:szCs w:val="16"/>
              </w:rPr>
              <w:t xml:space="preserve">C05</w:t>
            </w:r>
          </w:p>
        </w:tc>
        <w:tc>
          <w:tcPr>
            <w:tcW w:w="1421" w:type="dxa"/>
          </w:tcPr>
          <w:p>
            <w:pPr>
              <w:spacing w:after="20" w:before="20"/>
              <w:rPr>
                <w:rFonts w:ascii="Calibri" w:hAnsi="Calibri" w:cs="Calibri"/>
                <w:sz w:val="16"/>
                <w:szCs w:val="16"/>
              </w:rPr>
            </w:pPr>
            <w:r>
              <w:rPr>
                <w:rFonts w:ascii="Arial" w:hAnsi="Arial" w:cs="Arial"/>
                <w:sz w:val="16"/>
                <w:szCs w:val="16"/>
              </w:rPr>
              <w:t xml:space="preserve">Head Retail Marketing; Product Owner</w:t>
            </w:r>
          </w:p>
        </w:tc>
      </w:tr>
      <w:tr>
        <w:trPr>
          <w:cantSplit/>
        </w:trPr>
        <w:tc>
          <w:tcPr>
            <w:tcW w:w="2131" w:type="dxa"/>
          </w:tcPr>
          <w:p>
            <w:pPr>
              <w:spacing w:after="20" w:before="20"/>
              <w:rPr>
                <w:rFonts w:ascii="Calibri" w:hAnsi="Calibri" w:cs="Calibri"/>
                <w:sz w:val="16"/>
                <w:szCs w:val="16"/>
              </w:rPr>
            </w:pPr>
            <w:r>
              <w:rPr>
                <w:rFonts w:ascii="Arial" w:hAnsi="Arial" w:cs="Arial"/>
                <w:sz w:val="16"/>
                <w:szCs w:val="16"/>
              </w:rPr>
              <w:t xml:space="preserve">Direct maintenance of the Product Matrix</w:t>
            </w:r>
          </w:p>
        </w:tc>
        <w:tc>
          <w:tcPr>
            <w:tcW w:w="3978" w:type="dxa"/>
          </w:tcPr>
          <w:p>
            <w:pPr>
              <w:spacing w:after="20" w:before="20"/>
              <w:rPr>
                <w:rFonts w:ascii="Calibri" w:hAnsi="Calibri" w:cs="Calibri"/>
                <w:sz w:val="16"/>
                <w:szCs w:val="16"/>
              </w:rPr>
            </w:pPr>
            <w:r>
              <w:rPr>
                <w:rFonts w:ascii="Arial" w:hAnsi="Arial" w:cs="Arial"/>
                <w:sz w:val="16"/>
                <w:szCs w:val="16"/>
              </w:rPr>
              <w:t xml:space="preserve">On: authorised users add and update Product Matrix records directly, with the approval of the named approver; Off: new packages only from package requests</w:t>
            </w:r>
          </w:p>
        </w:tc>
        <w:tc>
          <w:tcPr>
            <w:tcW w:w="2274" w:type="dxa"/>
          </w:tcPr>
          <w:p>
            <w:pPr>
              <w:spacing w:after="20" w:before="20"/>
              <w:rPr>
                <w:rFonts w:ascii="Calibri" w:hAnsi="Calibri" w:cs="Calibri"/>
                <w:sz w:val="16"/>
                <w:szCs w:val="16"/>
              </w:rPr>
            </w:pPr>
            <w:r>
              <w:rPr>
                <w:rFonts w:ascii="Arial" w:hAnsi="Arial" w:cs="Arial"/>
                <w:sz w:val="16"/>
                <w:szCs w:val="16"/>
              </w:rPr>
              <w:t xml:space="preserve">On (BDOI's FRS)</w:t>
            </w:r>
          </w:p>
        </w:tc>
        <w:tc>
          <w:tcPr>
            <w:tcW w:w="993" w:type="dxa"/>
          </w:tcPr>
          <w:p>
            <w:pPr>
              <w:spacing w:after="20" w:before="20"/>
              <w:rPr>
                <w:rFonts w:ascii="Calibri" w:hAnsi="Calibri" w:cs="Calibri"/>
                <w:sz w:val="16"/>
                <w:szCs w:val="16"/>
              </w:rPr>
            </w:pPr>
            <w:r>
              <w:rPr>
                <w:rFonts w:ascii="Arial" w:hAnsi="Arial" w:cs="Arial"/>
                <w:sz w:val="16"/>
                <w:szCs w:val="16"/>
              </w:rPr>
              <w:t xml:space="preserve">C09</w:t>
            </w:r>
          </w:p>
        </w:tc>
        <w:tc>
          <w:tcPr>
            <w:tcW w:w="1421" w:type="dxa"/>
          </w:tcPr>
          <w:p>
            <w:pPr>
              <w:spacing w:after="20" w:before="20"/>
              <w:rPr>
                <w:rFonts w:ascii="Calibri" w:hAnsi="Calibri" w:cs="Calibri"/>
                <w:sz w:val="16"/>
                <w:szCs w:val="16"/>
              </w:rPr>
            </w:pPr>
            <w:r>
              <w:rPr>
                <w:rFonts w:ascii="Arial" w:hAnsi="Arial" w:cs="Arial"/>
                <w:sz w:val="16"/>
                <w:szCs w:val="16"/>
              </w:rPr>
              <w:t xml:space="preserve">Head MBS; Head TSU</w:t>
            </w:r>
          </w:p>
        </w:tc>
      </w:tr>
      <w:tr>
        <w:trPr>
          <w:cantSplit/>
        </w:trPr>
        <w:tc>
          <w:tcPr>
            <w:tcW w:w="2131" w:type="dxa"/>
          </w:tcPr>
          <w:p>
            <w:pPr>
              <w:spacing w:after="20" w:before="20"/>
              <w:rPr>
                <w:rFonts w:ascii="Calibri" w:hAnsi="Calibri" w:cs="Calibri"/>
                <w:sz w:val="16"/>
                <w:szCs w:val="16"/>
              </w:rPr>
            </w:pPr>
            <w:r>
              <w:rPr>
                <w:rFonts w:ascii="Arial" w:hAnsi="Arial" w:cs="Arial"/>
                <w:sz w:val="16"/>
                <w:szCs w:val="16"/>
              </w:rPr>
              <w:t xml:space="preserve">Package deactivation route</w:t>
            </w:r>
          </w:p>
        </w:tc>
        <w:tc>
          <w:tcPr>
            <w:tcW w:w="3978" w:type="dxa"/>
          </w:tcPr>
          <w:p>
            <w:pPr>
              <w:spacing w:after="20" w:before="20"/>
              <w:rPr>
                <w:rFonts w:ascii="Calibri" w:hAnsi="Calibri" w:cs="Calibri"/>
                <w:sz w:val="16"/>
                <w:szCs w:val="16"/>
              </w:rPr>
            </w:pPr>
            <w:r>
              <w:rPr>
                <w:rFonts w:ascii="Arial" w:hAnsi="Arial" w:cs="Arial"/>
                <w:sz w:val="16"/>
                <w:szCs w:val="16"/>
              </w:rPr>
              <w:t xml:space="preserve">Deactivate Package with effective date, reason and approver (BDOI's FRS); or a retirement package request</w:t>
            </w:r>
          </w:p>
        </w:tc>
        <w:tc>
          <w:tcPr>
            <w:tcW w:w="2274" w:type="dxa"/>
          </w:tcPr>
          <w:p>
            <w:pPr>
              <w:spacing w:after="20" w:before="20"/>
              <w:rPr>
                <w:rFonts w:ascii="Calibri" w:hAnsi="Calibri" w:cs="Calibri"/>
                <w:sz w:val="16"/>
                <w:szCs w:val="16"/>
              </w:rPr>
            </w:pPr>
            <w:r>
              <w:rPr>
                <w:rFonts w:ascii="Arial" w:hAnsi="Arial" w:cs="Arial"/>
                <w:sz w:val="16"/>
                <w:szCs w:val="16"/>
              </w:rPr>
              <w:t xml:space="preserve">Deactivate Package (BDOI's FRS)</w:t>
            </w:r>
          </w:p>
        </w:tc>
        <w:tc>
          <w:tcPr>
            <w:tcW w:w="993" w:type="dxa"/>
          </w:tcPr>
          <w:p>
            <w:pPr>
              <w:spacing w:after="20" w:before="20"/>
              <w:rPr>
                <w:rFonts w:ascii="Calibri" w:hAnsi="Calibri" w:cs="Calibri"/>
                <w:sz w:val="16"/>
                <w:szCs w:val="16"/>
              </w:rPr>
            </w:pPr>
            <w:r>
              <w:rPr>
                <w:rFonts w:ascii="Arial" w:hAnsi="Arial" w:cs="Arial"/>
                <w:sz w:val="16"/>
                <w:szCs w:val="16"/>
              </w:rPr>
              <w:t xml:space="preserve">C10</w:t>
            </w:r>
          </w:p>
        </w:tc>
        <w:tc>
          <w:tcPr>
            <w:tcW w:w="1421" w:type="dxa"/>
          </w:tcPr>
          <w:p>
            <w:pPr>
              <w:spacing w:after="20" w:before="20"/>
              <w:rPr>
                <w:rFonts w:ascii="Calibri" w:hAnsi="Calibri" w:cs="Calibri"/>
                <w:sz w:val="16"/>
                <w:szCs w:val="16"/>
              </w:rPr>
            </w:pPr>
            <w:r>
              <w:rPr>
                <w:rFonts w:ascii="Arial" w:hAnsi="Arial" w:cs="Arial"/>
                <w:sz w:val="16"/>
                <w:szCs w:val="16"/>
              </w:rPr>
              <w:t xml:space="preserve">Head TSU; ManCom</w:t>
            </w:r>
          </w:p>
        </w:tc>
      </w:tr>
      <w:tr>
        <w:trPr>
          <w:cantSplit/>
        </w:trPr>
        <w:tc>
          <w:tcPr>
            <w:tcW w:w="2131" w:type="dxa"/>
          </w:tcPr>
          <w:p>
            <w:pPr>
              <w:spacing w:after="20" w:before="20"/>
              <w:rPr>
                <w:rFonts w:ascii="Calibri" w:hAnsi="Calibri" w:cs="Calibri"/>
                <w:sz w:val="16"/>
                <w:szCs w:val="16"/>
              </w:rPr>
            </w:pPr>
            <w:r>
              <w:rPr>
                <w:rFonts w:ascii="Arial" w:hAnsi="Arial" w:cs="Arial"/>
                <w:sz w:val="16"/>
                <w:szCs w:val="16"/>
              </w:rPr>
              <w:t xml:space="preserve">ManCom routing</w:t>
            </w:r>
          </w:p>
        </w:tc>
        <w:tc>
          <w:tcPr>
            <w:tcW w:w="3978" w:type="dxa"/>
          </w:tcPr>
          <w:p>
            <w:pPr>
              <w:spacing w:after="20" w:before="20"/>
              <w:rPr>
                <w:rFonts w:ascii="Calibri" w:hAnsi="Calibri" w:cs="Calibri"/>
                <w:sz w:val="16"/>
                <w:szCs w:val="16"/>
              </w:rPr>
            </w:pPr>
            <w:r>
              <w:rPr>
                <w:rFonts w:ascii="Arial" w:hAnsi="Arial" w:cs="Arial"/>
                <w:sz w:val="16"/>
                <w:szCs w:val="16"/>
              </w:rPr>
              <w:t xml:space="preserve">The selected approvers approve in parallel, then the President (BDOI's FRS); or one sign-off by any member; the President is named in the setting</w:t>
            </w:r>
          </w:p>
        </w:tc>
        <w:tc>
          <w:tcPr>
            <w:tcW w:w="2274" w:type="dxa"/>
          </w:tcPr>
          <w:p>
            <w:pPr>
              <w:spacing w:after="20" w:before="20"/>
              <w:rPr>
                <w:rFonts w:ascii="Calibri" w:hAnsi="Calibri" w:cs="Calibri"/>
                <w:sz w:val="16"/>
                <w:szCs w:val="16"/>
              </w:rPr>
            </w:pPr>
            <w:r>
              <w:rPr>
                <w:rFonts w:ascii="Arial" w:hAnsi="Arial" w:cs="Arial"/>
                <w:sz w:val="16"/>
                <w:szCs w:val="16"/>
              </w:rPr>
              <w:t xml:space="preserve">Selected approvers, then the President (BDOI's FRS); President to be named</w:t>
            </w:r>
          </w:p>
        </w:tc>
        <w:tc>
          <w:tcPr>
            <w:tcW w:w="993" w:type="dxa"/>
          </w:tcPr>
          <w:p>
            <w:pPr>
              <w:spacing w:after="20" w:before="20"/>
              <w:rPr>
                <w:rFonts w:ascii="Calibri" w:hAnsi="Calibri" w:cs="Calibri"/>
                <w:sz w:val="16"/>
                <w:szCs w:val="16"/>
              </w:rPr>
            </w:pPr>
            <w:r>
              <w:rPr>
                <w:rFonts w:ascii="Arial" w:hAnsi="Arial" w:cs="Arial"/>
                <w:sz w:val="16"/>
                <w:szCs w:val="16"/>
              </w:rPr>
              <w:t xml:space="preserve">C17</w:t>
            </w:r>
          </w:p>
        </w:tc>
        <w:tc>
          <w:tcPr>
            <w:tcW w:w="1421" w:type="dxa"/>
          </w:tcPr>
          <w:p>
            <w:pPr>
              <w:spacing w:after="20" w:before="20"/>
              <w:rPr>
                <w:rFonts w:ascii="Calibri" w:hAnsi="Calibri" w:cs="Calibri"/>
                <w:sz w:val="16"/>
                <w:szCs w:val="16"/>
              </w:rPr>
            </w:pPr>
            <w:r>
              <w:rPr>
                <w:rFonts w:ascii="Arial" w:hAnsi="Arial" w:cs="Arial"/>
                <w:sz w:val="16"/>
                <w:szCs w:val="16"/>
              </w:rPr>
              <w:t xml:space="preserve">ManCom; Product Owner</w:t>
            </w:r>
          </w:p>
        </w:tc>
      </w:tr>
      <w:tr>
        <w:trPr>
          <w:cantSplit/>
        </w:trPr>
        <w:tc>
          <w:tcPr>
            <w:tcW w:w="2131" w:type="dxa"/>
          </w:tcPr>
          <w:p>
            <w:pPr>
              <w:spacing w:after="20" w:before="20"/>
              <w:rPr>
                <w:rFonts w:ascii="Calibri" w:hAnsi="Calibri" w:cs="Calibri"/>
                <w:sz w:val="16"/>
                <w:szCs w:val="16"/>
              </w:rPr>
            </w:pPr>
            <w:r>
              <w:rPr>
                <w:rFonts w:ascii="Arial" w:hAnsi="Arial" w:cs="Arial"/>
                <w:sz w:val="16"/>
                <w:szCs w:val="16"/>
              </w:rPr>
              <w:t xml:space="preserve">Forwarding to MBS after ManCom</w:t>
            </w:r>
          </w:p>
        </w:tc>
        <w:tc>
          <w:tcPr>
            <w:tcW w:w="3978" w:type="dxa"/>
          </w:tcPr>
          <w:p>
            <w:pPr>
              <w:spacing w:after="20" w:before="20"/>
              <w:rPr>
                <w:rFonts w:ascii="Calibri" w:hAnsi="Calibri" w:cs="Calibri"/>
                <w:sz w:val="16"/>
                <w:szCs w:val="16"/>
              </w:rPr>
            </w:pPr>
            <w:r>
              <w:rPr>
                <w:rFonts w:ascii="Arial" w:hAnsi="Arial" w:cs="Arial"/>
                <w:sz w:val="16"/>
                <w:szCs w:val="16"/>
              </w:rPr>
              <w:t xml:space="preserve">Automatic at the ManCom approval (BRPM.015); or by the Request for Deployment button (BDOI's FRS)</w:t>
            </w:r>
          </w:p>
        </w:tc>
        <w:tc>
          <w:tcPr>
            <w:tcW w:w="2274" w:type="dxa"/>
          </w:tcPr>
          <w:p>
            <w:pPr>
              <w:spacing w:after="20" w:before="20"/>
              <w:rPr>
                <w:rFonts w:ascii="Calibri" w:hAnsi="Calibri" w:cs="Calibri"/>
                <w:sz w:val="16"/>
                <w:szCs w:val="16"/>
              </w:rPr>
            </w:pPr>
            <w:r>
              <w:rPr>
                <w:rFonts w:ascii="Arial" w:hAnsi="Arial" w:cs="Arial"/>
                <w:sz w:val="16"/>
                <w:szCs w:val="16"/>
              </w:rPr>
              <w:t xml:space="preserve">Automatic (the BRD)</w:t>
            </w:r>
          </w:p>
        </w:tc>
        <w:tc>
          <w:tcPr>
            <w:tcW w:w="993" w:type="dxa"/>
          </w:tcPr>
          <w:p>
            <w:pPr>
              <w:spacing w:after="20" w:before="20"/>
              <w:rPr>
                <w:rFonts w:ascii="Calibri" w:hAnsi="Calibri" w:cs="Calibri"/>
                <w:sz w:val="16"/>
                <w:szCs w:val="16"/>
              </w:rPr>
            </w:pPr>
            <w:r>
              <w:rPr>
                <w:rFonts w:ascii="Arial" w:hAnsi="Arial" w:cs="Arial"/>
                <w:sz w:val="16"/>
                <w:szCs w:val="16"/>
              </w:rPr>
              <w:t xml:space="preserve">C20</w:t>
            </w:r>
          </w:p>
        </w:tc>
        <w:tc>
          <w:tcPr>
            <w:tcW w:w="1421" w:type="dxa"/>
          </w:tcPr>
          <w:p>
            <w:pPr>
              <w:spacing w:after="20" w:before="20"/>
              <w:rPr>
                <w:rFonts w:ascii="Calibri" w:hAnsi="Calibri" w:cs="Calibri"/>
                <w:sz w:val="16"/>
                <w:szCs w:val="16"/>
              </w:rPr>
            </w:pPr>
            <w:r>
              <w:rPr>
                <w:rFonts w:ascii="Arial" w:hAnsi="Arial" w:cs="Arial"/>
                <w:sz w:val="16"/>
                <w:szCs w:val="16"/>
              </w:rPr>
              <w:t xml:space="preserve">Head MBS; Head TSU</w:t>
            </w:r>
          </w:p>
        </w:tc>
      </w:tr>
      <w:tr>
        <w:trPr>
          <w:cantSplit/>
        </w:trPr>
        <w:tc>
          <w:tcPr>
            <w:tcW w:w="2131" w:type="dxa"/>
          </w:tcPr>
          <w:p>
            <w:pPr>
              <w:keepNext/>
              <w:spacing w:after="20" w:before="20"/>
              <w:rPr>
                <w:rFonts w:ascii="Calibri" w:hAnsi="Calibri" w:cs="Calibri"/>
                <w:sz w:val="16"/>
                <w:szCs w:val="16"/>
              </w:rPr>
            </w:pPr>
            <w:r>
              <w:rPr>
                <w:rFonts w:ascii="Arial" w:hAnsi="Arial" w:cs="Arial"/>
                <w:sz w:val="16"/>
                <w:szCs w:val="16"/>
              </w:rPr>
              <w:t xml:space="preserve">File names of the documents and exports</w:t>
            </w:r>
          </w:p>
        </w:tc>
        <w:tc>
          <w:tcPr>
            <w:tcW w:w="3978" w:type="dxa"/>
          </w:tcPr>
          <w:p>
            <w:pPr>
              <w:keepNext/>
              <w:spacing w:after="20" w:before="20"/>
              <w:rPr>
                <w:rFonts w:ascii="Calibri" w:hAnsi="Calibri" w:cs="Calibri"/>
                <w:sz w:val="16"/>
                <w:szCs w:val="16"/>
              </w:rPr>
            </w:pPr>
            <w:r>
              <w:rPr>
                <w:rFonts w:ascii="Arial" w:hAnsi="Arial" w:cs="Arial"/>
                <w:sz w:val="16"/>
                <w:szCs w:val="16"/>
              </w:rPr>
              <w:t xml:space="preserve">BDOI's names with MMDDYYYY (QS_, ProposalSlip_, PlacementUpdate_, Audit Logs_); or the reference numbers</w:t>
            </w:r>
          </w:p>
        </w:tc>
        <w:tc>
          <w:tcPr>
            <w:tcW w:w="2274" w:type="dxa"/>
          </w:tcPr>
          <w:p>
            <w:pPr>
              <w:keepNext/>
              <w:spacing w:after="20" w:before="20"/>
              <w:rPr>
                <w:rFonts w:ascii="Calibri" w:hAnsi="Calibri" w:cs="Calibri"/>
                <w:sz w:val="16"/>
                <w:szCs w:val="16"/>
              </w:rPr>
            </w:pPr>
            <w:r>
              <w:rPr>
                <w:rFonts w:ascii="Arial" w:hAnsi="Arial" w:cs="Arial"/>
                <w:sz w:val="16"/>
                <w:szCs w:val="16"/>
              </w:rPr>
              <w:t xml:space="preserve">BDOI's names (BDOI's FRS)</w:t>
            </w:r>
          </w:p>
        </w:tc>
        <w:tc>
          <w:tcPr>
            <w:tcW w:w="993" w:type="dxa"/>
          </w:tcPr>
          <w:p>
            <w:pPr>
              <w:keepNext/>
              <w:spacing w:after="20" w:before="20"/>
              <w:rPr>
                <w:rFonts w:ascii="Calibri" w:hAnsi="Calibri" w:cs="Calibri"/>
                <w:sz w:val="16"/>
                <w:szCs w:val="16"/>
              </w:rPr>
            </w:pPr>
            <w:r>
              <w:rPr>
                <w:rFonts w:ascii="Arial" w:hAnsi="Arial" w:cs="Arial"/>
                <w:sz w:val="16"/>
                <w:szCs w:val="16"/>
              </w:rPr>
              <w:t xml:space="preserve">C23</w:t>
            </w:r>
          </w:p>
        </w:tc>
        <w:tc>
          <w:tcPr>
            <w:tcW w:w="1421" w:type="dxa"/>
          </w:tcPr>
          <w:p>
            <w:pPr>
              <w:keepNext/>
              <w:spacing w:after="20" w:before="20"/>
              <w:rPr>
                <w:rFonts w:ascii="Calibri" w:hAnsi="Calibri" w:cs="Calibri"/>
                <w:sz w:val="16"/>
                <w:szCs w:val="16"/>
              </w:rPr>
            </w:pPr>
            <w:r>
              <w:rPr>
                <w:rFonts w:ascii="Arial" w:hAnsi="Arial" w:cs="Arial"/>
                <w:sz w:val="16"/>
                <w:szCs w:val="16"/>
              </w:rPr>
              <w:t xml:space="preserve">BDO ITG System Analyst</w:t>
            </w:r>
          </w:p>
        </w:tc>
      </w:tr>
      <w:tr>
        <w:trPr>
          <w:cantSplit/>
        </w:trPr>
        <w:tc>
          <w:tcPr>
            <w:tcW w:w="2131" w:type="dxa"/>
          </w:tcPr>
          <w:p>
            <w:pPr>
              <w:keepNext/>
              <w:spacing w:after="20" w:before="20"/>
              <w:rPr>
                <w:rFonts w:ascii="Calibri" w:hAnsi="Calibri" w:cs="Calibri"/>
                <w:sz w:val="16"/>
                <w:szCs w:val="16"/>
              </w:rPr>
            </w:pPr>
            <w:r>
              <w:rPr>
                <w:rFonts w:ascii="Arial" w:hAnsi="Arial" w:cs="Arial"/>
                <w:sz w:val="16"/>
                <w:szCs w:val="16"/>
              </w:rPr>
              <w:t xml:space="preserve">Least volume of a package request</w:t>
            </w:r>
          </w:p>
        </w:tc>
        <w:tc>
          <w:tcPr>
            <w:tcW w:w="3978" w:type="dxa"/>
          </w:tcPr>
          <w:p>
            <w:pPr>
              <w:keepNext/>
              <w:spacing w:after="20" w:before="20"/>
              <w:rPr>
                <w:rFonts w:ascii="Calibri" w:hAnsi="Calibri" w:cs="Calibri"/>
                <w:sz w:val="16"/>
                <w:szCs w:val="16"/>
              </w:rPr>
            </w:pPr>
            <w:r>
              <w:rPr>
                <w:rFonts w:ascii="Arial" w:hAnsi="Arial" w:cs="Arial"/>
                <w:sz w:val="16"/>
                <w:szCs w:val="16"/>
              </w:rPr>
              <w:t xml:space="preserve">Least estimated number of policies and least estimated total basic premium of a package request</w:t>
            </w:r>
          </w:p>
        </w:tc>
        <w:tc>
          <w:tcPr>
            <w:tcW w:w="2274" w:type="dxa"/>
          </w:tcPr>
          <w:p>
            <w:pPr>
              <w:keepNext/>
              <w:spacing w:after="20" w:before="20"/>
              <w:rPr>
                <w:rFonts w:ascii="Calibri" w:hAnsi="Calibri" w:cs="Calibri"/>
                <w:sz w:val="16"/>
                <w:szCs w:val="16"/>
              </w:rPr>
            </w:pPr>
            <w:r>
              <w:rPr>
                <w:rFonts w:ascii="Arial" w:hAnsi="Arial" w:cs="Arial"/>
                <w:sz w:val="16"/>
                <w:szCs w:val="16"/>
              </w:rPr>
              <w:t xml:space="preserve">20 policies; PHP 5,000,000.00</w:t>
            </w:r>
          </w:p>
        </w:tc>
        <w:tc>
          <w:tcPr>
            <w:tcW w:w="993" w:type="dxa"/>
          </w:tcPr>
          <w:p>
            <w:pPr>
              <w:keepNext/>
              <w:spacing w:after="20" w:before="20"/>
              <w:rPr>
                <w:rFonts w:ascii="Calibri" w:hAnsi="Calibri" w:cs="Calibri"/>
                <w:sz w:val="16"/>
                <w:szCs w:val="16"/>
              </w:rPr>
            </w:pPr>
            <w:r>
              <w:rPr>
                <w:rFonts w:ascii="Arial" w:hAnsi="Arial" w:cs="Arial"/>
                <w:sz w:val="16"/>
                <w:szCs w:val="16"/>
              </w:rPr>
              <w:t xml:space="preserve">-</w:t>
            </w:r>
          </w:p>
        </w:tc>
        <w:tc>
          <w:tcPr>
            <w:tcW w:w="1421" w:type="dxa"/>
          </w:tcPr>
          <w:p>
            <w:pPr>
              <w:keepNext/>
              <w:spacing w:after="20" w:before="20"/>
              <w:rPr>
                <w:rFonts w:ascii="Calibri" w:hAnsi="Calibri" w:cs="Calibri"/>
                <w:sz w:val="16"/>
                <w:szCs w:val="16"/>
              </w:rPr>
            </w:pPr>
            <w:r>
              <w:rPr>
                <w:rFonts w:ascii="Arial" w:hAnsi="Arial" w:cs="Arial"/>
                <w:sz w:val="16"/>
                <w:szCs w:val="16"/>
              </w:rPr>
              <w:t xml:space="preserve">Head TSU</w:t>
            </w:r>
          </w:p>
        </w:tc>
      </w:tr>
      <w:tr>
        <w:trPr>
          <w:cantSplit/>
        </w:trPr>
        <w:tc>
          <w:tcPr>
            <w:tcW w:w="2131" w:type="dxa"/>
          </w:tcPr>
          <w:p>
            <w:pPr>
              <w:spacing w:after="20" w:before="20"/>
              <w:rPr>
                <w:rFonts w:ascii="Calibri" w:hAnsi="Calibri" w:cs="Calibri"/>
                <w:sz w:val="16"/>
                <w:szCs w:val="16"/>
              </w:rPr>
            </w:pPr>
            <w:r>
              <w:rPr>
                <w:rFonts w:ascii="Arial" w:hAnsi="Arial" w:cs="Arial"/>
                <w:sz w:val="16"/>
                <w:szCs w:val="16"/>
              </w:rPr>
              <w:t xml:space="preserve">Deactivation and deployment request numbers</w:t>
            </w:r>
          </w:p>
        </w:tc>
        <w:tc>
          <w:tcPr>
            <w:tcW w:w="3978" w:type="dxa"/>
          </w:tcPr>
          <w:p>
            <w:pPr>
              <w:spacing w:after="20" w:before="20"/>
              <w:rPr>
                <w:rFonts w:ascii="Calibri" w:hAnsi="Calibri" w:cs="Calibri"/>
                <w:sz w:val="16"/>
                <w:szCs w:val="16"/>
              </w:rPr>
            </w:pPr>
            <w:r>
              <w:rPr>
                <w:rFonts w:ascii="Arial" w:hAnsi="Arial" w:cs="Arial"/>
                <w:sz w:val="16"/>
                <w:szCs w:val="16"/>
              </w:rPr>
              <w:t xml:space="preserve">Prefixes of the deactivation and deployment requests; the year and a sequence are added</w:t>
            </w:r>
          </w:p>
        </w:tc>
        <w:tc>
          <w:tcPr>
            <w:tcW w:w="2274" w:type="dxa"/>
          </w:tcPr>
          <w:p>
            <w:pPr>
              <w:spacing w:after="20" w:before="20"/>
              <w:rPr>
                <w:rFonts w:ascii="Calibri" w:hAnsi="Calibri" w:cs="Calibri"/>
                <w:sz w:val="16"/>
                <w:szCs w:val="16"/>
              </w:rPr>
            </w:pPr>
            <w:r>
              <w:rPr>
                <w:rFonts w:ascii="Arial" w:hAnsi="Arial" w:cs="Arial"/>
                <w:sz w:val="16"/>
                <w:szCs w:val="16"/>
              </w:rPr>
              <w:t xml:space="preserve">PKD-; PDR-</w:t>
            </w:r>
          </w:p>
        </w:tc>
        <w:tc>
          <w:tcPr>
            <w:tcW w:w="993" w:type="dxa"/>
          </w:tcPr>
          <w:p>
            <w:pPr>
              <w:spacing w:after="20" w:before="20"/>
              <w:rPr>
                <w:rFonts w:ascii="Calibri" w:hAnsi="Calibri" w:cs="Calibri"/>
                <w:sz w:val="16"/>
                <w:szCs w:val="16"/>
              </w:rPr>
            </w:pPr>
            <w:r>
              <w:rPr>
                <w:rFonts w:ascii="Arial" w:hAnsi="Arial" w:cs="Arial"/>
                <w:sz w:val="16"/>
                <w:szCs w:val="16"/>
              </w:rPr>
              <w:t xml:space="preserve">-</w:t>
            </w:r>
          </w:p>
        </w:tc>
        <w:tc>
          <w:tcPr>
            <w:tcW w:w="1421" w:type="dxa"/>
          </w:tcPr>
          <w:p>
            <w:pPr>
              <w:spacing w:after="20" w:before="20"/>
              <w:rPr>
                <w:rFonts w:ascii="Calibri" w:hAnsi="Calibri" w:cs="Calibri"/>
                <w:sz w:val="16"/>
                <w:szCs w:val="16"/>
              </w:rPr>
            </w:pPr>
            <w:r>
              <w:rPr>
                <w:rFonts w:ascii="Arial" w:hAnsi="Arial" w:cs="Arial"/>
                <w:sz w:val="16"/>
                <w:szCs w:val="16"/>
              </w:rPr>
              <w:t xml:space="preserve">System Administrator</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K – Process Walkthroughs</w:t>
      </w:r>
    </w:p>
    <w:p>
      <w:pPr>
        <w:rPr>
          <w:rFonts w:ascii="Arial" w:hAnsi="Arial" w:cs="Arial"/>
        </w:rPr>
      </w:pPr>
      <w:r>
        <w:rPr>
          <w:rFonts w:ascii="Arial" w:hAnsi="Arial" w:cs="Arial"/>
        </w:rPr>
        <w:t xml:space="preserve">End-to-end walkthroughs of the Product Maintenance process, step by step (storyboard): who acts, on which screen, what the user does, what the user sees and the result. The screens are specified in Annex G.</w:t>
      </w:r>
    </w:p>
    <w:p>
      <w:pPr>
        <w:pStyle w:val="Heading2"/>
        <w:keepNext/>
        <w:keepLines/>
        <w:numPr>
          <w:ilvl w:val="0"/>
          <w:numId w:val="0"/>
        </w:numPr>
        <w:rPr>
          <w:rFonts w:ascii="Arial" w:hAnsi="Arial" w:cs="Arial"/>
        </w:rPr>
      </w:pPr>
      <w:r>
        <w:rPr>
          <w:rFonts w:ascii="Arial" w:hAnsi="Arial" w:cs="Arial"/>
        </w:rPr>
        <w:t xml:space="preserve">WT-A A new package from the request to its first New Business quotation</w:t>
      </w:r>
    </w:p>
    <w:p>
      <w:pPr>
        <w:rPr>
          <w:rFonts w:ascii="Arial" w:hAnsi="Arial" w:cs="Arial"/>
        </w:rPr>
      </w:pPr>
      <w:r>
        <w:rPr>
          <w:rFonts w:ascii="Arial" w:hAnsi="Arial" w:cs="Arial"/>
        </w:rPr>
        <w:t xml:space="preserve">Marketing asks for a new generic motor package for SME fleets. MBS first adds a clause wording to the library, which the Business Administrator authorises. The request is approved by Marketing, recommended and approved by TSU, negotiated with two insurers and made final; the requirements pack with the signed package slip is signed off by ManCom. MBS sets up version 1 with its rate scheme, coverages, panel insurers and clauses; the TSU Head validates and releases it, the Business Administrator adds the insurer's commission rate for the new product and the New Business Approver authorises it. TSU sends the advisory. Marketing then prices the package and quotes it; a quotation with a different item rate needs a rate exception, which the New Business Approver opens from My Approvals and approves on its record, so the quotation can be submitted. The package documents use the templates of the Document Templates screen (New Business set, SCR-NB-44).</w:t>
      </w:r>
    </w:p>
    <w:p>
      <w:pPr>
        <w:keepNext/>
        <w:rPr>
          <w:rFonts w:ascii="Arial" w:hAnsi="Arial" w:cs="Arial"/>
          <w:sz w:val="18"/>
          <w:szCs w:val="18"/>
        </w:rPr>
      </w:pPr>
      <w:r>
        <w:rPr>
          <w:rFonts w:ascii="Arial" w:hAnsi="Arial" w:cs="Arial"/>
          <w:i/>
          <w:sz w:val="18"/>
          <w:szCs w:val="18"/>
        </w:rPr>
        <w:t xml:space="preserve">SIT/UAT data: new request Motor Fleet Plus (fictitious), line Motor, cover type Comprehensive, insurers Mabuhay General Insurance Corp. and Luzon Assurance Co., new risk code MTR30, client Garcia (SIT/UAT client)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936"/>
        <w:gridCol w:w="1224"/>
        <w:gridCol w:w="1584"/>
        <w:gridCol w:w="2736"/>
        <w:gridCol w:w="2448"/>
        <w:gridCol w:w="1440"/>
      </w:tblGrid>
      <w:tr>
        <w:trPr>
          <w:cantSplit/>
          <w:tblHeader/>
        </w:trPr>
        <w:tc>
          <w:tcPr>
            <w:tcW w:w="936"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Step</w:t>
            </w:r>
          </w:p>
        </w:tc>
        <w:tc>
          <w:tcPr>
            <w:tcW w:w="1224"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Persona</w:t>
            </w:r>
          </w:p>
        </w:tc>
        <w:tc>
          <w:tcPr>
            <w:tcW w:w="1584"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Screen</w:t>
            </w:r>
          </w:p>
        </w:tc>
        <w:tc>
          <w:tcPr>
            <w:tcW w:w="2736"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What the user does</w:t>
            </w:r>
          </w:p>
        </w:tc>
        <w:tc>
          <w:tcPr>
            <w:tcW w:w="2448"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What the user sees</w:t>
            </w:r>
          </w:p>
        </w:tc>
        <w:tc>
          <w:tcPr>
            <w:tcW w:w="144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Result</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WT-A.1</w:t>
            </w:r>
          </w:p>
        </w:tc>
        <w:tc>
          <w:tcPr>
            <w:tcW w:w="1224" w:type="dxa"/>
          </w:tcPr>
          <w:p>
            <w:pPr>
              <w:spacing w:after="20" w:before="20"/>
              <w:rPr>
                <w:rFonts w:ascii="Calibri" w:hAnsi="Calibri" w:cs="Calibri"/>
                <w:sz w:val="15"/>
                <w:szCs w:val="15"/>
              </w:rPr>
            </w:pPr>
            <w:r>
              <w:rPr>
                <w:rFonts w:ascii="Arial" w:hAnsi="Arial" w:cs="Arial"/>
                <w:sz w:val="15"/>
                <w:szCs w:val="15"/>
              </w:rPr>
              <w:t xml:space="preserve">Marketing Business Services</w:t>
            </w:r>
          </w:p>
        </w:tc>
        <w:tc>
          <w:tcPr>
            <w:tcW w:w="1584" w:type="dxa"/>
          </w:tcPr>
          <w:p>
            <w:pPr>
              <w:spacing w:after="20" w:before="20"/>
              <w:rPr>
                <w:rFonts w:ascii="Calibri" w:hAnsi="Calibri" w:cs="Calibri"/>
                <w:sz w:val="15"/>
                <w:szCs w:val="15"/>
              </w:rPr>
            </w:pPr>
            <w:r>
              <w:rPr>
                <w:rFonts w:ascii="Arial" w:hAnsi="Arial" w:cs="Arial"/>
                <w:sz w:val="15"/>
                <w:szCs w:val="15"/>
              </w:rPr>
              <w:t xml:space="preserve">Coverages &amp; Clauses (SCR-PM-15)</w:t>
            </w:r>
          </w:p>
        </w:tc>
        <w:tc>
          <w:tcPr>
            <w:tcW w:w="2736" w:type="dxa"/>
          </w:tcPr>
          <w:p>
            <w:pPr>
              <w:spacing w:after="20" w:before="20"/>
              <w:rPr>
                <w:rFonts w:ascii="Calibri" w:hAnsi="Calibri" w:cs="Calibri"/>
                <w:sz w:val="15"/>
                <w:szCs w:val="15"/>
              </w:rPr>
            </w:pPr>
            <w:r>
              <w:rPr>
                <w:rFonts w:ascii="Arial" w:hAnsi="Arial" w:cs="Arial"/>
                <w:sz w:val="15"/>
                <w:szCs w:val="15"/>
              </w:rPr>
              <w:t xml:space="preserve">Opens Coverages &amp; Clauses › Clause Library, clicks New Clause, enters the code FLEET_REPAIR, kind, line Motor, title, effective date and wording, and clicks Save for Authorization</w:t>
            </w:r>
          </w:p>
        </w:tc>
        <w:tc>
          <w:tcPr>
            <w:tcW w:w="2448" w:type="dxa"/>
          </w:tcPr>
          <w:p>
            <w:pPr>
              <w:spacing w:after="20" w:before="20"/>
              <w:rPr>
                <w:rFonts w:ascii="Calibri" w:hAnsi="Calibri" w:cs="Calibri"/>
                <w:sz w:val="15"/>
                <w:szCs w:val="15"/>
              </w:rPr>
            </w:pPr>
            <w:r>
              <w:rPr>
                <w:rFonts w:ascii="Arial" w:hAnsi="Arial" w:cs="Arial"/>
                <w:sz w:val="15"/>
                <w:szCs w:val="15"/>
              </w:rPr>
              <w:t xml:space="preserve">Toast: Clause FLEET_REPAIR saved – pending authorization; the row shows Pending Authorization</w:t>
            </w:r>
          </w:p>
        </w:tc>
        <w:tc>
          <w:tcPr>
            <w:tcW w:w="1440" w:type="dxa"/>
          </w:tcPr>
          <w:p>
            <w:pPr>
              <w:spacing w:after="20" w:before="20"/>
              <w:rPr>
                <w:rFonts w:ascii="Calibri" w:hAnsi="Calibri" w:cs="Calibri"/>
                <w:sz w:val="15"/>
                <w:szCs w:val="15"/>
              </w:rPr>
            </w:pPr>
            <w:r>
              <w:rPr>
                <w:rFonts w:ascii="Arial" w:hAnsi="Arial" w:cs="Arial"/>
                <w:sz w:val="15"/>
                <w:szCs w:val="15"/>
              </w:rPr>
              <w:t xml:space="preserve">Clause pending authorisation</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WT-A.2</w:t>
            </w:r>
          </w:p>
        </w:tc>
        <w:tc>
          <w:tcPr>
            <w:tcW w:w="1224" w:type="dxa"/>
          </w:tcPr>
          <w:p>
            <w:pPr>
              <w:spacing w:after="20" w:before="20"/>
              <w:rPr>
                <w:rFonts w:ascii="Calibri" w:hAnsi="Calibri" w:cs="Calibri"/>
                <w:sz w:val="15"/>
                <w:szCs w:val="15"/>
              </w:rPr>
            </w:pPr>
            <w:r>
              <w:rPr>
                <w:rFonts w:ascii="Arial" w:hAnsi="Arial" w:cs="Arial"/>
                <w:sz w:val="15"/>
                <w:szCs w:val="15"/>
              </w:rPr>
              <w:t xml:space="preserve">Business Administrator</w:t>
            </w:r>
          </w:p>
        </w:tc>
        <w:tc>
          <w:tcPr>
            <w:tcW w:w="1584" w:type="dxa"/>
          </w:tcPr>
          <w:p>
            <w:pPr>
              <w:spacing w:after="20" w:before="20"/>
              <w:rPr>
                <w:rFonts w:ascii="Calibri" w:hAnsi="Calibri" w:cs="Calibri"/>
                <w:sz w:val="15"/>
                <w:szCs w:val="15"/>
              </w:rPr>
            </w:pPr>
            <w:r>
              <w:rPr>
                <w:rFonts w:ascii="Arial" w:hAnsi="Arial" w:cs="Arial"/>
                <w:sz w:val="15"/>
                <w:szCs w:val="15"/>
              </w:rPr>
              <w:t xml:space="preserve">Coverages &amp; Clauses (SCR-PM-15)</w:t>
            </w:r>
          </w:p>
        </w:tc>
        <w:tc>
          <w:tcPr>
            <w:tcW w:w="2736" w:type="dxa"/>
          </w:tcPr>
          <w:p>
            <w:pPr>
              <w:spacing w:after="20" w:before="20"/>
              <w:rPr>
                <w:rFonts w:ascii="Calibri" w:hAnsi="Calibri" w:cs="Calibri"/>
                <w:sz w:val="15"/>
                <w:szCs w:val="15"/>
              </w:rPr>
            </w:pPr>
            <w:r>
              <w:rPr>
                <w:rFonts w:ascii="Arial" w:hAnsi="Arial" w:cs="Arial"/>
                <w:sz w:val="15"/>
                <w:szCs w:val="15"/>
              </w:rPr>
              <w:t xml:space="preserve">Opens the Clause Library and clicks Authorize on FLEET_REPAIR</w:t>
            </w:r>
          </w:p>
        </w:tc>
        <w:tc>
          <w:tcPr>
            <w:tcW w:w="2448" w:type="dxa"/>
          </w:tcPr>
          <w:p>
            <w:pPr>
              <w:spacing w:after="20" w:before="20"/>
              <w:rPr>
                <w:rFonts w:ascii="Calibri" w:hAnsi="Calibri" w:cs="Calibri"/>
                <w:sz w:val="15"/>
                <w:szCs w:val="15"/>
              </w:rPr>
            </w:pPr>
            <w:r>
              <w:rPr>
                <w:rFonts w:ascii="Arial" w:hAnsi="Arial" w:cs="Arial"/>
                <w:sz w:val="15"/>
                <w:szCs w:val="15"/>
              </w:rPr>
              <w:t xml:space="preserve">Toast: FLEET_REPAIR authorized; the status is Active</w:t>
            </w:r>
          </w:p>
        </w:tc>
        <w:tc>
          <w:tcPr>
            <w:tcW w:w="1440" w:type="dxa"/>
          </w:tcPr>
          <w:p>
            <w:pPr>
              <w:spacing w:after="20" w:before="20"/>
              <w:rPr>
                <w:rFonts w:ascii="Calibri" w:hAnsi="Calibri" w:cs="Calibri"/>
                <w:sz w:val="15"/>
                <w:szCs w:val="15"/>
              </w:rPr>
            </w:pPr>
            <w:r>
              <w:rPr>
                <w:rFonts w:ascii="Arial" w:hAnsi="Arial" w:cs="Arial"/>
                <w:sz w:val="15"/>
                <w:szCs w:val="15"/>
              </w:rPr>
              <w:t xml:space="preserve">Clause active</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WT-A.3</w:t>
            </w:r>
          </w:p>
        </w:tc>
        <w:tc>
          <w:tcPr>
            <w:tcW w:w="1224" w:type="dxa"/>
          </w:tcPr>
          <w:p>
            <w:pPr>
              <w:spacing w:after="20" w:before="20"/>
              <w:rPr>
                <w:rFonts w:ascii="Calibri" w:hAnsi="Calibri" w:cs="Calibri"/>
                <w:sz w:val="15"/>
                <w:szCs w:val="15"/>
              </w:rPr>
            </w:pPr>
            <w:r>
              <w:rPr>
                <w:rFonts w:ascii="Arial" w:hAnsi="Arial" w:cs="Arial"/>
                <w:sz w:val="15"/>
                <w:szCs w:val="15"/>
              </w:rPr>
              <w:t xml:space="preserve">Marketing AO</w:t>
            </w:r>
          </w:p>
        </w:tc>
        <w:tc>
          <w:tcPr>
            <w:tcW w:w="1584" w:type="dxa"/>
          </w:tcPr>
          <w:p>
            <w:pPr>
              <w:spacing w:after="20" w:before="20"/>
              <w:rPr>
                <w:rFonts w:ascii="Calibri" w:hAnsi="Calibri" w:cs="Calibri"/>
                <w:sz w:val="15"/>
                <w:szCs w:val="15"/>
              </w:rPr>
            </w:pPr>
            <w:r>
              <w:rPr>
                <w:rFonts w:ascii="Arial" w:hAnsi="Arial" w:cs="Arial"/>
                <w:sz w:val="15"/>
                <w:szCs w:val="15"/>
              </w:rPr>
              <w:t xml:space="preserve">New Package Request and Edit Package Request (SCR-PM-03)</w:t>
            </w:r>
          </w:p>
        </w:tc>
        <w:tc>
          <w:tcPr>
            <w:tcW w:w="2736" w:type="dxa"/>
          </w:tcPr>
          <w:p>
            <w:pPr>
              <w:spacing w:after="20" w:before="20"/>
              <w:rPr>
                <w:rFonts w:ascii="Calibri" w:hAnsi="Calibri" w:cs="Calibri"/>
                <w:sz w:val="15"/>
                <w:szCs w:val="15"/>
              </w:rPr>
            </w:pPr>
            <w:r>
              <w:rPr>
                <w:rFonts w:ascii="Arial" w:hAnsi="Arial" w:cs="Arial"/>
                <w:sz w:val="15"/>
                <w:szCs w:val="15"/>
              </w:rPr>
              <w:t xml:space="preserve">Opens Package Requests › New Package Request, chooses New package and Generic programme, enters Motor Fleet Plus, line Motor, cover type Comprehensive, reason New programme for a market segment, the segments, the requested coverages, rate 1.20%, minimum premium and package dates, ticks Mabuhay General Insurance Corp. and Luzon Assurance Co., and clicks Submit for Approval</w:t>
            </w:r>
          </w:p>
        </w:tc>
        <w:tc>
          <w:tcPr>
            <w:tcW w:w="2448" w:type="dxa"/>
          </w:tcPr>
          <w:p>
            <w:pPr>
              <w:spacing w:after="20" w:before="20"/>
              <w:rPr>
                <w:rFonts w:ascii="Calibri" w:hAnsi="Calibri" w:cs="Calibri"/>
                <w:sz w:val="15"/>
                <w:szCs w:val="15"/>
              </w:rPr>
            </w:pPr>
            <w:r>
              <w:rPr>
                <w:rFonts w:ascii="Arial" w:hAnsi="Arial" w:cs="Arial"/>
                <w:sz w:val="15"/>
                <w:szCs w:val="15"/>
              </w:rPr>
              <w:t xml:space="preserve">Toast: PKR-yyyy-nnnnnn submitted for Marketing approval; the request opens in For Marketing approval</w:t>
            </w:r>
          </w:p>
        </w:tc>
        <w:tc>
          <w:tcPr>
            <w:tcW w:w="1440" w:type="dxa"/>
          </w:tcPr>
          <w:p>
            <w:pPr>
              <w:spacing w:after="20" w:before="20"/>
              <w:rPr>
                <w:rFonts w:ascii="Calibri" w:hAnsi="Calibri" w:cs="Calibri"/>
                <w:sz w:val="15"/>
                <w:szCs w:val="15"/>
              </w:rPr>
            </w:pPr>
            <w:r>
              <w:rPr>
                <w:rFonts w:ascii="Arial" w:hAnsi="Arial" w:cs="Arial"/>
                <w:sz w:val="15"/>
                <w:szCs w:val="15"/>
              </w:rPr>
              <w:t xml:space="preserve">For Marketing approval</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WT-A.4</w:t>
            </w:r>
          </w:p>
        </w:tc>
        <w:tc>
          <w:tcPr>
            <w:tcW w:w="1224" w:type="dxa"/>
          </w:tcPr>
          <w:p>
            <w:pPr>
              <w:spacing w:after="20" w:before="20"/>
              <w:rPr>
                <w:rFonts w:ascii="Calibri" w:hAnsi="Calibri" w:cs="Calibri"/>
                <w:sz w:val="15"/>
                <w:szCs w:val="15"/>
              </w:rPr>
            </w:pPr>
            <w:r>
              <w:rPr>
                <w:rFonts w:ascii="Arial" w:hAnsi="Arial" w:cs="Arial"/>
                <w:sz w:val="15"/>
                <w:szCs w:val="15"/>
              </w:rPr>
              <w:t xml:space="preserve">Marketing TL / TH / UH</w:t>
            </w:r>
          </w:p>
        </w:tc>
        <w:tc>
          <w:tcPr>
            <w:tcW w:w="1584" w:type="dxa"/>
          </w:tcPr>
          <w:p>
            <w:pPr>
              <w:spacing w:after="20" w:before="20"/>
              <w:rPr>
                <w:rFonts w:ascii="Calibri" w:hAnsi="Calibri" w:cs="Calibri"/>
                <w:sz w:val="15"/>
                <w:szCs w:val="15"/>
              </w:rPr>
            </w:pPr>
            <w:r>
              <w:rPr>
                <w:rFonts w:ascii="Arial" w:hAnsi="Arial" w:cs="Arial"/>
                <w:sz w:val="15"/>
                <w:szCs w:val="15"/>
              </w:rPr>
              <w:t xml:space="preserve">Package Request record (SCR-PM-04)</w:t>
            </w:r>
          </w:p>
        </w:tc>
        <w:tc>
          <w:tcPr>
            <w:tcW w:w="2736" w:type="dxa"/>
          </w:tcPr>
          <w:p>
            <w:pPr>
              <w:spacing w:after="20" w:before="20"/>
              <w:rPr>
                <w:rFonts w:ascii="Calibri" w:hAnsi="Calibri" w:cs="Calibri"/>
                <w:sz w:val="15"/>
                <w:szCs w:val="15"/>
              </w:rPr>
            </w:pPr>
            <w:r>
              <w:rPr>
                <w:rFonts w:ascii="Arial" w:hAnsi="Arial" w:cs="Arial"/>
                <w:sz w:val="15"/>
                <w:szCs w:val="15"/>
              </w:rPr>
              <w:t xml:space="preserve">Opens the request from the For Approval tab and clicks Approve and send to TSU</w:t>
            </w:r>
          </w:p>
        </w:tc>
        <w:tc>
          <w:tcPr>
            <w:tcW w:w="2448" w:type="dxa"/>
          </w:tcPr>
          <w:p>
            <w:pPr>
              <w:spacing w:after="20" w:before="20"/>
              <w:rPr>
                <w:rFonts w:ascii="Calibri" w:hAnsi="Calibri" w:cs="Calibri"/>
                <w:sz w:val="15"/>
                <w:szCs w:val="15"/>
              </w:rPr>
            </w:pPr>
            <w:r>
              <w:rPr>
                <w:rFonts w:ascii="Arial" w:hAnsi="Arial" w:cs="Arial"/>
                <w:sz w:val="15"/>
                <w:szCs w:val="15"/>
              </w:rPr>
              <w:t xml:space="preserve">The stage becomes For TSU review; the history lists the approval</w:t>
            </w:r>
          </w:p>
        </w:tc>
        <w:tc>
          <w:tcPr>
            <w:tcW w:w="1440" w:type="dxa"/>
          </w:tcPr>
          <w:p>
            <w:pPr>
              <w:spacing w:after="20" w:before="20"/>
              <w:rPr>
                <w:rFonts w:ascii="Calibri" w:hAnsi="Calibri" w:cs="Calibri"/>
                <w:sz w:val="15"/>
                <w:szCs w:val="15"/>
              </w:rPr>
            </w:pPr>
            <w:r>
              <w:rPr>
                <w:rFonts w:ascii="Arial" w:hAnsi="Arial" w:cs="Arial"/>
                <w:sz w:val="15"/>
                <w:szCs w:val="15"/>
              </w:rPr>
              <w:t xml:space="preserve">For TSU review</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WT-A.5</w:t>
            </w:r>
          </w:p>
        </w:tc>
        <w:tc>
          <w:tcPr>
            <w:tcW w:w="1224" w:type="dxa"/>
          </w:tcPr>
          <w:p>
            <w:pPr>
              <w:spacing w:after="20" w:before="20"/>
              <w:rPr>
                <w:rFonts w:ascii="Calibri" w:hAnsi="Calibri" w:cs="Calibri"/>
                <w:sz w:val="15"/>
                <w:szCs w:val="15"/>
              </w:rPr>
            </w:pPr>
            <w:r>
              <w:rPr>
                <w:rFonts w:ascii="Arial" w:hAnsi="Arial" w:cs="Arial"/>
                <w:sz w:val="15"/>
                <w:szCs w:val="15"/>
              </w:rPr>
              <w:t xml:space="preserve">TSU Team Lead</w:t>
            </w:r>
          </w:p>
        </w:tc>
        <w:tc>
          <w:tcPr>
            <w:tcW w:w="1584" w:type="dxa"/>
          </w:tcPr>
          <w:p>
            <w:pPr>
              <w:spacing w:after="20" w:before="20"/>
              <w:rPr>
                <w:rFonts w:ascii="Calibri" w:hAnsi="Calibri" w:cs="Calibri"/>
                <w:sz w:val="15"/>
                <w:szCs w:val="15"/>
              </w:rPr>
            </w:pPr>
            <w:r>
              <w:rPr>
                <w:rFonts w:ascii="Arial" w:hAnsi="Arial" w:cs="Arial"/>
                <w:sz w:val="15"/>
                <w:szCs w:val="15"/>
              </w:rPr>
              <w:t xml:space="preserve">Package Request record (SCR-PM-04)</w:t>
            </w:r>
          </w:p>
        </w:tc>
        <w:tc>
          <w:tcPr>
            <w:tcW w:w="2736" w:type="dxa"/>
          </w:tcPr>
          <w:p>
            <w:pPr>
              <w:spacing w:after="20" w:before="20"/>
              <w:rPr>
                <w:rFonts w:ascii="Calibri" w:hAnsi="Calibri" w:cs="Calibri"/>
                <w:sz w:val="15"/>
                <w:szCs w:val="15"/>
              </w:rPr>
            </w:pPr>
            <w:r>
              <w:rPr>
                <w:rFonts w:ascii="Arial" w:hAnsi="Arial" w:cs="Arial"/>
                <w:sz w:val="15"/>
                <w:szCs w:val="15"/>
              </w:rPr>
              <w:t xml:space="preserve">Clicks Recommend for approval, writes the recommendation and clicks Recommend</w:t>
            </w:r>
          </w:p>
        </w:tc>
        <w:tc>
          <w:tcPr>
            <w:tcW w:w="2448" w:type="dxa"/>
          </w:tcPr>
          <w:p>
            <w:pPr>
              <w:spacing w:after="20" w:before="20"/>
              <w:rPr>
                <w:rFonts w:ascii="Calibri" w:hAnsi="Calibri" w:cs="Calibri"/>
                <w:sz w:val="15"/>
                <w:szCs w:val="15"/>
              </w:rPr>
            </w:pPr>
            <w:r>
              <w:rPr>
                <w:rFonts w:ascii="Arial" w:hAnsi="Arial" w:cs="Arial"/>
                <w:sz w:val="15"/>
                <w:szCs w:val="15"/>
              </w:rPr>
              <w:t xml:space="preserve">The TSU recommendation shows on the Details tab; the stage becomes For TSU Head approval</w:t>
            </w:r>
          </w:p>
        </w:tc>
        <w:tc>
          <w:tcPr>
            <w:tcW w:w="1440" w:type="dxa"/>
          </w:tcPr>
          <w:p>
            <w:pPr>
              <w:spacing w:after="20" w:before="20"/>
              <w:rPr>
                <w:rFonts w:ascii="Calibri" w:hAnsi="Calibri" w:cs="Calibri"/>
                <w:sz w:val="15"/>
                <w:szCs w:val="15"/>
              </w:rPr>
            </w:pPr>
            <w:r>
              <w:rPr>
                <w:rFonts w:ascii="Arial" w:hAnsi="Arial" w:cs="Arial"/>
                <w:sz w:val="15"/>
                <w:szCs w:val="15"/>
              </w:rPr>
              <w:t xml:space="preserve">For TSU Head approval</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WT-A.6</w:t>
            </w:r>
          </w:p>
        </w:tc>
        <w:tc>
          <w:tcPr>
            <w:tcW w:w="1224" w:type="dxa"/>
          </w:tcPr>
          <w:p>
            <w:pPr>
              <w:spacing w:after="20" w:before="20"/>
              <w:rPr>
                <w:rFonts w:ascii="Calibri" w:hAnsi="Calibri" w:cs="Calibri"/>
                <w:sz w:val="15"/>
                <w:szCs w:val="15"/>
              </w:rPr>
            </w:pPr>
            <w:r>
              <w:rPr>
                <w:rFonts w:ascii="Arial" w:hAnsi="Arial" w:cs="Arial"/>
                <w:sz w:val="15"/>
                <w:szCs w:val="15"/>
              </w:rPr>
              <w:t xml:space="preserve">TSU Head</w:t>
            </w:r>
          </w:p>
        </w:tc>
        <w:tc>
          <w:tcPr>
            <w:tcW w:w="1584" w:type="dxa"/>
          </w:tcPr>
          <w:p>
            <w:pPr>
              <w:spacing w:after="20" w:before="20"/>
              <w:rPr>
                <w:rFonts w:ascii="Calibri" w:hAnsi="Calibri" w:cs="Calibri"/>
                <w:sz w:val="15"/>
                <w:szCs w:val="15"/>
              </w:rPr>
            </w:pPr>
            <w:r>
              <w:rPr>
                <w:rFonts w:ascii="Arial" w:hAnsi="Arial" w:cs="Arial"/>
                <w:sz w:val="15"/>
                <w:szCs w:val="15"/>
              </w:rPr>
              <w:t xml:space="preserve">Package Request record (SCR-PM-04)</w:t>
            </w:r>
          </w:p>
        </w:tc>
        <w:tc>
          <w:tcPr>
            <w:tcW w:w="2736" w:type="dxa"/>
          </w:tcPr>
          <w:p>
            <w:pPr>
              <w:spacing w:after="20" w:before="20"/>
              <w:rPr>
                <w:rFonts w:ascii="Calibri" w:hAnsi="Calibri" w:cs="Calibri"/>
                <w:sz w:val="15"/>
                <w:szCs w:val="15"/>
              </w:rPr>
            </w:pPr>
            <w:r>
              <w:rPr>
                <w:rFonts w:ascii="Arial" w:hAnsi="Arial" w:cs="Arial"/>
                <w:sz w:val="15"/>
                <w:szCs w:val="15"/>
              </w:rPr>
              <w:t xml:space="preserve">Reads the recommendation and clicks Approve for negotiation</w:t>
            </w:r>
          </w:p>
        </w:tc>
        <w:tc>
          <w:tcPr>
            <w:tcW w:w="2448" w:type="dxa"/>
          </w:tcPr>
          <w:p>
            <w:pPr>
              <w:spacing w:after="20" w:before="20"/>
              <w:rPr>
                <w:rFonts w:ascii="Calibri" w:hAnsi="Calibri" w:cs="Calibri"/>
                <w:sz w:val="15"/>
                <w:szCs w:val="15"/>
              </w:rPr>
            </w:pPr>
            <w:r>
              <w:rPr>
                <w:rFonts w:ascii="Arial" w:hAnsi="Arial" w:cs="Arial"/>
                <w:sz w:val="15"/>
                <w:szCs w:val="15"/>
              </w:rPr>
              <w:t xml:space="preserve">The stage becomes Insurer negotiation; round 1 is opened with the two target insurers</w:t>
            </w:r>
          </w:p>
        </w:tc>
        <w:tc>
          <w:tcPr>
            <w:tcW w:w="1440" w:type="dxa"/>
          </w:tcPr>
          <w:p>
            <w:pPr>
              <w:spacing w:after="20" w:before="20"/>
              <w:rPr>
                <w:rFonts w:ascii="Calibri" w:hAnsi="Calibri" w:cs="Calibri"/>
                <w:sz w:val="15"/>
                <w:szCs w:val="15"/>
              </w:rPr>
            </w:pPr>
            <w:r>
              <w:rPr>
                <w:rFonts w:ascii="Arial" w:hAnsi="Arial" w:cs="Arial"/>
                <w:sz w:val="15"/>
                <w:szCs w:val="15"/>
              </w:rPr>
              <w:t xml:space="preserve">Insurer negotiation</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WT-A.7</w:t>
            </w:r>
          </w:p>
        </w:tc>
        <w:tc>
          <w:tcPr>
            <w:tcW w:w="1224" w:type="dxa"/>
          </w:tcPr>
          <w:p>
            <w:pPr>
              <w:spacing w:after="20" w:before="20"/>
              <w:rPr>
                <w:rFonts w:ascii="Calibri" w:hAnsi="Calibri" w:cs="Calibri"/>
                <w:sz w:val="15"/>
                <w:szCs w:val="15"/>
              </w:rPr>
            </w:pPr>
            <w:r>
              <w:rPr>
                <w:rFonts w:ascii="Arial" w:hAnsi="Arial" w:cs="Arial"/>
                <w:sz w:val="15"/>
                <w:szCs w:val="15"/>
              </w:rPr>
              <w:t xml:space="preserve">TSU Officer</w:t>
            </w:r>
          </w:p>
        </w:tc>
        <w:tc>
          <w:tcPr>
            <w:tcW w:w="1584" w:type="dxa"/>
          </w:tcPr>
          <w:p>
            <w:pPr>
              <w:spacing w:after="20" w:before="20"/>
              <w:rPr>
                <w:rFonts w:ascii="Calibri" w:hAnsi="Calibri" w:cs="Calibri"/>
                <w:sz w:val="15"/>
                <w:szCs w:val="15"/>
              </w:rPr>
            </w:pPr>
            <w:r>
              <w:rPr>
                <w:rFonts w:ascii="Arial" w:hAnsi="Arial" w:cs="Arial"/>
                <w:sz w:val="15"/>
                <w:szCs w:val="15"/>
              </w:rPr>
              <w:t xml:space="preserve">Package Request record: Negotiation tab (SCR-PM-05)</w:t>
            </w:r>
          </w:p>
        </w:tc>
        <w:tc>
          <w:tcPr>
            <w:tcW w:w="2736" w:type="dxa"/>
          </w:tcPr>
          <w:p>
            <w:pPr>
              <w:spacing w:after="20" w:before="20"/>
              <w:rPr>
                <w:rFonts w:ascii="Calibri" w:hAnsi="Calibri" w:cs="Calibri"/>
                <w:sz w:val="15"/>
                <w:szCs w:val="15"/>
              </w:rPr>
            </w:pPr>
            <w:r>
              <w:rPr>
                <w:rFonts w:ascii="Arial" w:hAnsi="Arial" w:cs="Arial"/>
                <w:sz w:val="15"/>
                <w:szCs w:val="15"/>
              </w:rPr>
              <w:t xml:space="preserve">Opens the Negotiation tab, adds a note to the insurers and clicks Submit for Approval</w:t>
            </w:r>
          </w:p>
        </w:tc>
        <w:tc>
          <w:tcPr>
            <w:tcW w:w="2448" w:type="dxa"/>
          </w:tcPr>
          <w:p>
            <w:pPr>
              <w:spacing w:after="20" w:before="20"/>
              <w:rPr>
                <w:rFonts w:ascii="Calibri" w:hAnsi="Calibri" w:cs="Calibri"/>
                <w:sz w:val="15"/>
                <w:szCs w:val="15"/>
              </w:rPr>
            </w:pPr>
            <w:r>
              <w:rPr>
                <w:rFonts w:ascii="Arial" w:hAnsi="Arial" w:cs="Arial"/>
                <w:sz w:val="15"/>
                <w:szCs w:val="15"/>
              </w:rPr>
              <w:t xml:space="preserve">Toast: PQS-yyyy-nnnnnn submitted for approval; round 1 shows For approval</w:t>
            </w:r>
          </w:p>
        </w:tc>
        <w:tc>
          <w:tcPr>
            <w:tcW w:w="1440" w:type="dxa"/>
          </w:tcPr>
          <w:p>
            <w:pPr>
              <w:spacing w:after="20" w:before="20"/>
              <w:rPr>
                <w:rFonts w:ascii="Calibri" w:hAnsi="Calibri" w:cs="Calibri"/>
                <w:sz w:val="15"/>
                <w:szCs w:val="15"/>
              </w:rPr>
            </w:pPr>
            <w:r>
              <w:rPr>
                <w:rFonts w:ascii="Arial" w:hAnsi="Arial" w:cs="Arial"/>
                <w:sz w:val="15"/>
                <w:szCs w:val="15"/>
              </w:rPr>
              <w:t xml:space="preserve">Slip for approval</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WT-A.8</w:t>
            </w:r>
          </w:p>
        </w:tc>
        <w:tc>
          <w:tcPr>
            <w:tcW w:w="1224" w:type="dxa"/>
          </w:tcPr>
          <w:p>
            <w:pPr>
              <w:spacing w:after="20" w:before="20"/>
              <w:rPr>
                <w:rFonts w:ascii="Calibri" w:hAnsi="Calibri" w:cs="Calibri"/>
                <w:sz w:val="15"/>
                <w:szCs w:val="15"/>
              </w:rPr>
            </w:pPr>
            <w:r>
              <w:rPr>
                <w:rFonts w:ascii="Arial" w:hAnsi="Arial" w:cs="Arial"/>
                <w:sz w:val="15"/>
                <w:szCs w:val="15"/>
              </w:rPr>
              <w:t xml:space="preserve">TSU Team Lead</w:t>
            </w:r>
          </w:p>
        </w:tc>
        <w:tc>
          <w:tcPr>
            <w:tcW w:w="1584" w:type="dxa"/>
          </w:tcPr>
          <w:p>
            <w:pPr>
              <w:spacing w:after="20" w:before="20"/>
              <w:rPr>
                <w:rFonts w:ascii="Calibri" w:hAnsi="Calibri" w:cs="Calibri"/>
                <w:sz w:val="15"/>
                <w:szCs w:val="15"/>
              </w:rPr>
            </w:pPr>
            <w:r>
              <w:rPr>
                <w:rFonts w:ascii="Arial" w:hAnsi="Arial" w:cs="Arial"/>
                <w:sz w:val="15"/>
                <w:szCs w:val="15"/>
              </w:rPr>
              <w:t xml:space="preserve">Package Request record: Negotiation tab (SCR-PM-05)</w:t>
            </w:r>
          </w:p>
        </w:tc>
        <w:tc>
          <w:tcPr>
            <w:tcW w:w="2736" w:type="dxa"/>
          </w:tcPr>
          <w:p>
            <w:pPr>
              <w:spacing w:after="20" w:before="20"/>
              <w:rPr>
                <w:rFonts w:ascii="Calibri" w:hAnsi="Calibri" w:cs="Calibri"/>
                <w:sz w:val="15"/>
                <w:szCs w:val="15"/>
              </w:rPr>
            </w:pPr>
            <w:r>
              <w:rPr>
                <w:rFonts w:ascii="Arial" w:hAnsi="Arial" w:cs="Arial"/>
                <w:sz w:val="15"/>
                <w:szCs w:val="15"/>
              </w:rPr>
              <w:t xml:space="preserve">Clicks Approve and Send on round 1</w:t>
            </w:r>
          </w:p>
        </w:tc>
        <w:tc>
          <w:tcPr>
            <w:tcW w:w="2448" w:type="dxa"/>
          </w:tcPr>
          <w:p>
            <w:pPr>
              <w:spacing w:after="20" w:before="20"/>
              <w:rPr>
                <w:rFonts w:ascii="Calibri" w:hAnsi="Calibri" w:cs="Calibri"/>
                <w:sz w:val="15"/>
                <w:szCs w:val="15"/>
              </w:rPr>
            </w:pPr>
            <w:r>
              <w:rPr>
                <w:rFonts w:ascii="Arial" w:hAnsi="Arial" w:cs="Arial"/>
                <w:sz w:val="15"/>
                <w:szCs w:val="15"/>
              </w:rPr>
              <w:t xml:space="preserve">Toast: PQS-yyyy-nnnnnn sent to 2 insurer(s); both responses show Pending; the E-mails tab lists the slip and password e-mails</w:t>
            </w:r>
          </w:p>
        </w:tc>
        <w:tc>
          <w:tcPr>
            <w:tcW w:w="1440" w:type="dxa"/>
          </w:tcPr>
          <w:p>
            <w:pPr>
              <w:spacing w:after="20" w:before="20"/>
              <w:rPr>
                <w:rFonts w:ascii="Calibri" w:hAnsi="Calibri" w:cs="Calibri"/>
                <w:sz w:val="15"/>
                <w:szCs w:val="15"/>
              </w:rPr>
            </w:pPr>
            <w:r>
              <w:rPr>
                <w:rFonts w:ascii="Arial" w:hAnsi="Arial" w:cs="Arial"/>
                <w:sz w:val="15"/>
                <w:szCs w:val="15"/>
              </w:rPr>
              <w:t xml:space="preserve">Slip sent</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WT-A.9</w:t>
            </w:r>
          </w:p>
        </w:tc>
        <w:tc>
          <w:tcPr>
            <w:tcW w:w="1224" w:type="dxa"/>
          </w:tcPr>
          <w:p>
            <w:pPr>
              <w:spacing w:after="20" w:before="20"/>
              <w:rPr>
                <w:rFonts w:ascii="Calibri" w:hAnsi="Calibri" w:cs="Calibri"/>
                <w:sz w:val="15"/>
                <w:szCs w:val="15"/>
              </w:rPr>
            </w:pPr>
            <w:r>
              <w:rPr>
                <w:rFonts w:ascii="Arial" w:hAnsi="Arial" w:cs="Arial"/>
                <w:sz w:val="15"/>
                <w:szCs w:val="15"/>
              </w:rPr>
              <w:t xml:space="preserve">TSU Officer</w:t>
            </w:r>
          </w:p>
        </w:tc>
        <w:tc>
          <w:tcPr>
            <w:tcW w:w="1584" w:type="dxa"/>
          </w:tcPr>
          <w:p>
            <w:pPr>
              <w:spacing w:after="20" w:before="20"/>
              <w:rPr>
                <w:rFonts w:ascii="Calibri" w:hAnsi="Calibri" w:cs="Calibri"/>
                <w:sz w:val="15"/>
                <w:szCs w:val="15"/>
              </w:rPr>
            </w:pPr>
            <w:r>
              <w:rPr>
                <w:rFonts w:ascii="Arial" w:hAnsi="Arial" w:cs="Arial"/>
                <w:sz w:val="15"/>
                <w:szCs w:val="15"/>
              </w:rPr>
              <w:t xml:space="preserve">Package Request record: Negotiation tab (SCR-PM-05)</w:t>
            </w:r>
          </w:p>
        </w:tc>
        <w:tc>
          <w:tcPr>
            <w:tcW w:w="2736" w:type="dxa"/>
          </w:tcPr>
          <w:p>
            <w:pPr>
              <w:spacing w:after="20" w:before="20"/>
              <w:rPr>
                <w:rFonts w:ascii="Calibri" w:hAnsi="Calibri" w:cs="Calibri"/>
                <w:sz w:val="15"/>
                <w:szCs w:val="15"/>
              </w:rPr>
            </w:pPr>
            <w:r>
              <w:rPr>
                <w:rFonts w:ascii="Arial" w:hAnsi="Arial" w:cs="Arial"/>
                <w:sz w:val="15"/>
                <w:szCs w:val="15"/>
              </w:rPr>
              <w:t xml:space="preserve">Clicks Key In for each insurer, enters the outcome, rate, minimum premium and deductibles, attaches the insurer's reply and clicks Save Terms</w:t>
            </w:r>
          </w:p>
        </w:tc>
        <w:tc>
          <w:tcPr>
            <w:tcW w:w="2448" w:type="dxa"/>
          </w:tcPr>
          <w:p>
            <w:pPr>
              <w:spacing w:after="20" w:before="20"/>
              <w:rPr>
                <w:rFonts w:ascii="Calibri" w:hAnsi="Calibri" w:cs="Calibri"/>
                <w:sz w:val="15"/>
                <w:szCs w:val="15"/>
              </w:rPr>
            </w:pPr>
            <w:r>
              <w:rPr>
                <w:rFonts w:ascii="Arial" w:hAnsi="Arial" w:cs="Arial"/>
                <w:sz w:val="15"/>
                <w:szCs w:val="15"/>
              </w:rPr>
              <w:t xml:space="preserve">Toast: Terms of &lt;insurer&gt; saved; the responses show Approved with changes and Counter-proposal with their rates</w:t>
            </w:r>
          </w:p>
        </w:tc>
        <w:tc>
          <w:tcPr>
            <w:tcW w:w="1440" w:type="dxa"/>
          </w:tcPr>
          <w:p>
            <w:pPr>
              <w:spacing w:after="20" w:before="20"/>
              <w:rPr>
                <w:rFonts w:ascii="Calibri" w:hAnsi="Calibri" w:cs="Calibri"/>
                <w:sz w:val="15"/>
                <w:szCs w:val="15"/>
              </w:rPr>
            </w:pPr>
            <w:r>
              <w:rPr>
                <w:rFonts w:ascii="Arial" w:hAnsi="Arial" w:cs="Arial"/>
                <w:sz w:val="15"/>
                <w:szCs w:val="15"/>
              </w:rPr>
              <w:t xml:space="preserve">Responses recorded</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WT-A.10</w:t>
            </w:r>
          </w:p>
        </w:tc>
        <w:tc>
          <w:tcPr>
            <w:tcW w:w="1224" w:type="dxa"/>
          </w:tcPr>
          <w:p>
            <w:pPr>
              <w:spacing w:after="20" w:before="20"/>
              <w:rPr>
                <w:rFonts w:ascii="Calibri" w:hAnsi="Calibri" w:cs="Calibri"/>
                <w:sz w:val="15"/>
                <w:szCs w:val="15"/>
              </w:rPr>
            </w:pPr>
            <w:r>
              <w:rPr>
                <w:rFonts w:ascii="Arial" w:hAnsi="Arial" w:cs="Arial"/>
                <w:sz w:val="15"/>
                <w:szCs w:val="15"/>
              </w:rPr>
              <w:t xml:space="preserve">TSU Officer</w:t>
            </w:r>
          </w:p>
        </w:tc>
        <w:tc>
          <w:tcPr>
            <w:tcW w:w="1584" w:type="dxa"/>
          </w:tcPr>
          <w:p>
            <w:pPr>
              <w:spacing w:after="20" w:before="20"/>
              <w:rPr>
                <w:rFonts w:ascii="Calibri" w:hAnsi="Calibri" w:cs="Calibri"/>
                <w:sz w:val="15"/>
                <w:szCs w:val="15"/>
              </w:rPr>
            </w:pPr>
            <w:r>
              <w:rPr>
                <w:rFonts w:ascii="Arial" w:hAnsi="Arial" w:cs="Arial"/>
                <w:sz w:val="15"/>
                <w:szCs w:val="15"/>
              </w:rPr>
              <w:t xml:space="preserve">Package Request record: Negotiation tab (SCR-PM-05)</w:t>
            </w:r>
          </w:p>
        </w:tc>
        <w:tc>
          <w:tcPr>
            <w:tcW w:w="2736" w:type="dxa"/>
          </w:tcPr>
          <w:p>
            <w:pPr>
              <w:spacing w:after="20" w:before="20"/>
              <w:rPr>
                <w:rFonts w:ascii="Calibri" w:hAnsi="Calibri" w:cs="Calibri"/>
                <w:sz w:val="15"/>
                <w:szCs w:val="15"/>
              </w:rPr>
            </w:pPr>
            <w:r>
              <w:rPr>
                <w:rFonts w:ascii="Arial" w:hAnsi="Arial" w:cs="Arial"/>
                <w:sz w:val="15"/>
                <w:szCs w:val="15"/>
              </w:rPr>
              <w:t xml:space="preserve">Clicks Terms final, ticks the offer of Mabuhay General Insurance Corp. and clicks Make Terms Final</w:t>
            </w:r>
          </w:p>
        </w:tc>
        <w:tc>
          <w:tcPr>
            <w:tcW w:w="2448" w:type="dxa"/>
          </w:tcPr>
          <w:p>
            <w:pPr>
              <w:spacing w:after="20" w:before="20"/>
              <w:rPr>
                <w:rFonts w:ascii="Calibri" w:hAnsi="Calibri" w:cs="Calibri"/>
                <w:sz w:val="15"/>
                <w:szCs w:val="15"/>
              </w:rPr>
            </w:pPr>
            <w:r>
              <w:rPr>
                <w:rFonts w:ascii="Arial" w:hAnsi="Arial" w:cs="Arial"/>
                <w:sz w:val="15"/>
                <w:szCs w:val="15"/>
              </w:rPr>
              <w:t xml:space="preserve">The stage becomes Negotiated terms review; the chosen insurer shows in the header</w:t>
            </w:r>
          </w:p>
        </w:tc>
        <w:tc>
          <w:tcPr>
            <w:tcW w:w="1440" w:type="dxa"/>
          </w:tcPr>
          <w:p>
            <w:pPr>
              <w:spacing w:after="20" w:before="20"/>
              <w:rPr>
                <w:rFonts w:ascii="Calibri" w:hAnsi="Calibri" w:cs="Calibri"/>
                <w:sz w:val="15"/>
                <w:szCs w:val="15"/>
              </w:rPr>
            </w:pPr>
            <w:r>
              <w:rPr>
                <w:rFonts w:ascii="Arial" w:hAnsi="Arial" w:cs="Arial"/>
                <w:sz w:val="15"/>
                <w:szCs w:val="15"/>
              </w:rPr>
              <w:t xml:space="preserve">Terms final</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WT-A.11</w:t>
            </w:r>
          </w:p>
        </w:tc>
        <w:tc>
          <w:tcPr>
            <w:tcW w:w="1224" w:type="dxa"/>
          </w:tcPr>
          <w:p>
            <w:pPr>
              <w:spacing w:after="20" w:before="20"/>
              <w:rPr>
                <w:rFonts w:ascii="Calibri" w:hAnsi="Calibri" w:cs="Calibri"/>
                <w:sz w:val="15"/>
                <w:szCs w:val="15"/>
              </w:rPr>
            </w:pPr>
            <w:r>
              <w:rPr>
                <w:rFonts w:ascii="Arial" w:hAnsi="Arial" w:cs="Arial"/>
                <w:sz w:val="15"/>
                <w:szCs w:val="15"/>
              </w:rPr>
              <w:t xml:space="preserve">TSU Officer</w:t>
            </w:r>
          </w:p>
        </w:tc>
        <w:tc>
          <w:tcPr>
            <w:tcW w:w="1584" w:type="dxa"/>
          </w:tcPr>
          <w:p>
            <w:pPr>
              <w:spacing w:after="20" w:before="20"/>
              <w:rPr>
                <w:rFonts w:ascii="Calibri" w:hAnsi="Calibri" w:cs="Calibri"/>
                <w:sz w:val="15"/>
                <w:szCs w:val="15"/>
              </w:rPr>
            </w:pPr>
            <w:r>
              <w:rPr>
                <w:rFonts w:ascii="Arial" w:hAnsi="Arial" w:cs="Arial"/>
                <w:sz w:val="15"/>
                <w:szCs w:val="15"/>
              </w:rPr>
              <w:t xml:space="preserve">Package Request record: Comparative tab (SCR-PM-06)</w:t>
            </w:r>
          </w:p>
        </w:tc>
        <w:tc>
          <w:tcPr>
            <w:tcW w:w="2736" w:type="dxa"/>
          </w:tcPr>
          <w:p>
            <w:pPr>
              <w:spacing w:after="20" w:before="20"/>
              <w:rPr>
                <w:rFonts w:ascii="Calibri" w:hAnsi="Calibri" w:cs="Calibri"/>
                <w:sz w:val="15"/>
                <w:szCs w:val="15"/>
              </w:rPr>
            </w:pPr>
            <w:r>
              <w:rPr>
                <w:rFonts w:ascii="Arial" w:hAnsi="Arial" w:cs="Arial"/>
                <w:sz w:val="15"/>
                <w:szCs w:val="15"/>
              </w:rPr>
              <w:t xml:space="preserve">Opens the Comparative tab</w:t>
            </w:r>
          </w:p>
        </w:tc>
        <w:tc>
          <w:tcPr>
            <w:tcW w:w="2448" w:type="dxa"/>
          </w:tcPr>
          <w:p>
            <w:pPr>
              <w:spacing w:after="20" w:before="20"/>
              <w:rPr>
                <w:rFonts w:ascii="Calibri" w:hAnsi="Calibri" w:cs="Calibri"/>
                <w:sz w:val="15"/>
                <w:szCs w:val="15"/>
              </w:rPr>
            </w:pPr>
            <w:r>
              <w:rPr>
                <w:rFonts w:ascii="Arial" w:hAnsi="Arial" w:cs="Arial"/>
                <w:sz w:val="15"/>
                <w:szCs w:val="15"/>
              </w:rPr>
              <w:t xml:space="preserve">The round 1 comparison with the Lowest rate tag and the current audit master in Stored outputs</w:t>
            </w:r>
          </w:p>
        </w:tc>
        <w:tc>
          <w:tcPr>
            <w:tcW w:w="1440" w:type="dxa"/>
          </w:tcPr>
          <w:p>
            <w:pPr>
              <w:spacing w:after="20" w:before="20"/>
              <w:rPr>
                <w:rFonts w:ascii="Calibri" w:hAnsi="Calibri" w:cs="Calibri"/>
                <w:sz w:val="15"/>
                <w:szCs w:val="15"/>
              </w:rPr>
            </w:pPr>
            <w:r>
              <w:rPr>
                <w:rFonts w:ascii="Arial" w:hAnsi="Arial" w:cs="Arial"/>
                <w:sz w:val="15"/>
                <w:szCs w:val="15"/>
              </w:rPr>
              <w:t xml:space="preserve">Comparative master stored</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WT-A.12</w:t>
            </w:r>
          </w:p>
        </w:tc>
        <w:tc>
          <w:tcPr>
            <w:tcW w:w="1224" w:type="dxa"/>
          </w:tcPr>
          <w:p>
            <w:pPr>
              <w:spacing w:after="20" w:before="20"/>
              <w:rPr>
                <w:rFonts w:ascii="Calibri" w:hAnsi="Calibri" w:cs="Calibri"/>
                <w:sz w:val="15"/>
                <w:szCs w:val="15"/>
              </w:rPr>
            </w:pPr>
            <w:r>
              <w:rPr>
                <w:rFonts w:ascii="Arial" w:hAnsi="Arial" w:cs="Arial"/>
                <w:sz w:val="15"/>
                <w:szCs w:val="15"/>
              </w:rPr>
              <w:t xml:space="preserve">TSU Head</w:t>
            </w:r>
          </w:p>
        </w:tc>
        <w:tc>
          <w:tcPr>
            <w:tcW w:w="1584" w:type="dxa"/>
          </w:tcPr>
          <w:p>
            <w:pPr>
              <w:spacing w:after="20" w:before="20"/>
              <w:rPr>
                <w:rFonts w:ascii="Calibri" w:hAnsi="Calibri" w:cs="Calibri"/>
                <w:sz w:val="15"/>
                <w:szCs w:val="15"/>
              </w:rPr>
            </w:pPr>
            <w:r>
              <w:rPr>
                <w:rFonts w:ascii="Arial" w:hAnsi="Arial" w:cs="Arial"/>
                <w:sz w:val="15"/>
                <w:szCs w:val="15"/>
              </w:rPr>
              <w:t xml:space="preserve">Package Request record (SCR-PM-04)</w:t>
            </w:r>
          </w:p>
        </w:tc>
        <w:tc>
          <w:tcPr>
            <w:tcW w:w="2736" w:type="dxa"/>
          </w:tcPr>
          <w:p>
            <w:pPr>
              <w:spacing w:after="20" w:before="20"/>
              <w:rPr>
                <w:rFonts w:ascii="Calibri" w:hAnsi="Calibri" w:cs="Calibri"/>
                <w:sz w:val="15"/>
                <w:szCs w:val="15"/>
              </w:rPr>
            </w:pPr>
            <w:r>
              <w:rPr>
                <w:rFonts w:ascii="Arial" w:hAnsi="Arial" w:cs="Arial"/>
                <w:sz w:val="15"/>
                <w:szCs w:val="15"/>
              </w:rPr>
              <w:t xml:space="preserve">Clicks Proceed to requirements (generic package)</w:t>
            </w:r>
          </w:p>
        </w:tc>
        <w:tc>
          <w:tcPr>
            <w:tcW w:w="2448" w:type="dxa"/>
          </w:tcPr>
          <w:p>
            <w:pPr>
              <w:spacing w:after="20" w:before="20"/>
              <w:rPr>
                <w:rFonts w:ascii="Calibri" w:hAnsi="Calibri" w:cs="Calibri"/>
                <w:sz w:val="15"/>
                <w:szCs w:val="15"/>
              </w:rPr>
            </w:pPr>
            <w:r>
              <w:rPr>
                <w:rFonts w:ascii="Arial" w:hAnsi="Arial" w:cs="Arial"/>
                <w:sz w:val="15"/>
                <w:szCs w:val="15"/>
              </w:rPr>
              <w:t xml:space="preserve">The stage becomes Requirements preparation</w:t>
            </w:r>
          </w:p>
        </w:tc>
        <w:tc>
          <w:tcPr>
            <w:tcW w:w="1440" w:type="dxa"/>
          </w:tcPr>
          <w:p>
            <w:pPr>
              <w:spacing w:after="20" w:before="20"/>
              <w:rPr>
                <w:rFonts w:ascii="Calibri" w:hAnsi="Calibri" w:cs="Calibri"/>
                <w:sz w:val="15"/>
                <w:szCs w:val="15"/>
              </w:rPr>
            </w:pPr>
            <w:r>
              <w:rPr>
                <w:rFonts w:ascii="Arial" w:hAnsi="Arial" w:cs="Arial"/>
                <w:sz w:val="15"/>
                <w:szCs w:val="15"/>
              </w:rPr>
              <w:t xml:space="preserve">Requirements preparation</w:t>
            </w:r>
          </w:p>
        </w:tc>
      </w:tr>
      <w:tr>
        <w:tc>
          <w:tcPr>
            <w:tcW w:w="936" w:type="dxa"/>
          </w:tcPr>
          <w:p>
            <w:pPr>
              <w:spacing w:after="20" w:before="20"/>
              <w:rPr>
                <w:rFonts w:ascii="Calibri" w:hAnsi="Calibri" w:cs="Calibri"/>
                <w:sz w:val="15"/>
                <w:szCs w:val="15"/>
              </w:rPr>
            </w:pPr>
            <w:r>
              <w:rPr>
                <w:rFonts w:ascii="Arial" w:hAnsi="Arial" w:cs="Arial"/>
                <w:sz w:val="15"/>
                <w:szCs w:val="15"/>
              </w:rPr>
              <w:t xml:space="preserve">WT-A.13</w:t>
            </w:r>
          </w:p>
        </w:tc>
        <w:tc>
          <w:tcPr>
            <w:tcW w:w="1224" w:type="dxa"/>
          </w:tcPr>
          <w:p>
            <w:pPr>
              <w:spacing w:after="20" w:before="20"/>
              <w:rPr>
                <w:rFonts w:ascii="Calibri" w:hAnsi="Calibri" w:cs="Calibri"/>
                <w:sz w:val="15"/>
                <w:szCs w:val="15"/>
              </w:rPr>
            </w:pPr>
            <w:r>
              <w:rPr>
                <w:rFonts w:ascii="Arial" w:hAnsi="Arial" w:cs="Arial"/>
                <w:sz w:val="15"/>
                <w:szCs w:val="15"/>
              </w:rPr>
              <w:t xml:space="preserve">TSU Officer</w:t>
            </w:r>
          </w:p>
        </w:tc>
        <w:tc>
          <w:tcPr>
            <w:tcW w:w="1584" w:type="dxa"/>
          </w:tcPr>
          <w:p>
            <w:pPr>
              <w:spacing w:after="20" w:before="20"/>
              <w:rPr>
                <w:rFonts w:ascii="Calibri" w:hAnsi="Calibri" w:cs="Calibri"/>
                <w:sz w:val="15"/>
                <w:szCs w:val="15"/>
              </w:rPr>
            </w:pPr>
            <w:r>
              <w:rPr>
                <w:rFonts w:ascii="Arial" w:hAnsi="Arial" w:cs="Arial"/>
                <w:sz w:val="15"/>
                <w:szCs w:val="15"/>
              </w:rPr>
              <w:t xml:space="preserve">Package Request record: Requirements &amp; Sign-off tab (SCR-PM-07)</w:t>
            </w:r>
          </w:p>
        </w:tc>
        <w:tc>
          <w:tcPr>
            <w:tcW w:w="2736" w:type="dxa"/>
          </w:tcPr>
          <w:p>
            <w:pPr>
              <w:spacing w:after="20" w:before="20"/>
              <w:rPr>
                <w:rFonts w:ascii="Calibri" w:hAnsi="Calibri" w:cs="Calibri"/>
                <w:sz w:val="15"/>
                <w:szCs w:val="15"/>
              </w:rPr>
            </w:pPr>
            <w:r>
              <w:rPr>
                <w:rFonts w:ascii="Arial" w:hAnsi="Arial" w:cs="Arial"/>
                <w:sz w:val="15"/>
                <w:szCs w:val="15"/>
              </w:rPr>
              <w:t xml:space="preserve">Enters the computation basis, clicks Save Requirements, downloads the Package Slip, uploads the signed slip on the Documents tab as Package slip (signed), clicks Submit requirements for ManCom sign-off, then on the Routing &amp; Approvals tab ticks the ManCom member and the President and clicks Send for ManCom Approval</w:t>
            </w:r>
          </w:p>
        </w:tc>
        <w:tc>
          <w:tcPr>
            <w:tcW w:w="2448" w:type="dxa"/>
          </w:tcPr>
          <w:p>
            <w:pPr>
              <w:spacing w:after="20" w:before="20"/>
              <w:rPr>
                <w:rFonts w:ascii="Calibri" w:hAnsi="Calibri" w:cs="Calibri"/>
                <w:sz w:val="15"/>
                <w:szCs w:val="15"/>
              </w:rPr>
            </w:pPr>
            <w:r>
              <w:rPr>
                <w:rFonts w:ascii="Arial" w:hAnsi="Arial" w:cs="Arial"/>
                <w:sz w:val="15"/>
                <w:szCs w:val="15"/>
              </w:rPr>
              <w:t xml:space="preserve">The checklist reads The requirements pack is complete.; the stage becomes For ManCom sign-off; the ManCom Approval table lists the member Pending Approval and the President Waiting for the others</w:t>
            </w:r>
          </w:p>
        </w:tc>
        <w:tc>
          <w:tcPr>
            <w:tcW w:w="1440" w:type="dxa"/>
          </w:tcPr>
          <w:p>
            <w:pPr>
              <w:spacing w:after="20" w:before="20"/>
              <w:rPr>
                <w:rFonts w:ascii="Calibri" w:hAnsi="Calibri" w:cs="Calibri"/>
                <w:sz w:val="15"/>
                <w:szCs w:val="15"/>
              </w:rPr>
            </w:pPr>
            <w:r>
              <w:rPr>
                <w:rFonts w:ascii="Arial" w:hAnsi="Arial" w:cs="Arial"/>
                <w:sz w:val="15"/>
                <w:szCs w:val="15"/>
              </w:rPr>
              <w:t xml:space="preserve">For ManCom sign-off</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WT-A.14</w:t>
            </w:r>
          </w:p>
        </w:tc>
        <w:tc>
          <w:tcPr>
            <w:tcW w:w="1224" w:type="dxa"/>
          </w:tcPr>
          <w:p>
            <w:pPr>
              <w:spacing w:after="20" w:before="20"/>
              <w:rPr>
                <w:rFonts w:ascii="Calibri" w:hAnsi="Calibri" w:cs="Calibri"/>
                <w:sz w:val="15"/>
                <w:szCs w:val="15"/>
              </w:rPr>
            </w:pPr>
            <w:r>
              <w:rPr>
                <w:rFonts w:ascii="Arial" w:hAnsi="Arial" w:cs="Arial"/>
                <w:sz w:val="15"/>
                <w:szCs w:val="15"/>
              </w:rPr>
              <w:t xml:space="preserve">ManCom member</w:t>
            </w:r>
          </w:p>
        </w:tc>
        <w:tc>
          <w:tcPr>
            <w:tcW w:w="1584" w:type="dxa"/>
          </w:tcPr>
          <w:p>
            <w:pPr>
              <w:spacing w:after="20" w:before="20"/>
              <w:rPr>
                <w:rFonts w:ascii="Calibri" w:hAnsi="Calibri" w:cs="Calibri"/>
                <w:sz w:val="15"/>
                <w:szCs w:val="15"/>
              </w:rPr>
            </w:pPr>
            <w:r>
              <w:rPr>
                <w:rFonts w:ascii="Arial" w:hAnsi="Arial" w:cs="Arial"/>
                <w:sz w:val="15"/>
                <w:szCs w:val="15"/>
              </w:rPr>
              <w:t xml:space="preserve">Package Request record: Routing &amp; Approvals tab (SCR-PM-29)</w:t>
            </w:r>
          </w:p>
        </w:tc>
        <w:tc>
          <w:tcPr>
            <w:tcW w:w="2736" w:type="dxa"/>
          </w:tcPr>
          <w:p>
            <w:pPr>
              <w:spacing w:after="20" w:before="20"/>
              <w:rPr>
                <w:rFonts w:ascii="Calibri" w:hAnsi="Calibri" w:cs="Calibri"/>
                <w:sz w:val="15"/>
                <w:szCs w:val="15"/>
              </w:rPr>
            </w:pPr>
            <w:r>
              <w:rPr>
                <w:rFonts w:ascii="Arial" w:hAnsi="Arial" w:cs="Arial"/>
                <w:sz w:val="15"/>
                <w:szCs w:val="15"/>
              </w:rPr>
              <w:t xml:space="preserve">The ManCom member reviews the proposed terms and clicks Approve on the Routing &amp; Approvals tab; the President, asked once the member approved, clicks Approve</w:t>
            </w:r>
          </w:p>
        </w:tc>
        <w:tc>
          <w:tcPr>
            <w:tcW w:w="2448" w:type="dxa"/>
          </w:tcPr>
          <w:p>
            <w:pPr>
              <w:spacing w:after="20" w:before="20"/>
              <w:rPr>
                <w:rFonts w:ascii="Calibri" w:hAnsi="Calibri" w:cs="Calibri"/>
                <w:sz w:val="15"/>
                <w:szCs w:val="15"/>
              </w:rPr>
            </w:pPr>
            <w:r>
              <w:rPr>
                <w:rFonts w:ascii="Arial" w:hAnsi="Arial" w:cs="Arial"/>
                <w:sz w:val="15"/>
                <w:szCs w:val="15"/>
              </w:rPr>
              <w:t xml:space="preserve">The ManCom Approval table shows both Approved; ManCom decisions lists MC-PKR-yyyy-nnnnnn Signed; the slips show Locked; the stage becomes With MBS for set-up (forwarding automatic)</w:t>
            </w:r>
          </w:p>
        </w:tc>
        <w:tc>
          <w:tcPr>
            <w:tcW w:w="1440" w:type="dxa"/>
          </w:tcPr>
          <w:p>
            <w:pPr>
              <w:spacing w:after="20" w:before="20"/>
              <w:rPr>
                <w:rFonts w:ascii="Calibri" w:hAnsi="Calibri" w:cs="Calibri"/>
                <w:sz w:val="15"/>
                <w:szCs w:val="15"/>
              </w:rPr>
            </w:pPr>
            <w:r>
              <w:rPr>
                <w:rFonts w:ascii="Arial" w:hAnsi="Arial" w:cs="Arial"/>
                <w:sz w:val="15"/>
                <w:szCs w:val="15"/>
              </w:rPr>
              <w:t xml:space="preserve">Signed off</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WT-A.15</w:t>
            </w:r>
          </w:p>
        </w:tc>
        <w:tc>
          <w:tcPr>
            <w:tcW w:w="1224" w:type="dxa"/>
          </w:tcPr>
          <w:p>
            <w:pPr>
              <w:spacing w:after="20" w:before="20"/>
              <w:rPr>
                <w:rFonts w:ascii="Calibri" w:hAnsi="Calibri" w:cs="Calibri"/>
                <w:sz w:val="15"/>
                <w:szCs w:val="15"/>
              </w:rPr>
            </w:pPr>
            <w:r>
              <w:rPr>
                <w:rFonts w:ascii="Arial" w:hAnsi="Arial" w:cs="Arial"/>
                <w:sz w:val="15"/>
                <w:szCs w:val="15"/>
              </w:rPr>
              <w:t xml:space="preserve">Marketing Business Services</w:t>
            </w:r>
          </w:p>
        </w:tc>
        <w:tc>
          <w:tcPr>
            <w:tcW w:w="1584" w:type="dxa"/>
          </w:tcPr>
          <w:p>
            <w:pPr>
              <w:spacing w:after="20" w:before="20"/>
              <w:rPr>
                <w:rFonts w:ascii="Calibri" w:hAnsi="Calibri" w:cs="Calibri"/>
                <w:sz w:val="15"/>
                <w:szCs w:val="15"/>
              </w:rPr>
            </w:pPr>
            <w:r>
              <w:rPr>
                <w:rFonts w:ascii="Arial" w:hAnsi="Arial" w:cs="Arial"/>
                <w:sz w:val="15"/>
                <w:szCs w:val="15"/>
              </w:rPr>
              <w:t xml:space="preserve">Package Request record: Set-up and Advisories tabs (SCR-PM-08)</w:t>
            </w:r>
          </w:p>
        </w:tc>
        <w:tc>
          <w:tcPr>
            <w:tcW w:w="2736" w:type="dxa"/>
          </w:tcPr>
          <w:p>
            <w:pPr>
              <w:spacing w:after="20" w:before="20"/>
              <w:rPr>
                <w:rFonts w:ascii="Calibri" w:hAnsi="Calibri" w:cs="Calibri"/>
                <w:sz w:val="15"/>
                <w:szCs w:val="15"/>
              </w:rPr>
            </w:pPr>
            <w:r>
              <w:rPr>
                <w:rFonts w:ascii="Arial" w:hAnsi="Arial" w:cs="Arial"/>
                <w:sz w:val="15"/>
                <w:szCs w:val="15"/>
              </w:rPr>
              <w:t xml:space="preserve">Clicks Set up package version, enters the risk code MTR30 and the product name, and clicks Set Up Version</w:t>
            </w:r>
          </w:p>
        </w:tc>
        <w:tc>
          <w:tcPr>
            <w:tcW w:w="2448" w:type="dxa"/>
          </w:tcPr>
          <w:p>
            <w:pPr>
              <w:spacing w:after="20" w:before="20"/>
              <w:rPr>
                <w:rFonts w:ascii="Calibri" w:hAnsi="Calibri" w:cs="Calibri"/>
                <w:sz w:val="15"/>
                <w:szCs w:val="15"/>
              </w:rPr>
            </w:pPr>
            <w:r>
              <w:rPr>
                <w:rFonts w:ascii="Arial" w:hAnsi="Arial" w:cs="Arial"/>
                <w:sz w:val="15"/>
                <w:szCs w:val="15"/>
              </w:rPr>
              <w:t xml:space="preserve">Toast: Version 1 set up; the Set-up tab shows MTR30 version 1; the stage becomes Package version for validation</w:t>
            </w:r>
          </w:p>
        </w:tc>
        <w:tc>
          <w:tcPr>
            <w:tcW w:w="1440" w:type="dxa"/>
          </w:tcPr>
          <w:p>
            <w:pPr>
              <w:spacing w:after="20" w:before="20"/>
              <w:rPr>
                <w:rFonts w:ascii="Calibri" w:hAnsi="Calibri" w:cs="Calibri"/>
                <w:sz w:val="15"/>
                <w:szCs w:val="15"/>
              </w:rPr>
            </w:pPr>
            <w:r>
              <w:rPr>
                <w:rFonts w:ascii="Arial" w:hAnsi="Arial" w:cs="Arial"/>
                <w:sz w:val="15"/>
                <w:szCs w:val="15"/>
              </w:rPr>
              <w:t xml:space="preserve">Draft version 1</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WT-A.16</w:t>
            </w:r>
          </w:p>
        </w:tc>
        <w:tc>
          <w:tcPr>
            <w:tcW w:w="1224" w:type="dxa"/>
          </w:tcPr>
          <w:p>
            <w:pPr>
              <w:spacing w:after="20" w:before="20"/>
              <w:rPr>
                <w:rFonts w:ascii="Calibri" w:hAnsi="Calibri" w:cs="Calibri"/>
                <w:sz w:val="15"/>
                <w:szCs w:val="15"/>
              </w:rPr>
            </w:pPr>
            <w:r>
              <w:rPr>
                <w:rFonts w:ascii="Arial" w:hAnsi="Arial" w:cs="Arial"/>
                <w:sz w:val="15"/>
                <w:szCs w:val="15"/>
              </w:rPr>
              <w:t xml:space="preserve">Marketing Business Services</w:t>
            </w:r>
          </w:p>
        </w:tc>
        <w:tc>
          <w:tcPr>
            <w:tcW w:w="1584" w:type="dxa"/>
          </w:tcPr>
          <w:p>
            <w:pPr>
              <w:spacing w:after="20" w:before="20"/>
              <w:rPr>
                <w:rFonts w:ascii="Calibri" w:hAnsi="Calibri" w:cs="Calibri"/>
                <w:sz w:val="15"/>
                <w:szCs w:val="15"/>
              </w:rPr>
            </w:pPr>
            <w:r>
              <w:rPr>
                <w:rFonts w:ascii="Arial" w:hAnsi="Arial" w:cs="Arial"/>
                <w:sz w:val="15"/>
                <w:szCs w:val="15"/>
              </w:rPr>
              <w:t xml:space="preserve">Package Version (SCR-PM-13)</w:t>
            </w:r>
          </w:p>
        </w:tc>
        <w:tc>
          <w:tcPr>
            <w:tcW w:w="2736" w:type="dxa"/>
          </w:tcPr>
          <w:p>
            <w:pPr>
              <w:spacing w:after="20" w:before="20"/>
              <w:rPr>
                <w:rFonts w:ascii="Calibri" w:hAnsi="Calibri" w:cs="Calibri"/>
                <w:sz w:val="15"/>
                <w:szCs w:val="15"/>
              </w:rPr>
            </w:pPr>
            <w:r>
              <w:rPr>
                <w:rFonts w:ascii="Arial" w:hAnsi="Arial" w:cs="Arial"/>
                <w:sz w:val="15"/>
                <w:szCs w:val="15"/>
              </w:rPr>
              <w:t xml:space="preserve">Clicks Open Version Editor, adds the clause FLEET_REPAIR on the insurer terms, saves and clicks Submit for Validation</w:t>
            </w:r>
          </w:p>
        </w:tc>
        <w:tc>
          <w:tcPr>
            <w:tcW w:w="2448" w:type="dxa"/>
          </w:tcPr>
          <w:p>
            <w:pPr>
              <w:spacing w:after="20" w:before="20"/>
              <w:rPr>
                <w:rFonts w:ascii="Calibri" w:hAnsi="Calibri" w:cs="Calibri"/>
                <w:sz w:val="15"/>
                <w:szCs w:val="15"/>
              </w:rPr>
            </w:pPr>
            <w:r>
              <w:rPr>
                <w:rFonts w:ascii="Arial" w:hAnsi="Arial" w:cs="Arial"/>
                <w:sz w:val="15"/>
                <w:szCs w:val="15"/>
              </w:rPr>
              <w:t xml:space="preserve">Toast: Version 1 submitted for validation; the version shows For validation</w:t>
            </w:r>
          </w:p>
        </w:tc>
        <w:tc>
          <w:tcPr>
            <w:tcW w:w="1440" w:type="dxa"/>
          </w:tcPr>
          <w:p>
            <w:pPr>
              <w:spacing w:after="20" w:before="20"/>
              <w:rPr>
                <w:rFonts w:ascii="Calibri" w:hAnsi="Calibri" w:cs="Calibri"/>
                <w:sz w:val="15"/>
                <w:szCs w:val="15"/>
              </w:rPr>
            </w:pPr>
            <w:r>
              <w:rPr>
                <w:rFonts w:ascii="Arial" w:hAnsi="Arial" w:cs="Arial"/>
                <w:sz w:val="15"/>
                <w:szCs w:val="15"/>
              </w:rPr>
              <w:t xml:space="preserve">For validation</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WT-A.17</w:t>
            </w:r>
          </w:p>
        </w:tc>
        <w:tc>
          <w:tcPr>
            <w:tcW w:w="1224" w:type="dxa"/>
          </w:tcPr>
          <w:p>
            <w:pPr>
              <w:spacing w:after="20" w:before="20"/>
              <w:rPr>
                <w:rFonts w:ascii="Calibri" w:hAnsi="Calibri" w:cs="Calibri"/>
                <w:sz w:val="15"/>
                <w:szCs w:val="15"/>
              </w:rPr>
            </w:pPr>
            <w:r>
              <w:rPr>
                <w:rFonts w:ascii="Arial" w:hAnsi="Arial" w:cs="Arial"/>
                <w:sz w:val="15"/>
                <w:szCs w:val="15"/>
              </w:rPr>
              <w:t xml:space="preserve">TSU Head</w:t>
            </w:r>
          </w:p>
        </w:tc>
        <w:tc>
          <w:tcPr>
            <w:tcW w:w="1584" w:type="dxa"/>
          </w:tcPr>
          <w:p>
            <w:pPr>
              <w:spacing w:after="20" w:before="20"/>
              <w:rPr>
                <w:rFonts w:ascii="Calibri" w:hAnsi="Calibri" w:cs="Calibri"/>
                <w:sz w:val="15"/>
                <w:szCs w:val="15"/>
              </w:rPr>
            </w:pPr>
            <w:r>
              <w:rPr>
                <w:rFonts w:ascii="Arial" w:hAnsi="Arial" w:cs="Arial"/>
                <w:sz w:val="15"/>
                <w:szCs w:val="15"/>
              </w:rPr>
              <w:t xml:space="preserve">Package Version (SCR-PM-13)</w:t>
            </w:r>
          </w:p>
        </w:tc>
        <w:tc>
          <w:tcPr>
            <w:tcW w:w="2736" w:type="dxa"/>
          </w:tcPr>
          <w:p>
            <w:pPr>
              <w:spacing w:after="20" w:before="20"/>
              <w:rPr>
                <w:rFonts w:ascii="Calibri" w:hAnsi="Calibri" w:cs="Calibri"/>
                <w:sz w:val="15"/>
                <w:szCs w:val="15"/>
              </w:rPr>
            </w:pPr>
            <w:r>
              <w:rPr>
                <w:rFonts w:ascii="Arial" w:hAnsi="Arial" w:cs="Arial"/>
                <w:sz w:val="15"/>
                <w:szCs w:val="15"/>
              </w:rPr>
              <w:t xml:space="preserve">Opens the version from the Validation Queue, ticks the five checklist items and clicks Validate and Release</w:t>
            </w:r>
          </w:p>
        </w:tc>
        <w:tc>
          <w:tcPr>
            <w:tcW w:w="2448" w:type="dxa"/>
          </w:tcPr>
          <w:p>
            <w:pPr>
              <w:spacing w:after="20" w:before="20"/>
              <w:rPr>
                <w:rFonts w:ascii="Calibri" w:hAnsi="Calibri" w:cs="Calibri"/>
                <w:sz w:val="15"/>
                <w:szCs w:val="15"/>
              </w:rPr>
            </w:pPr>
            <w:r>
              <w:rPr>
                <w:rFonts w:ascii="Arial" w:hAnsi="Arial" w:cs="Arial"/>
                <w:sz w:val="15"/>
                <w:szCs w:val="15"/>
              </w:rPr>
              <w:t xml:space="preserve">Toast: Version 1 released; the Validation card shows the result Passed, the validator, the date, the test premium and the checks with their figures</w:t>
            </w:r>
          </w:p>
        </w:tc>
        <w:tc>
          <w:tcPr>
            <w:tcW w:w="1440" w:type="dxa"/>
          </w:tcPr>
          <w:p>
            <w:pPr>
              <w:spacing w:after="20" w:before="20"/>
              <w:rPr>
                <w:rFonts w:ascii="Calibri" w:hAnsi="Calibri" w:cs="Calibri"/>
                <w:sz w:val="15"/>
                <w:szCs w:val="15"/>
              </w:rPr>
            </w:pPr>
            <w:r>
              <w:rPr>
                <w:rFonts w:ascii="Arial" w:hAnsi="Arial" w:cs="Arial"/>
                <w:sz w:val="15"/>
                <w:szCs w:val="15"/>
              </w:rPr>
              <w:t xml:space="preserve">Released</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WT-A.18</w:t>
            </w:r>
          </w:p>
        </w:tc>
        <w:tc>
          <w:tcPr>
            <w:tcW w:w="1224" w:type="dxa"/>
          </w:tcPr>
          <w:p>
            <w:pPr>
              <w:spacing w:after="20" w:before="20"/>
              <w:rPr>
                <w:rFonts w:ascii="Calibri" w:hAnsi="Calibri" w:cs="Calibri"/>
                <w:sz w:val="15"/>
                <w:szCs w:val="15"/>
              </w:rPr>
            </w:pPr>
            <w:r>
              <w:rPr>
                <w:rFonts w:ascii="Arial" w:hAnsi="Arial" w:cs="Arial"/>
                <w:sz w:val="15"/>
                <w:szCs w:val="15"/>
              </w:rPr>
              <w:t xml:space="preserve">Business Administrator</w:t>
            </w:r>
          </w:p>
        </w:tc>
        <w:tc>
          <w:tcPr>
            <w:tcW w:w="1584" w:type="dxa"/>
          </w:tcPr>
          <w:p>
            <w:pPr>
              <w:spacing w:after="20" w:before="20"/>
              <w:rPr>
                <w:rFonts w:ascii="Calibri" w:hAnsi="Calibri" w:cs="Calibri"/>
                <w:sz w:val="15"/>
                <w:szCs w:val="15"/>
              </w:rPr>
            </w:pPr>
            <w:r>
              <w:rPr>
                <w:rFonts w:ascii="Arial" w:hAnsi="Arial" w:cs="Arial"/>
                <w:sz w:val="15"/>
                <w:szCs w:val="15"/>
              </w:rPr>
              <w:t xml:space="preserve">Insurer record (SCR-PM-18)</w:t>
            </w:r>
          </w:p>
        </w:tc>
        <w:tc>
          <w:tcPr>
            <w:tcW w:w="2736" w:type="dxa"/>
          </w:tcPr>
          <w:p>
            <w:pPr>
              <w:spacing w:after="20" w:before="20"/>
              <w:rPr>
                <w:rFonts w:ascii="Calibri" w:hAnsi="Calibri" w:cs="Calibri"/>
                <w:sz w:val="15"/>
                <w:szCs w:val="15"/>
              </w:rPr>
            </w:pPr>
            <w:r>
              <w:rPr>
                <w:rFonts w:ascii="Arial" w:hAnsi="Arial" w:cs="Arial"/>
                <w:sz w:val="15"/>
                <w:szCs w:val="15"/>
              </w:rPr>
              <w:t xml:space="preserve">Opens Insurers › Mabuhay General Insurance Corp., clicks Add rate, chooses MTR30, 15% from today and clicks Save for Authorization</w:t>
            </w:r>
          </w:p>
        </w:tc>
        <w:tc>
          <w:tcPr>
            <w:tcW w:w="2448" w:type="dxa"/>
          </w:tcPr>
          <w:p>
            <w:pPr>
              <w:spacing w:after="20" w:before="20"/>
              <w:rPr>
                <w:rFonts w:ascii="Calibri" w:hAnsi="Calibri" w:cs="Calibri"/>
                <w:sz w:val="15"/>
                <w:szCs w:val="15"/>
              </w:rPr>
            </w:pPr>
            <w:r>
              <w:rPr>
                <w:rFonts w:ascii="Arial" w:hAnsi="Arial" w:cs="Arial"/>
                <w:sz w:val="15"/>
                <w:szCs w:val="15"/>
              </w:rPr>
              <w:t xml:space="preserve">Toast: Commission rate saved – pending authorization</w:t>
            </w:r>
          </w:p>
        </w:tc>
        <w:tc>
          <w:tcPr>
            <w:tcW w:w="1440" w:type="dxa"/>
          </w:tcPr>
          <w:p>
            <w:pPr>
              <w:spacing w:after="20" w:before="20"/>
              <w:rPr>
                <w:rFonts w:ascii="Calibri" w:hAnsi="Calibri" w:cs="Calibri"/>
                <w:sz w:val="15"/>
                <w:szCs w:val="15"/>
              </w:rPr>
            </w:pPr>
            <w:r>
              <w:rPr>
                <w:rFonts w:ascii="Arial" w:hAnsi="Arial" w:cs="Arial"/>
                <w:sz w:val="15"/>
                <w:szCs w:val="15"/>
              </w:rPr>
              <w:t xml:space="preserve">Commission rate pending</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WT-A.19</w:t>
            </w:r>
          </w:p>
        </w:tc>
        <w:tc>
          <w:tcPr>
            <w:tcW w:w="1224" w:type="dxa"/>
          </w:tcPr>
          <w:p>
            <w:pPr>
              <w:spacing w:after="20" w:before="20"/>
              <w:rPr>
                <w:rFonts w:ascii="Calibri" w:hAnsi="Calibri" w:cs="Calibri"/>
                <w:sz w:val="15"/>
                <w:szCs w:val="15"/>
              </w:rPr>
            </w:pPr>
            <w:r>
              <w:rPr>
                <w:rFonts w:ascii="Arial" w:hAnsi="Arial" w:cs="Arial"/>
                <w:sz w:val="15"/>
                <w:szCs w:val="15"/>
              </w:rPr>
              <w:t xml:space="preserve">New Business approver</w:t>
            </w:r>
          </w:p>
        </w:tc>
        <w:tc>
          <w:tcPr>
            <w:tcW w:w="1584" w:type="dxa"/>
          </w:tcPr>
          <w:p>
            <w:pPr>
              <w:spacing w:after="20" w:before="20"/>
              <w:rPr>
                <w:rFonts w:ascii="Calibri" w:hAnsi="Calibri" w:cs="Calibri"/>
                <w:sz w:val="15"/>
                <w:szCs w:val="15"/>
              </w:rPr>
            </w:pPr>
            <w:r>
              <w:rPr>
                <w:rFonts w:ascii="Arial" w:hAnsi="Arial" w:cs="Arial"/>
                <w:sz w:val="15"/>
                <w:szCs w:val="15"/>
              </w:rPr>
              <w:t xml:space="preserve">Insurer record (SCR-PM-18)</w:t>
            </w:r>
          </w:p>
        </w:tc>
        <w:tc>
          <w:tcPr>
            <w:tcW w:w="2736" w:type="dxa"/>
          </w:tcPr>
          <w:p>
            <w:pPr>
              <w:spacing w:after="20" w:before="20"/>
              <w:rPr>
                <w:rFonts w:ascii="Calibri" w:hAnsi="Calibri" w:cs="Calibri"/>
                <w:sz w:val="15"/>
                <w:szCs w:val="15"/>
              </w:rPr>
            </w:pPr>
            <w:r>
              <w:rPr>
                <w:rFonts w:ascii="Arial" w:hAnsi="Arial" w:cs="Arial"/>
                <w:sz w:val="15"/>
                <w:szCs w:val="15"/>
              </w:rPr>
              <w:t xml:space="preserve">Opens the insurer and clicks Authorize on the new commission rate</w:t>
            </w:r>
          </w:p>
        </w:tc>
        <w:tc>
          <w:tcPr>
            <w:tcW w:w="2448" w:type="dxa"/>
          </w:tcPr>
          <w:p>
            <w:pPr>
              <w:spacing w:after="20" w:before="20"/>
              <w:rPr>
                <w:rFonts w:ascii="Calibri" w:hAnsi="Calibri" w:cs="Calibri"/>
                <w:sz w:val="15"/>
                <w:szCs w:val="15"/>
              </w:rPr>
            </w:pPr>
            <w:r>
              <w:rPr>
                <w:rFonts w:ascii="Arial" w:hAnsi="Arial" w:cs="Arial"/>
                <w:sz w:val="15"/>
                <w:szCs w:val="15"/>
              </w:rPr>
              <w:t xml:space="preserve">The rate for MTR30 shows Active</w:t>
            </w:r>
          </w:p>
        </w:tc>
        <w:tc>
          <w:tcPr>
            <w:tcW w:w="1440" w:type="dxa"/>
          </w:tcPr>
          <w:p>
            <w:pPr>
              <w:spacing w:after="20" w:before="20"/>
              <w:rPr>
                <w:rFonts w:ascii="Calibri" w:hAnsi="Calibri" w:cs="Calibri"/>
                <w:sz w:val="15"/>
                <w:szCs w:val="15"/>
              </w:rPr>
            </w:pPr>
            <w:r>
              <w:rPr>
                <w:rFonts w:ascii="Arial" w:hAnsi="Arial" w:cs="Arial"/>
                <w:sz w:val="15"/>
                <w:szCs w:val="15"/>
              </w:rPr>
              <w:t xml:space="preserve">Commission rate active</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WT-A.20</w:t>
            </w:r>
          </w:p>
        </w:tc>
        <w:tc>
          <w:tcPr>
            <w:tcW w:w="1224" w:type="dxa"/>
          </w:tcPr>
          <w:p>
            <w:pPr>
              <w:spacing w:after="20" w:before="20"/>
              <w:rPr>
                <w:rFonts w:ascii="Calibri" w:hAnsi="Calibri" w:cs="Calibri"/>
                <w:sz w:val="15"/>
                <w:szCs w:val="15"/>
              </w:rPr>
            </w:pPr>
            <w:r>
              <w:rPr>
                <w:rFonts w:ascii="Arial" w:hAnsi="Arial" w:cs="Arial"/>
                <w:sz w:val="15"/>
                <w:szCs w:val="15"/>
              </w:rPr>
              <w:t xml:space="preserve">TSU Officer</w:t>
            </w:r>
          </w:p>
        </w:tc>
        <w:tc>
          <w:tcPr>
            <w:tcW w:w="1584" w:type="dxa"/>
          </w:tcPr>
          <w:p>
            <w:pPr>
              <w:spacing w:after="20" w:before="20"/>
              <w:rPr>
                <w:rFonts w:ascii="Calibri" w:hAnsi="Calibri" w:cs="Calibri"/>
                <w:sz w:val="15"/>
                <w:szCs w:val="15"/>
              </w:rPr>
            </w:pPr>
            <w:r>
              <w:rPr>
                <w:rFonts w:ascii="Arial" w:hAnsi="Arial" w:cs="Arial"/>
                <w:sz w:val="15"/>
                <w:szCs w:val="15"/>
              </w:rPr>
              <w:t xml:space="preserve">Package Request record: Set-up and Advisories tabs (SCR-PM-08)</w:t>
            </w:r>
          </w:p>
        </w:tc>
        <w:tc>
          <w:tcPr>
            <w:tcW w:w="2736" w:type="dxa"/>
          </w:tcPr>
          <w:p>
            <w:pPr>
              <w:spacing w:after="20" w:before="20"/>
              <w:rPr>
                <w:rFonts w:ascii="Calibri" w:hAnsi="Calibri" w:cs="Calibri"/>
                <w:sz w:val="15"/>
                <w:szCs w:val="15"/>
              </w:rPr>
            </w:pPr>
            <w:r>
              <w:rPr>
                <w:rFonts w:ascii="Arial" w:hAnsi="Arial" w:cs="Arial"/>
                <w:sz w:val="15"/>
                <w:szCs w:val="15"/>
              </w:rPr>
              <w:t xml:space="preserve">Opens the Advisories tab of the released request, checks that both supporting documents are Attached and clicks Send Advisory</w:t>
            </w:r>
          </w:p>
        </w:tc>
        <w:tc>
          <w:tcPr>
            <w:tcW w:w="2448" w:type="dxa"/>
          </w:tcPr>
          <w:p>
            <w:pPr>
              <w:spacing w:after="20" w:before="20"/>
              <w:rPr>
                <w:rFonts w:ascii="Calibri" w:hAnsi="Calibri" w:cs="Calibri"/>
                <w:sz w:val="15"/>
                <w:szCs w:val="15"/>
              </w:rPr>
            </w:pPr>
            <w:r>
              <w:rPr>
                <w:rFonts w:ascii="Arial" w:hAnsi="Arial" w:cs="Arial"/>
                <w:sz w:val="15"/>
                <w:szCs w:val="15"/>
              </w:rPr>
              <w:t xml:space="preserve">Toast: Advisory sent; the advisory shows Sent with the date; Marketing users receive the notice</w:t>
            </w:r>
          </w:p>
        </w:tc>
        <w:tc>
          <w:tcPr>
            <w:tcW w:w="1440" w:type="dxa"/>
          </w:tcPr>
          <w:p>
            <w:pPr>
              <w:spacing w:after="20" w:before="20"/>
              <w:rPr>
                <w:rFonts w:ascii="Calibri" w:hAnsi="Calibri" w:cs="Calibri"/>
                <w:sz w:val="15"/>
                <w:szCs w:val="15"/>
              </w:rPr>
            </w:pPr>
            <w:r>
              <w:rPr>
                <w:rFonts w:ascii="Arial" w:hAnsi="Arial" w:cs="Arial"/>
                <w:sz w:val="15"/>
                <w:szCs w:val="15"/>
              </w:rPr>
              <w:t xml:space="preserve">Advisory sent</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WT-A.21</w:t>
            </w:r>
          </w:p>
        </w:tc>
        <w:tc>
          <w:tcPr>
            <w:tcW w:w="1224" w:type="dxa"/>
          </w:tcPr>
          <w:p>
            <w:pPr>
              <w:spacing w:after="20" w:before="20"/>
              <w:rPr>
                <w:rFonts w:ascii="Calibri" w:hAnsi="Calibri" w:cs="Calibri"/>
                <w:sz w:val="15"/>
                <w:szCs w:val="15"/>
              </w:rPr>
            </w:pPr>
            <w:r>
              <w:rPr>
                <w:rFonts w:ascii="Arial" w:hAnsi="Arial" w:cs="Arial"/>
                <w:sz w:val="15"/>
                <w:szCs w:val="15"/>
              </w:rPr>
              <w:t xml:space="preserve">Marketing AO</w:t>
            </w:r>
          </w:p>
        </w:tc>
        <w:tc>
          <w:tcPr>
            <w:tcW w:w="1584" w:type="dxa"/>
          </w:tcPr>
          <w:p>
            <w:pPr>
              <w:spacing w:after="20" w:before="20"/>
              <w:rPr>
                <w:rFonts w:ascii="Calibri" w:hAnsi="Calibri" w:cs="Calibri"/>
                <w:sz w:val="15"/>
                <w:szCs w:val="15"/>
              </w:rPr>
            </w:pPr>
            <w:r>
              <w:rPr>
                <w:rFonts w:ascii="Arial" w:hAnsi="Arial" w:cs="Arial"/>
                <w:sz w:val="15"/>
                <w:szCs w:val="15"/>
              </w:rPr>
              <w:t xml:space="preserve">Premium Calculator (SCR-PM-21)</w:t>
            </w:r>
          </w:p>
        </w:tc>
        <w:tc>
          <w:tcPr>
            <w:tcW w:w="2736" w:type="dxa"/>
          </w:tcPr>
          <w:p>
            <w:pPr>
              <w:spacing w:after="20" w:before="20"/>
              <w:rPr>
                <w:rFonts w:ascii="Calibri" w:hAnsi="Calibri" w:cs="Calibri"/>
                <w:sz w:val="15"/>
                <w:szCs w:val="15"/>
              </w:rPr>
            </w:pPr>
            <w:r>
              <w:rPr>
                <w:rFonts w:ascii="Arial" w:hAnsi="Arial" w:cs="Arial"/>
                <w:sz w:val="15"/>
                <w:szCs w:val="15"/>
              </w:rPr>
              <w:t xml:space="preserve">Opens Premium Calculator, chooses MTR30 and Mabuhay General Insurance Corp., enters a vehicle value and clicks Calculate</w:t>
            </w:r>
          </w:p>
        </w:tc>
        <w:tc>
          <w:tcPr>
            <w:tcW w:w="2448" w:type="dxa"/>
          </w:tcPr>
          <w:p>
            <w:pPr>
              <w:spacing w:after="20" w:before="20"/>
              <w:rPr>
                <w:rFonts w:ascii="Calibri" w:hAnsi="Calibri" w:cs="Calibri"/>
                <w:sz w:val="15"/>
                <w:szCs w:val="15"/>
              </w:rPr>
            </w:pPr>
            <w:r>
              <w:rPr>
                <w:rFonts w:ascii="Arial" w:hAnsi="Arial" w:cs="Arial"/>
                <w:sz w:val="15"/>
                <w:szCs w:val="15"/>
              </w:rPr>
              <w:t xml:space="preserve">Priced on package version 1 (effective &lt;date&gt;, scheme rate 1.2%) with every charge and the commission</w:t>
            </w:r>
          </w:p>
        </w:tc>
        <w:tc>
          <w:tcPr>
            <w:tcW w:w="1440" w:type="dxa"/>
          </w:tcPr>
          <w:p>
            <w:pPr>
              <w:spacing w:after="20" w:before="20"/>
              <w:rPr>
                <w:rFonts w:ascii="Calibri" w:hAnsi="Calibri" w:cs="Calibri"/>
                <w:sz w:val="15"/>
                <w:szCs w:val="15"/>
              </w:rPr>
            </w:pPr>
            <w:r>
              <w:rPr>
                <w:rFonts w:ascii="Arial" w:hAnsi="Arial" w:cs="Arial"/>
                <w:sz w:val="15"/>
                <w:szCs w:val="15"/>
              </w:rPr>
              <w:t xml:space="preserve">Priced on version 1</w:t>
            </w:r>
          </w:p>
        </w:tc>
      </w:tr>
      <w:tr>
        <w:trPr>
          <w:cantSplit/>
        </w:trPr>
        <w:tc>
          <w:tcPr>
            <w:tcW w:w="936" w:type="dxa"/>
          </w:tcPr>
          <w:p>
            <w:pPr>
              <w:keepNext/>
              <w:spacing w:after="20" w:before="20"/>
              <w:rPr>
                <w:rFonts w:ascii="Calibri" w:hAnsi="Calibri" w:cs="Calibri"/>
                <w:sz w:val="15"/>
                <w:szCs w:val="15"/>
              </w:rPr>
            </w:pPr>
            <w:r>
              <w:rPr>
                <w:rFonts w:ascii="Arial" w:hAnsi="Arial" w:cs="Arial"/>
                <w:sz w:val="15"/>
                <w:szCs w:val="15"/>
              </w:rPr>
              <w:t xml:space="preserve">WT-A.22</w:t>
            </w:r>
          </w:p>
        </w:tc>
        <w:tc>
          <w:tcPr>
            <w:tcW w:w="1224" w:type="dxa"/>
          </w:tcPr>
          <w:p>
            <w:pPr>
              <w:keepNext/>
              <w:spacing w:after="20" w:before="20"/>
              <w:rPr>
                <w:rFonts w:ascii="Calibri" w:hAnsi="Calibri" w:cs="Calibri"/>
                <w:sz w:val="15"/>
                <w:szCs w:val="15"/>
              </w:rPr>
            </w:pPr>
            <w:r>
              <w:rPr>
                <w:rFonts w:ascii="Arial" w:hAnsi="Arial" w:cs="Arial"/>
                <w:sz w:val="15"/>
                <w:szCs w:val="15"/>
              </w:rPr>
              <w:t xml:space="preserve">Marketing AO</w:t>
            </w:r>
          </w:p>
        </w:tc>
        <w:tc>
          <w:tcPr>
            <w:tcW w:w="1584" w:type="dxa"/>
          </w:tcPr>
          <w:p>
            <w:pPr>
              <w:keepNext/>
              <w:spacing w:after="20" w:before="20"/>
              <w:rPr>
                <w:rFonts w:ascii="Calibri" w:hAnsi="Calibri" w:cs="Calibri"/>
                <w:sz w:val="15"/>
                <w:szCs w:val="15"/>
              </w:rPr>
            </w:pPr>
            <w:r>
              <w:rPr>
                <w:rFonts w:ascii="Arial" w:hAnsi="Arial" w:cs="Arial"/>
                <w:sz w:val="15"/>
                <w:szCs w:val="15"/>
              </w:rPr>
              <w:t xml:space="preserve">Quotation: package rate scheme and rate exception (SCR-PM-22)</w:t>
            </w:r>
          </w:p>
        </w:tc>
        <w:tc>
          <w:tcPr>
            <w:tcW w:w="2736" w:type="dxa"/>
          </w:tcPr>
          <w:p>
            <w:pPr>
              <w:keepNext/>
              <w:spacing w:after="20" w:before="20"/>
              <w:rPr>
                <w:rFonts w:ascii="Calibri" w:hAnsi="Calibri" w:cs="Calibri"/>
                <w:sz w:val="15"/>
                <w:szCs w:val="15"/>
              </w:rPr>
            </w:pPr>
            <w:r>
              <w:rPr>
                <w:rFonts w:ascii="Arial" w:hAnsi="Arial" w:cs="Arial"/>
                <w:sz w:val="15"/>
                <w:szCs w:val="15"/>
              </w:rPr>
              <w:t xml:space="preserve">Creates a New Business quotation of MTR30 for the SIT/UAT client with an item rate of 1.10%, opens it and clicks Request Rate Exception with the reason</w:t>
            </w:r>
          </w:p>
        </w:tc>
        <w:tc>
          <w:tcPr>
            <w:tcW w:w="2448" w:type="dxa"/>
          </w:tcPr>
          <w:p>
            <w:pPr>
              <w:keepNext/>
              <w:spacing w:after="20" w:before="20"/>
              <w:rPr>
                <w:rFonts w:ascii="Calibri" w:hAnsi="Calibri" w:cs="Calibri"/>
                <w:sz w:val="15"/>
                <w:szCs w:val="15"/>
              </w:rPr>
            </w:pPr>
            <w:r>
              <w:rPr>
                <w:rFonts w:ascii="Arial" w:hAnsi="Arial" w:cs="Arial"/>
                <w:sz w:val="15"/>
                <w:szCs w:val="15"/>
              </w:rPr>
              <w:t xml:space="preserve">The rate scheme panel shows the exception pending approval</w:t>
            </w:r>
          </w:p>
        </w:tc>
        <w:tc>
          <w:tcPr>
            <w:tcW w:w="1440" w:type="dxa"/>
          </w:tcPr>
          <w:p>
            <w:pPr>
              <w:keepNext/>
              <w:spacing w:after="20" w:before="20"/>
              <w:rPr>
                <w:rFonts w:ascii="Calibri" w:hAnsi="Calibri" w:cs="Calibri"/>
                <w:sz w:val="15"/>
                <w:szCs w:val="15"/>
              </w:rPr>
            </w:pPr>
            <w:r>
              <w:rPr>
                <w:rFonts w:ascii="Arial" w:hAnsi="Arial" w:cs="Arial"/>
                <w:sz w:val="15"/>
                <w:szCs w:val="15"/>
              </w:rPr>
              <w:t xml:space="preserve">Exception requested</w:t>
            </w:r>
          </w:p>
        </w:tc>
      </w:tr>
      <w:tr>
        <w:trPr>
          <w:cantSplit/>
        </w:trPr>
        <w:tc>
          <w:tcPr>
            <w:tcW w:w="936" w:type="dxa"/>
          </w:tcPr>
          <w:p>
            <w:pPr>
              <w:keepNext/>
              <w:spacing w:after="20" w:before="20"/>
              <w:rPr>
                <w:rFonts w:ascii="Calibri" w:hAnsi="Calibri" w:cs="Calibri"/>
                <w:sz w:val="15"/>
                <w:szCs w:val="15"/>
              </w:rPr>
            </w:pPr>
            <w:r>
              <w:rPr>
                <w:rFonts w:ascii="Arial" w:hAnsi="Arial" w:cs="Arial"/>
                <w:sz w:val="15"/>
                <w:szCs w:val="15"/>
              </w:rPr>
              <w:t xml:space="preserve">WT-A.23</w:t>
            </w:r>
          </w:p>
        </w:tc>
        <w:tc>
          <w:tcPr>
            <w:tcW w:w="1224" w:type="dxa"/>
          </w:tcPr>
          <w:p>
            <w:pPr>
              <w:keepNext/>
              <w:spacing w:after="20" w:before="20"/>
              <w:rPr>
                <w:rFonts w:ascii="Calibri" w:hAnsi="Calibri" w:cs="Calibri"/>
                <w:sz w:val="15"/>
                <w:szCs w:val="15"/>
              </w:rPr>
            </w:pPr>
            <w:r>
              <w:rPr>
                <w:rFonts w:ascii="Arial" w:hAnsi="Arial" w:cs="Arial"/>
                <w:sz w:val="15"/>
                <w:szCs w:val="15"/>
              </w:rPr>
              <w:t xml:space="preserve">New Business approver</w:t>
            </w:r>
          </w:p>
        </w:tc>
        <w:tc>
          <w:tcPr>
            <w:tcW w:w="1584" w:type="dxa"/>
          </w:tcPr>
          <w:p>
            <w:pPr>
              <w:keepNext/>
              <w:spacing w:after="20" w:before="20"/>
              <w:rPr>
                <w:rFonts w:ascii="Calibri" w:hAnsi="Calibri" w:cs="Calibri"/>
                <w:sz w:val="15"/>
                <w:szCs w:val="15"/>
              </w:rPr>
            </w:pPr>
            <w:r>
              <w:rPr>
                <w:rFonts w:ascii="Arial" w:hAnsi="Arial" w:cs="Arial"/>
                <w:sz w:val="15"/>
                <w:szCs w:val="15"/>
              </w:rPr>
              <w:t xml:space="preserve">Quotation: package rate scheme and rate exception (SCR-PM-22)</w:t>
            </w:r>
          </w:p>
        </w:tc>
        <w:tc>
          <w:tcPr>
            <w:tcW w:w="2736" w:type="dxa"/>
          </w:tcPr>
          <w:p>
            <w:pPr>
              <w:keepNext/>
              <w:spacing w:after="20" w:before="20"/>
              <w:rPr>
                <w:rFonts w:ascii="Calibri" w:hAnsi="Calibri" w:cs="Calibri"/>
                <w:sz w:val="15"/>
                <w:szCs w:val="15"/>
              </w:rPr>
            </w:pPr>
            <w:r>
              <w:rPr>
                <w:rFonts w:ascii="Arial" w:hAnsi="Arial" w:cs="Arial"/>
                <w:sz w:val="15"/>
                <w:szCs w:val="15"/>
              </w:rPr>
              <w:t xml:space="preserve">Opens My Approvals, clicks the rate exception of the quotation, compares the requested rate with the scheme in force on the exception record, clicks Approve, writes the comment and confirms</w:t>
            </w:r>
          </w:p>
        </w:tc>
        <w:tc>
          <w:tcPr>
            <w:tcW w:w="2448" w:type="dxa"/>
          </w:tcPr>
          <w:p>
            <w:pPr>
              <w:keepNext/>
              <w:spacing w:after="20" w:before="20"/>
              <w:rPr>
                <w:rFonts w:ascii="Calibri" w:hAnsi="Calibri" w:cs="Calibri"/>
                <w:sz w:val="15"/>
                <w:szCs w:val="15"/>
              </w:rPr>
            </w:pPr>
            <w:r>
              <w:rPr>
                <w:rFonts w:ascii="Arial" w:hAnsi="Arial" w:cs="Arial"/>
                <w:sz w:val="15"/>
                <w:szCs w:val="15"/>
              </w:rPr>
              <w:t xml:space="preserve">Toast: Rate exception RSE-yyyy-nnnnnn approved; the record shows Approved with the approver, the date and the comment; the Account Officer receives the notice</w:t>
            </w:r>
          </w:p>
        </w:tc>
        <w:tc>
          <w:tcPr>
            <w:tcW w:w="1440" w:type="dxa"/>
          </w:tcPr>
          <w:p>
            <w:pPr>
              <w:keepNext/>
              <w:spacing w:after="20" w:before="20"/>
              <w:rPr>
                <w:rFonts w:ascii="Calibri" w:hAnsi="Calibri" w:cs="Calibri"/>
                <w:sz w:val="15"/>
                <w:szCs w:val="15"/>
              </w:rPr>
            </w:pPr>
            <w:r>
              <w:rPr>
                <w:rFonts w:ascii="Arial" w:hAnsi="Arial" w:cs="Arial"/>
                <w:sz w:val="15"/>
                <w:szCs w:val="15"/>
              </w:rPr>
              <w:t xml:space="preserve">Exception approved</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WT-A.24</w:t>
            </w:r>
          </w:p>
        </w:tc>
        <w:tc>
          <w:tcPr>
            <w:tcW w:w="1224" w:type="dxa"/>
          </w:tcPr>
          <w:p>
            <w:pPr>
              <w:spacing w:after="20" w:before="20"/>
              <w:rPr>
                <w:rFonts w:ascii="Calibri" w:hAnsi="Calibri" w:cs="Calibri"/>
                <w:sz w:val="15"/>
                <w:szCs w:val="15"/>
              </w:rPr>
            </w:pPr>
            <w:r>
              <w:rPr>
                <w:rFonts w:ascii="Arial" w:hAnsi="Arial" w:cs="Arial"/>
                <w:sz w:val="15"/>
                <w:szCs w:val="15"/>
              </w:rPr>
              <w:t xml:space="preserve">Marketing AO</w:t>
            </w:r>
          </w:p>
        </w:tc>
        <w:tc>
          <w:tcPr>
            <w:tcW w:w="1584" w:type="dxa"/>
          </w:tcPr>
          <w:p>
            <w:pPr>
              <w:spacing w:after="20" w:before="20"/>
              <w:rPr>
                <w:rFonts w:ascii="Calibri" w:hAnsi="Calibri" w:cs="Calibri"/>
                <w:sz w:val="15"/>
                <w:szCs w:val="15"/>
              </w:rPr>
            </w:pPr>
            <w:r>
              <w:rPr>
                <w:rFonts w:ascii="Arial" w:hAnsi="Arial" w:cs="Arial"/>
                <w:sz w:val="15"/>
                <w:szCs w:val="15"/>
              </w:rPr>
              <w:t xml:space="preserve">Quotation: package rate scheme and rate exception (SCR-PM-22)</w:t>
            </w:r>
          </w:p>
        </w:tc>
        <w:tc>
          <w:tcPr>
            <w:tcW w:w="2736" w:type="dxa"/>
          </w:tcPr>
          <w:p>
            <w:pPr>
              <w:spacing w:after="20" w:before="20"/>
              <w:rPr>
                <w:rFonts w:ascii="Calibri" w:hAnsi="Calibri" w:cs="Calibri"/>
                <w:sz w:val="15"/>
                <w:szCs w:val="15"/>
              </w:rPr>
            </w:pPr>
            <w:r>
              <w:rPr>
                <w:rFonts w:ascii="Arial" w:hAnsi="Arial" w:cs="Arial"/>
                <w:sz w:val="15"/>
                <w:szCs w:val="15"/>
              </w:rPr>
              <w:t xml:space="preserve">Opens the quotation again after the approval</w:t>
            </w:r>
          </w:p>
        </w:tc>
        <w:tc>
          <w:tcPr>
            <w:tcW w:w="2448" w:type="dxa"/>
          </w:tcPr>
          <w:p>
            <w:pPr>
              <w:spacing w:after="20" w:before="20"/>
              <w:rPr>
                <w:rFonts w:ascii="Calibri" w:hAnsi="Calibri" w:cs="Calibri"/>
                <w:sz w:val="15"/>
                <w:szCs w:val="15"/>
              </w:rPr>
            </w:pPr>
            <w:r>
              <w:rPr>
                <w:rFonts w:ascii="Arial" w:hAnsi="Arial" w:cs="Arial"/>
                <w:sz w:val="15"/>
                <w:szCs w:val="15"/>
              </w:rPr>
              <w:t xml:space="preserve">The Rate Exceptions table lists the exception Approved; the quotation can be submitted for review</w:t>
            </w:r>
          </w:p>
        </w:tc>
        <w:tc>
          <w:tcPr>
            <w:tcW w:w="1440" w:type="dxa"/>
          </w:tcPr>
          <w:p>
            <w:pPr>
              <w:spacing w:after="20" w:before="20"/>
              <w:rPr>
                <w:rFonts w:ascii="Calibri" w:hAnsi="Calibri" w:cs="Calibri"/>
                <w:sz w:val="15"/>
                <w:szCs w:val="15"/>
              </w:rPr>
            </w:pPr>
            <w:r>
              <w:rPr>
                <w:rFonts w:ascii="Arial" w:hAnsi="Arial" w:cs="Arial"/>
                <w:sz w:val="15"/>
                <w:szCs w:val="15"/>
              </w:rPr>
              <w:t xml:space="preserve">Quotation ready for review</w:t>
            </w:r>
          </w:p>
        </w:tc>
      </w:tr>
    </w:tbl>
    <w:p>
      <w:pPr>
        <w:spacing w:after="0"/>
        <w:rPr>
          <w:rFonts w:ascii="Arial" w:hAnsi="Arial" w:cs="Arial"/>
        </w:rPr>
      </w:pPr>
    </w:p>
    <w:p>
      <w:pPr>
        <w:keepNext/>
        <w:rPr>
          <w:rFonts w:ascii="Arial" w:hAnsi="Arial" w:cs="Arial"/>
        </w:rPr>
      </w:pPr>
      <w:r>
        <w:rPr>
          <w:rFonts w:ascii="Arial" w:hAnsi="Arial" w:cs="Arial"/>
          <w:b/>
          <w:bCs/>
        </w:rPr>
        <w:t xml:space="preserve">Afterwards:</w:t>
      </w:r>
    </w:p>
    <w:p>
      <w:pPr>
        <w:pStyle w:val="ListParagraph"/>
        <w:numPr>
          <w:ilvl w:val="0"/>
          <w:numId w:val="148"/>
        </w:numPr>
        <w:spacing w:after="60"/>
        <w:contextualSpacing/>
        <w:rPr>
          <w:rFonts w:ascii="Arial" w:hAnsi="Arial" w:cs="Arial"/>
        </w:rPr>
      </w:pPr>
      <w:r>
        <w:rPr>
          <w:rFonts w:ascii="Arial" w:hAnsi="Arial" w:cs="Arial"/>
        </w:rPr>
        <w:t xml:space="preserve">New Business (BRD-1): New Quotation and New Account offer MTR30 to the segments of the package; the quotation, the account and the booked invoice keep version 1 and the approved exception.</w:t>
      </w:r>
    </w:p>
    <w:p>
      <w:pPr>
        <w:pStyle w:val="ListParagraph"/>
        <w:numPr>
          <w:ilvl w:val="0"/>
          <w:numId w:val="148"/>
        </w:numPr>
        <w:spacing w:after="60"/>
        <w:contextualSpacing/>
        <w:rPr>
          <w:rFonts w:ascii="Arial" w:hAnsi="Arial" w:cs="Arial"/>
        </w:rPr>
      </w:pPr>
      <w:r>
        <w:rPr>
          <w:rFonts w:ascii="Arial" w:hAnsi="Arial" w:cs="Arial"/>
        </w:rPr>
        <w:t xml:space="preserve">Booking and Operations: the booked invoice stores version 1 and the incentive criteria it matches; endorsements re-rate on version 1.</w:t>
      </w:r>
    </w:p>
    <w:p>
      <w:pPr>
        <w:pStyle w:val="ListParagraph"/>
        <w:numPr>
          <w:ilvl w:val="0"/>
          <w:numId w:val="148"/>
        </w:numPr>
        <w:spacing w:after="60"/>
        <w:contextualSpacing/>
        <w:rPr>
          <w:rFonts w:ascii="Arial" w:hAnsi="Arial" w:cs="Arial"/>
        </w:rPr>
      </w:pPr>
      <w:r>
        <w:rPr>
          <w:rFonts w:ascii="Arial" w:hAnsi="Arial" w:cs="Arial"/>
        </w:rPr>
        <w:t xml:space="preserve">Renewal (BRD-6): renewal candidates of MTR30 accounts are priced on version 1 while it is released or superseded; the package map of the data migration may name MTR30 version 1 as the target of a legacy package.</w:t>
      </w:r>
    </w:p>
    <w:p>
      <w:pPr>
        <w:pStyle w:val="ListParagraph"/>
        <w:numPr>
          <w:ilvl w:val="0"/>
          <w:numId w:val="148"/>
        </w:numPr>
        <w:spacing w:after="60"/>
        <w:contextualSpacing/>
        <w:rPr>
          <w:rFonts w:ascii="Arial" w:hAnsi="Arial" w:cs="Arial"/>
        </w:rPr>
      </w:pPr>
      <w:r>
        <w:rPr>
          <w:rFonts w:ascii="Arial" w:hAnsi="Arial" w:cs="Arial"/>
        </w:rPr>
        <w:t xml:space="preserve">Package Expiry: MTR30 appears on the Expiring tab 90 days before its package end date; the alerts follow FRPM.004.01 (from 90 days).</w:t>
      </w:r>
    </w:p>
    <w:p>
      <w:pPr>
        <w:pStyle w:val="Heading2"/>
        <w:keepNext/>
        <w:keepLines/>
        <w:numPr>
          <w:ilvl w:val="0"/>
          <w:numId w:val="0"/>
        </w:numPr>
        <w:rPr>
          <w:rFonts w:ascii="Arial" w:hAnsi="Arial" w:cs="Arial"/>
        </w:rPr>
      </w:pPr>
      <w:r>
        <w:rPr>
          <w:rFonts w:ascii="Arial" w:hAnsi="Arial" w:cs="Arial"/>
        </w:rPr>
        <w:t xml:space="preserve">WT-B Returns and refusals, and the messages the user sees</w:t>
      </w:r>
    </w:p>
    <w:p>
      <w:pPr>
        <w:rPr>
          <w:rFonts w:ascii="Arial" w:hAnsi="Arial" w:cs="Arial"/>
        </w:rPr>
      </w:pPr>
      <w:r>
        <w:rPr>
          <w:rFonts w:ascii="Arial" w:hAnsi="Arial" w:cs="Arial"/>
        </w:rPr>
        <w:t xml:space="preserve">The same process when something is missing or not allowed: an incomplete form, an approval by the maker, a return by TSU, a slip approved by its preparer, terms made final before every insurer answered, a ManCom return, a requirements pack without the signed slip, and a version returned by the validator. Each step shows the message on the screen and what the user does next.</w:t>
      </w:r>
    </w:p>
    <w:p>
      <w:pPr>
        <w:keepNext/>
        <w:rPr>
          <w:rFonts w:ascii="Arial" w:hAnsi="Arial" w:cs="Arial"/>
          <w:sz w:val="18"/>
          <w:szCs w:val="18"/>
        </w:rPr>
      </w:pPr>
      <w:r>
        <w:rPr>
          <w:rFonts w:ascii="Arial" w:hAnsi="Arial" w:cs="Arial"/>
          <w:i/>
          <w:sz w:val="18"/>
          <w:szCs w:val="18"/>
        </w:rPr>
        <w:t xml:space="preserve">SIT/UAT data: package requests PKR-2026-900002 (For TSU review), PKR-2026-900003 (round 2 with one insurer pending), PKR-2026-900004 (For ManCom sign-off), PKR-2026-900005 (With MBS) and the draft version 2 of MTR12</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936"/>
        <w:gridCol w:w="1224"/>
        <w:gridCol w:w="1584"/>
        <w:gridCol w:w="2736"/>
        <w:gridCol w:w="2448"/>
        <w:gridCol w:w="1440"/>
      </w:tblGrid>
      <w:tr>
        <w:trPr>
          <w:cantSplit/>
          <w:tblHeader/>
        </w:trPr>
        <w:tc>
          <w:tcPr>
            <w:tcW w:w="936"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Step</w:t>
            </w:r>
          </w:p>
        </w:tc>
        <w:tc>
          <w:tcPr>
            <w:tcW w:w="1224"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Persona</w:t>
            </w:r>
          </w:p>
        </w:tc>
        <w:tc>
          <w:tcPr>
            <w:tcW w:w="1584"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Screen</w:t>
            </w:r>
          </w:p>
        </w:tc>
        <w:tc>
          <w:tcPr>
            <w:tcW w:w="2736"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What the user does</w:t>
            </w:r>
          </w:p>
        </w:tc>
        <w:tc>
          <w:tcPr>
            <w:tcW w:w="2448"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What the user sees</w:t>
            </w:r>
          </w:p>
        </w:tc>
        <w:tc>
          <w:tcPr>
            <w:tcW w:w="144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Result</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WT-B.1</w:t>
            </w:r>
          </w:p>
        </w:tc>
        <w:tc>
          <w:tcPr>
            <w:tcW w:w="1224" w:type="dxa"/>
          </w:tcPr>
          <w:p>
            <w:pPr>
              <w:spacing w:after="20" w:before="20"/>
              <w:rPr>
                <w:rFonts w:ascii="Calibri" w:hAnsi="Calibri" w:cs="Calibri"/>
                <w:sz w:val="15"/>
                <w:szCs w:val="15"/>
              </w:rPr>
            </w:pPr>
            <w:r>
              <w:rPr>
                <w:rFonts w:ascii="Arial" w:hAnsi="Arial" w:cs="Arial"/>
                <w:sz w:val="15"/>
                <w:szCs w:val="15"/>
              </w:rPr>
              <w:t xml:space="preserve">Marketing AO</w:t>
            </w:r>
          </w:p>
        </w:tc>
        <w:tc>
          <w:tcPr>
            <w:tcW w:w="1584" w:type="dxa"/>
          </w:tcPr>
          <w:p>
            <w:pPr>
              <w:spacing w:after="20" w:before="20"/>
              <w:rPr>
                <w:rFonts w:ascii="Calibri" w:hAnsi="Calibri" w:cs="Calibri"/>
                <w:sz w:val="15"/>
                <w:szCs w:val="15"/>
              </w:rPr>
            </w:pPr>
            <w:r>
              <w:rPr>
                <w:rFonts w:ascii="Arial" w:hAnsi="Arial" w:cs="Arial"/>
                <w:sz w:val="15"/>
                <w:szCs w:val="15"/>
              </w:rPr>
              <w:t xml:space="preserve">New Package Request and Edit Package Request (SCR-PM-03)</w:t>
            </w:r>
          </w:p>
        </w:tc>
        <w:tc>
          <w:tcPr>
            <w:tcW w:w="2736" w:type="dxa"/>
          </w:tcPr>
          <w:p>
            <w:pPr>
              <w:spacing w:after="20" w:before="20"/>
              <w:rPr>
                <w:rFonts w:ascii="Calibri" w:hAnsi="Calibri" w:cs="Calibri"/>
                <w:sz w:val="15"/>
                <w:szCs w:val="15"/>
              </w:rPr>
            </w:pPr>
            <w:r>
              <w:rPr>
                <w:rFonts w:ascii="Arial" w:hAnsi="Arial" w:cs="Arial"/>
                <w:sz w:val="15"/>
                <w:szCs w:val="15"/>
              </w:rPr>
              <w:t xml:space="preserve">Opens New Package Request and clicks Save Draft without the name, line and reason</w:t>
            </w:r>
          </w:p>
        </w:tc>
        <w:tc>
          <w:tcPr>
            <w:tcW w:w="2448" w:type="dxa"/>
          </w:tcPr>
          <w:p>
            <w:pPr>
              <w:spacing w:after="20" w:before="20"/>
              <w:rPr>
                <w:rFonts w:ascii="Calibri" w:hAnsi="Calibri" w:cs="Calibri"/>
                <w:sz w:val="15"/>
                <w:szCs w:val="15"/>
              </w:rPr>
            </w:pPr>
            <w:r>
              <w:rPr>
                <w:rFonts w:ascii="Arial" w:hAnsi="Arial" w:cs="Arial"/>
                <w:sz w:val="15"/>
                <w:szCs w:val="15"/>
              </w:rPr>
              <w:t xml:space="preserve">Under the fields: Enter the package or programme name; Select the product line; Select the reason. Nothing is saved</w:t>
            </w:r>
          </w:p>
        </w:tc>
        <w:tc>
          <w:tcPr>
            <w:tcW w:w="1440" w:type="dxa"/>
          </w:tcPr>
          <w:p>
            <w:pPr>
              <w:spacing w:after="20" w:before="20"/>
              <w:rPr>
                <w:rFonts w:ascii="Calibri" w:hAnsi="Calibri" w:cs="Calibri"/>
                <w:sz w:val="15"/>
                <w:szCs w:val="15"/>
              </w:rPr>
            </w:pPr>
            <w:r>
              <w:rPr>
                <w:rFonts w:ascii="Arial" w:hAnsi="Arial" w:cs="Arial"/>
                <w:sz w:val="15"/>
                <w:szCs w:val="15"/>
              </w:rPr>
              <w:t xml:space="preserve">Form corrected</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WT-B.2</w:t>
            </w:r>
          </w:p>
        </w:tc>
        <w:tc>
          <w:tcPr>
            <w:tcW w:w="1224" w:type="dxa"/>
          </w:tcPr>
          <w:p>
            <w:pPr>
              <w:spacing w:after="20" w:before="20"/>
              <w:rPr>
                <w:rFonts w:ascii="Calibri" w:hAnsi="Calibri" w:cs="Calibri"/>
                <w:sz w:val="15"/>
                <w:szCs w:val="15"/>
              </w:rPr>
            </w:pPr>
            <w:r>
              <w:rPr>
                <w:rFonts w:ascii="Arial" w:hAnsi="Arial" w:cs="Arial"/>
                <w:sz w:val="15"/>
                <w:szCs w:val="15"/>
              </w:rPr>
              <w:t xml:space="preserve">Marketing AO</w:t>
            </w:r>
          </w:p>
        </w:tc>
        <w:tc>
          <w:tcPr>
            <w:tcW w:w="1584" w:type="dxa"/>
          </w:tcPr>
          <w:p>
            <w:pPr>
              <w:spacing w:after="20" w:before="20"/>
              <w:rPr>
                <w:rFonts w:ascii="Calibri" w:hAnsi="Calibri" w:cs="Calibri"/>
                <w:sz w:val="15"/>
                <w:szCs w:val="15"/>
              </w:rPr>
            </w:pPr>
            <w:r>
              <w:rPr>
                <w:rFonts w:ascii="Arial" w:hAnsi="Arial" w:cs="Arial"/>
                <w:sz w:val="15"/>
                <w:szCs w:val="15"/>
              </w:rPr>
              <w:t xml:space="preserve">New Package Request and Edit Package Request (SCR-PM-03)</w:t>
            </w:r>
          </w:p>
        </w:tc>
        <w:tc>
          <w:tcPr>
            <w:tcW w:w="2736" w:type="dxa"/>
          </w:tcPr>
          <w:p>
            <w:pPr>
              <w:spacing w:after="20" w:before="20"/>
              <w:rPr>
                <w:rFonts w:ascii="Calibri" w:hAnsi="Calibri" w:cs="Calibri"/>
                <w:sz w:val="15"/>
                <w:szCs w:val="15"/>
              </w:rPr>
            </w:pPr>
            <w:r>
              <w:rPr>
                <w:rFonts w:ascii="Arial" w:hAnsi="Arial" w:cs="Arial"/>
                <w:sz w:val="15"/>
                <w:szCs w:val="15"/>
              </w:rPr>
              <w:t xml:space="preserve">Completes the header only and clicks Submit for Approval</w:t>
            </w:r>
          </w:p>
        </w:tc>
        <w:tc>
          <w:tcPr>
            <w:tcW w:w="2448" w:type="dxa"/>
          </w:tcPr>
          <w:p>
            <w:pPr>
              <w:spacing w:after="20" w:before="20"/>
              <w:rPr>
                <w:rFonts w:ascii="Calibri" w:hAnsi="Calibri" w:cs="Calibri"/>
                <w:sz w:val="15"/>
                <w:szCs w:val="15"/>
              </w:rPr>
            </w:pPr>
            <w:r>
              <w:rPr>
                <w:rFonts w:ascii="Arial" w:hAnsi="Arial" w:cs="Arial"/>
                <w:sz w:val="15"/>
                <w:szCs w:val="15"/>
              </w:rPr>
              <w:t xml:space="preserve">The hint Before submitting, complete the requested terms (coverages or sections); at least one target insurer; the package end date, and the refusal Complete the request:... with its reference</w:t>
            </w:r>
          </w:p>
        </w:tc>
        <w:tc>
          <w:tcPr>
            <w:tcW w:w="1440" w:type="dxa"/>
          </w:tcPr>
          <w:p>
            <w:pPr>
              <w:spacing w:after="20" w:before="20"/>
              <w:rPr>
                <w:rFonts w:ascii="Calibri" w:hAnsi="Calibri" w:cs="Calibri"/>
                <w:sz w:val="15"/>
                <w:szCs w:val="15"/>
              </w:rPr>
            </w:pPr>
            <w:r>
              <w:rPr>
                <w:rFonts w:ascii="Arial" w:hAnsi="Arial" w:cs="Arial"/>
                <w:sz w:val="15"/>
                <w:szCs w:val="15"/>
              </w:rPr>
              <w:t xml:space="preserve">Request stays a draft</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WT-B.3</w:t>
            </w:r>
          </w:p>
        </w:tc>
        <w:tc>
          <w:tcPr>
            <w:tcW w:w="1224" w:type="dxa"/>
          </w:tcPr>
          <w:p>
            <w:pPr>
              <w:spacing w:after="20" w:before="20"/>
              <w:rPr>
                <w:rFonts w:ascii="Calibri" w:hAnsi="Calibri" w:cs="Calibri"/>
                <w:sz w:val="15"/>
                <w:szCs w:val="15"/>
              </w:rPr>
            </w:pPr>
            <w:r>
              <w:rPr>
                <w:rFonts w:ascii="Arial" w:hAnsi="Arial" w:cs="Arial"/>
                <w:sz w:val="15"/>
                <w:szCs w:val="15"/>
              </w:rPr>
              <w:t xml:space="preserve">Marketing TL / TH / UH</w:t>
            </w:r>
          </w:p>
        </w:tc>
        <w:tc>
          <w:tcPr>
            <w:tcW w:w="1584" w:type="dxa"/>
          </w:tcPr>
          <w:p>
            <w:pPr>
              <w:spacing w:after="20" w:before="20"/>
              <w:rPr>
                <w:rFonts w:ascii="Calibri" w:hAnsi="Calibri" w:cs="Calibri"/>
                <w:sz w:val="15"/>
                <w:szCs w:val="15"/>
              </w:rPr>
            </w:pPr>
            <w:r>
              <w:rPr>
                <w:rFonts w:ascii="Arial" w:hAnsi="Arial" w:cs="Arial"/>
                <w:sz w:val="15"/>
                <w:szCs w:val="15"/>
              </w:rPr>
              <w:t xml:space="preserve">Package Request record (SCR-PM-04)</w:t>
            </w:r>
          </w:p>
        </w:tc>
        <w:tc>
          <w:tcPr>
            <w:tcW w:w="2736" w:type="dxa"/>
          </w:tcPr>
          <w:p>
            <w:pPr>
              <w:spacing w:after="20" w:before="20"/>
              <w:rPr>
                <w:rFonts w:ascii="Calibri" w:hAnsi="Calibri" w:cs="Calibri"/>
                <w:sz w:val="15"/>
                <w:szCs w:val="15"/>
              </w:rPr>
            </w:pPr>
            <w:r>
              <w:rPr>
                <w:rFonts w:ascii="Arial" w:hAnsi="Arial" w:cs="Arial"/>
                <w:sz w:val="15"/>
                <w:szCs w:val="15"/>
              </w:rPr>
              <w:t xml:space="preserve">Creates and submits a request himself, then clicks Approve and send to TSU on it</w:t>
            </w:r>
          </w:p>
        </w:tc>
        <w:tc>
          <w:tcPr>
            <w:tcW w:w="2448" w:type="dxa"/>
          </w:tcPr>
          <w:p>
            <w:pPr>
              <w:spacing w:after="20" w:before="20"/>
              <w:rPr>
                <w:rFonts w:ascii="Calibri" w:hAnsi="Calibri" w:cs="Calibri"/>
                <w:sz w:val="15"/>
                <w:szCs w:val="15"/>
              </w:rPr>
            </w:pPr>
            <w:r>
              <w:rPr>
                <w:rFonts w:ascii="Arial" w:hAnsi="Arial" w:cs="Arial"/>
                <w:sz w:val="15"/>
                <w:szCs w:val="15"/>
              </w:rPr>
              <w:t xml:space="preserve">A package request is approved by someone other than its maker</w:t>
            </w:r>
          </w:p>
        </w:tc>
        <w:tc>
          <w:tcPr>
            <w:tcW w:w="1440" w:type="dxa"/>
          </w:tcPr>
          <w:p>
            <w:pPr>
              <w:spacing w:after="20" w:before="20"/>
              <w:rPr>
                <w:rFonts w:ascii="Calibri" w:hAnsi="Calibri" w:cs="Calibri"/>
                <w:sz w:val="15"/>
                <w:szCs w:val="15"/>
              </w:rPr>
            </w:pPr>
            <w:r>
              <w:rPr>
                <w:rFonts w:ascii="Arial" w:hAnsi="Arial" w:cs="Arial"/>
                <w:sz w:val="15"/>
                <w:szCs w:val="15"/>
              </w:rPr>
              <w:t xml:space="preserve">Another Marketing approver is needed</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WT-B.4</w:t>
            </w:r>
          </w:p>
        </w:tc>
        <w:tc>
          <w:tcPr>
            <w:tcW w:w="1224" w:type="dxa"/>
          </w:tcPr>
          <w:p>
            <w:pPr>
              <w:spacing w:after="20" w:before="20"/>
              <w:rPr>
                <w:rFonts w:ascii="Calibri" w:hAnsi="Calibri" w:cs="Calibri"/>
                <w:sz w:val="15"/>
                <w:szCs w:val="15"/>
              </w:rPr>
            </w:pPr>
            <w:r>
              <w:rPr>
                <w:rFonts w:ascii="Arial" w:hAnsi="Arial" w:cs="Arial"/>
                <w:sz w:val="15"/>
                <w:szCs w:val="15"/>
              </w:rPr>
              <w:t xml:space="preserve">TSU Team Lead</w:t>
            </w:r>
          </w:p>
        </w:tc>
        <w:tc>
          <w:tcPr>
            <w:tcW w:w="1584" w:type="dxa"/>
          </w:tcPr>
          <w:p>
            <w:pPr>
              <w:spacing w:after="20" w:before="20"/>
              <w:rPr>
                <w:rFonts w:ascii="Calibri" w:hAnsi="Calibri" w:cs="Calibri"/>
                <w:sz w:val="15"/>
                <w:szCs w:val="15"/>
              </w:rPr>
            </w:pPr>
            <w:r>
              <w:rPr>
                <w:rFonts w:ascii="Arial" w:hAnsi="Arial" w:cs="Arial"/>
                <w:sz w:val="15"/>
                <w:szCs w:val="15"/>
              </w:rPr>
              <w:t xml:space="preserve">Package Request record (SCR-PM-04)</w:t>
            </w:r>
          </w:p>
        </w:tc>
        <w:tc>
          <w:tcPr>
            <w:tcW w:w="2736" w:type="dxa"/>
          </w:tcPr>
          <w:p>
            <w:pPr>
              <w:spacing w:after="20" w:before="20"/>
              <w:rPr>
                <w:rFonts w:ascii="Calibri" w:hAnsi="Calibri" w:cs="Calibri"/>
                <w:sz w:val="15"/>
                <w:szCs w:val="15"/>
              </w:rPr>
            </w:pPr>
            <w:r>
              <w:rPr>
                <w:rFonts w:ascii="Arial" w:hAnsi="Arial" w:cs="Arial"/>
                <w:sz w:val="15"/>
                <w:szCs w:val="15"/>
              </w:rPr>
              <w:t xml:space="preserve">Opens PKR-2026-900002 and clicks Return to requester, chooses the reason and writes what is missing</w:t>
            </w:r>
          </w:p>
        </w:tc>
        <w:tc>
          <w:tcPr>
            <w:tcW w:w="2448" w:type="dxa"/>
          </w:tcPr>
          <w:p>
            <w:pPr>
              <w:spacing w:after="20" w:before="20"/>
              <w:rPr>
                <w:rFonts w:ascii="Calibri" w:hAnsi="Calibri" w:cs="Calibri"/>
                <w:sz w:val="15"/>
                <w:szCs w:val="15"/>
              </w:rPr>
            </w:pPr>
            <w:r>
              <w:rPr>
                <w:rFonts w:ascii="Arial" w:hAnsi="Arial" w:cs="Arial"/>
                <w:sz w:val="15"/>
                <w:szCs w:val="15"/>
              </w:rPr>
              <w:t xml:space="preserve">The stage becomes Draft request; the requester receives the workflow notice with the comment</w:t>
            </w:r>
          </w:p>
        </w:tc>
        <w:tc>
          <w:tcPr>
            <w:tcW w:w="1440" w:type="dxa"/>
          </w:tcPr>
          <w:p>
            <w:pPr>
              <w:spacing w:after="20" w:before="20"/>
              <w:rPr>
                <w:rFonts w:ascii="Calibri" w:hAnsi="Calibri" w:cs="Calibri"/>
                <w:sz w:val="15"/>
                <w:szCs w:val="15"/>
              </w:rPr>
            </w:pPr>
            <w:r>
              <w:rPr>
                <w:rFonts w:ascii="Arial" w:hAnsi="Arial" w:cs="Arial"/>
                <w:sz w:val="15"/>
                <w:szCs w:val="15"/>
              </w:rPr>
              <w:t xml:space="preserve">Returned to the requester</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WT-B.5</w:t>
            </w:r>
          </w:p>
        </w:tc>
        <w:tc>
          <w:tcPr>
            <w:tcW w:w="1224" w:type="dxa"/>
          </w:tcPr>
          <w:p>
            <w:pPr>
              <w:spacing w:after="20" w:before="20"/>
              <w:rPr>
                <w:rFonts w:ascii="Calibri" w:hAnsi="Calibri" w:cs="Calibri"/>
                <w:sz w:val="15"/>
                <w:szCs w:val="15"/>
              </w:rPr>
            </w:pPr>
            <w:r>
              <w:rPr>
                <w:rFonts w:ascii="Arial" w:hAnsi="Arial" w:cs="Arial"/>
                <w:sz w:val="15"/>
                <w:szCs w:val="15"/>
              </w:rPr>
              <w:t xml:space="preserve">TSU Team Lead</w:t>
            </w:r>
          </w:p>
        </w:tc>
        <w:tc>
          <w:tcPr>
            <w:tcW w:w="1584" w:type="dxa"/>
          </w:tcPr>
          <w:p>
            <w:pPr>
              <w:spacing w:after="20" w:before="20"/>
              <w:rPr>
                <w:rFonts w:ascii="Calibri" w:hAnsi="Calibri" w:cs="Calibri"/>
                <w:sz w:val="15"/>
                <w:szCs w:val="15"/>
              </w:rPr>
            </w:pPr>
            <w:r>
              <w:rPr>
                <w:rFonts w:ascii="Arial" w:hAnsi="Arial" w:cs="Arial"/>
                <w:sz w:val="15"/>
                <w:szCs w:val="15"/>
              </w:rPr>
              <w:t xml:space="preserve">Package Request record: Negotiation tab (SCR-PM-05)</w:t>
            </w:r>
          </w:p>
        </w:tc>
        <w:tc>
          <w:tcPr>
            <w:tcW w:w="2736" w:type="dxa"/>
          </w:tcPr>
          <w:p>
            <w:pPr>
              <w:spacing w:after="20" w:before="20"/>
              <w:rPr>
                <w:rFonts w:ascii="Calibri" w:hAnsi="Calibri" w:cs="Calibri"/>
                <w:sz w:val="15"/>
                <w:szCs w:val="15"/>
              </w:rPr>
            </w:pPr>
            <w:r>
              <w:rPr>
                <w:rFonts w:ascii="Arial" w:hAnsi="Arial" w:cs="Arial"/>
                <w:sz w:val="15"/>
                <w:szCs w:val="15"/>
              </w:rPr>
              <w:t xml:space="preserve">Prepares and submits a slip himself, then clicks Approve and Send on it</w:t>
            </w:r>
          </w:p>
        </w:tc>
        <w:tc>
          <w:tcPr>
            <w:tcW w:w="2448" w:type="dxa"/>
          </w:tcPr>
          <w:p>
            <w:pPr>
              <w:spacing w:after="20" w:before="20"/>
              <w:rPr>
                <w:rFonts w:ascii="Calibri" w:hAnsi="Calibri" w:cs="Calibri"/>
                <w:sz w:val="15"/>
                <w:szCs w:val="15"/>
              </w:rPr>
            </w:pPr>
            <w:r>
              <w:rPr>
                <w:rFonts w:ascii="Arial" w:hAnsi="Arial" w:cs="Arial"/>
                <w:sz w:val="15"/>
                <w:szCs w:val="15"/>
              </w:rPr>
              <w:t xml:space="preserve">The quotation slip is approved by a TL or a co-officer</w:t>
            </w:r>
          </w:p>
        </w:tc>
        <w:tc>
          <w:tcPr>
            <w:tcW w:w="1440" w:type="dxa"/>
          </w:tcPr>
          <w:p>
            <w:pPr>
              <w:spacing w:after="20" w:before="20"/>
              <w:rPr>
                <w:rFonts w:ascii="Calibri" w:hAnsi="Calibri" w:cs="Calibri"/>
                <w:sz w:val="15"/>
                <w:szCs w:val="15"/>
              </w:rPr>
            </w:pPr>
            <w:r>
              <w:rPr>
                <w:rFonts w:ascii="Arial" w:hAnsi="Arial" w:cs="Arial"/>
                <w:sz w:val="15"/>
                <w:szCs w:val="15"/>
              </w:rPr>
              <w:t xml:space="preserve">Another approver is needed</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WT-B.6</w:t>
            </w:r>
          </w:p>
        </w:tc>
        <w:tc>
          <w:tcPr>
            <w:tcW w:w="1224" w:type="dxa"/>
          </w:tcPr>
          <w:p>
            <w:pPr>
              <w:spacing w:after="20" w:before="20"/>
              <w:rPr>
                <w:rFonts w:ascii="Calibri" w:hAnsi="Calibri" w:cs="Calibri"/>
                <w:sz w:val="15"/>
                <w:szCs w:val="15"/>
              </w:rPr>
            </w:pPr>
            <w:r>
              <w:rPr>
                <w:rFonts w:ascii="Arial" w:hAnsi="Arial" w:cs="Arial"/>
                <w:sz w:val="15"/>
                <w:szCs w:val="15"/>
              </w:rPr>
              <w:t xml:space="preserve">TSU Officer</w:t>
            </w:r>
          </w:p>
        </w:tc>
        <w:tc>
          <w:tcPr>
            <w:tcW w:w="1584" w:type="dxa"/>
          </w:tcPr>
          <w:p>
            <w:pPr>
              <w:spacing w:after="20" w:before="20"/>
              <w:rPr>
                <w:rFonts w:ascii="Calibri" w:hAnsi="Calibri" w:cs="Calibri"/>
                <w:sz w:val="15"/>
                <w:szCs w:val="15"/>
              </w:rPr>
            </w:pPr>
            <w:r>
              <w:rPr>
                <w:rFonts w:ascii="Arial" w:hAnsi="Arial" w:cs="Arial"/>
                <w:sz w:val="15"/>
                <w:szCs w:val="15"/>
              </w:rPr>
              <w:t xml:space="preserve">Package Request record: Negotiation tab (SCR-PM-05)</w:t>
            </w:r>
          </w:p>
        </w:tc>
        <w:tc>
          <w:tcPr>
            <w:tcW w:w="2736" w:type="dxa"/>
          </w:tcPr>
          <w:p>
            <w:pPr>
              <w:spacing w:after="20" w:before="20"/>
              <w:rPr>
                <w:rFonts w:ascii="Calibri" w:hAnsi="Calibri" w:cs="Calibri"/>
                <w:sz w:val="15"/>
                <w:szCs w:val="15"/>
              </w:rPr>
            </w:pPr>
            <w:r>
              <w:rPr>
                <w:rFonts w:ascii="Arial" w:hAnsi="Arial" w:cs="Arial"/>
                <w:sz w:val="15"/>
                <w:szCs w:val="15"/>
              </w:rPr>
              <w:t xml:space="preserve">Opens PKR-2026-900003 and clicks Terms final while Luzon Assurance is still pending in round 2</w:t>
            </w:r>
          </w:p>
        </w:tc>
        <w:tc>
          <w:tcPr>
            <w:tcW w:w="2448" w:type="dxa"/>
          </w:tcPr>
          <w:p>
            <w:pPr>
              <w:spacing w:after="20" w:before="20"/>
              <w:rPr>
                <w:rFonts w:ascii="Calibri" w:hAnsi="Calibri" w:cs="Calibri"/>
                <w:sz w:val="15"/>
                <w:szCs w:val="15"/>
              </w:rPr>
            </w:pPr>
            <w:r>
              <w:rPr>
                <w:rFonts w:ascii="Arial" w:hAnsi="Arial" w:cs="Arial"/>
                <w:sz w:val="15"/>
                <w:szCs w:val="15"/>
              </w:rPr>
              <w:t xml:space="preserve">Every insurer of round 2 needs an outcome before the terms are final (1 pending)</w:t>
            </w:r>
          </w:p>
        </w:tc>
        <w:tc>
          <w:tcPr>
            <w:tcW w:w="1440" w:type="dxa"/>
          </w:tcPr>
          <w:p>
            <w:pPr>
              <w:spacing w:after="20" w:before="20"/>
              <w:rPr>
                <w:rFonts w:ascii="Calibri" w:hAnsi="Calibri" w:cs="Calibri"/>
                <w:sz w:val="15"/>
                <w:szCs w:val="15"/>
              </w:rPr>
            </w:pPr>
            <w:r>
              <w:rPr>
                <w:rFonts w:ascii="Arial" w:hAnsi="Arial" w:cs="Arial"/>
                <w:sz w:val="15"/>
                <w:szCs w:val="15"/>
              </w:rPr>
              <w:t xml:space="preserve">Outcome to be keyed in first</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WT-B.7</w:t>
            </w:r>
          </w:p>
        </w:tc>
        <w:tc>
          <w:tcPr>
            <w:tcW w:w="1224" w:type="dxa"/>
          </w:tcPr>
          <w:p>
            <w:pPr>
              <w:spacing w:after="20" w:before="20"/>
              <w:rPr>
                <w:rFonts w:ascii="Calibri" w:hAnsi="Calibri" w:cs="Calibri"/>
                <w:sz w:val="15"/>
                <w:szCs w:val="15"/>
              </w:rPr>
            </w:pPr>
            <w:r>
              <w:rPr>
                <w:rFonts w:ascii="Arial" w:hAnsi="Arial" w:cs="Arial"/>
                <w:sz w:val="15"/>
                <w:szCs w:val="15"/>
              </w:rPr>
              <w:t xml:space="preserve">ManCom member</w:t>
            </w:r>
          </w:p>
        </w:tc>
        <w:tc>
          <w:tcPr>
            <w:tcW w:w="1584" w:type="dxa"/>
          </w:tcPr>
          <w:p>
            <w:pPr>
              <w:spacing w:after="20" w:before="20"/>
              <w:rPr>
                <w:rFonts w:ascii="Calibri" w:hAnsi="Calibri" w:cs="Calibri"/>
                <w:sz w:val="15"/>
                <w:szCs w:val="15"/>
              </w:rPr>
            </w:pPr>
            <w:r>
              <w:rPr>
                <w:rFonts w:ascii="Arial" w:hAnsi="Arial" w:cs="Arial"/>
                <w:sz w:val="15"/>
                <w:szCs w:val="15"/>
              </w:rPr>
              <w:t xml:space="preserve">Package Request record (SCR-PM-04)</w:t>
            </w:r>
          </w:p>
        </w:tc>
        <w:tc>
          <w:tcPr>
            <w:tcW w:w="2736" w:type="dxa"/>
          </w:tcPr>
          <w:p>
            <w:pPr>
              <w:spacing w:after="20" w:before="20"/>
              <w:rPr>
                <w:rFonts w:ascii="Calibri" w:hAnsi="Calibri" w:cs="Calibri"/>
                <w:sz w:val="15"/>
                <w:szCs w:val="15"/>
              </w:rPr>
            </w:pPr>
            <w:r>
              <w:rPr>
                <w:rFonts w:ascii="Arial" w:hAnsi="Arial" w:cs="Arial"/>
                <w:sz w:val="15"/>
                <w:szCs w:val="15"/>
              </w:rPr>
              <w:t xml:space="preserve">Opens PKR-2026-900004 and clicks Return to TSU with the reason</w:t>
            </w:r>
          </w:p>
        </w:tc>
        <w:tc>
          <w:tcPr>
            <w:tcW w:w="2448" w:type="dxa"/>
          </w:tcPr>
          <w:p>
            <w:pPr>
              <w:spacing w:after="20" w:before="20"/>
              <w:rPr>
                <w:rFonts w:ascii="Calibri" w:hAnsi="Calibri" w:cs="Calibri"/>
                <w:sz w:val="15"/>
                <w:szCs w:val="15"/>
              </w:rPr>
            </w:pPr>
            <w:r>
              <w:rPr>
                <w:rFonts w:ascii="Arial" w:hAnsi="Arial" w:cs="Arial"/>
                <w:sz w:val="15"/>
                <w:szCs w:val="15"/>
              </w:rPr>
              <w:t xml:space="preserve">The stage becomes Requirements preparation; ManCom decisions lists the return</w:t>
            </w:r>
          </w:p>
        </w:tc>
        <w:tc>
          <w:tcPr>
            <w:tcW w:w="1440" w:type="dxa"/>
          </w:tcPr>
          <w:p>
            <w:pPr>
              <w:spacing w:after="20" w:before="20"/>
              <w:rPr>
                <w:rFonts w:ascii="Calibri" w:hAnsi="Calibri" w:cs="Calibri"/>
                <w:sz w:val="15"/>
                <w:szCs w:val="15"/>
              </w:rPr>
            </w:pPr>
            <w:r>
              <w:rPr>
                <w:rFonts w:ascii="Arial" w:hAnsi="Arial" w:cs="Arial"/>
                <w:sz w:val="15"/>
                <w:szCs w:val="15"/>
              </w:rPr>
              <w:t xml:space="preserve">Returned to TSU</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WT-B.8</w:t>
            </w:r>
          </w:p>
        </w:tc>
        <w:tc>
          <w:tcPr>
            <w:tcW w:w="1224" w:type="dxa"/>
          </w:tcPr>
          <w:p>
            <w:pPr>
              <w:spacing w:after="20" w:before="20"/>
              <w:rPr>
                <w:rFonts w:ascii="Calibri" w:hAnsi="Calibri" w:cs="Calibri"/>
                <w:sz w:val="15"/>
                <w:szCs w:val="15"/>
              </w:rPr>
            </w:pPr>
            <w:r>
              <w:rPr>
                <w:rFonts w:ascii="Arial" w:hAnsi="Arial" w:cs="Arial"/>
                <w:sz w:val="15"/>
                <w:szCs w:val="15"/>
              </w:rPr>
              <w:t xml:space="preserve">TSU Officer</w:t>
            </w:r>
          </w:p>
        </w:tc>
        <w:tc>
          <w:tcPr>
            <w:tcW w:w="1584" w:type="dxa"/>
          </w:tcPr>
          <w:p>
            <w:pPr>
              <w:spacing w:after="20" w:before="20"/>
              <w:rPr>
                <w:rFonts w:ascii="Calibri" w:hAnsi="Calibri" w:cs="Calibri"/>
                <w:sz w:val="15"/>
                <w:szCs w:val="15"/>
              </w:rPr>
            </w:pPr>
            <w:r>
              <w:rPr>
                <w:rFonts w:ascii="Arial" w:hAnsi="Arial" w:cs="Arial"/>
                <w:sz w:val="15"/>
                <w:szCs w:val="15"/>
              </w:rPr>
              <w:t xml:space="preserve">Package Request record: Requirements &amp; Sign-off tab (SCR-PM-07)</w:t>
            </w:r>
          </w:p>
        </w:tc>
        <w:tc>
          <w:tcPr>
            <w:tcW w:w="2736" w:type="dxa"/>
          </w:tcPr>
          <w:p>
            <w:pPr>
              <w:spacing w:after="20" w:before="20"/>
              <w:rPr>
                <w:rFonts w:ascii="Calibri" w:hAnsi="Calibri" w:cs="Calibri"/>
                <w:sz w:val="15"/>
                <w:szCs w:val="15"/>
              </w:rPr>
            </w:pPr>
            <w:r>
              <w:rPr>
                <w:rFonts w:ascii="Arial" w:hAnsi="Arial" w:cs="Arial"/>
                <w:sz w:val="15"/>
                <w:szCs w:val="15"/>
              </w:rPr>
              <w:t xml:space="preserve">Clicks Submit requirements for ManCom sign-off before uploading the signed package slip</w:t>
            </w:r>
          </w:p>
        </w:tc>
        <w:tc>
          <w:tcPr>
            <w:tcW w:w="2448" w:type="dxa"/>
          </w:tcPr>
          <w:p>
            <w:pPr>
              <w:spacing w:after="20" w:before="20"/>
              <w:rPr>
                <w:rFonts w:ascii="Calibri" w:hAnsi="Calibri" w:cs="Calibri"/>
                <w:sz w:val="15"/>
                <w:szCs w:val="15"/>
              </w:rPr>
            </w:pPr>
            <w:r>
              <w:rPr>
                <w:rFonts w:ascii="Arial" w:hAnsi="Arial" w:cs="Arial"/>
                <w:sz w:val="15"/>
                <w:szCs w:val="15"/>
              </w:rPr>
              <w:t xml:space="preserve">The checklist lists the missing signed package slip; the refusal Complete the requirements:...</w:t>
            </w:r>
          </w:p>
        </w:tc>
        <w:tc>
          <w:tcPr>
            <w:tcW w:w="1440" w:type="dxa"/>
          </w:tcPr>
          <w:p>
            <w:pPr>
              <w:spacing w:after="20" w:before="20"/>
              <w:rPr>
                <w:rFonts w:ascii="Calibri" w:hAnsi="Calibri" w:cs="Calibri"/>
                <w:sz w:val="15"/>
                <w:szCs w:val="15"/>
              </w:rPr>
            </w:pPr>
            <w:r>
              <w:rPr>
                <w:rFonts w:ascii="Arial" w:hAnsi="Arial" w:cs="Arial"/>
                <w:sz w:val="15"/>
                <w:szCs w:val="15"/>
              </w:rPr>
              <w:t xml:space="preserve">Signed slip to be uploaded</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WT-B.9</w:t>
            </w:r>
          </w:p>
        </w:tc>
        <w:tc>
          <w:tcPr>
            <w:tcW w:w="1224" w:type="dxa"/>
          </w:tcPr>
          <w:p>
            <w:pPr>
              <w:spacing w:after="20" w:before="20"/>
              <w:rPr>
                <w:rFonts w:ascii="Calibri" w:hAnsi="Calibri" w:cs="Calibri"/>
                <w:sz w:val="15"/>
                <w:szCs w:val="15"/>
              </w:rPr>
            </w:pPr>
            <w:r>
              <w:rPr>
                <w:rFonts w:ascii="Arial" w:hAnsi="Arial" w:cs="Arial"/>
                <w:sz w:val="15"/>
                <w:szCs w:val="15"/>
              </w:rPr>
              <w:t xml:space="preserve">Marketing Business Services</w:t>
            </w:r>
          </w:p>
        </w:tc>
        <w:tc>
          <w:tcPr>
            <w:tcW w:w="1584" w:type="dxa"/>
          </w:tcPr>
          <w:p>
            <w:pPr>
              <w:spacing w:after="20" w:before="20"/>
              <w:rPr>
                <w:rFonts w:ascii="Calibri" w:hAnsi="Calibri" w:cs="Calibri"/>
                <w:sz w:val="15"/>
                <w:szCs w:val="15"/>
              </w:rPr>
            </w:pPr>
            <w:r>
              <w:rPr>
                <w:rFonts w:ascii="Arial" w:hAnsi="Arial" w:cs="Arial"/>
                <w:sz w:val="15"/>
                <w:szCs w:val="15"/>
              </w:rPr>
              <w:t xml:space="preserve">Package Request record: Set-up and Advisories tabs (SCR-PM-08)</w:t>
            </w:r>
          </w:p>
        </w:tc>
        <w:tc>
          <w:tcPr>
            <w:tcW w:w="2736" w:type="dxa"/>
          </w:tcPr>
          <w:p>
            <w:pPr>
              <w:spacing w:after="20" w:before="20"/>
              <w:rPr>
                <w:rFonts w:ascii="Calibri" w:hAnsi="Calibri" w:cs="Calibri"/>
                <w:sz w:val="15"/>
                <w:szCs w:val="15"/>
              </w:rPr>
            </w:pPr>
            <w:r>
              <w:rPr>
                <w:rFonts w:ascii="Arial" w:hAnsi="Arial" w:cs="Arial"/>
                <w:sz w:val="15"/>
                <w:szCs w:val="15"/>
              </w:rPr>
              <w:t xml:space="preserve">Opens PKR-2026-900005 and clicks Return incomplete requirements to TSU with the reason</w:t>
            </w:r>
          </w:p>
        </w:tc>
        <w:tc>
          <w:tcPr>
            <w:tcW w:w="2448" w:type="dxa"/>
          </w:tcPr>
          <w:p>
            <w:pPr>
              <w:spacing w:after="20" w:before="20"/>
              <w:rPr>
                <w:rFonts w:ascii="Calibri" w:hAnsi="Calibri" w:cs="Calibri"/>
                <w:sz w:val="15"/>
                <w:szCs w:val="15"/>
              </w:rPr>
            </w:pPr>
            <w:r>
              <w:rPr>
                <w:rFonts w:ascii="Arial" w:hAnsi="Arial" w:cs="Arial"/>
                <w:sz w:val="15"/>
                <w:szCs w:val="15"/>
              </w:rPr>
              <w:t xml:space="preserve">The stage becomes Requirements preparation</w:t>
            </w:r>
          </w:p>
        </w:tc>
        <w:tc>
          <w:tcPr>
            <w:tcW w:w="1440" w:type="dxa"/>
          </w:tcPr>
          <w:p>
            <w:pPr>
              <w:spacing w:after="20" w:before="20"/>
              <w:rPr>
                <w:rFonts w:ascii="Calibri" w:hAnsi="Calibri" w:cs="Calibri"/>
                <w:sz w:val="15"/>
                <w:szCs w:val="15"/>
              </w:rPr>
            </w:pPr>
            <w:r>
              <w:rPr>
                <w:rFonts w:ascii="Arial" w:hAnsi="Arial" w:cs="Arial"/>
                <w:sz w:val="15"/>
                <w:szCs w:val="15"/>
              </w:rPr>
              <w:t xml:space="preserve">Returned to TSU</w:t>
            </w:r>
          </w:p>
        </w:tc>
      </w:tr>
      <w:tr>
        <w:trPr>
          <w:cantSplit/>
        </w:trPr>
        <w:tc>
          <w:tcPr>
            <w:tcW w:w="936" w:type="dxa"/>
          </w:tcPr>
          <w:p>
            <w:pPr>
              <w:keepNext/>
              <w:spacing w:after="20" w:before="20"/>
              <w:rPr>
                <w:rFonts w:ascii="Calibri" w:hAnsi="Calibri" w:cs="Calibri"/>
                <w:sz w:val="15"/>
                <w:szCs w:val="15"/>
              </w:rPr>
            </w:pPr>
            <w:r>
              <w:rPr>
                <w:rFonts w:ascii="Arial" w:hAnsi="Arial" w:cs="Arial"/>
                <w:sz w:val="15"/>
                <w:szCs w:val="15"/>
              </w:rPr>
              <w:t xml:space="preserve">WT-B.10</w:t>
            </w:r>
          </w:p>
        </w:tc>
        <w:tc>
          <w:tcPr>
            <w:tcW w:w="1224" w:type="dxa"/>
          </w:tcPr>
          <w:p>
            <w:pPr>
              <w:keepNext/>
              <w:spacing w:after="20" w:before="20"/>
              <w:rPr>
                <w:rFonts w:ascii="Calibri" w:hAnsi="Calibri" w:cs="Calibri"/>
                <w:sz w:val="15"/>
                <w:szCs w:val="15"/>
              </w:rPr>
            </w:pPr>
            <w:r>
              <w:rPr>
                <w:rFonts w:ascii="Arial" w:hAnsi="Arial" w:cs="Arial"/>
                <w:sz w:val="15"/>
                <w:szCs w:val="15"/>
              </w:rPr>
              <w:t xml:space="preserve">Marketing Business Services</w:t>
            </w:r>
          </w:p>
        </w:tc>
        <w:tc>
          <w:tcPr>
            <w:tcW w:w="1584" w:type="dxa"/>
          </w:tcPr>
          <w:p>
            <w:pPr>
              <w:keepNext/>
              <w:spacing w:after="20" w:before="20"/>
              <w:rPr>
                <w:rFonts w:ascii="Calibri" w:hAnsi="Calibri" w:cs="Calibri"/>
                <w:sz w:val="15"/>
                <w:szCs w:val="15"/>
              </w:rPr>
            </w:pPr>
            <w:r>
              <w:rPr>
                <w:rFonts w:ascii="Arial" w:hAnsi="Arial" w:cs="Arial"/>
                <w:sz w:val="15"/>
                <w:szCs w:val="15"/>
              </w:rPr>
              <w:t xml:space="preserve">Package Version (SCR-PM-13)</w:t>
            </w:r>
          </w:p>
        </w:tc>
        <w:tc>
          <w:tcPr>
            <w:tcW w:w="2736" w:type="dxa"/>
          </w:tcPr>
          <w:p>
            <w:pPr>
              <w:keepNext/>
              <w:spacing w:after="20" w:before="20"/>
              <w:rPr>
                <w:rFonts w:ascii="Calibri" w:hAnsi="Calibri" w:cs="Calibri"/>
                <w:sz w:val="15"/>
                <w:szCs w:val="15"/>
              </w:rPr>
            </w:pPr>
            <w:r>
              <w:rPr>
                <w:rFonts w:ascii="Arial" w:hAnsi="Arial" w:cs="Arial"/>
                <w:sz w:val="15"/>
                <w:szCs w:val="15"/>
              </w:rPr>
              <w:t xml:space="preserve">Opens MTR12 version 2, clears the minimum premium and sets an effective date before today, then clicks Submit for Validation</w:t>
            </w:r>
          </w:p>
        </w:tc>
        <w:tc>
          <w:tcPr>
            <w:tcW w:w="2448" w:type="dxa"/>
          </w:tcPr>
          <w:p>
            <w:pPr>
              <w:keepNext/>
              <w:spacing w:after="20" w:before="20"/>
              <w:rPr>
                <w:rFonts w:ascii="Calibri" w:hAnsi="Calibri" w:cs="Calibri"/>
                <w:sz w:val="15"/>
                <w:szCs w:val="15"/>
              </w:rPr>
            </w:pPr>
            <w:r>
              <w:rPr>
                <w:rFonts w:ascii="Arial" w:hAnsi="Arial" w:cs="Arial"/>
                <w:sz w:val="15"/>
                <w:szCs w:val="15"/>
              </w:rPr>
              <w:t xml:space="preserve">Toast Correct the highlighted fields; under the fields Enter the minimum premium and The effective date cannot be before today</w:t>
            </w:r>
          </w:p>
        </w:tc>
        <w:tc>
          <w:tcPr>
            <w:tcW w:w="1440" w:type="dxa"/>
          </w:tcPr>
          <w:p>
            <w:pPr>
              <w:keepNext/>
              <w:spacing w:after="20" w:before="20"/>
              <w:rPr>
                <w:rFonts w:ascii="Calibri" w:hAnsi="Calibri" w:cs="Calibri"/>
                <w:sz w:val="15"/>
                <w:szCs w:val="15"/>
              </w:rPr>
            </w:pPr>
            <w:r>
              <w:rPr>
                <w:rFonts w:ascii="Arial" w:hAnsi="Arial" w:cs="Arial"/>
                <w:sz w:val="15"/>
                <w:szCs w:val="15"/>
              </w:rPr>
              <w:t xml:space="preserve">Version stays a draft</w:t>
            </w:r>
          </w:p>
        </w:tc>
      </w:tr>
      <w:tr>
        <w:trPr>
          <w:cantSplit/>
        </w:trPr>
        <w:tc>
          <w:tcPr>
            <w:tcW w:w="936" w:type="dxa"/>
          </w:tcPr>
          <w:p>
            <w:pPr>
              <w:keepNext/>
              <w:spacing w:after="20" w:before="20"/>
              <w:rPr>
                <w:rFonts w:ascii="Calibri" w:hAnsi="Calibri" w:cs="Calibri"/>
                <w:sz w:val="15"/>
                <w:szCs w:val="15"/>
              </w:rPr>
            </w:pPr>
            <w:r>
              <w:rPr>
                <w:rFonts w:ascii="Arial" w:hAnsi="Arial" w:cs="Arial"/>
                <w:sz w:val="15"/>
                <w:szCs w:val="15"/>
              </w:rPr>
              <w:t xml:space="preserve">WT-B.11</w:t>
            </w:r>
          </w:p>
        </w:tc>
        <w:tc>
          <w:tcPr>
            <w:tcW w:w="1224" w:type="dxa"/>
          </w:tcPr>
          <w:p>
            <w:pPr>
              <w:keepNext/>
              <w:spacing w:after="20" w:before="20"/>
              <w:rPr>
                <w:rFonts w:ascii="Calibri" w:hAnsi="Calibri" w:cs="Calibri"/>
                <w:sz w:val="15"/>
                <w:szCs w:val="15"/>
              </w:rPr>
            </w:pPr>
            <w:r>
              <w:rPr>
                <w:rFonts w:ascii="Arial" w:hAnsi="Arial" w:cs="Arial"/>
                <w:sz w:val="15"/>
                <w:szCs w:val="15"/>
              </w:rPr>
              <w:t xml:space="preserve">TSU Head</w:t>
            </w:r>
          </w:p>
        </w:tc>
        <w:tc>
          <w:tcPr>
            <w:tcW w:w="1584" w:type="dxa"/>
          </w:tcPr>
          <w:p>
            <w:pPr>
              <w:keepNext/>
              <w:spacing w:after="20" w:before="20"/>
              <w:rPr>
                <w:rFonts w:ascii="Calibri" w:hAnsi="Calibri" w:cs="Calibri"/>
                <w:sz w:val="15"/>
                <w:szCs w:val="15"/>
              </w:rPr>
            </w:pPr>
            <w:r>
              <w:rPr>
                <w:rFonts w:ascii="Arial" w:hAnsi="Arial" w:cs="Arial"/>
                <w:sz w:val="15"/>
                <w:szCs w:val="15"/>
              </w:rPr>
              <w:t xml:space="preserve">Package Version (SCR-PM-13)</w:t>
            </w:r>
          </w:p>
        </w:tc>
        <w:tc>
          <w:tcPr>
            <w:tcW w:w="2736" w:type="dxa"/>
          </w:tcPr>
          <w:p>
            <w:pPr>
              <w:keepNext/>
              <w:spacing w:after="20" w:before="20"/>
              <w:rPr>
                <w:rFonts w:ascii="Calibri" w:hAnsi="Calibri" w:cs="Calibri"/>
                <w:sz w:val="15"/>
                <w:szCs w:val="15"/>
              </w:rPr>
            </w:pPr>
            <w:r>
              <w:rPr>
                <w:rFonts w:ascii="Arial" w:hAnsi="Arial" w:cs="Arial"/>
                <w:sz w:val="15"/>
                <w:szCs w:val="15"/>
              </w:rPr>
              <w:t xml:space="preserve">Opens the submitted MTR12 version 2 and clicks Return to MBS with the reason</w:t>
            </w:r>
          </w:p>
        </w:tc>
        <w:tc>
          <w:tcPr>
            <w:tcW w:w="2448" w:type="dxa"/>
          </w:tcPr>
          <w:p>
            <w:pPr>
              <w:keepNext/>
              <w:spacing w:after="20" w:before="20"/>
              <w:rPr>
                <w:rFonts w:ascii="Calibri" w:hAnsi="Calibri" w:cs="Calibri"/>
                <w:sz w:val="15"/>
                <w:szCs w:val="15"/>
              </w:rPr>
            </w:pPr>
            <w:r>
              <w:rPr>
                <w:rFonts w:ascii="Arial" w:hAnsi="Arial" w:cs="Arial"/>
                <w:sz w:val="15"/>
                <w:szCs w:val="15"/>
              </w:rPr>
              <w:t xml:space="preserve">Toast: Version 2 returned to MBS</w:t>
            </w:r>
          </w:p>
        </w:tc>
        <w:tc>
          <w:tcPr>
            <w:tcW w:w="1440" w:type="dxa"/>
          </w:tcPr>
          <w:p>
            <w:pPr>
              <w:keepNext/>
              <w:spacing w:after="20" w:before="20"/>
              <w:rPr>
                <w:rFonts w:ascii="Calibri" w:hAnsi="Calibri" w:cs="Calibri"/>
                <w:sz w:val="15"/>
                <w:szCs w:val="15"/>
              </w:rPr>
            </w:pPr>
            <w:r>
              <w:rPr>
                <w:rFonts w:ascii="Arial" w:hAnsi="Arial" w:cs="Arial"/>
                <w:sz w:val="15"/>
                <w:szCs w:val="15"/>
              </w:rPr>
              <w:t xml:space="preserve">Returned to MBS</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WT-B.12</w:t>
            </w:r>
          </w:p>
        </w:tc>
        <w:tc>
          <w:tcPr>
            <w:tcW w:w="1224" w:type="dxa"/>
          </w:tcPr>
          <w:p>
            <w:pPr>
              <w:spacing w:after="20" w:before="20"/>
              <w:rPr>
                <w:rFonts w:ascii="Calibri" w:hAnsi="Calibri" w:cs="Calibri"/>
                <w:sz w:val="15"/>
                <w:szCs w:val="15"/>
              </w:rPr>
            </w:pPr>
            <w:r>
              <w:rPr>
                <w:rFonts w:ascii="Arial" w:hAnsi="Arial" w:cs="Arial"/>
                <w:sz w:val="15"/>
                <w:szCs w:val="15"/>
              </w:rPr>
              <w:t xml:space="preserve">Marketing Business Services</w:t>
            </w:r>
          </w:p>
        </w:tc>
        <w:tc>
          <w:tcPr>
            <w:tcW w:w="1584" w:type="dxa"/>
          </w:tcPr>
          <w:p>
            <w:pPr>
              <w:spacing w:after="20" w:before="20"/>
              <w:rPr>
                <w:rFonts w:ascii="Calibri" w:hAnsi="Calibri" w:cs="Calibri"/>
                <w:sz w:val="15"/>
                <w:szCs w:val="15"/>
              </w:rPr>
            </w:pPr>
            <w:r>
              <w:rPr>
                <w:rFonts w:ascii="Arial" w:hAnsi="Arial" w:cs="Arial"/>
                <w:sz w:val="15"/>
                <w:szCs w:val="15"/>
              </w:rPr>
              <w:t xml:space="preserve">Package Version (SCR-PM-13)</w:t>
            </w:r>
          </w:p>
        </w:tc>
        <w:tc>
          <w:tcPr>
            <w:tcW w:w="2736" w:type="dxa"/>
          </w:tcPr>
          <w:p>
            <w:pPr>
              <w:spacing w:after="20" w:before="20"/>
              <w:rPr>
                <w:rFonts w:ascii="Calibri" w:hAnsi="Calibri" w:cs="Calibri"/>
                <w:sz w:val="15"/>
                <w:szCs w:val="15"/>
              </w:rPr>
            </w:pPr>
            <w:r>
              <w:rPr>
                <w:rFonts w:ascii="Arial" w:hAnsi="Arial" w:cs="Arial"/>
                <w:sz w:val="15"/>
                <w:szCs w:val="15"/>
              </w:rPr>
              <w:t xml:space="preserve">Opens MTR12 version 2</w:t>
            </w:r>
          </w:p>
        </w:tc>
        <w:tc>
          <w:tcPr>
            <w:tcW w:w="2448" w:type="dxa"/>
          </w:tcPr>
          <w:p>
            <w:pPr>
              <w:spacing w:after="20" w:before="20"/>
              <w:rPr>
                <w:rFonts w:ascii="Calibri" w:hAnsi="Calibri" w:cs="Calibri"/>
                <w:sz w:val="15"/>
                <w:szCs w:val="15"/>
              </w:rPr>
            </w:pPr>
            <w:r>
              <w:rPr>
                <w:rFonts w:ascii="Arial" w:hAnsi="Arial" w:cs="Arial"/>
                <w:sz w:val="15"/>
                <w:szCs w:val="15"/>
              </w:rPr>
              <w:t xml:space="preserve">The banner Returned by the validator: &lt;reason&gt; above the tabs; the draft can be corrected and submitted again</w:t>
            </w:r>
          </w:p>
        </w:tc>
        <w:tc>
          <w:tcPr>
            <w:tcW w:w="1440" w:type="dxa"/>
          </w:tcPr>
          <w:p>
            <w:pPr>
              <w:spacing w:after="20" w:before="20"/>
              <w:rPr>
                <w:rFonts w:ascii="Calibri" w:hAnsi="Calibri" w:cs="Calibri"/>
                <w:sz w:val="15"/>
                <w:szCs w:val="15"/>
              </w:rPr>
            </w:pPr>
            <w:r>
              <w:rPr>
                <w:rFonts w:ascii="Arial" w:hAnsi="Arial" w:cs="Arial"/>
                <w:sz w:val="15"/>
                <w:szCs w:val="15"/>
              </w:rPr>
              <w:t xml:space="preserve">Draft to correct</w:t>
            </w:r>
          </w:p>
        </w:tc>
      </w:tr>
    </w:tbl>
    <w:p>
      <w:pPr>
        <w:spacing w:after="0"/>
        <w:rPr>
          <w:rFonts w:ascii="Arial" w:hAnsi="Arial" w:cs="Arial"/>
        </w:rPr>
      </w:pPr>
    </w:p>
    <w:p>
      <w:pPr>
        <w:keepNext/>
        <w:rPr>
          <w:rFonts w:ascii="Arial" w:hAnsi="Arial" w:cs="Arial"/>
        </w:rPr>
      </w:pPr>
      <w:r>
        <w:rPr>
          <w:rFonts w:ascii="Arial" w:hAnsi="Arial" w:cs="Arial"/>
          <w:b/>
          <w:bCs/>
        </w:rPr>
        <w:t xml:space="preserve">Afterwards:</w:t>
      </w:r>
    </w:p>
    <w:p>
      <w:pPr>
        <w:pStyle w:val="ListParagraph"/>
        <w:numPr>
          <w:ilvl w:val="0"/>
          <w:numId w:val="149"/>
        </w:numPr>
        <w:spacing w:after="60"/>
        <w:contextualSpacing/>
        <w:rPr>
          <w:rFonts w:ascii="Arial" w:hAnsi="Arial" w:cs="Arial"/>
        </w:rPr>
      </w:pPr>
      <w:r>
        <w:rPr>
          <w:rFonts w:ascii="Arial" w:hAnsi="Arial" w:cs="Arial"/>
        </w:rPr>
        <w:t xml:space="preserve">Every return keeps its reason and comment in the history of the request, and the notice reaches the user who must act.</w:t>
      </w:r>
    </w:p>
    <w:p>
      <w:pPr>
        <w:pStyle w:val="ListParagraph"/>
        <w:numPr>
          <w:ilvl w:val="0"/>
          <w:numId w:val="149"/>
        </w:numPr>
        <w:spacing w:after="60"/>
        <w:contextualSpacing/>
        <w:rPr>
          <w:rFonts w:ascii="Arial" w:hAnsi="Arial" w:cs="Arial"/>
        </w:rPr>
      </w:pPr>
      <w:r>
        <w:rPr>
          <w:rFonts w:ascii="Arial" w:hAnsi="Arial" w:cs="Arial"/>
        </w:rPr>
        <w:t xml:space="preserve">A refused action changes nothing; the message names what to correct, and a server refusal shows its reference for support.</w:t>
      </w:r>
    </w:p>
    <w:p>
      <w:pPr>
        <w:sectPr w:rsidR="00A0051F" w:rsidSect="004243A4">
          <w:pgSz w:w="12240" w:h="15840" w:orient="portrait"/>
          <w:pgMar w:top="720" w:right="720" w:bottom="720" w:left="720" w:header="708" w:footer="708" w:gutter="0"/>
          <w:cols w:space="708"/>
          <w:docGrid w:linePitch="360"/>
        </w:sectPr>
      </w:pPr>
    </w:p>
    <w:p>
      <w:pPr>
        <w:pStyle w:val="Heading1"/>
        <w:keepNext/>
        <w:keepLines/>
        <w:spacing w:line="259" w:lineRule="auto"/>
      </w:pPr>
      <w:r>
        <w:rPr>
          <w:rFonts w:ascii="Arial" w:hAnsi="Arial" w:cs="Arial"/>
        </w:rPr>
        <w:t xml:space="preserve">Annex L – Requirements Traceability</w:t>
      </w:r>
    </w:p>
    <w:p>
      <w:pPr>
        <w:rPr>
          <w:rFonts w:ascii="Arial" w:hAnsi="Arial" w:cs="Arial"/>
        </w:rPr>
      </w:pPr>
      <w:r>
        <w:rPr>
          <w:rFonts w:ascii="Arial" w:hAnsi="Arial" w:cs="Arial"/>
        </w:rPr>
        <w:t xml:space="preserve">L.1 traces every requirement of the Product Maintenance BRD to the functional requirements of this FRS (FRPM) and to the test conditions of the Test Cases and Traceability workbook issued with this FRS (TC-PM-nnn.n and TC-NB-nnn.n; the cases of each condition, with the screen and the walkthrough step where it is run, are in the workbook). L.2 lists every FRPM item with its BRD IDs and test conditions.</w:t>
      </w:r>
    </w:p>
    <w:p>
      <w:pPr>
        <w:pStyle w:val="Heading2"/>
        <w:keepNext/>
        <w:keepLines/>
        <w:numPr>
          <w:ilvl w:val="0"/>
          <w:numId w:val="0"/>
        </w:numPr>
        <w:rPr>
          <w:rFonts w:ascii="Arial" w:hAnsi="Arial" w:cs="Arial"/>
        </w:rPr>
      </w:pPr>
      <w:r>
        <w:rPr>
          <w:rFonts w:ascii="Arial" w:hAnsi="Arial" w:cs="Arial"/>
        </w:rPr>
        <w:t xml:space="preserve">L.1 BRD requirement to FRPM and test conditions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296"/>
        <w:gridCol w:w="6623"/>
        <w:gridCol w:w="6336"/>
      </w:tblGrid>
      <w:tr>
        <w:trPr>
          <w:cantSplit/>
          <w:tblHeader/>
        </w:trPr>
        <w:tc>
          <w:tcPr>
            <w:tcW w:w="1296"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BRD ID</w:t>
            </w:r>
          </w:p>
        </w:tc>
        <w:tc>
          <w:tcPr>
            <w:tcW w:w="6623"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FRPM (this FRS)</w:t>
            </w:r>
          </w:p>
        </w:tc>
        <w:tc>
          <w:tcPr>
            <w:tcW w:w="6336"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Test conditions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PMADD01</w:t>
            </w:r>
          </w:p>
        </w:tc>
        <w:tc>
          <w:tcPr>
            <w:tcW w:w="6623" w:type="dxa"/>
          </w:tcPr>
          <w:p>
            <w:pPr>
              <w:spacing w:after="20" w:before="20"/>
              <w:rPr>
                <w:rFonts w:ascii="Calibri" w:hAnsi="Calibri" w:cs="Calibri"/>
                <w:sz w:val="15"/>
                <w:szCs w:val="15"/>
              </w:rPr>
            </w:pPr>
            <w:r>
              <w:rPr>
                <w:rFonts w:ascii="Arial" w:hAnsi="Arial" w:cs="Arial"/>
                <w:sz w:val="15"/>
                <w:szCs w:val="15"/>
              </w:rPr>
              <w:t xml:space="preserve">FRPM.003, FRPM.022.01</w:t>
            </w:r>
          </w:p>
        </w:tc>
        <w:tc>
          <w:tcPr>
            <w:tcW w:w="6336" w:type="dxa"/>
          </w:tcPr>
          <w:p>
            <w:pPr>
              <w:spacing w:after="20" w:before="20"/>
              <w:rPr>
                <w:rFonts w:ascii="Calibri" w:hAnsi="Calibri" w:cs="Calibri"/>
                <w:sz w:val="15"/>
                <w:szCs w:val="15"/>
              </w:rPr>
            </w:pPr>
            <w:r>
              <w:rPr>
                <w:rFonts w:ascii="Arial" w:hAnsi="Arial" w:cs="Arial"/>
                <w:sz w:val="15"/>
                <w:szCs w:val="15"/>
              </w:rPr>
              <w:t xml:space="preserve">TC-PM-010.1 to 010.4 (7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PMADD02</w:t>
            </w:r>
          </w:p>
        </w:tc>
        <w:tc>
          <w:tcPr>
            <w:tcW w:w="6623" w:type="dxa"/>
          </w:tcPr>
          <w:p>
            <w:pPr>
              <w:spacing w:after="20" w:before="20"/>
              <w:rPr>
                <w:rFonts w:ascii="Calibri" w:hAnsi="Calibri" w:cs="Calibri"/>
                <w:sz w:val="15"/>
                <w:szCs w:val="15"/>
              </w:rPr>
            </w:pPr>
            <w:r>
              <w:rPr>
                <w:rFonts w:ascii="Arial" w:hAnsi="Arial" w:cs="Arial"/>
                <w:sz w:val="15"/>
                <w:szCs w:val="15"/>
              </w:rPr>
              <w:t xml:space="preserve">FRPM.003, FRPM.022.02, FRPM.023.01</w:t>
            </w:r>
          </w:p>
        </w:tc>
        <w:tc>
          <w:tcPr>
            <w:tcW w:w="6336" w:type="dxa"/>
          </w:tcPr>
          <w:p>
            <w:pPr>
              <w:spacing w:after="20" w:before="20"/>
              <w:rPr>
                <w:rFonts w:ascii="Calibri" w:hAnsi="Calibri" w:cs="Calibri"/>
                <w:sz w:val="15"/>
                <w:szCs w:val="15"/>
              </w:rPr>
            </w:pPr>
            <w:r>
              <w:rPr>
                <w:rFonts w:ascii="Arial" w:hAnsi="Arial" w:cs="Arial"/>
                <w:sz w:val="15"/>
                <w:szCs w:val="15"/>
              </w:rPr>
              <w:t xml:space="preserve">TC-PM-011.1 to 011.3 (5 cases); TC-PM-014.1 to 014.4 (5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PMADD03</w:t>
            </w:r>
          </w:p>
        </w:tc>
        <w:tc>
          <w:tcPr>
            <w:tcW w:w="6623" w:type="dxa"/>
          </w:tcPr>
          <w:p>
            <w:pPr>
              <w:spacing w:after="20" w:before="20"/>
              <w:rPr>
                <w:rFonts w:ascii="Calibri" w:hAnsi="Calibri" w:cs="Calibri"/>
                <w:sz w:val="15"/>
                <w:szCs w:val="15"/>
              </w:rPr>
            </w:pPr>
            <w:r>
              <w:rPr>
                <w:rFonts w:ascii="Arial" w:hAnsi="Arial" w:cs="Arial"/>
                <w:sz w:val="15"/>
                <w:szCs w:val="15"/>
              </w:rPr>
              <w:t xml:space="preserve">FRPM.006, FRPM.012.04</w:t>
            </w:r>
          </w:p>
        </w:tc>
        <w:tc>
          <w:tcPr>
            <w:tcW w:w="6336" w:type="dxa"/>
          </w:tcPr>
          <w:p>
            <w:pPr>
              <w:spacing w:after="20" w:before="20"/>
              <w:rPr>
                <w:rFonts w:ascii="Calibri" w:hAnsi="Calibri" w:cs="Calibri"/>
                <w:sz w:val="15"/>
                <w:szCs w:val="15"/>
              </w:rPr>
            </w:pPr>
            <w:r>
              <w:rPr>
                <w:rFonts w:ascii="Arial" w:hAnsi="Arial" w:cs="Arial"/>
                <w:sz w:val="15"/>
                <w:szCs w:val="15"/>
              </w:rPr>
              <w:t xml:space="preserve">TC-PM-035.1 to 035.3 (5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PMADD04</w:t>
            </w:r>
          </w:p>
        </w:tc>
        <w:tc>
          <w:tcPr>
            <w:tcW w:w="6623" w:type="dxa"/>
          </w:tcPr>
          <w:p>
            <w:pPr>
              <w:spacing w:after="20" w:before="20"/>
              <w:rPr>
                <w:rFonts w:ascii="Calibri" w:hAnsi="Calibri" w:cs="Calibri"/>
                <w:sz w:val="15"/>
                <w:szCs w:val="15"/>
              </w:rPr>
            </w:pPr>
            <w:r>
              <w:rPr>
                <w:rFonts w:ascii="Arial" w:hAnsi="Arial" w:cs="Arial"/>
                <w:sz w:val="15"/>
                <w:szCs w:val="15"/>
              </w:rPr>
              <w:t xml:space="preserve">FRPM.006, FRPM.012.03</w:t>
            </w:r>
          </w:p>
        </w:tc>
        <w:tc>
          <w:tcPr>
            <w:tcW w:w="6336" w:type="dxa"/>
          </w:tcPr>
          <w:p>
            <w:pPr>
              <w:spacing w:after="20" w:before="20"/>
              <w:rPr>
                <w:rFonts w:ascii="Calibri" w:hAnsi="Calibri" w:cs="Calibri"/>
                <w:sz w:val="15"/>
                <w:szCs w:val="15"/>
              </w:rPr>
            </w:pPr>
            <w:r>
              <w:rPr>
                <w:rFonts w:ascii="Arial" w:hAnsi="Arial" w:cs="Arial"/>
                <w:sz w:val="15"/>
                <w:szCs w:val="15"/>
              </w:rPr>
              <w:t xml:space="preserve">TC-PM-031.1 to 031.3 (6 cases); TC-PM-032.1 to 032.4 (5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PMADD05</w:t>
            </w:r>
          </w:p>
        </w:tc>
        <w:tc>
          <w:tcPr>
            <w:tcW w:w="6623" w:type="dxa"/>
          </w:tcPr>
          <w:p>
            <w:pPr>
              <w:spacing w:after="20" w:before="20"/>
              <w:rPr>
                <w:rFonts w:ascii="Calibri" w:hAnsi="Calibri" w:cs="Calibri"/>
                <w:sz w:val="15"/>
                <w:szCs w:val="15"/>
              </w:rPr>
            </w:pPr>
            <w:r>
              <w:rPr>
                <w:rFonts w:ascii="Arial" w:hAnsi="Arial" w:cs="Arial"/>
                <w:sz w:val="15"/>
                <w:szCs w:val="15"/>
              </w:rPr>
              <w:t xml:space="preserve">Refer to User Access Maintenance FRS</w:t>
            </w:r>
          </w:p>
        </w:tc>
        <w:tc>
          <w:tcPr>
            <w:tcW w:w="6336" w:type="dxa"/>
          </w:tcPr>
          <w:p>
            <w:pPr>
              <w:spacing w:after="20" w:before="20"/>
              <w:rPr>
                <w:rFonts w:ascii="Calibri" w:hAnsi="Calibri" w:cs="Calibri"/>
                <w:sz w:val="15"/>
                <w:szCs w:val="15"/>
              </w:rPr>
            </w:pPr>
            <w:r>
              <w:rPr>
                <w:rFonts w:ascii="Arial" w:hAnsi="Arial" w:cs="Arial"/>
                <w:sz w:val="15"/>
                <w:szCs w:val="15"/>
              </w:rPr>
              <w:t xml:space="preserve">TC-PM-002.1 to 002.4 (6 cases); TC-PM-003.1 to 003.4 (6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PMADD06</w:t>
            </w:r>
          </w:p>
        </w:tc>
        <w:tc>
          <w:tcPr>
            <w:tcW w:w="6623" w:type="dxa"/>
          </w:tcPr>
          <w:p>
            <w:pPr>
              <w:spacing w:after="20" w:before="20"/>
              <w:rPr>
                <w:rFonts w:ascii="Calibri" w:hAnsi="Calibri" w:cs="Calibri"/>
                <w:sz w:val="15"/>
                <w:szCs w:val="15"/>
              </w:rPr>
            </w:pPr>
            <w:r>
              <w:rPr>
                <w:rFonts w:ascii="Arial" w:hAnsi="Arial" w:cs="Arial"/>
                <w:sz w:val="15"/>
                <w:szCs w:val="15"/>
              </w:rPr>
              <w:t xml:space="preserve">FRPM.003.03, FRPM.016.02</w:t>
            </w:r>
          </w:p>
        </w:tc>
        <w:tc>
          <w:tcPr>
            <w:tcW w:w="6336" w:type="dxa"/>
          </w:tcPr>
          <w:p>
            <w:pPr>
              <w:spacing w:after="20" w:before="20"/>
              <w:rPr>
                <w:rFonts w:ascii="Calibri" w:hAnsi="Calibri" w:cs="Calibri"/>
                <w:sz w:val="15"/>
                <w:szCs w:val="15"/>
              </w:rPr>
            </w:pPr>
            <w:r>
              <w:rPr>
                <w:rFonts w:ascii="Arial" w:hAnsi="Arial" w:cs="Arial"/>
                <w:sz w:val="15"/>
                <w:szCs w:val="15"/>
              </w:rPr>
              <w:t xml:space="preserve">TC-PM-043.1 to 043.4 (9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PMADD07</w:t>
            </w:r>
          </w:p>
        </w:tc>
        <w:tc>
          <w:tcPr>
            <w:tcW w:w="6623" w:type="dxa"/>
          </w:tcPr>
          <w:p>
            <w:pPr>
              <w:spacing w:after="20" w:before="20"/>
              <w:rPr>
                <w:rFonts w:ascii="Calibri" w:hAnsi="Calibri" w:cs="Calibri"/>
                <w:sz w:val="15"/>
                <w:szCs w:val="15"/>
              </w:rPr>
            </w:pPr>
            <w:r>
              <w:rPr>
                <w:rFonts w:ascii="Arial" w:hAnsi="Arial" w:cs="Arial"/>
                <w:sz w:val="15"/>
                <w:szCs w:val="15"/>
              </w:rPr>
              <w:t xml:space="preserve">FRPM.018, FRPM.003.02, FRPM.018.02</w:t>
            </w:r>
          </w:p>
        </w:tc>
        <w:tc>
          <w:tcPr>
            <w:tcW w:w="6336" w:type="dxa"/>
          </w:tcPr>
          <w:p>
            <w:pPr>
              <w:spacing w:after="20" w:before="20"/>
              <w:rPr>
                <w:rFonts w:ascii="Calibri" w:hAnsi="Calibri" w:cs="Calibri"/>
                <w:sz w:val="15"/>
                <w:szCs w:val="15"/>
              </w:rPr>
            </w:pPr>
            <w:r>
              <w:rPr>
                <w:rFonts w:ascii="Arial" w:hAnsi="Arial" w:cs="Arial"/>
                <w:sz w:val="15"/>
                <w:szCs w:val="15"/>
              </w:rPr>
              <w:t xml:space="preserve">TC-PM-080.1 to 080.4 (11 cases); TC-PM-081.1 to 081.3 (4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PMADD08</w:t>
            </w:r>
          </w:p>
        </w:tc>
        <w:tc>
          <w:tcPr>
            <w:tcW w:w="6623" w:type="dxa"/>
          </w:tcPr>
          <w:p>
            <w:pPr>
              <w:spacing w:after="20" w:before="20"/>
              <w:rPr>
                <w:rFonts w:ascii="Calibri" w:hAnsi="Calibri" w:cs="Calibri"/>
                <w:sz w:val="15"/>
                <w:szCs w:val="15"/>
              </w:rPr>
            </w:pPr>
            <w:r>
              <w:rPr>
                <w:rFonts w:ascii="Arial" w:hAnsi="Arial" w:cs="Arial"/>
                <w:sz w:val="15"/>
                <w:szCs w:val="15"/>
              </w:rPr>
              <w:t xml:space="preserve">FRPM.018, FRPM.003.02, FRPM.018.02</w:t>
            </w:r>
          </w:p>
        </w:tc>
        <w:tc>
          <w:tcPr>
            <w:tcW w:w="6336" w:type="dxa"/>
          </w:tcPr>
          <w:p>
            <w:pPr>
              <w:spacing w:after="20" w:before="20"/>
              <w:rPr>
                <w:rFonts w:ascii="Calibri" w:hAnsi="Calibri" w:cs="Calibri"/>
                <w:sz w:val="15"/>
                <w:szCs w:val="15"/>
              </w:rPr>
            </w:pPr>
            <w:r>
              <w:rPr>
                <w:rFonts w:ascii="Arial" w:hAnsi="Arial" w:cs="Arial"/>
                <w:sz w:val="15"/>
                <w:szCs w:val="15"/>
              </w:rPr>
              <w:t xml:space="preserve">TC-PM-080.1 to 080.4 (11 cases); TC-PM-081.1 to 081.3 (4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BRPM.001</w:t>
            </w:r>
          </w:p>
        </w:tc>
        <w:tc>
          <w:tcPr>
            <w:tcW w:w="6623" w:type="dxa"/>
          </w:tcPr>
          <w:p>
            <w:pPr>
              <w:spacing w:after="20" w:before="20"/>
              <w:rPr>
                <w:rFonts w:ascii="Calibri" w:hAnsi="Calibri" w:cs="Calibri"/>
                <w:sz w:val="15"/>
                <w:szCs w:val="15"/>
              </w:rPr>
            </w:pPr>
            <w:r>
              <w:rPr>
                <w:rFonts w:ascii="Arial" w:hAnsi="Arial" w:cs="Arial"/>
                <w:sz w:val="15"/>
                <w:szCs w:val="15"/>
              </w:rPr>
              <w:t xml:space="preserve">Refer to User Access Maintenance FRS</w:t>
            </w:r>
          </w:p>
        </w:tc>
        <w:tc>
          <w:tcPr>
            <w:tcW w:w="6336" w:type="dxa"/>
          </w:tcPr>
          <w:p>
            <w:pPr>
              <w:spacing w:after="20" w:before="20"/>
              <w:rPr>
                <w:rFonts w:ascii="Calibri" w:hAnsi="Calibri" w:cs="Calibri"/>
                <w:sz w:val="15"/>
                <w:szCs w:val="15"/>
              </w:rPr>
            </w:pPr>
            <w:r>
              <w:rPr>
                <w:rFonts w:ascii="Arial" w:hAnsi="Arial" w:cs="Arial"/>
                <w:sz w:val="15"/>
                <w:szCs w:val="15"/>
              </w:rPr>
              <w:t xml:space="preserve">TC-PM-001.1 to 001.5 (7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BRPM.002</w:t>
            </w:r>
          </w:p>
        </w:tc>
        <w:tc>
          <w:tcPr>
            <w:tcW w:w="6623" w:type="dxa"/>
          </w:tcPr>
          <w:p>
            <w:pPr>
              <w:spacing w:after="20" w:before="20"/>
              <w:rPr>
                <w:rFonts w:ascii="Calibri" w:hAnsi="Calibri" w:cs="Calibri"/>
                <w:sz w:val="15"/>
                <w:szCs w:val="15"/>
              </w:rPr>
            </w:pPr>
            <w:r>
              <w:rPr>
                <w:rFonts w:ascii="Arial" w:hAnsi="Arial" w:cs="Arial"/>
                <w:sz w:val="15"/>
                <w:szCs w:val="15"/>
              </w:rPr>
              <w:t xml:space="preserve">Refer to User Access Maintenance FRS</w:t>
            </w:r>
          </w:p>
        </w:tc>
        <w:tc>
          <w:tcPr>
            <w:tcW w:w="6336" w:type="dxa"/>
          </w:tcPr>
          <w:p>
            <w:pPr>
              <w:spacing w:after="20" w:before="20"/>
              <w:rPr>
                <w:rFonts w:ascii="Calibri" w:hAnsi="Calibri" w:cs="Calibri"/>
                <w:sz w:val="15"/>
                <w:szCs w:val="15"/>
              </w:rPr>
            </w:pPr>
            <w:r>
              <w:rPr>
                <w:rFonts w:ascii="Arial" w:hAnsi="Arial" w:cs="Arial"/>
                <w:sz w:val="15"/>
                <w:szCs w:val="15"/>
              </w:rPr>
              <w:t xml:space="preserve">TC-PM-002.1 to 002.4 (6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BRPM.003</w:t>
            </w:r>
          </w:p>
        </w:tc>
        <w:tc>
          <w:tcPr>
            <w:tcW w:w="6623" w:type="dxa"/>
          </w:tcPr>
          <w:p>
            <w:pPr>
              <w:spacing w:after="20" w:before="20"/>
              <w:rPr>
                <w:rFonts w:ascii="Calibri" w:hAnsi="Calibri" w:cs="Calibri"/>
                <w:sz w:val="15"/>
                <w:szCs w:val="15"/>
              </w:rPr>
            </w:pPr>
            <w:r>
              <w:rPr>
                <w:rFonts w:ascii="Arial" w:hAnsi="Arial" w:cs="Arial"/>
                <w:sz w:val="15"/>
                <w:szCs w:val="15"/>
              </w:rPr>
              <w:t xml:space="preserve">FRPM.002, FRPM.003, FRPM.003.08</w:t>
            </w:r>
          </w:p>
        </w:tc>
        <w:tc>
          <w:tcPr>
            <w:tcW w:w="6336" w:type="dxa"/>
          </w:tcPr>
          <w:p>
            <w:pPr>
              <w:spacing w:after="20" w:before="20"/>
              <w:rPr>
                <w:rFonts w:ascii="Calibri" w:hAnsi="Calibri" w:cs="Calibri"/>
                <w:sz w:val="15"/>
                <w:szCs w:val="15"/>
              </w:rPr>
            </w:pPr>
            <w:r>
              <w:rPr>
                <w:rFonts w:ascii="Arial" w:hAnsi="Arial" w:cs="Arial"/>
                <w:sz w:val="15"/>
                <w:szCs w:val="15"/>
              </w:rPr>
              <w:t xml:space="preserve">TC-PM-012.1 to 012.4 (6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BRPM.004</w:t>
            </w:r>
          </w:p>
        </w:tc>
        <w:tc>
          <w:tcPr>
            <w:tcW w:w="6623" w:type="dxa"/>
          </w:tcPr>
          <w:p>
            <w:pPr>
              <w:spacing w:after="20" w:before="20"/>
              <w:rPr>
                <w:rFonts w:ascii="Calibri" w:hAnsi="Calibri" w:cs="Calibri"/>
                <w:sz w:val="15"/>
                <w:szCs w:val="15"/>
              </w:rPr>
            </w:pPr>
            <w:r>
              <w:rPr>
                <w:rFonts w:ascii="Arial" w:hAnsi="Arial" w:cs="Arial"/>
                <w:sz w:val="15"/>
                <w:szCs w:val="15"/>
              </w:rPr>
              <w:t xml:space="preserve">FRPM.003, FRPM.003.08</w:t>
            </w:r>
          </w:p>
        </w:tc>
        <w:tc>
          <w:tcPr>
            <w:tcW w:w="6336" w:type="dxa"/>
          </w:tcPr>
          <w:p>
            <w:pPr>
              <w:spacing w:after="20" w:before="20"/>
              <w:rPr>
                <w:rFonts w:ascii="Calibri" w:hAnsi="Calibri" w:cs="Calibri"/>
                <w:sz w:val="15"/>
                <w:szCs w:val="15"/>
              </w:rPr>
            </w:pPr>
            <w:r>
              <w:rPr>
                <w:rFonts w:ascii="Arial" w:hAnsi="Arial" w:cs="Arial"/>
                <w:sz w:val="15"/>
                <w:szCs w:val="15"/>
              </w:rPr>
              <w:t xml:space="preserve">TC-PM-012.1 to 012.4 (6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BRPM.005</w:t>
            </w:r>
          </w:p>
        </w:tc>
        <w:tc>
          <w:tcPr>
            <w:tcW w:w="6623" w:type="dxa"/>
          </w:tcPr>
          <w:p>
            <w:pPr>
              <w:spacing w:after="20" w:before="20"/>
              <w:rPr>
                <w:rFonts w:ascii="Calibri" w:hAnsi="Calibri" w:cs="Calibri"/>
                <w:sz w:val="15"/>
                <w:szCs w:val="15"/>
              </w:rPr>
            </w:pPr>
            <w:r>
              <w:rPr>
                <w:rFonts w:ascii="Arial" w:hAnsi="Arial" w:cs="Arial"/>
                <w:sz w:val="15"/>
                <w:szCs w:val="15"/>
              </w:rPr>
              <w:t xml:space="preserve">FRPM.020, FRPM.030.01</w:t>
            </w:r>
          </w:p>
        </w:tc>
        <w:tc>
          <w:tcPr>
            <w:tcW w:w="6336" w:type="dxa"/>
          </w:tcPr>
          <w:p>
            <w:pPr>
              <w:spacing w:after="20" w:before="20"/>
              <w:rPr>
                <w:rFonts w:ascii="Calibri" w:hAnsi="Calibri" w:cs="Calibri"/>
                <w:sz w:val="15"/>
                <w:szCs w:val="15"/>
              </w:rPr>
            </w:pPr>
            <w:r>
              <w:rPr>
                <w:rFonts w:ascii="Arial" w:hAnsi="Arial" w:cs="Arial"/>
                <w:sz w:val="15"/>
                <w:szCs w:val="15"/>
              </w:rPr>
              <w:t xml:space="preserve">TC-PM-013.1 to 013.3 (3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BRPM.006</w:t>
            </w:r>
          </w:p>
        </w:tc>
        <w:tc>
          <w:tcPr>
            <w:tcW w:w="6623" w:type="dxa"/>
          </w:tcPr>
          <w:p>
            <w:pPr>
              <w:spacing w:after="20" w:before="20"/>
              <w:rPr>
                <w:rFonts w:ascii="Calibri" w:hAnsi="Calibri" w:cs="Calibri"/>
                <w:sz w:val="15"/>
                <w:szCs w:val="15"/>
              </w:rPr>
            </w:pPr>
            <w:r>
              <w:rPr>
                <w:rFonts w:ascii="Arial" w:hAnsi="Arial" w:cs="Arial"/>
                <w:sz w:val="15"/>
                <w:szCs w:val="15"/>
              </w:rPr>
              <w:t xml:space="preserve">FRPM.002.02, FRPM.003.05, FRPM.019.03</w:t>
            </w:r>
          </w:p>
        </w:tc>
        <w:tc>
          <w:tcPr>
            <w:tcW w:w="6336" w:type="dxa"/>
          </w:tcPr>
          <w:p>
            <w:pPr>
              <w:spacing w:after="20" w:before="20"/>
              <w:rPr>
                <w:rFonts w:ascii="Calibri" w:hAnsi="Calibri" w:cs="Calibri"/>
                <w:sz w:val="15"/>
                <w:szCs w:val="15"/>
              </w:rPr>
            </w:pPr>
            <w:r>
              <w:rPr>
                <w:rFonts w:ascii="Arial" w:hAnsi="Arial" w:cs="Arial"/>
                <w:sz w:val="15"/>
                <w:szCs w:val="15"/>
              </w:rPr>
              <w:t xml:space="preserve">TC-PM-045.1 to 045.4 (7 cases); TC-PM-052.1 to 052.3 (4 cases); TC-PM-071.1 to 071.3 (7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BRPM.007</w:t>
            </w:r>
          </w:p>
        </w:tc>
        <w:tc>
          <w:tcPr>
            <w:tcW w:w="6623" w:type="dxa"/>
          </w:tcPr>
          <w:p>
            <w:pPr>
              <w:spacing w:after="20" w:before="20"/>
              <w:rPr>
                <w:rFonts w:ascii="Calibri" w:hAnsi="Calibri" w:cs="Calibri"/>
                <w:sz w:val="15"/>
                <w:szCs w:val="15"/>
              </w:rPr>
            </w:pPr>
            <w:r>
              <w:rPr>
                <w:rFonts w:ascii="Arial" w:hAnsi="Arial" w:cs="Arial"/>
                <w:sz w:val="15"/>
                <w:szCs w:val="15"/>
              </w:rPr>
              <w:t xml:space="preserve">FRPM.003.03, FRPM.024.01, FRPM.024.02</w:t>
            </w:r>
          </w:p>
        </w:tc>
        <w:tc>
          <w:tcPr>
            <w:tcW w:w="6336" w:type="dxa"/>
          </w:tcPr>
          <w:p>
            <w:pPr>
              <w:spacing w:after="20" w:before="20"/>
              <w:rPr>
                <w:rFonts w:ascii="Calibri" w:hAnsi="Calibri" w:cs="Calibri"/>
                <w:sz w:val="15"/>
                <w:szCs w:val="15"/>
              </w:rPr>
            </w:pPr>
            <w:r>
              <w:rPr>
                <w:rFonts w:ascii="Arial" w:hAnsi="Arial" w:cs="Arial"/>
                <w:sz w:val="15"/>
                <w:szCs w:val="15"/>
              </w:rPr>
              <w:t xml:space="preserve">TC-PM-050.1 to 050.4 (7 cases); TC-PM-051.1 to 051.4 (10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BRPM.008</w:t>
            </w:r>
          </w:p>
        </w:tc>
        <w:tc>
          <w:tcPr>
            <w:tcW w:w="6623" w:type="dxa"/>
          </w:tcPr>
          <w:p>
            <w:pPr>
              <w:spacing w:after="20" w:before="20"/>
              <w:rPr>
                <w:rFonts w:ascii="Calibri" w:hAnsi="Calibri" w:cs="Calibri"/>
                <w:sz w:val="15"/>
                <w:szCs w:val="15"/>
              </w:rPr>
            </w:pPr>
            <w:r>
              <w:rPr>
                <w:rFonts w:ascii="Arial" w:hAnsi="Arial" w:cs="Arial"/>
                <w:sz w:val="15"/>
                <w:szCs w:val="15"/>
              </w:rPr>
              <w:t xml:space="preserve">FRPM.011</w:t>
            </w:r>
          </w:p>
        </w:tc>
        <w:tc>
          <w:tcPr>
            <w:tcW w:w="6336" w:type="dxa"/>
          </w:tcPr>
          <w:p>
            <w:pPr>
              <w:spacing w:after="20" w:before="20"/>
              <w:rPr>
                <w:rFonts w:ascii="Calibri" w:hAnsi="Calibri" w:cs="Calibri"/>
                <w:sz w:val="15"/>
                <w:szCs w:val="15"/>
              </w:rPr>
            </w:pPr>
            <w:r>
              <w:rPr>
                <w:rFonts w:ascii="Arial" w:hAnsi="Arial" w:cs="Arial"/>
                <w:sz w:val="15"/>
                <w:szCs w:val="15"/>
              </w:rPr>
              <w:t xml:space="preserve">TC-PM-020.1 to 020.5 (11 cases); TC-PM-021.1 to 021.3 (5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BRPM.009</w:t>
            </w:r>
          </w:p>
        </w:tc>
        <w:tc>
          <w:tcPr>
            <w:tcW w:w="6623" w:type="dxa"/>
          </w:tcPr>
          <w:p>
            <w:pPr>
              <w:spacing w:after="20" w:before="20"/>
              <w:rPr>
                <w:rFonts w:ascii="Calibri" w:hAnsi="Calibri" w:cs="Calibri"/>
                <w:sz w:val="15"/>
                <w:szCs w:val="15"/>
              </w:rPr>
            </w:pPr>
            <w:r>
              <w:rPr>
                <w:rFonts w:ascii="Arial" w:hAnsi="Arial" w:cs="Arial"/>
                <w:sz w:val="15"/>
                <w:szCs w:val="15"/>
              </w:rPr>
              <w:t xml:space="preserve">FRPM.011.03</w:t>
            </w:r>
          </w:p>
        </w:tc>
        <w:tc>
          <w:tcPr>
            <w:tcW w:w="6336" w:type="dxa"/>
          </w:tcPr>
          <w:p>
            <w:pPr>
              <w:spacing w:after="20" w:before="20"/>
              <w:rPr>
                <w:rFonts w:ascii="Calibri" w:hAnsi="Calibri" w:cs="Calibri"/>
                <w:sz w:val="15"/>
                <w:szCs w:val="15"/>
              </w:rPr>
            </w:pPr>
            <w:r>
              <w:rPr>
                <w:rFonts w:ascii="Arial" w:hAnsi="Arial" w:cs="Arial"/>
                <w:sz w:val="15"/>
                <w:szCs w:val="15"/>
              </w:rPr>
              <w:t xml:space="preserve">TC-PM-022.1 to 022.3 (5 cases); TC-PM-023.1 to 023.3 (4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BRPM.010</w:t>
            </w:r>
          </w:p>
        </w:tc>
        <w:tc>
          <w:tcPr>
            <w:tcW w:w="6623" w:type="dxa"/>
          </w:tcPr>
          <w:p>
            <w:pPr>
              <w:spacing w:after="20" w:before="20"/>
              <w:rPr>
                <w:rFonts w:ascii="Calibri" w:hAnsi="Calibri" w:cs="Calibri"/>
                <w:sz w:val="15"/>
                <w:szCs w:val="15"/>
              </w:rPr>
            </w:pPr>
            <w:r>
              <w:rPr>
                <w:rFonts w:ascii="Arial" w:hAnsi="Arial" w:cs="Arial"/>
                <w:sz w:val="15"/>
                <w:szCs w:val="15"/>
              </w:rPr>
              <w:t xml:space="preserve">FRPM.006.02, FRPM.008, FRPM.009, FRPM.010, FRPM.013, FRPM.012.03, FRPM.013.02</w:t>
            </w:r>
          </w:p>
        </w:tc>
        <w:tc>
          <w:tcPr>
            <w:tcW w:w="6336" w:type="dxa"/>
          </w:tcPr>
          <w:p>
            <w:pPr>
              <w:spacing w:after="20" w:before="20"/>
              <w:rPr>
                <w:rFonts w:ascii="Calibri" w:hAnsi="Calibri" w:cs="Calibri"/>
                <w:sz w:val="15"/>
                <w:szCs w:val="15"/>
              </w:rPr>
            </w:pPr>
            <w:r>
              <w:rPr>
                <w:rFonts w:ascii="Arial" w:hAnsi="Arial" w:cs="Arial"/>
                <w:sz w:val="15"/>
                <w:szCs w:val="15"/>
              </w:rPr>
              <w:t xml:space="preserve">TC-PM-032.1 to 032.4 (5 cases); TC-PM-033.1 to 033.4 (8 cases); TC-PM-036.1 to 036.3 (6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BRPM.011</w:t>
            </w:r>
          </w:p>
        </w:tc>
        <w:tc>
          <w:tcPr>
            <w:tcW w:w="6623" w:type="dxa"/>
          </w:tcPr>
          <w:p>
            <w:pPr>
              <w:spacing w:after="20" w:before="20"/>
              <w:rPr>
                <w:rFonts w:ascii="Calibri" w:hAnsi="Calibri" w:cs="Calibri"/>
                <w:sz w:val="15"/>
                <w:szCs w:val="15"/>
              </w:rPr>
            </w:pPr>
            <w:r>
              <w:rPr>
                <w:rFonts w:ascii="Arial" w:hAnsi="Arial" w:cs="Arial"/>
                <w:sz w:val="15"/>
                <w:szCs w:val="15"/>
              </w:rPr>
              <w:t xml:space="preserve">FRPM.005, FRPM.017, FRPM.011.01, FRPM.011.02, FRPM.003.04</w:t>
            </w:r>
          </w:p>
        </w:tc>
        <w:tc>
          <w:tcPr>
            <w:tcW w:w="6336" w:type="dxa"/>
          </w:tcPr>
          <w:p>
            <w:pPr>
              <w:spacing w:after="20" w:before="20"/>
              <w:rPr>
                <w:rFonts w:ascii="Calibri" w:hAnsi="Calibri" w:cs="Calibri"/>
                <w:sz w:val="15"/>
                <w:szCs w:val="15"/>
              </w:rPr>
            </w:pPr>
            <w:r>
              <w:rPr>
                <w:rFonts w:ascii="Arial" w:hAnsi="Arial" w:cs="Arial"/>
                <w:sz w:val="15"/>
                <w:szCs w:val="15"/>
              </w:rPr>
              <w:t xml:space="preserve">TC-PM-020.1 to 020.5 (11 cases); TC-PM-024.1 to 024.4 (6 cases); TC-PM-045.1 to 045.4 (7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BRPM.012</w:t>
            </w:r>
          </w:p>
        </w:tc>
        <w:tc>
          <w:tcPr>
            <w:tcW w:w="6623" w:type="dxa"/>
          </w:tcPr>
          <w:p>
            <w:pPr>
              <w:spacing w:after="20" w:before="20"/>
              <w:rPr>
                <w:rFonts w:ascii="Calibri" w:hAnsi="Calibri" w:cs="Calibri"/>
                <w:sz w:val="15"/>
                <w:szCs w:val="15"/>
              </w:rPr>
            </w:pPr>
            <w:r>
              <w:rPr>
                <w:rFonts w:ascii="Arial" w:hAnsi="Arial" w:cs="Arial"/>
                <w:sz w:val="15"/>
                <w:szCs w:val="15"/>
              </w:rPr>
              <w:t xml:space="preserve">FRPM.006, FRPM.012, FRPM.013</w:t>
            </w:r>
          </w:p>
        </w:tc>
        <w:tc>
          <w:tcPr>
            <w:tcW w:w="6336" w:type="dxa"/>
          </w:tcPr>
          <w:p>
            <w:pPr>
              <w:spacing w:after="20" w:before="20"/>
              <w:rPr>
                <w:rFonts w:ascii="Calibri" w:hAnsi="Calibri" w:cs="Calibri"/>
                <w:sz w:val="15"/>
                <w:szCs w:val="15"/>
              </w:rPr>
            </w:pPr>
            <w:r>
              <w:rPr>
                <w:rFonts w:ascii="Arial" w:hAnsi="Arial" w:cs="Arial"/>
                <w:sz w:val="15"/>
                <w:szCs w:val="15"/>
              </w:rPr>
              <w:t xml:space="preserve">TC-PM-030.1 to 030.5 (7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BRPM.013</w:t>
            </w:r>
          </w:p>
        </w:tc>
        <w:tc>
          <w:tcPr>
            <w:tcW w:w="6623" w:type="dxa"/>
          </w:tcPr>
          <w:p>
            <w:pPr>
              <w:spacing w:after="20" w:before="20"/>
              <w:rPr>
                <w:rFonts w:ascii="Calibri" w:hAnsi="Calibri" w:cs="Calibri"/>
                <w:sz w:val="15"/>
                <w:szCs w:val="15"/>
              </w:rPr>
            </w:pPr>
            <w:r>
              <w:rPr>
                <w:rFonts w:ascii="Arial" w:hAnsi="Arial" w:cs="Arial"/>
                <w:sz w:val="15"/>
                <w:szCs w:val="15"/>
              </w:rPr>
              <w:t xml:space="preserve">FRPM.006.02, FRPM.008, FRPM.009, FRPM.012.02, FRPM.013.02</w:t>
            </w:r>
          </w:p>
        </w:tc>
        <w:tc>
          <w:tcPr>
            <w:tcW w:w="6336" w:type="dxa"/>
          </w:tcPr>
          <w:p>
            <w:pPr>
              <w:spacing w:after="20" w:before="20"/>
              <w:rPr>
                <w:rFonts w:ascii="Calibri" w:hAnsi="Calibri" w:cs="Calibri"/>
                <w:sz w:val="15"/>
                <w:szCs w:val="15"/>
              </w:rPr>
            </w:pPr>
            <w:r>
              <w:rPr>
                <w:rFonts w:ascii="Arial" w:hAnsi="Arial" w:cs="Arial"/>
                <w:sz w:val="15"/>
                <w:szCs w:val="15"/>
              </w:rPr>
              <w:t xml:space="preserve">TC-PM-031.1 to 031.3 (6 cases); TC-PM-034.1 to 034.4 (5 cases); TC-PM-036.1 to 036.3 (6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BRPM.014</w:t>
            </w:r>
          </w:p>
        </w:tc>
        <w:tc>
          <w:tcPr>
            <w:tcW w:w="6623" w:type="dxa"/>
          </w:tcPr>
          <w:p>
            <w:pPr>
              <w:spacing w:after="20" w:before="20"/>
              <w:rPr>
                <w:rFonts w:ascii="Calibri" w:hAnsi="Calibri" w:cs="Calibri"/>
                <w:sz w:val="15"/>
                <w:szCs w:val="15"/>
              </w:rPr>
            </w:pPr>
            <w:r>
              <w:rPr>
                <w:rFonts w:ascii="Arial" w:hAnsi="Arial" w:cs="Arial"/>
                <w:sz w:val="15"/>
                <w:szCs w:val="15"/>
              </w:rPr>
              <w:t xml:space="preserve">FRPM.006.02, FRPM.008, FRPM.009, FRPM.012.04</w:t>
            </w:r>
          </w:p>
        </w:tc>
        <w:tc>
          <w:tcPr>
            <w:tcW w:w="6336" w:type="dxa"/>
          </w:tcPr>
          <w:p>
            <w:pPr>
              <w:spacing w:after="20" w:before="20"/>
              <w:rPr>
                <w:rFonts w:ascii="Calibri" w:hAnsi="Calibri" w:cs="Calibri"/>
                <w:sz w:val="15"/>
                <w:szCs w:val="15"/>
              </w:rPr>
            </w:pPr>
            <w:r>
              <w:rPr>
                <w:rFonts w:ascii="Arial" w:hAnsi="Arial" w:cs="Arial"/>
                <w:sz w:val="15"/>
                <w:szCs w:val="15"/>
              </w:rPr>
              <w:t xml:space="preserve">TC-PM-034.1 to 034.4 (5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BRPM.015</w:t>
            </w:r>
          </w:p>
        </w:tc>
        <w:tc>
          <w:tcPr>
            <w:tcW w:w="6623" w:type="dxa"/>
          </w:tcPr>
          <w:p>
            <w:pPr>
              <w:spacing w:after="20" w:before="20"/>
              <w:rPr>
                <w:rFonts w:ascii="Calibri" w:hAnsi="Calibri" w:cs="Calibri"/>
                <w:sz w:val="15"/>
                <w:szCs w:val="15"/>
              </w:rPr>
            </w:pPr>
            <w:r>
              <w:rPr>
                <w:rFonts w:ascii="Arial" w:hAnsi="Arial" w:cs="Arial"/>
                <w:sz w:val="15"/>
                <w:szCs w:val="15"/>
              </w:rPr>
              <w:t xml:space="preserve">FRPM.014, FRPM.015, FRPM.016, FRPM.014.02, FRPM.016.02</w:t>
            </w:r>
          </w:p>
        </w:tc>
        <w:tc>
          <w:tcPr>
            <w:tcW w:w="6336" w:type="dxa"/>
          </w:tcPr>
          <w:p>
            <w:pPr>
              <w:spacing w:after="20" w:before="20"/>
              <w:rPr>
                <w:rFonts w:ascii="Calibri" w:hAnsi="Calibri" w:cs="Calibri"/>
                <w:sz w:val="15"/>
                <w:szCs w:val="15"/>
              </w:rPr>
            </w:pPr>
            <w:r>
              <w:rPr>
                <w:rFonts w:ascii="Arial" w:hAnsi="Arial" w:cs="Arial"/>
                <w:sz w:val="15"/>
                <w:szCs w:val="15"/>
              </w:rPr>
              <w:t xml:space="preserve">TC-PM-040.1 to 040.3 (5 cases); TC-PM-041.1 to 041.5 (8 cases); TC-PM-042.1 to 042.4 (7 cases); TC-PM-043.1 to 043.4 (9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BRPM.016</w:t>
            </w:r>
          </w:p>
        </w:tc>
        <w:tc>
          <w:tcPr>
            <w:tcW w:w="6623" w:type="dxa"/>
          </w:tcPr>
          <w:p>
            <w:pPr>
              <w:spacing w:after="20" w:before="20"/>
              <w:rPr>
                <w:rFonts w:ascii="Calibri" w:hAnsi="Calibri" w:cs="Calibri"/>
                <w:sz w:val="15"/>
                <w:szCs w:val="15"/>
              </w:rPr>
            </w:pPr>
            <w:r>
              <w:rPr>
                <w:rFonts w:ascii="Arial" w:hAnsi="Arial" w:cs="Arial"/>
                <w:sz w:val="15"/>
                <w:szCs w:val="15"/>
              </w:rPr>
              <w:t xml:space="preserve">FRPM.011, FRPM.025.01</w:t>
            </w:r>
          </w:p>
        </w:tc>
        <w:tc>
          <w:tcPr>
            <w:tcW w:w="6336" w:type="dxa"/>
          </w:tcPr>
          <w:p>
            <w:pPr>
              <w:spacing w:after="20" w:before="20"/>
              <w:rPr>
                <w:rFonts w:ascii="Calibri" w:hAnsi="Calibri" w:cs="Calibri"/>
                <w:sz w:val="15"/>
                <w:szCs w:val="15"/>
              </w:rPr>
            </w:pPr>
            <w:r>
              <w:rPr>
                <w:rFonts w:ascii="Arial" w:hAnsi="Arial" w:cs="Arial"/>
                <w:sz w:val="15"/>
                <w:szCs w:val="15"/>
              </w:rPr>
              <w:t xml:space="preserve">TC-PM-044.1 to 044.4 (7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BRPM.017</w:t>
            </w:r>
          </w:p>
        </w:tc>
        <w:tc>
          <w:tcPr>
            <w:tcW w:w="6623" w:type="dxa"/>
          </w:tcPr>
          <w:p>
            <w:pPr>
              <w:spacing w:after="20" w:before="20"/>
              <w:rPr>
                <w:rFonts w:ascii="Calibri" w:hAnsi="Calibri" w:cs="Calibri"/>
                <w:sz w:val="15"/>
                <w:szCs w:val="15"/>
              </w:rPr>
            </w:pPr>
            <w:r>
              <w:rPr>
                <w:rFonts w:ascii="Arial" w:hAnsi="Arial" w:cs="Arial"/>
                <w:sz w:val="15"/>
                <w:szCs w:val="15"/>
              </w:rPr>
              <w:t xml:space="preserve">FRPM.004, FRPM.019, FRPM.019.02, FRPM.025.01, FRPM.026.01</w:t>
            </w:r>
          </w:p>
        </w:tc>
        <w:tc>
          <w:tcPr>
            <w:tcW w:w="6336" w:type="dxa"/>
          </w:tcPr>
          <w:p>
            <w:pPr>
              <w:spacing w:after="20" w:before="20"/>
              <w:rPr>
                <w:rFonts w:ascii="Calibri" w:hAnsi="Calibri" w:cs="Calibri"/>
                <w:sz w:val="15"/>
                <w:szCs w:val="15"/>
              </w:rPr>
            </w:pPr>
            <w:r>
              <w:rPr>
                <w:rFonts w:ascii="Arial" w:hAnsi="Arial" w:cs="Arial"/>
                <w:sz w:val="15"/>
                <w:szCs w:val="15"/>
              </w:rPr>
              <w:t xml:space="preserve">TC-PM-044.1 to 044.4 (7 cases); TC-PM-060.1 to 060.4 (7 cases); TC-PM-061.1 to 061.3 (4 cases); TC-PM-071.1 to 071.3 (7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BRPM.018</w:t>
            </w:r>
          </w:p>
        </w:tc>
        <w:tc>
          <w:tcPr>
            <w:tcW w:w="6623" w:type="dxa"/>
          </w:tcPr>
          <w:p>
            <w:pPr>
              <w:spacing w:after="20" w:before="20"/>
              <w:rPr>
                <w:rFonts w:ascii="Calibri" w:hAnsi="Calibri" w:cs="Calibri"/>
                <w:sz w:val="15"/>
                <w:szCs w:val="15"/>
              </w:rPr>
            </w:pPr>
            <w:r>
              <w:rPr>
                <w:rFonts w:ascii="Arial" w:hAnsi="Arial" w:cs="Arial"/>
                <w:sz w:val="15"/>
                <w:szCs w:val="15"/>
              </w:rPr>
              <w:t xml:space="preserve">FRPM.007, FRPM.007.02</w:t>
            </w:r>
          </w:p>
        </w:tc>
        <w:tc>
          <w:tcPr>
            <w:tcW w:w="6336" w:type="dxa"/>
          </w:tcPr>
          <w:p>
            <w:pPr>
              <w:spacing w:after="20" w:before="20"/>
              <w:rPr>
                <w:rFonts w:ascii="Calibri" w:hAnsi="Calibri" w:cs="Calibri"/>
                <w:sz w:val="15"/>
                <w:szCs w:val="15"/>
              </w:rPr>
            </w:pPr>
            <w:r>
              <w:rPr>
                <w:rFonts w:ascii="Arial" w:hAnsi="Arial" w:cs="Arial"/>
                <w:sz w:val="15"/>
                <w:szCs w:val="15"/>
              </w:rPr>
              <w:t xml:space="preserve">TC-PM-071.1 to 071.3 (7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BRPM.019</w:t>
            </w:r>
          </w:p>
        </w:tc>
        <w:tc>
          <w:tcPr>
            <w:tcW w:w="6623" w:type="dxa"/>
          </w:tcPr>
          <w:p>
            <w:pPr>
              <w:spacing w:after="20" w:before="20"/>
              <w:rPr>
                <w:rFonts w:ascii="Calibri" w:hAnsi="Calibri" w:cs="Calibri"/>
                <w:sz w:val="15"/>
                <w:szCs w:val="15"/>
              </w:rPr>
            </w:pPr>
            <w:r>
              <w:rPr>
                <w:rFonts w:ascii="Arial" w:hAnsi="Arial" w:cs="Arial"/>
                <w:sz w:val="15"/>
                <w:szCs w:val="15"/>
              </w:rPr>
              <w:t xml:space="preserve">FRPM.001</w:t>
            </w:r>
          </w:p>
        </w:tc>
        <w:tc>
          <w:tcPr>
            <w:tcW w:w="6336" w:type="dxa"/>
          </w:tcPr>
          <w:p>
            <w:pPr>
              <w:spacing w:after="20" w:before="20"/>
              <w:rPr>
                <w:rFonts w:ascii="Calibri" w:hAnsi="Calibri" w:cs="Calibri"/>
                <w:sz w:val="15"/>
                <w:szCs w:val="15"/>
              </w:rPr>
            </w:pPr>
            <w:r>
              <w:rPr>
                <w:rFonts w:ascii="Arial" w:hAnsi="Arial" w:cs="Arial"/>
                <w:sz w:val="15"/>
                <w:szCs w:val="15"/>
              </w:rPr>
              <w:t xml:space="preserve">TC-PM-070.1 to 070.4 (7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BRPM.020</w:t>
            </w:r>
          </w:p>
        </w:tc>
        <w:tc>
          <w:tcPr>
            <w:tcW w:w="6623" w:type="dxa"/>
          </w:tcPr>
          <w:p>
            <w:pPr>
              <w:spacing w:after="20" w:before="20"/>
              <w:rPr>
                <w:rFonts w:ascii="Calibri" w:hAnsi="Calibri" w:cs="Calibri"/>
                <w:sz w:val="15"/>
                <w:szCs w:val="15"/>
              </w:rPr>
            </w:pPr>
            <w:r>
              <w:rPr>
                <w:rFonts w:ascii="Arial" w:hAnsi="Arial" w:cs="Arial"/>
                <w:sz w:val="15"/>
                <w:szCs w:val="15"/>
              </w:rPr>
              <w:t xml:space="preserve">FRPM.027.01</w:t>
            </w:r>
          </w:p>
        </w:tc>
        <w:tc>
          <w:tcPr>
            <w:tcW w:w="6336" w:type="dxa"/>
          </w:tcPr>
          <w:p>
            <w:pPr>
              <w:spacing w:after="20" w:before="20"/>
              <w:rPr>
                <w:rFonts w:ascii="Calibri" w:hAnsi="Calibri" w:cs="Calibri"/>
                <w:sz w:val="15"/>
                <w:szCs w:val="15"/>
              </w:rPr>
            </w:pPr>
            <w:r>
              <w:rPr>
                <w:rFonts w:ascii="Arial" w:hAnsi="Arial" w:cs="Arial"/>
                <w:sz w:val="15"/>
                <w:szCs w:val="15"/>
              </w:rPr>
              <w:t xml:space="preserve">TC-PM-004.1 to 004.3 (4 cases)</w:t>
            </w:r>
          </w:p>
        </w:tc>
      </w:tr>
      <w:tr>
        <w:trPr>
          <w:cantSplit/>
        </w:trPr>
        <w:tc>
          <w:tcPr>
            <w:tcW w:w="1296" w:type="dxa"/>
          </w:tcPr>
          <w:p>
            <w:pPr>
              <w:keepNext/>
              <w:spacing w:after="20" w:before="20"/>
              <w:rPr>
                <w:rFonts w:ascii="Calibri" w:hAnsi="Calibri" w:cs="Calibri"/>
                <w:sz w:val="15"/>
                <w:szCs w:val="15"/>
              </w:rPr>
            </w:pPr>
            <w:r>
              <w:rPr>
                <w:rFonts w:ascii="Arial" w:hAnsi="Arial" w:cs="Arial"/>
                <w:sz w:val="15"/>
                <w:szCs w:val="15"/>
              </w:rPr>
              <w:t xml:space="preserve">BRPM.021</w:t>
            </w:r>
          </w:p>
        </w:tc>
        <w:tc>
          <w:tcPr>
            <w:tcW w:w="6623" w:type="dxa"/>
          </w:tcPr>
          <w:p>
            <w:pPr>
              <w:keepNext/>
              <w:spacing w:after="20" w:before="20"/>
              <w:rPr>
                <w:rFonts w:ascii="Calibri" w:hAnsi="Calibri" w:cs="Calibri"/>
                <w:sz w:val="15"/>
                <w:szCs w:val="15"/>
              </w:rPr>
            </w:pPr>
            <w:r>
              <w:rPr>
                <w:rFonts w:ascii="Arial" w:hAnsi="Arial" w:cs="Arial"/>
                <w:sz w:val="15"/>
                <w:szCs w:val="15"/>
              </w:rPr>
              <w:t xml:space="preserve">FRPM.003.03, FRPM.003.07, FRPM.005.02, FRPM.011.03, FRPM.012.01, FRPM.014, FRPM.028.01</w:t>
            </w:r>
          </w:p>
        </w:tc>
        <w:tc>
          <w:tcPr>
            <w:tcW w:w="6336" w:type="dxa"/>
          </w:tcPr>
          <w:p>
            <w:pPr>
              <w:keepNext/>
              <w:spacing w:after="20" w:before="20"/>
              <w:rPr>
                <w:rFonts w:ascii="Calibri" w:hAnsi="Calibri" w:cs="Calibri"/>
                <w:sz w:val="15"/>
                <w:szCs w:val="15"/>
              </w:rPr>
            </w:pPr>
            <w:r>
              <w:rPr>
                <w:rFonts w:ascii="Arial" w:hAnsi="Arial" w:cs="Arial"/>
                <w:sz w:val="15"/>
                <w:szCs w:val="15"/>
              </w:rPr>
              <w:t xml:space="preserve">TC-PM-021.1 to 021.3 (5 cases); TC-PM-073.1 to 073.3 (5 cases)</w:t>
            </w:r>
          </w:p>
        </w:tc>
      </w:tr>
      <w:tr>
        <w:trPr>
          <w:cantSplit/>
        </w:trPr>
        <w:tc>
          <w:tcPr>
            <w:tcW w:w="1296" w:type="dxa"/>
          </w:tcPr>
          <w:p>
            <w:pPr>
              <w:keepNext/>
              <w:spacing w:after="20" w:before="20"/>
              <w:rPr>
                <w:rFonts w:ascii="Calibri" w:hAnsi="Calibri" w:cs="Calibri"/>
                <w:sz w:val="15"/>
                <w:szCs w:val="15"/>
              </w:rPr>
            </w:pPr>
            <w:r>
              <w:rPr>
                <w:rFonts w:ascii="Arial" w:hAnsi="Arial" w:cs="Arial"/>
                <w:sz w:val="15"/>
                <w:szCs w:val="15"/>
              </w:rPr>
              <w:t xml:space="preserve">BRPM.022</w:t>
            </w:r>
          </w:p>
        </w:tc>
        <w:tc>
          <w:tcPr>
            <w:tcW w:w="6623" w:type="dxa"/>
          </w:tcPr>
          <w:p>
            <w:pPr>
              <w:keepNext/>
              <w:spacing w:after="20" w:before="20"/>
              <w:rPr>
                <w:rFonts w:ascii="Calibri" w:hAnsi="Calibri" w:cs="Calibri"/>
                <w:sz w:val="15"/>
                <w:szCs w:val="15"/>
              </w:rPr>
            </w:pPr>
            <w:r>
              <w:rPr>
                <w:rFonts w:ascii="Arial" w:hAnsi="Arial" w:cs="Arial"/>
                <w:sz w:val="15"/>
                <w:szCs w:val="15"/>
              </w:rPr>
              <w:t xml:space="preserve">FRPM.003, FRPM.004, FRPM.005, FRPM.006, FRPM.008, FRPM.009, FRPM.010, FRPM.011, FRPM.012, FRPM.013, FRPM.014, FRPM.015, FRPM.017, FRPM.029.01</w:t>
            </w:r>
          </w:p>
        </w:tc>
        <w:tc>
          <w:tcPr>
            <w:tcW w:w="6336" w:type="dxa"/>
          </w:tcPr>
          <w:p>
            <w:pPr>
              <w:keepNext/>
              <w:spacing w:after="20" w:before="20"/>
              <w:rPr>
                <w:rFonts w:ascii="Calibri" w:hAnsi="Calibri" w:cs="Calibri"/>
                <w:sz w:val="15"/>
                <w:szCs w:val="15"/>
              </w:rPr>
            </w:pPr>
            <w:r>
              <w:rPr>
                <w:rFonts w:ascii="Arial" w:hAnsi="Arial" w:cs="Arial"/>
                <w:sz w:val="15"/>
                <w:szCs w:val="15"/>
              </w:rPr>
              <w:t xml:space="preserve">TC-PM-072.1 to 072.2 (5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BRPM.024</w:t>
            </w:r>
          </w:p>
        </w:tc>
        <w:tc>
          <w:tcPr>
            <w:tcW w:w="6623" w:type="dxa"/>
          </w:tcPr>
          <w:p>
            <w:pPr>
              <w:spacing w:after="20" w:before="20"/>
              <w:rPr>
                <w:rFonts w:ascii="Calibri" w:hAnsi="Calibri" w:cs="Calibri"/>
                <w:sz w:val="15"/>
                <w:szCs w:val="15"/>
              </w:rPr>
            </w:pPr>
            <w:r>
              <w:rPr>
                <w:rFonts w:ascii="Arial" w:hAnsi="Arial" w:cs="Arial"/>
                <w:sz w:val="15"/>
                <w:szCs w:val="15"/>
              </w:rPr>
              <w:t xml:space="preserve">FRPM.021</w:t>
            </w:r>
          </w:p>
        </w:tc>
        <w:tc>
          <w:tcPr>
            <w:tcW w:w="6336" w:type="dxa"/>
          </w:tcPr>
          <w:p>
            <w:pPr>
              <w:spacing w:after="20" w:before="20"/>
              <w:rPr>
                <w:rFonts w:ascii="Calibri" w:hAnsi="Calibri" w:cs="Calibri"/>
                <w:sz w:val="15"/>
                <w:szCs w:val="15"/>
              </w:rPr>
            </w:pPr>
            <w:r>
              <w:rPr>
                <w:rFonts w:ascii="Arial" w:hAnsi="Arial" w:cs="Arial"/>
                <w:sz w:val="15"/>
                <w:szCs w:val="15"/>
              </w:rPr>
              <w:t xml:space="preserve">TC-PM-005.1 to 005.4 (4 cases)</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L.2 FRPM item to BRD IDs and test conditions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2304"/>
        <w:gridCol w:w="5472"/>
        <w:gridCol w:w="6480"/>
      </w:tblGrid>
      <w:tr>
        <w:trPr>
          <w:cantSplit/>
          <w:tblHeader/>
        </w:trPr>
        <w:tc>
          <w:tcPr>
            <w:tcW w:w="2304"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FRPM item (this FRS)</w:t>
            </w:r>
          </w:p>
        </w:tc>
        <w:tc>
          <w:tcPr>
            <w:tcW w:w="547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BRD IDs</w:t>
            </w:r>
          </w:p>
        </w:tc>
        <w:tc>
          <w:tcPr>
            <w:tcW w:w="648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Test conditions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FRPM.001</w:t>
            </w:r>
          </w:p>
        </w:tc>
        <w:tc>
          <w:tcPr>
            <w:tcW w:w="5472" w:type="dxa"/>
          </w:tcPr>
          <w:p>
            <w:pPr>
              <w:spacing w:after="20" w:before="20"/>
              <w:rPr>
                <w:rFonts w:ascii="Calibri" w:hAnsi="Calibri" w:cs="Calibri"/>
                <w:sz w:val="15"/>
                <w:szCs w:val="15"/>
              </w:rPr>
            </w:pPr>
            <w:r>
              <w:rPr>
                <w:rFonts w:ascii="Arial" w:hAnsi="Arial" w:cs="Arial"/>
                <w:sz w:val="15"/>
                <w:szCs w:val="15"/>
              </w:rPr>
              <w:t xml:space="preserve">BRPM.019</w:t>
            </w:r>
          </w:p>
        </w:tc>
        <w:tc>
          <w:tcPr>
            <w:tcW w:w="6480" w:type="dxa"/>
          </w:tcPr>
          <w:p>
            <w:pPr>
              <w:spacing w:after="20" w:before="20"/>
              <w:rPr>
                <w:rFonts w:ascii="Calibri" w:hAnsi="Calibri" w:cs="Calibri"/>
                <w:sz w:val="15"/>
                <w:szCs w:val="15"/>
              </w:rPr>
            </w:pPr>
            <w:r>
              <w:rPr>
                <w:rFonts w:ascii="Arial" w:hAnsi="Arial" w:cs="Arial"/>
                <w:sz w:val="15"/>
                <w:szCs w:val="15"/>
              </w:rPr>
              <w:t xml:space="preserve">-</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FRPM.001.01</w:t>
            </w:r>
          </w:p>
        </w:tc>
        <w:tc>
          <w:tcPr>
            <w:tcW w:w="5472" w:type="dxa"/>
          </w:tcPr>
          <w:p>
            <w:pPr>
              <w:spacing w:after="20" w:before="20"/>
              <w:rPr>
                <w:rFonts w:ascii="Calibri" w:hAnsi="Calibri" w:cs="Calibri"/>
                <w:sz w:val="15"/>
                <w:szCs w:val="15"/>
              </w:rPr>
            </w:pPr>
            <w:r>
              <w:rPr>
                <w:rFonts w:ascii="Arial" w:hAnsi="Arial" w:cs="Arial"/>
                <w:sz w:val="15"/>
                <w:szCs w:val="15"/>
              </w:rPr>
              <w:t xml:space="preserve">-</w:t>
            </w:r>
          </w:p>
        </w:tc>
        <w:tc>
          <w:tcPr>
            <w:tcW w:w="6480" w:type="dxa"/>
          </w:tcPr>
          <w:p>
            <w:pPr>
              <w:spacing w:after="20" w:before="20"/>
              <w:rPr>
                <w:rFonts w:ascii="Calibri" w:hAnsi="Calibri" w:cs="Calibri"/>
                <w:sz w:val="15"/>
                <w:szCs w:val="15"/>
              </w:rPr>
            </w:pPr>
            <w:r>
              <w:rPr>
                <w:rFonts w:ascii="Arial" w:hAnsi="Arial" w:cs="Arial"/>
                <w:sz w:val="15"/>
                <w:szCs w:val="15"/>
              </w:rPr>
              <w:t xml:space="preserve">TC-PM-070.1 to 070.4 (7 cases); TC-PM-073.1 to 073.3 (5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FRPM.002</w:t>
            </w:r>
          </w:p>
        </w:tc>
        <w:tc>
          <w:tcPr>
            <w:tcW w:w="5472" w:type="dxa"/>
          </w:tcPr>
          <w:p>
            <w:pPr>
              <w:spacing w:after="20" w:before="20"/>
              <w:rPr>
                <w:rFonts w:ascii="Calibri" w:hAnsi="Calibri" w:cs="Calibri"/>
                <w:sz w:val="15"/>
                <w:szCs w:val="15"/>
              </w:rPr>
            </w:pPr>
            <w:r>
              <w:rPr>
                <w:rFonts w:ascii="Arial" w:hAnsi="Arial" w:cs="Arial"/>
                <w:sz w:val="15"/>
                <w:szCs w:val="15"/>
              </w:rPr>
              <w:t xml:space="preserve">BRPM.003</w:t>
            </w:r>
          </w:p>
        </w:tc>
        <w:tc>
          <w:tcPr>
            <w:tcW w:w="6480" w:type="dxa"/>
          </w:tcPr>
          <w:p>
            <w:pPr>
              <w:spacing w:after="20" w:before="20"/>
              <w:rPr>
                <w:rFonts w:ascii="Calibri" w:hAnsi="Calibri" w:cs="Calibri"/>
                <w:sz w:val="15"/>
                <w:szCs w:val="15"/>
              </w:rPr>
            </w:pPr>
            <w:r>
              <w:rPr>
                <w:rFonts w:ascii="Arial" w:hAnsi="Arial" w:cs="Arial"/>
                <w:sz w:val="15"/>
                <w:szCs w:val="15"/>
              </w:rPr>
              <w:t xml:space="preserve">-</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FRPM.002.01</w:t>
            </w:r>
          </w:p>
        </w:tc>
        <w:tc>
          <w:tcPr>
            <w:tcW w:w="5472" w:type="dxa"/>
          </w:tcPr>
          <w:p>
            <w:pPr>
              <w:spacing w:after="20" w:before="20"/>
              <w:rPr>
                <w:rFonts w:ascii="Calibri" w:hAnsi="Calibri" w:cs="Calibri"/>
                <w:sz w:val="15"/>
                <w:szCs w:val="15"/>
              </w:rPr>
            </w:pPr>
            <w:r>
              <w:rPr>
                <w:rFonts w:ascii="Arial" w:hAnsi="Arial" w:cs="Arial"/>
                <w:sz w:val="15"/>
                <w:szCs w:val="15"/>
              </w:rPr>
              <w:t xml:space="preserve">-</w:t>
            </w:r>
          </w:p>
        </w:tc>
        <w:tc>
          <w:tcPr>
            <w:tcW w:w="6480" w:type="dxa"/>
          </w:tcPr>
          <w:p>
            <w:pPr>
              <w:spacing w:after="20" w:before="20"/>
              <w:rPr>
                <w:rFonts w:ascii="Calibri" w:hAnsi="Calibri" w:cs="Calibri"/>
                <w:sz w:val="15"/>
                <w:szCs w:val="15"/>
              </w:rPr>
            </w:pPr>
            <w:r>
              <w:rPr>
                <w:rFonts w:ascii="Arial" w:hAnsi="Arial" w:cs="Arial"/>
                <w:sz w:val="15"/>
                <w:szCs w:val="15"/>
              </w:rPr>
              <w:t xml:space="preserve">TC-PM-002.1 to 002.4 (6 cases); TC-PM-070.1 to 070.4 (7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FRPM.002.02</w:t>
            </w:r>
          </w:p>
        </w:tc>
        <w:tc>
          <w:tcPr>
            <w:tcW w:w="5472" w:type="dxa"/>
          </w:tcPr>
          <w:p>
            <w:pPr>
              <w:spacing w:after="20" w:before="20"/>
              <w:rPr>
                <w:rFonts w:ascii="Calibri" w:hAnsi="Calibri" w:cs="Calibri"/>
                <w:sz w:val="15"/>
                <w:szCs w:val="15"/>
              </w:rPr>
            </w:pPr>
            <w:r>
              <w:rPr>
                <w:rFonts w:ascii="Arial" w:hAnsi="Arial" w:cs="Arial"/>
                <w:sz w:val="15"/>
                <w:szCs w:val="15"/>
              </w:rPr>
              <w:t xml:space="preserve">BRPM.006</w:t>
            </w:r>
          </w:p>
        </w:tc>
        <w:tc>
          <w:tcPr>
            <w:tcW w:w="6480" w:type="dxa"/>
          </w:tcPr>
          <w:p>
            <w:pPr>
              <w:spacing w:after="20" w:before="20"/>
              <w:rPr>
                <w:rFonts w:ascii="Calibri" w:hAnsi="Calibri" w:cs="Calibri"/>
                <w:sz w:val="15"/>
                <w:szCs w:val="15"/>
              </w:rPr>
            </w:pPr>
            <w:r>
              <w:rPr>
                <w:rFonts w:ascii="Arial" w:hAnsi="Arial" w:cs="Arial"/>
                <w:sz w:val="15"/>
                <w:szCs w:val="15"/>
              </w:rPr>
              <w:t xml:space="preserve">TC-PM-024.1 to 024.4 (6 cases); TC-PM-052.1 to 052.3 (4 cases); TC-PM-073.1 to 073.3 (5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FRPM.003</w:t>
            </w:r>
          </w:p>
        </w:tc>
        <w:tc>
          <w:tcPr>
            <w:tcW w:w="5472" w:type="dxa"/>
          </w:tcPr>
          <w:p>
            <w:pPr>
              <w:spacing w:after="20" w:before="20"/>
              <w:rPr>
                <w:rFonts w:ascii="Calibri" w:hAnsi="Calibri" w:cs="Calibri"/>
                <w:sz w:val="15"/>
                <w:szCs w:val="15"/>
              </w:rPr>
            </w:pPr>
            <w:r>
              <w:rPr>
                <w:rFonts w:ascii="Arial" w:hAnsi="Arial" w:cs="Arial"/>
                <w:sz w:val="15"/>
                <w:szCs w:val="15"/>
              </w:rPr>
              <w:t xml:space="preserve">BRPM.003, BRPM.004, BRPM.022, PMADD01, PMADD02</w:t>
            </w:r>
          </w:p>
        </w:tc>
        <w:tc>
          <w:tcPr>
            <w:tcW w:w="6480" w:type="dxa"/>
          </w:tcPr>
          <w:p>
            <w:pPr>
              <w:spacing w:after="20" w:before="20"/>
              <w:rPr>
                <w:rFonts w:ascii="Calibri" w:hAnsi="Calibri" w:cs="Calibri"/>
                <w:sz w:val="15"/>
                <w:szCs w:val="15"/>
              </w:rPr>
            </w:pPr>
            <w:r>
              <w:rPr>
                <w:rFonts w:ascii="Arial" w:hAnsi="Arial" w:cs="Arial"/>
                <w:sz w:val="15"/>
                <w:szCs w:val="15"/>
              </w:rPr>
              <w:t xml:space="preserve">-</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FRPM.003.01</w:t>
            </w:r>
          </w:p>
        </w:tc>
        <w:tc>
          <w:tcPr>
            <w:tcW w:w="5472" w:type="dxa"/>
          </w:tcPr>
          <w:p>
            <w:pPr>
              <w:spacing w:after="20" w:before="20"/>
              <w:rPr>
                <w:rFonts w:ascii="Calibri" w:hAnsi="Calibri" w:cs="Calibri"/>
                <w:sz w:val="15"/>
                <w:szCs w:val="15"/>
              </w:rPr>
            </w:pPr>
            <w:r>
              <w:rPr>
                <w:rFonts w:ascii="Arial" w:hAnsi="Arial" w:cs="Arial"/>
                <w:sz w:val="15"/>
                <w:szCs w:val="15"/>
              </w:rPr>
              <w:t xml:space="preserve">-</w:t>
            </w:r>
          </w:p>
        </w:tc>
        <w:tc>
          <w:tcPr>
            <w:tcW w:w="6480" w:type="dxa"/>
          </w:tcPr>
          <w:p>
            <w:pPr>
              <w:spacing w:after="20" w:before="20"/>
              <w:rPr>
                <w:rFonts w:ascii="Calibri" w:hAnsi="Calibri" w:cs="Calibri"/>
                <w:sz w:val="15"/>
                <w:szCs w:val="15"/>
              </w:rPr>
            </w:pPr>
            <w:r>
              <w:rPr>
                <w:rFonts w:ascii="Arial" w:hAnsi="Arial" w:cs="Arial"/>
                <w:sz w:val="15"/>
                <w:szCs w:val="15"/>
              </w:rPr>
              <w:t xml:space="preserve">TC-PM-010.1 to 010.4 (7 cases); TC-PM-050.1 to 050.4 (7 cases); TC-PM-052.1 to 052.3 (4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FRPM.003.02</w:t>
            </w:r>
          </w:p>
        </w:tc>
        <w:tc>
          <w:tcPr>
            <w:tcW w:w="5472" w:type="dxa"/>
          </w:tcPr>
          <w:p>
            <w:pPr>
              <w:spacing w:after="20" w:before="20"/>
              <w:rPr>
                <w:rFonts w:ascii="Calibri" w:hAnsi="Calibri" w:cs="Calibri"/>
                <w:sz w:val="15"/>
                <w:szCs w:val="15"/>
              </w:rPr>
            </w:pPr>
            <w:r>
              <w:rPr>
                <w:rFonts w:ascii="Arial" w:hAnsi="Arial" w:cs="Arial"/>
                <w:sz w:val="15"/>
                <w:szCs w:val="15"/>
              </w:rPr>
              <w:t xml:space="preserve">PMADD07, PMADD08</w:t>
            </w:r>
          </w:p>
        </w:tc>
        <w:tc>
          <w:tcPr>
            <w:tcW w:w="6480" w:type="dxa"/>
          </w:tcPr>
          <w:p>
            <w:pPr>
              <w:spacing w:after="20" w:before="20"/>
              <w:rPr>
                <w:rFonts w:ascii="Calibri" w:hAnsi="Calibri" w:cs="Calibri"/>
                <w:sz w:val="15"/>
                <w:szCs w:val="15"/>
              </w:rPr>
            </w:pPr>
            <w:r>
              <w:rPr>
                <w:rFonts w:ascii="Arial" w:hAnsi="Arial" w:cs="Arial"/>
                <w:sz w:val="15"/>
                <w:szCs w:val="15"/>
              </w:rPr>
              <w:t xml:space="preserve">TC-PM-010.1 to 010.4 (7 cases); TC-PM-012.1 to 012.4 (6 cases); TC-PM-014.1 to 014.4 (5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FRPM.003.03</w:t>
            </w:r>
          </w:p>
        </w:tc>
        <w:tc>
          <w:tcPr>
            <w:tcW w:w="5472" w:type="dxa"/>
          </w:tcPr>
          <w:p>
            <w:pPr>
              <w:spacing w:after="20" w:before="20"/>
              <w:rPr>
                <w:rFonts w:ascii="Calibri" w:hAnsi="Calibri" w:cs="Calibri"/>
                <w:sz w:val="15"/>
                <w:szCs w:val="15"/>
              </w:rPr>
            </w:pPr>
            <w:r>
              <w:rPr>
                <w:rFonts w:ascii="Arial" w:hAnsi="Arial" w:cs="Arial"/>
                <w:sz w:val="15"/>
                <w:szCs w:val="15"/>
              </w:rPr>
              <w:t xml:space="preserve">BRPM.007, BRPM.021, PMADD06</w:t>
            </w:r>
          </w:p>
        </w:tc>
        <w:tc>
          <w:tcPr>
            <w:tcW w:w="6480" w:type="dxa"/>
          </w:tcPr>
          <w:p>
            <w:pPr>
              <w:spacing w:after="20" w:before="20"/>
              <w:rPr>
                <w:rFonts w:ascii="Calibri" w:hAnsi="Calibri" w:cs="Calibri"/>
                <w:sz w:val="15"/>
                <w:szCs w:val="15"/>
              </w:rPr>
            </w:pPr>
            <w:r>
              <w:rPr>
                <w:rFonts w:ascii="Arial" w:hAnsi="Arial" w:cs="Arial"/>
                <w:sz w:val="15"/>
                <w:szCs w:val="15"/>
              </w:rPr>
              <w:t xml:space="preserve">TC-PM-043.1 to 043.4 (9 cases); TC-PM-050.1 to 050.4 (7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FRPM.003.04</w:t>
            </w:r>
          </w:p>
        </w:tc>
        <w:tc>
          <w:tcPr>
            <w:tcW w:w="5472" w:type="dxa"/>
          </w:tcPr>
          <w:p>
            <w:pPr>
              <w:spacing w:after="20" w:before="20"/>
              <w:rPr>
                <w:rFonts w:ascii="Calibri" w:hAnsi="Calibri" w:cs="Calibri"/>
                <w:sz w:val="15"/>
                <w:szCs w:val="15"/>
              </w:rPr>
            </w:pPr>
            <w:r>
              <w:rPr>
                <w:rFonts w:ascii="Arial" w:hAnsi="Arial" w:cs="Arial"/>
                <w:sz w:val="15"/>
                <w:szCs w:val="15"/>
              </w:rPr>
              <w:t xml:space="preserve">BRPM.011</w:t>
            </w:r>
          </w:p>
        </w:tc>
        <w:tc>
          <w:tcPr>
            <w:tcW w:w="6480" w:type="dxa"/>
          </w:tcPr>
          <w:p>
            <w:pPr>
              <w:spacing w:after="20" w:before="20"/>
              <w:rPr>
                <w:rFonts w:ascii="Calibri" w:hAnsi="Calibri" w:cs="Calibri"/>
                <w:sz w:val="15"/>
                <w:szCs w:val="15"/>
              </w:rPr>
            </w:pPr>
            <w:r>
              <w:rPr>
                <w:rFonts w:ascii="Arial" w:hAnsi="Arial" w:cs="Arial"/>
                <w:sz w:val="15"/>
                <w:szCs w:val="15"/>
              </w:rPr>
              <w:t xml:space="preserve">TC-PM-045.1 to 045.4 (7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FRPM.003.05</w:t>
            </w:r>
          </w:p>
        </w:tc>
        <w:tc>
          <w:tcPr>
            <w:tcW w:w="5472" w:type="dxa"/>
          </w:tcPr>
          <w:p>
            <w:pPr>
              <w:spacing w:after="20" w:before="20"/>
              <w:rPr>
                <w:rFonts w:ascii="Calibri" w:hAnsi="Calibri" w:cs="Calibri"/>
                <w:sz w:val="15"/>
                <w:szCs w:val="15"/>
              </w:rPr>
            </w:pPr>
            <w:r>
              <w:rPr>
                <w:rFonts w:ascii="Arial" w:hAnsi="Arial" w:cs="Arial"/>
                <w:sz w:val="15"/>
                <w:szCs w:val="15"/>
              </w:rPr>
              <w:t xml:space="preserve">BRPM.006</w:t>
            </w:r>
          </w:p>
        </w:tc>
        <w:tc>
          <w:tcPr>
            <w:tcW w:w="6480" w:type="dxa"/>
          </w:tcPr>
          <w:p>
            <w:pPr>
              <w:spacing w:after="20" w:before="20"/>
              <w:rPr>
                <w:rFonts w:ascii="Calibri" w:hAnsi="Calibri" w:cs="Calibri"/>
                <w:sz w:val="15"/>
                <w:szCs w:val="15"/>
              </w:rPr>
            </w:pPr>
            <w:r>
              <w:rPr>
                <w:rFonts w:ascii="Arial" w:hAnsi="Arial" w:cs="Arial"/>
                <w:sz w:val="15"/>
                <w:szCs w:val="15"/>
              </w:rPr>
              <w:t xml:space="preserve">TC-PM-052.1 to 052.3 (4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FRPM.003.06</w:t>
            </w:r>
          </w:p>
        </w:tc>
        <w:tc>
          <w:tcPr>
            <w:tcW w:w="5472" w:type="dxa"/>
          </w:tcPr>
          <w:p>
            <w:pPr>
              <w:spacing w:after="20" w:before="20"/>
              <w:rPr>
                <w:rFonts w:ascii="Calibri" w:hAnsi="Calibri" w:cs="Calibri"/>
                <w:sz w:val="15"/>
                <w:szCs w:val="15"/>
              </w:rPr>
            </w:pPr>
            <w:r>
              <w:rPr>
                <w:rFonts w:ascii="Arial" w:hAnsi="Arial" w:cs="Arial"/>
                <w:sz w:val="15"/>
                <w:szCs w:val="15"/>
              </w:rPr>
              <w:t xml:space="preserve">-</w:t>
            </w:r>
          </w:p>
        </w:tc>
        <w:tc>
          <w:tcPr>
            <w:tcW w:w="6480" w:type="dxa"/>
          </w:tcPr>
          <w:p>
            <w:pPr>
              <w:spacing w:after="20" w:before="20"/>
              <w:rPr>
                <w:rFonts w:ascii="Calibri" w:hAnsi="Calibri" w:cs="Calibri"/>
                <w:sz w:val="15"/>
                <w:szCs w:val="15"/>
              </w:rPr>
            </w:pPr>
            <w:r>
              <w:rPr>
                <w:rFonts w:ascii="Arial" w:hAnsi="Arial" w:cs="Arial"/>
                <w:sz w:val="15"/>
                <w:szCs w:val="15"/>
              </w:rPr>
              <w:t xml:space="preserve">TC-PM-024.1 to 024.4 (6 cases); TC-PM-045.1 to 045.4 (7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FRPM.003.07</w:t>
            </w:r>
          </w:p>
        </w:tc>
        <w:tc>
          <w:tcPr>
            <w:tcW w:w="5472" w:type="dxa"/>
          </w:tcPr>
          <w:p>
            <w:pPr>
              <w:spacing w:after="20" w:before="20"/>
              <w:rPr>
                <w:rFonts w:ascii="Calibri" w:hAnsi="Calibri" w:cs="Calibri"/>
                <w:sz w:val="15"/>
                <w:szCs w:val="15"/>
              </w:rPr>
            </w:pPr>
            <w:r>
              <w:rPr>
                <w:rFonts w:ascii="Arial" w:hAnsi="Arial" w:cs="Arial"/>
                <w:sz w:val="15"/>
                <w:szCs w:val="15"/>
              </w:rPr>
              <w:t xml:space="preserve">BRPM.021</w:t>
            </w:r>
          </w:p>
        </w:tc>
        <w:tc>
          <w:tcPr>
            <w:tcW w:w="6480" w:type="dxa"/>
          </w:tcPr>
          <w:p>
            <w:pPr>
              <w:spacing w:after="20" w:before="20"/>
              <w:rPr>
                <w:rFonts w:ascii="Calibri" w:hAnsi="Calibri" w:cs="Calibri"/>
                <w:sz w:val="15"/>
                <w:szCs w:val="15"/>
              </w:rPr>
            </w:pPr>
            <w:r>
              <w:rPr>
                <w:rFonts w:ascii="Arial" w:hAnsi="Arial" w:cs="Arial"/>
                <w:sz w:val="15"/>
                <w:szCs w:val="15"/>
              </w:rPr>
              <w:t xml:space="preserve">TC-PM-045.1 to 045.4 (7 cases); TC-PM-073.1 to 073.3 (5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FRPM.003.08</w:t>
            </w:r>
          </w:p>
        </w:tc>
        <w:tc>
          <w:tcPr>
            <w:tcW w:w="5472" w:type="dxa"/>
          </w:tcPr>
          <w:p>
            <w:pPr>
              <w:spacing w:after="20" w:before="20"/>
              <w:rPr>
                <w:rFonts w:ascii="Calibri" w:hAnsi="Calibri" w:cs="Calibri"/>
                <w:sz w:val="15"/>
                <w:szCs w:val="15"/>
              </w:rPr>
            </w:pPr>
            <w:r>
              <w:rPr>
                <w:rFonts w:ascii="Arial" w:hAnsi="Arial" w:cs="Arial"/>
                <w:sz w:val="15"/>
                <w:szCs w:val="15"/>
              </w:rPr>
              <w:t xml:space="preserve">BRPM.003, BRPM.004</w:t>
            </w:r>
          </w:p>
        </w:tc>
        <w:tc>
          <w:tcPr>
            <w:tcW w:w="6480" w:type="dxa"/>
          </w:tcPr>
          <w:p>
            <w:pPr>
              <w:spacing w:after="20" w:before="20"/>
              <w:rPr>
                <w:rFonts w:ascii="Calibri" w:hAnsi="Calibri" w:cs="Calibri"/>
                <w:sz w:val="15"/>
                <w:szCs w:val="15"/>
              </w:rPr>
            </w:pPr>
            <w:r>
              <w:rPr>
                <w:rFonts w:ascii="Arial" w:hAnsi="Arial" w:cs="Arial"/>
                <w:sz w:val="15"/>
                <w:szCs w:val="15"/>
              </w:rPr>
              <w:t xml:space="preserve">TC-PM-012.1 to 012.4 (6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FRPM.004</w:t>
            </w:r>
          </w:p>
        </w:tc>
        <w:tc>
          <w:tcPr>
            <w:tcW w:w="5472" w:type="dxa"/>
          </w:tcPr>
          <w:p>
            <w:pPr>
              <w:spacing w:after="20" w:before="20"/>
              <w:rPr>
                <w:rFonts w:ascii="Calibri" w:hAnsi="Calibri" w:cs="Calibri"/>
                <w:sz w:val="15"/>
                <w:szCs w:val="15"/>
              </w:rPr>
            </w:pPr>
            <w:r>
              <w:rPr>
                <w:rFonts w:ascii="Arial" w:hAnsi="Arial" w:cs="Arial"/>
                <w:sz w:val="15"/>
                <w:szCs w:val="15"/>
              </w:rPr>
              <w:t xml:space="preserve">BRPM.017, BRPM.022</w:t>
            </w:r>
          </w:p>
        </w:tc>
        <w:tc>
          <w:tcPr>
            <w:tcW w:w="6480" w:type="dxa"/>
          </w:tcPr>
          <w:p>
            <w:pPr>
              <w:spacing w:after="20" w:before="20"/>
              <w:rPr>
                <w:rFonts w:ascii="Calibri" w:hAnsi="Calibri" w:cs="Calibri"/>
                <w:sz w:val="15"/>
                <w:szCs w:val="15"/>
              </w:rPr>
            </w:pPr>
            <w:r>
              <w:rPr>
                <w:rFonts w:ascii="Arial" w:hAnsi="Arial" w:cs="Arial"/>
                <w:sz w:val="15"/>
                <w:szCs w:val="15"/>
              </w:rPr>
              <w:t xml:space="preserve">-</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FRPM.004.01</w:t>
            </w:r>
          </w:p>
        </w:tc>
        <w:tc>
          <w:tcPr>
            <w:tcW w:w="5472" w:type="dxa"/>
          </w:tcPr>
          <w:p>
            <w:pPr>
              <w:spacing w:after="20" w:before="20"/>
              <w:rPr>
                <w:rFonts w:ascii="Calibri" w:hAnsi="Calibri" w:cs="Calibri"/>
                <w:sz w:val="15"/>
                <w:szCs w:val="15"/>
              </w:rPr>
            </w:pPr>
            <w:r>
              <w:rPr>
                <w:rFonts w:ascii="Arial" w:hAnsi="Arial" w:cs="Arial"/>
                <w:sz w:val="15"/>
                <w:szCs w:val="15"/>
              </w:rPr>
              <w:t xml:space="preserve">-</w:t>
            </w:r>
          </w:p>
        </w:tc>
        <w:tc>
          <w:tcPr>
            <w:tcW w:w="6480" w:type="dxa"/>
          </w:tcPr>
          <w:p>
            <w:pPr>
              <w:spacing w:after="20" w:before="20"/>
              <w:rPr>
                <w:rFonts w:ascii="Calibri" w:hAnsi="Calibri" w:cs="Calibri"/>
                <w:sz w:val="15"/>
                <w:szCs w:val="15"/>
              </w:rPr>
            </w:pPr>
            <w:r>
              <w:rPr>
                <w:rFonts w:ascii="Arial" w:hAnsi="Arial" w:cs="Arial"/>
                <w:sz w:val="15"/>
                <w:szCs w:val="15"/>
              </w:rPr>
              <w:t xml:space="preserve">TC-PM-060.1 to 060.4 (7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FRPM.005</w:t>
            </w:r>
          </w:p>
        </w:tc>
        <w:tc>
          <w:tcPr>
            <w:tcW w:w="5472" w:type="dxa"/>
          </w:tcPr>
          <w:p>
            <w:pPr>
              <w:spacing w:after="20" w:before="20"/>
              <w:rPr>
                <w:rFonts w:ascii="Calibri" w:hAnsi="Calibri" w:cs="Calibri"/>
                <w:sz w:val="15"/>
                <w:szCs w:val="15"/>
              </w:rPr>
            </w:pPr>
            <w:r>
              <w:rPr>
                <w:rFonts w:ascii="Arial" w:hAnsi="Arial" w:cs="Arial"/>
                <w:sz w:val="15"/>
                <w:szCs w:val="15"/>
              </w:rPr>
              <w:t xml:space="preserve">BRPM.011, BRPM.022</w:t>
            </w:r>
          </w:p>
        </w:tc>
        <w:tc>
          <w:tcPr>
            <w:tcW w:w="6480" w:type="dxa"/>
          </w:tcPr>
          <w:p>
            <w:pPr>
              <w:spacing w:after="20" w:before="20"/>
              <w:rPr>
                <w:rFonts w:ascii="Calibri" w:hAnsi="Calibri" w:cs="Calibri"/>
                <w:sz w:val="15"/>
                <w:szCs w:val="15"/>
              </w:rPr>
            </w:pPr>
            <w:r>
              <w:rPr>
                <w:rFonts w:ascii="Arial" w:hAnsi="Arial" w:cs="Arial"/>
                <w:sz w:val="15"/>
                <w:szCs w:val="15"/>
              </w:rPr>
              <w:t xml:space="preserve">-</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FRPM.005.01</w:t>
            </w:r>
          </w:p>
        </w:tc>
        <w:tc>
          <w:tcPr>
            <w:tcW w:w="5472" w:type="dxa"/>
          </w:tcPr>
          <w:p>
            <w:pPr>
              <w:spacing w:after="20" w:before="20"/>
              <w:rPr>
                <w:rFonts w:ascii="Calibri" w:hAnsi="Calibri" w:cs="Calibri"/>
                <w:sz w:val="15"/>
                <w:szCs w:val="15"/>
              </w:rPr>
            </w:pPr>
            <w:r>
              <w:rPr>
                <w:rFonts w:ascii="Arial" w:hAnsi="Arial" w:cs="Arial"/>
                <w:sz w:val="15"/>
                <w:szCs w:val="15"/>
              </w:rPr>
              <w:t xml:space="preserve">-</w:t>
            </w:r>
          </w:p>
        </w:tc>
        <w:tc>
          <w:tcPr>
            <w:tcW w:w="6480" w:type="dxa"/>
          </w:tcPr>
          <w:p>
            <w:pPr>
              <w:spacing w:after="20" w:before="20"/>
              <w:rPr>
                <w:rFonts w:ascii="Calibri" w:hAnsi="Calibri" w:cs="Calibri"/>
                <w:sz w:val="15"/>
                <w:szCs w:val="15"/>
              </w:rPr>
            </w:pPr>
            <w:r>
              <w:rPr>
                <w:rFonts w:ascii="Arial" w:hAnsi="Arial" w:cs="Arial"/>
                <w:sz w:val="15"/>
                <w:szCs w:val="15"/>
              </w:rPr>
              <w:t xml:space="preserve">TC-NB-050.1 to 050.3 (6 cases); TC-NB-052.1 to 052.3 (5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FRPM.005.02</w:t>
            </w:r>
          </w:p>
        </w:tc>
        <w:tc>
          <w:tcPr>
            <w:tcW w:w="5472" w:type="dxa"/>
          </w:tcPr>
          <w:p>
            <w:pPr>
              <w:spacing w:after="20" w:before="20"/>
              <w:rPr>
                <w:rFonts w:ascii="Calibri" w:hAnsi="Calibri" w:cs="Calibri"/>
                <w:sz w:val="15"/>
                <w:szCs w:val="15"/>
              </w:rPr>
            </w:pPr>
            <w:r>
              <w:rPr>
                <w:rFonts w:ascii="Arial" w:hAnsi="Arial" w:cs="Arial"/>
                <w:sz w:val="15"/>
                <w:szCs w:val="15"/>
              </w:rPr>
              <w:t xml:space="preserve">BRPM.021</w:t>
            </w:r>
          </w:p>
        </w:tc>
        <w:tc>
          <w:tcPr>
            <w:tcW w:w="6480" w:type="dxa"/>
          </w:tcPr>
          <w:p>
            <w:pPr>
              <w:spacing w:after="20" w:before="20"/>
              <w:rPr>
                <w:rFonts w:ascii="Calibri" w:hAnsi="Calibri" w:cs="Calibri"/>
                <w:sz w:val="15"/>
                <w:szCs w:val="15"/>
              </w:rPr>
            </w:pPr>
            <w:r>
              <w:rPr>
                <w:rFonts w:ascii="Arial" w:hAnsi="Arial" w:cs="Arial"/>
                <w:sz w:val="15"/>
                <w:szCs w:val="15"/>
              </w:rPr>
              <w:t xml:space="preserve">TC-NB-051.1 to 051.2 (3 cases); TC-NB-052.1 to 052.3 (5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FRPM.006</w:t>
            </w:r>
          </w:p>
        </w:tc>
        <w:tc>
          <w:tcPr>
            <w:tcW w:w="5472" w:type="dxa"/>
          </w:tcPr>
          <w:p>
            <w:pPr>
              <w:spacing w:after="20" w:before="20"/>
              <w:rPr>
                <w:rFonts w:ascii="Calibri" w:hAnsi="Calibri" w:cs="Calibri"/>
                <w:sz w:val="15"/>
                <w:szCs w:val="15"/>
              </w:rPr>
            </w:pPr>
            <w:r>
              <w:rPr>
                <w:rFonts w:ascii="Arial" w:hAnsi="Arial" w:cs="Arial"/>
                <w:sz w:val="15"/>
                <w:szCs w:val="15"/>
              </w:rPr>
              <w:t xml:space="preserve">BRPM.012, BRPM.022, PMADD03, PMADD04</w:t>
            </w:r>
          </w:p>
        </w:tc>
        <w:tc>
          <w:tcPr>
            <w:tcW w:w="6480" w:type="dxa"/>
          </w:tcPr>
          <w:p>
            <w:pPr>
              <w:spacing w:after="20" w:before="20"/>
              <w:rPr>
                <w:rFonts w:ascii="Calibri" w:hAnsi="Calibri" w:cs="Calibri"/>
                <w:sz w:val="15"/>
                <w:szCs w:val="15"/>
              </w:rPr>
            </w:pPr>
            <w:r>
              <w:rPr>
                <w:rFonts w:ascii="Arial" w:hAnsi="Arial" w:cs="Arial"/>
                <w:sz w:val="15"/>
                <w:szCs w:val="15"/>
              </w:rPr>
              <w:t xml:space="preserve">-</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FRPM.006.01</w:t>
            </w:r>
          </w:p>
        </w:tc>
        <w:tc>
          <w:tcPr>
            <w:tcW w:w="5472" w:type="dxa"/>
          </w:tcPr>
          <w:p>
            <w:pPr>
              <w:spacing w:after="20" w:before="20"/>
              <w:rPr>
                <w:rFonts w:ascii="Calibri" w:hAnsi="Calibri" w:cs="Calibri"/>
                <w:sz w:val="15"/>
                <w:szCs w:val="15"/>
              </w:rPr>
            </w:pPr>
            <w:r>
              <w:rPr>
                <w:rFonts w:ascii="Arial" w:hAnsi="Arial" w:cs="Arial"/>
                <w:sz w:val="15"/>
                <w:szCs w:val="15"/>
              </w:rPr>
              <w:t xml:space="preserve">-</w:t>
            </w:r>
          </w:p>
        </w:tc>
        <w:tc>
          <w:tcPr>
            <w:tcW w:w="6480" w:type="dxa"/>
          </w:tcPr>
          <w:p>
            <w:pPr>
              <w:spacing w:after="20" w:before="20"/>
              <w:rPr>
                <w:rFonts w:ascii="Calibri" w:hAnsi="Calibri" w:cs="Calibri"/>
                <w:sz w:val="15"/>
                <w:szCs w:val="15"/>
              </w:rPr>
            </w:pPr>
            <w:r>
              <w:rPr>
                <w:rFonts w:ascii="Arial" w:hAnsi="Arial" w:cs="Arial"/>
                <w:sz w:val="15"/>
                <w:szCs w:val="15"/>
              </w:rPr>
              <w:t xml:space="preserve">TC-NB-053.1 to 053.3 (5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FRPM.006.02</w:t>
            </w:r>
          </w:p>
        </w:tc>
        <w:tc>
          <w:tcPr>
            <w:tcW w:w="5472" w:type="dxa"/>
          </w:tcPr>
          <w:p>
            <w:pPr>
              <w:spacing w:after="20" w:before="20"/>
              <w:rPr>
                <w:rFonts w:ascii="Calibri" w:hAnsi="Calibri" w:cs="Calibri"/>
                <w:sz w:val="15"/>
                <w:szCs w:val="15"/>
              </w:rPr>
            </w:pPr>
            <w:r>
              <w:rPr>
                <w:rFonts w:ascii="Arial" w:hAnsi="Arial" w:cs="Arial"/>
                <w:sz w:val="15"/>
                <w:szCs w:val="15"/>
              </w:rPr>
              <w:t xml:space="preserve">BRPM.010, BRPM.013, BRPM.014</w:t>
            </w:r>
          </w:p>
        </w:tc>
        <w:tc>
          <w:tcPr>
            <w:tcW w:w="6480" w:type="dxa"/>
          </w:tcPr>
          <w:p>
            <w:pPr>
              <w:spacing w:after="20" w:before="20"/>
              <w:rPr>
                <w:rFonts w:ascii="Calibri" w:hAnsi="Calibri" w:cs="Calibri"/>
                <w:sz w:val="15"/>
                <w:szCs w:val="15"/>
              </w:rPr>
            </w:pPr>
            <w:r>
              <w:rPr>
                <w:rFonts w:ascii="Arial" w:hAnsi="Arial" w:cs="Arial"/>
                <w:sz w:val="15"/>
                <w:szCs w:val="15"/>
              </w:rPr>
              <w:t xml:space="preserve">TC-NB-054.1 to 054.3 (5 cases); TC-NB-055.1 to 055.2 (4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FRPM.007</w:t>
            </w:r>
          </w:p>
        </w:tc>
        <w:tc>
          <w:tcPr>
            <w:tcW w:w="5472" w:type="dxa"/>
          </w:tcPr>
          <w:p>
            <w:pPr>
              <w:spacing w:after="20" w:before="20"/>
              <w:rPr>
                <w:rFonts w:ascii="Calibri" w:hAnsi="Calibri" w:cs="Calibri"/>
                <w:sz w:val="15"/>
                <w:szCs w:val="15"/>
              </w:rPr>
            </w:pPr>
            <w:r>
              <w:rPr>
                <w:rFonts w:ascii="Arial" w:hAnsi="Arial" w:cs="Arial"/>
                <w:sz w:val="15"/>
                <w:szCs w:val="15"/>
              </w:rPr>
              <w:t xml:space="preserve">BRPM.018</w:t>
            </w:r>
          </w:p>
        </w:tc>
        <w:tc>
          <w:tcPr>
            <w:tcW w:w="6480" w:type="dxa"/>
          </w:tcPr>
          <w:p>
            <w:pPr>
              <w:spacing w:after="20" w:before="20"/>
              <w:rPr>
                <w:rFonts w:ascii="Calibri" w:hAnsi="Calibri" w:cs="Calibri"/>
                <w:sz w:val="15"/>
                <w:szCs w:val="15"/>
              </w:rPr>
            </w:pPr>
            <w:r>
              <w:rPr>
                <w:rFonts w:ascii="Arial" w:hAnsi="Arial" w:cs="Arial"/>
                <w:sz w:val="15"/>
                <w:szCs w:val="15"/>
              </w:rPr>
              <w:t xml:space="preserve">-</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FRPM.007.01</w:t>
            </w:r>
          </w:p>
        </w:tc>
        <w:tc>
          <w:tcPr>
            <w:tcW w:w="5472" w:type="dxa"/>
          </w:tcPr>
          <w:p>
            <w:pPr>
              <w:spacing w:after="20" w:before="20"/>
              <w:rPr>
                <w:rFonts w:ascii="Calibri" w:hAnsi="Calibri" w:cs="Calibri"/>
                <w:sz w:val="15"/>
                <w:szCs w:val="15"/>
              </w:rPr>
            </w:pPr>
            <w:r>
              <w:rPr>
                <w:rFonts w:ascii="Arial" w:hAnsi="Arial" w:cs="Arial"/>
                <w:sz w:val="15"/>
                <w:szCs w:val="15"/>
              </w:rPr>
              <w:t xml:space="preserve">-</w:t>
            </w:r>
          </w:p>
        </w:tc>
        <w:tc>
          <w:tcPr>
            <w:tcW w:w="6480" w:type="dxa"/>
          </w:tcPr>
          <w:p>
            <w:pPr>
              <w:spacing w:after="20" w:before="20"/>
              <w:rPr>
                <w:rFonts w:ascii="Calibri" w:hAnsi="Calibri" w:cs="Calibri"/>
                <w:sz w:val="15"/>
                <w:szCs w:val="15"/>
              </w:rPr>
            </w:pPr>
            <w:r>
              <w:rPr>
                <w:rFonts w:ascii="Arial" w:hAnsi="Arial" w:cs="Arial"/>
                <w:sz w:val="15"/>
                <w:szCs w:val="15"/>
              </w:rPr>
              <w:t xml:space="preserve">TC-NB-121.1 to 121.2 (3 cases); TC-NB-123.1 to 123.2 (3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FRPM.007.02</w:t>
            </w:r>
          </w:p>
        </w:tc>
        <w:tc>
          <w:tcPr>
            <w:tcW w:w="5472" w:type="dxa"/>
          </w:tcPr>
          <w:p>
            <w:pPr>
              <w:spacing w:after="20" w:before="20"/>
              <w:rPr>
                <w:rFonts w:ascii="Calibri" w:hAnsi="Calibri" w:cs="Calibri"/>
                <w:sz w:val="15"/>
                <w:szCs w:val="15"/>
              </w:rPr>
            </w:pPr>
            <w:r>
              <w:rPr>
                <w:rFonts w:ascii="Arial" w:hAnsi="Arial" w:cs="Arial"/>
                <w:sz w:val="15"/>
                <w:szCs w:val="15"/>
              </w:rPr>
              <w:t xml:space="preserve">BRPM.018</w:t>
            </w:r>
          </w:p>
        </w:tc>
        <w:tc>
          <w:tcPr>
            <w:tcW w:w="6480" w:type="dxa"/>
          </w:tcPr>
          <w:p>
            <w:pPr>
              <w:spacing w:after="20" w:before="20"/>
              <w:rPr>
                <w:rFonts w:ascii="Calibri" w:hAnsi="Calibri" w:cs="Calibri"/>
                <w:sz w:val="15"/>
                <w:szCs w:val="15"/>
              </w:rPr>
            </w:pPr>
            <w:r>
              <w:rPr>
                <w:rFonts w:ascii="Arial" w:hAnsi="Arial" w:cs="Arial"/>
                <w:sz w:val="15"/>
                <w:szCs w:val="15"/>
              </w:rPr>
              <w:t xml:space="preserve">TC-PM-071.1 to 071.3 (7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FRPM.008</w:t>
            </w:r>
          </w:p>
        </w:tc>
        <w:tc>
          <w:tcPr>
            <w:tcW w:w="5472" w:type="dxa"/>
          </w:tcPr>
          <w:p>
            <w:pPr>
              <w:spacing w:after="20" w:before="20"/>
              <w:rPr>
                <w:rFonts w:ascii="Calibri" w:hAnsi="Calibri" w:cs="Calibri"/>
                <w:sz w:val="15"/>
                <w:szCs w:val="15"/>
              </w:rPr>
            </w:pPr>
            <w:r>
              <w:rPr>
                <w:rFonts w:ascii="Arial" w:hAnsi="Arial" w:cs="Arial"/>
                <w:sz w:val="15"/>
                <w:szCs w:val="15"/>
              </w:rPr>
              <w:t xml:space="preserve">BRPM.010, BRPM.013, BRPM.014, BRPM.022</w:t>
            </w:r>
          </w:p>
        </w:tc>
        <w:tc>
          <w:tcPr>
            <w:tcW w:w="6480" w:type="dxa"/>
          </w:tcPr>
          <w:p>
            <w:pPr>
              <w:spacing w:after="20" w:before="20"/>
              <w:rPr>
                <w:rFonts w:ascii="Calibri" w:hAnsi="Calibri" w:cs="Calibri"/>
                <w:sz w:val="15"/>
                <w:szCs w:val="15"/>
              </w:rPr>
            </w:pPr>
            <w:r>
              <w:rPr>
                <w:rFonts w:ascii="Arial" w:hAnsi="Arial" w:cs="Arial"/>
                <w:sz w:val="15"/>
                <w:szCs w:val="15"/>
              </w:rPr>
              <w:t xml:space="preserve">-</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FRPM.008.01</w:t>
            </w:r>
          </w:p>
        </w:tc>
        <w:tc>
          <w:tcPr>
            <w:tcW w:w="5472" w:type="dxa"/>
          </w:tcPr>
          <w:p>
            <w:pPr>
              <w:spacing w:after="20" w:before="20"/>
              <w:rPr>
                <w:rFonts w:ascii="Calibri" w:hAnsi="Calibri" w:cs="Calibri"/>
                <w:sz w:val="15"/>
                <w:szCs w:val="15"/>
              </w:rPr>
            </w:pPr>
            <w:r>
              <w:rPr>
                <w:rFonts w:ascii="Arial" w:hAnsi="Arial" w:cs="Arial"/>
                <w:sz w:val="15"/>
                <w:szCs w:val="15"/>
              </w:rPr>
              <w:t xml:space="preserve">-</w:t>
            </w:r>
          </w:p>
        </w:tc>
        <w:tc>
          <w:tcPr>
            <w:tcW w:w="6480" w:type="dxa"/>
          </w:tcPr>
          <w:p>
            <w:pPr>
              <w:spacing w:after="20" w:before="20"/>
              <w:rPr>
                <w:rFonts w:ascii="Calibri" w:hAnsi="Calibri" w:cs="Calibri"/>
                <w:sz w:val="15"/>
                <w:szCs w:val="15"/>
              </w:rPr>
            </w:pPr>
            <w:r>
              <w:rPr>
                <w:rFonts w:ascii="Arial" w:hAnsi="Arial" w:cs="Arial"/>
                <w:sz w:val="15"/>
                <w:szCs w:val="15"/>
              </w:rPr>
              <w:t xml:space="preserve">TC-NB-054.1 to 054.3 (5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FRPM.009</w:t>
            </w:r>
          </w:p>
        </w:tc>
        <w:tc>
          <w:tcPr>
            <w:tcW w:w="5472" w:type="dxa"/>
          </w:tcPr>
          <w:p>
            <w:pPr>
              <w:spacing w:after="20" w:before="20"/>
              <w:rPr>
                <w:rFonts w:ascii="Calibri" w:hAnsi="Calibri" w:cs="Calibri"/>
                <w:sz w:val="15"/>
                <w:szCs w:val="15"/>
              </w:rPr>
            </w:pPr>
            <w:r>
              <w:rPr>
                <w:rFonts w:ascii="Arial" w:hAnsi="Arial" w:cs="Arial"/>
                <w:sz w:val="15"/>
                <w:szCs w:val="15"/>
              </w:rPr>
              <w:t xml:space="preserve">BRPM.010, BRPM.013, BRPM.014, BRPM.022</w:t>
            </w:r>
          </w:p>
        </w:tc>
        <w:tc>
          <w:tcPr>
            <w:tcW w:w="6480" w:type="dxa"/>
          </w:tcPr>
          <w:p>
            <w:pPr>
              <w:spacing w:after="20" w:before="20"/>
              <w:rPr>
                <w:rFonts w:ascii="Calibri" w:hAnsi="Calibri" w:cs="Calibri"/>
                <w:sz w:val="15"/>
                <w:szCs w:val="15"/>
              </w:rPr>
            </w:pPr>
            <w:r>
              <w:rPr>
                <w:rFonts w:ascii="Arial" w:hAnsi="Arial" w:cs="Arial"/>
                <w:sz w:val="15"/>
                <w:szCs w:val="15"/>
              </w:rPr>
              <w:t xml:space="preserve">-</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FRPM.009.01</w:t>
            </w:r>
          </w:p>
        </w:tc>
        <w:tc>
          <w:tcPr>
            <w:tcW w:w="5472" w:type="dxa"/>
          </w:tcPr>
          <w:p>
            <w:pPr>
              <w:spacing w:after="20" w:before="20"/>
              <w:rPr>
                <w:rFonts w:ascii="Calibri" w:hAnsi="Calibri" w:cs="Calibri"/>
                <w:sz w:val="15"/>
                <w:szCs w:val="15"/>
              </w:rPr>
            </w:pPr>
            <w:r>
              <w:rPr>
                <w:rFonts w:ascii="Arial" w:hAnsi="Arial" w:cs="Arial"/>
                <w:sz w:val="15"/>
                <w:szCs w:val="15"/>
              </w:rPr>
              <w:t xml:space="preserve">-</w:t>
            </w:r>
          </w:p>
        </w:tc>
        <w:tc>
          <w:tcPr>
            <w:tcW w:w="6480" w:type="dxa"/>
          </w:tcPr>
          <w:p>
            <w:pPr>
              <w:spacing w:after="20" w:before="20"/>
              <w:rPr>
                <w:rFonts w:ascii="Calibri" w:hAnsi="Calibri" w:cs="Calibri"/>
                <w:sz w:val="15"/>
                <w:szCs w:val="15"/>
              </w:rPr>
            </w:pPr>
            <w:r>
              <w:rPr>
                <w:rFonts w:ascii="Arial" w:hAnsi="Arial" w:cs="Arial"/>
                <w:sz w:val="15"/>
                <w:szCs w:val="15"/>
              </w:rPr>
              <w:t xml:space="preserve">TC-NB-054.1 to 054.3 (5 cases); TC-NB-056.1 to 056.3 (5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FRPM.009.02</w:t>
            </w:r>
          </w:p>
        </w:tc>
        <w:tc>
          <w:tcPr>
            <w:tcW w:w="5472" w:type="dxa"/>
          </w:tcPr>
          <w:p>
            <w:pPr>
              <w:spacing w:after="20" w:before="20"/>
              <w:rPr>
                <w:rFonts w:ascii="Calibri" w:hAnsi="Calibri" w:cs="Calibri"/>
                <w:sz w:val="15"/>
                <w:szCs w:val="15"/>
              </w:rPr>
            </w:pPr>
            <w:r>
              <w:rPr>
                <w:rFonts w:ascii="Arial" w:hAnsi="Arial" w:cs="Arial"/>
                <w:sz w:val="15"/>
                <w:szCs w:val="15"/>
              </w:rPr>
              <w:t xml:space="preserve">-</w:t>
            </w:r>
          </w:p>
        </w:tc>
        <w:tc>
          <w:tcPr>
            <w:tcW w:w="6480" w:type="dxa"/>
          </w:tcPr>
          <w:p>
            <w:pPr>
              <w:spacing w:after="20" w:before="20"/>
              <w:rPr>
                <w:rFonts w:ascii="Calibri" w:hAnsi="Calibri" w:cs="Calibri"/>
                <w:sz w:val="15"/>
                <w:szCs w:val="15"/>
              </w:rPr>
            </w:pPr>
            <w:r>
              <w:rPr>
                <w:rFonts w:ascii="Arial" w:hAnsi="Arial" w:cs="Arial"/>
                <w:sz w:val="15"/>
                <w:szCs w:val="15"/>
              </w:rPr>
              <w:t xml:space="preserve">TC-NB-056.1 to 056.3 (5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FRPM.010</w:t>
            </w:r>
          </w:p>
        </w:tc>
        <w:tc>
          <w:tcPr>
            <w:tcW w:w="5472" w:type="dxa"/>
          </w:tcPr>
          <w:p>
            <w:pPr>
              <w:spacing w:after="20" w:before="20"/>
              <w:rPr>
                <w:rFonts w:ascii="Calibri" w:hAnsi="Calibri" w:cs="Calibri"/>
                <w:sz w:val="15"/>
                <w:szCs w:val="15"/>
              </w:rPr>
            </w:pPr>
            <w:r>
              <w:rPr>
                <w:rFonts w:ascii="Arial" w:hAnsi="Arial" w:cs="Arial"/>
                <w:sz w:val="15"/>
                <w:szCs w:val="15"/>
              </w:rPr>
              <w:t xml:space="preserve">BRPM.010, BRPM.022</w:t>
            </w:r>
          </w:p>
        </w:tc>
        <w:tc>
          <w:tcPr>
            <w:tcW w:w="6480" w:type="dxa"/>
          </w:tcPr>
          <w:p>
            <w:pPr>
              <w:spacing w:after="20" w:before="20"/>
              <w:rPr>
                <w:rFonts w:ascii="Calibri" w:hAnsi="Calibri" w:cs="Calibri"/>
                <w:sz w:val="15"/>
                <w:szCs w:val="15"/>
              </w:rPr>
            </w:pPr>
            <w:r>
              <w:rPr>
                <w:rFonts w:ascii="Arial" w:hAnsi="Arial" w:cs="Arial"/>
                <w:sz w:val="15"/>
                <w:szCs w:val="15"/>
              </w:rPr>
              <w:t xml:space="preserve">-</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FRPM.010.01</w:t>
            </w:r>
          </w:p>
        </w:tc>
        <w:tc>
          <w:tcPr>
            <w:tcW w:w="5472" w:type="dxa"/>
          </w:tcPr>
          <w:p>
            <w:pPr>
              <w:spacing w:after="20" w:before="20"/>
              <w:rPr>
                <w:rFonts w:ascii="Calibri" w:hAnsi="Calibri" w:cs="Calibri"/>
                <w:sz w:val="15"/>
                <w:szCs w:val="15"/>
              </w:rPr>
            </w:pPr>
            <w:r>
              <w:rPr>
                <w:rFonts w:ascii="Arial" w:hAnsi="Arial" w:cs="Arial"/>
                <w:sz w:val="15"/>
                <w:szCs w:val="15"/>
              </w:rPr>
              <w:t xml:space="preserve">-</w:t>
            </w:r>
          </w:p>
        </w:tc>
        <w:tc>
          <w:tcPr>
            <w:tcW w:w="6480" w:type="dxa"/>
          </w:tcPr>
          <w:p>
            <w:pPr>
              <w:spacing w:after="20" w:before="20"/>
              <w:rPr>
                <w:rFonts w:ascii="Calibri" w:hAnsi="Calibri" w:cs="Calibri"/>
                <w:sz w:val="15"/>
                <w:szCs w:val="15"/>
              </w:rPr>
            </w:pPr>
            <w:r>
              <w:rPr>
                <w:rFonts w:ascii="Arial" w:hAnsi="Arial" w:cs="Arial"/>
                <w:sz w:val="15"/>
                <w:szCs w:val="15"/>
              </w:rPr>
              <w:t xml:space="preserve">TC-NB-057.1 to 057.2 (4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FRPM.011</w:t>
            </w:r>
          </w:p>
        </w:tc>
        <w:tc>
          <w:tcPr>
            <w:tcW w:w="5472" w:type="dxa"/>
          </w:tcPr>
          <w:p>
            <w:pPr>
              <w:spacing w:after="20" w:before="20"/>
              <w:rPr>
                <w:rFonts w:ascii="Calibri" w:hAnsi="Calibri" w:cs="Calibri"/>
                <w:sz w:val="15"/>
                <w:szCs w:val="15"/>
              </w:rPr>
            </w:pPr>
            <w:r>
              <w:rPr>
                <w:rFonts w:ascii="Arial" w:hAnsi="Arial" w:cs="Arial"/>
                <w:sz w:val="15"/>
                <w:szCs w:val="15"/>
              </w:rPr>
              <w:t xml:space="preserve">BRPM.008, BRPM.016, BRPM.022</w:t>
            </w:r>
          </w:p>
        </w:tc>
        <w:tc>
          <w:tcPr>
            <w:tcW w:w="6480" w:type="dxa"/>
          </w:tcPr>
          <w:p>
            <w:pPr>
              <w:spacing w:after="20" w:before="20"/>
              <w:rPr>
                <w:rFonts w:ascii="Calibri" w:hAnsi="Calibri" w:cs="Calibri"/>
                <w:sz w:val="15"/>
                <w:szCs w:val="15"/>
              </w:rPr>
            </w:pPr>
            <w:r>
              <w:rPr>
                <w:rFonts w:ascii="Arial" w:hAnsi="Arial" w:cs="Arial"/>
                <w:sz w:val="15"/>
                <w:szCs w:val="15"/>
              </w:rPr>
              <w:t xml:space="preserve">-</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FRPM.011.01</w:t>
            </w:r>
          </w:p>
        </w:tc>
        <w:tc>
          <w:tcPr>
            <w:tcW w:w="5472" w:type="dxa"/>
          </w:tcPr>
          <w:p>
            <w:pPr>
              <w:spacing w:after="20" w:before="20"/>
              <w:rPr>
                <w:rFonts w:ascii="Calibri" w:hAnsi="Calibri" w:cs="Calibri"/>
                <w:sz w:val="15"/>
                <w:szCs w:val="15"/>
              </w:rPr>
            </w:pPr>
            <w:r>
              <w:rPr>
                <w:rFonts w:ascii="Arial" w:hAnsi="Arial" w:cs="Arial"/>
                <w:sz w:val="15"/>
                <w:szCs w:val="15"/>
              </w:rPr>
              <w:t xml:space="preserve">BRPM.011</w:t>
            </w:r>
          </w:p>
        </w:tc>
        <w:tc>
          <w:tcPr>
            <w:tcW w:w="6480" w:type="dxa"/>
          </w:tcPr>
          <w:p>
            <w:pPr>
              <w:spacing w:after="20" w:before="20"/>
              <w:rPr>
                <w:rFonts w:ascii="Calibri" w:hAnsi="Calibri" w:cs="Calibri"/>
                <w:sz w:val="15"/>
                <w:szCs w:val="15"/>
              </w:rPr>
            </w:pPr>
            <w:r>
              <w:rPr>
                <w:rFonts w:ascii="Arial" w:hAnsi="Arial" w:cs="Arial"/>
                <w:sz w:val="15"/>
                <w:szCs w:val="15"/>
              </w:rPr>
              <w:t xml:space="preserve">TC-PM-024.1 to 024.4 (6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FRPM.011.02</w:t>
            </w:r>
          </w:p>
        </w:tc>
        <w:tc>
          <w:tcPr>
            <w:tcW w:w="5472" w:type="dxa"/>
          </w:tcPr>
          <w:p>
            <w:pPr>
              <w:spacing w:after="20" w:before="20"/>
              <w:rPr>
                <w:rFonts w:ascii="Calibri" w:hAnsi="Calibri" w:cs="Calibri"/>
                <w:sz w:val="15"/>
                <w:szCs w:val="15"/>
              </w:rPr>
            </w:pPr>
            <w:r>
              <w:rPr>
                <w:rFonts w:ascii="Arial" w:hAnsi="Arial" w:cs="Arial"/>
                <w:sz w:val="15"/>
                <w:szCs w:val="15"/>
              </w:rPr>
              <w:t xml:space="preserve">BRPM.011</w:t>
            </w:r>
          </w:p>
        </w:tc>
        <w:tc>
          <w:tcPr>
            <w:tcW w:w="6480" w:type="dxa"/>
          </w:tcPr>
          <w:p>
            <w:pPr>
              <w:spacing w:after="20" w:before="20"/>
              <w:rPr>
                <w:rFonts w:ascii="Calibri" w:hAnsi="Calibri" w:cs="Calibri"/>
                <w:sz w:val="15"/>
                <w:szCs w:val="15"/>
              </w:rPr>
            </w:pPr>
            <w:r>
              <w:rPr>
                <w:rFonts w:ascii="Arial" w:hAnsi="Arial" w:cs="Arial"/>
                <w:sz w:val="15"/>
                <w:szCs w:val="15"/>
              </w:rPr>
              <w:t xml:space="preserve">TC-PM-020.1 to 020.5 (11 cases); TC-PM-021.1 to 021.3 (5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FRPM.011.03</w:t>
            </w:r>
          </w:p>
        </w:tc>
        <w:tc>
          <w:tcPr>
            <w:tcW w:w="5472" w:type="dxa"/>
          </w:tcPr>
          <w:p>
            <w:pPr>
              <w:spacing w:after="20" w:before="20"/>
              <w:rPr>
                <w:rFonts w:ascii="Calibri" w:hAnsi="Calibri" w:cs="Calibri"/>
                <w:sz w:val="15"/>
                <w:szCs w:val="15"/>
              </w:rPr>
            </w:pPr>
            <w:r>
              <w:rPr>
                <w:rFonts w:ascii="Arial" w:hAnsi="Arial" w:cs="Arial"/>
                <w:sz w:val="15"/>
                <w:szCs w:val="15"/>
              </w:rPr>
              <w:t xml:space="preserve">BRPM.009, BRPM.021</w:t>
            </w:r>
          </w:p>
        </w:tc>
        <w:tc>
          <w:tcPr>
            <w:tcW w:w="6480" w:type="dxa"/>
          </w:tcPr>
          <w:p>
            <w:pPr>
              <w:spacing w:after="20" w:before="20"/>
              <w:rPr>
                <w:rFonts w:ascii="Calibri" w:hAnsi="Calibri" w:cs="Calibri"/>
                <w:sz w:val="15"/>
                <w:szCs w:val="15"/>
              </w:rPr>
            </w:pPr>
            <w:r>
              <w:rPr>
                <w:rFonts w:ascii="Arial" w:hAnsi="Arial" w:cs="Arial"/>
                <w:sz w:val="15"/>
                <w:szCs w:val="15"/>
              </w:rPr>
              <w:t xml:space="preserve">TC-PM-022.1 to 022.3 (5 cases); TC-PM-023.1 to 023.3 (4 cases); TC-PM-024.1 to 024.4 (6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FRPM.012</w:t>
            </w:r>
          </w:p>
        </w:tc>
        <w:tc>
          <w:tcPr>
            <w:tcW w:w="5472" w:type="dxa"/>
          </w:tcPr>
          <w:p>
            <w:pPr>
              <w:spacing w:after="20" w:before="20"/>
              <w:rPr>
                <w:rFonts w:ascii="Calibri" w:hAnsi="Calibri" w:cs="Calibri"/>
                <w:sz w:val="15"/>
                <w:szCs w:val="15"/>
              </w:rPr>
            </w:pPr>
            <w:r>
              <w:rPr>
                <w:rFonts w:ascii="Arial" w:hAnsi="Arial" w:cs="Arial"/>
                <w:sz w:val="15"/>
                <w:szCs w:val="15"/>
              </w:rPr>
              <w:t xml:space="preserve">BRPM.012, BRPM.022</w:t>
            </w:r>
          </w:p>
        </w:tc>
        <w:tc>
          <w:tcPr>
            <w:tcW w:w="6480" w:type="dxa"/>
          </w:tcPr>
          <w:p>
            <w:pPr>
              <w:spacing w:after="20" w:before="20"/>
              <w:rPr>
                <w:rFonts w:ascii="Calibri" w:hAnsi="Calibri" w:cs="Calibri"/>
                <w:sz w:val="15"/>
                <w:szCs w:val="15"/>
              </w:rPr>
            </w:pPr>
            <w:r>
              <w:rPr>
                <w:rFonts w:ascii="Arial" w:hAnsi="Arial" w:cs="Arial"/>
                <w:sz w:val="15"/>
                <w:szCs w:val="15"/>
              </w:rPr>
              <w:t xml:space="preserve">-</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FRPM.012.01</w:t>
            </w:r>
          </w:p>
        </w:tc>
        <w:tc>
          <w:tcPr>
            <w:tcW w:w="5472" w:type="dxa"/>
          </w:tcPr>
          <w:p>
            <w:pPr>
              <w:spacing w:after="20" w:before="20"/>
              <w:rPr>
                <w:rFonts w:ascii="Calibri" w:hAnsi="Calibri" w:cs="Calibri"/>
                <w:sz w:val="15"/>
                <w:szCs w:val="15"/>
              </w:rPr>
            </w:pPr>
            <w:r>
              <w:rPr>
                <w:rFonts w:ascii="Arial" w:hAnsi="Arial" w:cs="Arial"/>
                <w:sz w:val="15"/>
                <w:szCs w:val="15"/>
              </w:rPr>
              <w:t xml:space="preserve">BRPM.021</w:t>
            </w:r>
          </w:p>
        </w:tc>
        <w:tc>
          <w:tcPr>
            <w:tcW w:w="6480" w:type="dxa"/>
          </w:tcPr>
          <w:p>
            <w:pPr>
              <w:spacing w:after="20" w:before="20"/>
              <w:rPr>
                <w:rFonts w:ascii="Calibri" w:hAnsi="Calibri" w:cs="Calibri"/>
                <w:sz w:val="15"/>
                <w:szCs w:val="15"/>
              </w:rPr>
            </w:pPr>
            <w:r>
              <w:rPr>
                <w:rFonts w:ascii="Arial" w:hAnsi="Arial" w:cs="Arial"/>
                <w:sz w:val="15"/>
                <w:szCs w:val="15"/>
              </w:rPr>
              <w:t xml:space="preserve">TC-PM-013.1 to 013.3 (3 cases); TC-PM-030.1 to 030.5 (7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FRPM.012.02</w:t>
            </w:r>
          </w:p>
        </w:tc>
        <w:tc>
          <w:tcPr>
            <w:tcW w:w="5472" w:type="dxa"/>
          </w:tcPr>
          <w:p>
            <w:pPr>
              <w:spacing w:after="20" w:before="20"/>
              <w:rPr>
                <w:rFonts w:ascii="Calibri" w:hAnsi="Calibri" w:cs="Calibri"/>
                <w:sz w:val="15"/>
                <w:szCs w:val="15"/>
              </w:rPr>
            </w:pPr>
            <w:r>
              <w:rPr>
                <w:rFonts w:ascii="Arial" w:hAnsi="Arial" w:cs="Arial"/>
                <w:sz w:val="15"/>
                <w:szCs w:val="15"/>
              </w:rPr>
              <w:t xml:space="preserve">BRPM.013</w:t>
            </w:r>
          </w:p>
        </w:tc>
        <w:tc>
          <w:tcPr>
            <w:tcW w:w="6480" w:type="dxa"/>
          </w:tcPr>
          <w:p>
            <w:pPr>
              <w:spacing w:after="20" w:before="20"/>
              <w:rPr>
                <w:rFonts w:ascii="Calibri" w:hAnsi="Calibri" w:cs="Calibri"/>
                <w:sz w:val="15"/>
                <w:szCs w:val="15"/>
              </w:rPr>
            </w:pPr>
            <w:r>
              <w:rPr>
                <w:rFonts w:ascii="Arial" w:hAnsi="Arial" w:cs="Arial"/>
                <w:sz w:val="15"/>
                <w:szCs w:val="15"/>
              </w:rPr>
              <w:t xml:space="preserve">TC-PM-031.1 to 031.3 (6 cases); TC-PM-034.1 to 034.4 (5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FRPM.012.03</w:t>
            </w:r>
          </w:p>
        </w:tc>
        <w:tc>
          <w:tcPr>
            <w:tcW w:w="5472" w:type="dxa"/>
          </w:tcPr>
          <w:p>
            <w:pPr>
              <w:spacing w:after="20" w:before="20"/>
              <w:rPr>
                <w:rFonts w:ascii="Calibri" w:hAnsi="Calibri" w:cs="Calibri"/>
                <w:sz w:val="15"/>
                <w:szCs w:val="15"/>
              </w:rPr>
            </w:pPr>
            <w:r>
              <w:rPr>
                <w:rFonts w:ascii="Arial" w:hAnsi="Arial" w:cs="Arial"/>
                <w:sz w:val="15"/>
                <w:szCs w:val="15"/>
              </w:rPr>
              <w:t xml:space="preserve">BRPM.010, PMADD04</w:t>
            </w:r>
          </w:p>
        </w:tc>
        <w:tc>
          <w:tcPr>
            <w:tcW w:w="6480" w:type="dxa"/>
          </w:tcPr>
          <w:p>
            <w:pPr>
              <w:spacing w:after="20" w:before="20"/>
              <w:rPr>
                <w:rFonts w:ascii="Calibri" w:hAnsi="Calibri" w:cs="Calibri"/>
                <w:sz w:val="15"/>
                <w:szCs w:val="15"/>
              </w:rPr>
            </w:pPr>
            <w:r>
              <w:rPr>
                <w:rFonts w:ascii="Arial" w:hAnsi="Arial" w:cs="Arial"/>
                <w:sz w:val="15"/>
                <w:szCs w:val="15"/>
              </w:rPr>
              <w:t xml:space="preserve">TC-PM-031.1 to 031.3 (6 cases); TC-PM-032.1 to 032.4 (5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FRPM.012.04</w:t>
            </w:r>
          </w:p>
        </w:tc>
        <w:tc>
          <w:tcPr>
            <w:tcW w:w="5472" w:type="dxa"/>
          </w:tcPr>
          <w:p>
            <w:pPr>
              <w:spacing w:after="20" w:before="20"/>
              <w:rPr>
                <w:rFonts w:ascii="Calibri" w:hAnsi="Calibri" w:cs="Calibri"/>
                <w:sz w:val="15"/>
                <w:szCs w:val="15"/>
              </w:rPr>
            </w:pPr>
            <w:r>
              <w:rPr>
                <w:rFonts w:ascii="Arial" w:hAnsi="Arial" w:cs="Arial"/>
                <w:sz w:val="15"/>
                <w:szCs w:val="15"/>
              </w:rPr>
              <w:t xml:space="preserve">BRPM.014, PMADD03</w:t>
            </w:r>
          </w:p>
        </w:tc>
        <w:tc>
          <w:tcPr>
            <w:tcW w:w="6480" w:type="dxa"/>
          </w:tcPr>
          <w:p>
            <w:pPr>
              <w:spacing w:after="20" w:before="20"/>
              <w:rPr>
                <w:rFonts w:ascii="Calibri" w:hAnsi="Calibri" w:cs="Calibri"/>
                <w:sz w:val="15"/>
                <w:szCs w:val="15"/>
              </w:rPr>
            </w:pPr>
            <w:r>
              <w:rPr>
                <w:rFonts w:ascii="Arial" w:hAnsi="Arial" w:cs="Arial"/>
                <w:sz w:val="15"/>
                <w:szCs w:val="15"/>
              </w:rPr>
              <w:t xml:space="preserve">TC-PM-034.1 to 034.4 (5 cases); TC-PM-035.1 to 035.3 (5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FRPM.013</w:t>
            </w:r>
          </w:p>
        </w:tc>
        <w:tc>
          <w:tcPr>
            <w:tcW w:w="5472" w:type="dxa"/>
          </w:tcPr>
          <w:p>
            <w:pPr>
              <w:spacing w:after="20" w:before="20"/>
              <w:rPr>
                <w:rFonts w:ascii="Calibri" w:hAnsi="Calibri" w:cs="Calibri"/>
                <w:sz w:val="15"/>
                <w:szCs w:val="15"/>
              </w:rPr>
            </w:pPr>
            <w:r>
              <w:rPr>
                <w:rFonts w:ascii="Arial" w:hAnsi="Arial" w:cs="Arial"/>
                <w:sz w:val="15"/>
                <w:szCs w:val="15"/>
              </w:rPr>
              <w:t xml:space="preserve">BRPM.010, BRPM.012, BRPM.022</w:t>
            </w:r>
          </w:p>
        </w:tc>
        <w:tc>
          <w:tcPr>
            <w:tcW w:w="6480" w:type="dxa"/>
          </w:tcPr>
          <w:p>
            <w:pPr>
              <w:spacing w:after="20" w:before="20"/>
              <w:rPr>
                <w:rFonts w:ascii="Calibri" w:hAnsi="Calibri" w:cs="Calibri"/>
                <w:sz w:val="15"/>
                <w:szCs w:val="15"/>
              </w:rPr>
            </w:pPr>
            <w:r>
              <w:rPr>
                <w:rFonts w:ascii="Arial" w:hAnsi="Arial" w:cs="Arial"/>
                <w:sz w:val="15"/>
                <w:szCs w:val="15"/>
              </w:rPr>
              <w:t xml:space="preserve">-</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FRPM.013.01</w:t>
            </w:r>
          </w:p>
        </w:tc>
        <w:tc>
          <w:tcPr>
            <w:tcW w:w="5472" w:type="dxa"/>
          </w:tcPr>
          <w:p>
            <w:pPr>
              <w:spacing w:after="20" w:before="20"/>
              <w:rPr>
                <w:rFonts w:ascii="Calibri" w:hAnsi="Calibri" w:cs="Calibri"/>
                <w:sz w:val="15"/>
                <w:szCs w:val="15"/>
              </w:rPr>
            </w:pPr>
            <w:r>
              <w:rPr>
                <w:rFonts w:ascii="Arial" w:hAnsi="Arial" w:cs="Arial"/>
                <w:sz w:val="15"/>
                <w:szCs w:val="15"/>
              </w:rPr>
              <w:t xml:space="preserve">-</w:t>
            </w:r>
          </w:p>
        </w:tc>
        <w:tc>
          <w:tcPr>
            <w:tcW w:w="6480" w:type="dxa"/>
          </w:tcPr>
          <w:p>
            <w:pPr>
              <w:spacing w:after="20" w:before="20"/>
              <w:rPr>
                <w:rFonts w:ascii="Calibri" w:hAnsi="Calibri" w:cs="Calibri"/>
                <w:sz w:val="15"/>
                <w:szCs w:val="15"/>
              </w:rPr>
            </w:pPr>
            <w:r>
              <w:rPr>
                <w:rFonts w:ascii="Arial" w:hAnsi="Arial" w:cs="Arial"/>
                <w:sz w:val="15"/>
                <w:szCs w:val="15"/>
              </w:rPr>
              <w:t xml:space="preserve">TC-PM-033.1 to 033.4 (8 cases); TC-PM-040.1 to 040.3 (5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FRPM.013.02</w:t>
            </w:r>
          </w:p>
        </w:tc>
        <w:tc>
          <w:tcPr>
            <w:tcW w:w="5472" w:type="dxa"/>
          </w:tcPr>
          <w:p>
            <w:pPr>
              <w:spacing w:after="20" w:before="20"/>
              <w:rPr>
                <w:rFonts w:ascii="Calibri" w:hAnsi="Calibri" w:cs="Calibri"/>
                <w:sz w:val="15"/>
                <w:szCs w:val="15"/>
              </w:rPr>
            </w:pPr>
            <w:r>
              <w:rPr>
                <w:rFonts w:ascii="Arial" w:hAnsi="Arial" w:cs="Arial"/>
                <w:sz w:val="15"/>
                <w:szCs w:val="15"/>
              </w:rPr>
              <w:t xml:space="preserve">BRPM.010, BRPM.013</w:t>
            </w:r>
          </w:p>
        </w:tc>
        <w:tc>
          <w:tcPr>
            <w:tcW w:w="6480" w:type="dxa"/>
          </w:tcPr>
          <w:p>
            <w:pPr>
              <w:spacing w:after="20" w:before="20"/>
              <w:rPr>
                <w:rFonts w:ascii="Calibri" w:hAnsi="Calibri" w:cs="Calibri"/>
                <w:sz w:val="15"/>
                <w:szCs w:val="15"/>
              </w:rPr>
            </w:pPr>
            <w:r>
              <w:rPr>
                <w:rFonts w:ascii="Arial" w:hAnsi="Arial" w:cs="Arial"/>
                <w:sz w:val="15"/>
                <w:szCs w:val="15"/>
              </w:rPr>
              <w:t xml:space="preserve">TC-PM-036.1 to 036.3 (6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FRPM.014</w:t>
            </w:r>
          </w:p>
        </w:tc>
        <w:tc>
          <w:tcPr>
            <w:tcW w:w="5472" w:type="dxa"/>
          </w:tcPr>
          <w:p>
            <w:pPr>
              <w:spacing w:after="20" w:before="20"/>
              <w:rPr>
                <w:rFonts w:ascii="Calibri" w:hAnsi="Calibri" w:cs="Calibri"/>
                <w:sz w:val="15"/>
                <w:szCs w:val="15"/>
              </w:rPr>
            </w:pPr>
            <w:r>
              <w:rPr>
                <w:rFonts w:ascii="Arial" w:hAnsi="Arial" w:cs="Arial"/>
                <w:sz w:val="15"/>
                <w:szCs w:val="15"/>
              </w:rPr>
              <w:t xml:space="preserve">BRPM.015, BRPM.021, BRPM.022</w:t>
            </w:r>
          </w:p>
        </w:tc>
        <w:tc>
          <w:tcPr>
            <w:tcW w:w="6480" w:type="dxa"/>
          </w:tcPr>
          <w:p>
            <w:pPr>
              <w:spacing w:after="20" w:before="20"/>
              <w:rPr>
                <w:rFonts w:ascii="Calibri" w:hAnsi="Calibri" w:cs="Calibri"/>
                <w:sz w:val="15"/>
                <w:szCs w:val="15"/>
              </w:rPr>
            </w:pPr>
            <w:r>
              <w:rPr>
                <w:rFonts w:ascii="Arial" w:hAnsi="Arial" w:cs="Arial"/>
                <w:sz w:val="15"/>
                <w:szCs w:val="15"/>
              </w:rPr>
              <w:t xml:space="preserve">-</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FRPM.014.01</w:t>
            </w:r>
          </w:p>
        </w:tc>
        <w:tc>
          <w:tcPr>
            <w:tcW w:w="5472" w:type="dxa"/>
          </w:tcPr>
          <w:p>
            <w:pPr>
              <w:spacing w:after="20" w:before="20"/>
              <w:rPr>
                <w:rFonts w:ascii="Calibri" w:hAnsi="Calibri" w:cs="Calibri"/>
                <w:sz w:val="15"/>
                <w:szCs w:val="15"/>
              </w:rPr>
            </w:pPr>
            <w:r>
              <w:rPr>
                <w:rFonts w:ascii="Arial" w:hAnsi="Arial" w:cs="Arial"/>
                <w:sz w:val="15"/>
                <w:szCs w:val="15"/>
              </w:rPr>
              <w:t xml:space="preserve">-</w:t>
            </w:r>
          </w:p>
        </w:tc>
        <w:tc>
          <w:tcPr>
            <w:tcW w:w="6480" w:type="dxa"/>
          </w:tcPr>
          <w:p>
            <w:pPr>
              <w:spacing w:after="20" w:before="20"/>
              <w:rPr>
                <w:rFonts w:ascii="Calibri" w:hAnsi="Calibri" w:cs="Calibri"/>
                <w:sz w:val="15"/>
                <w:szCs w:val="15"/>
              </w:rPr>
            </w:pPr>
            <w:r>
              <w:rPr>
                <w:rFonts w:ascii="Arial" w:hAnsi="Arial" w:cs="Arial"/>
                <w:sz w:val="15"/>
                <w:szCs w:val="15"/>
              </w:rPr>
              <w:t xml:space="preserve">TC-PM-041.1 to 041.5 (8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FRPM.014.02</w:t>
            </w:r>
          </w:p>
        </w:tc>
        <w:tc>
          <w:tcPr>
            <w:tcW w:w="5472" w:type="dxa"/>
          </w:tcPr>
          <w:p>
            <w:pPr>
              <w:spacing w:after="20" w:before="20"/>
              <w:rPr>
                <w:rFonts w:ascii="Calibri" w:hAnsi="Calibri" w:cs="Calibri"/>
                <w:sz w:val="15"/>
                <w:szCs w:val="15"/>
              </w:rPr>
            </w:pPr>
            <w:r>
              <w:rPr>
                <w:rFonts w:ascii="Arial" w:hAnsi="Arial" w:cs="Arial"/>
                <w:sz w:val="15"/>
                <w:szCs w:val="15"/>
              </w:rPr>
              <w:t xml:space="preserve">BRPM.015</w:t>
            </w:r>
          </w:p>
        </w:tc>
        <w:tc>
          <w:tcPr>
            <w:tcW w:w="6480" w:type="dxa"/>
          </w:tcPr>
          <w:p>
            <w:pPr>
              <w:spacing w:after="20" w:before="20"/>
              <w:rPr>
                <w:rFonts w:ascii="Calibri" w:hAnsi="Calibri" w:cs="Calibri"/>
                <w:sz w:val="15"/>
                <w:szCs w:val="15"/>
              </w:rPr>
            </w:pPr>
            <w:r>
              <w:rPr>
                <w:rFonts w:ascii="Arial" w:hAnsi="Arial" w:cs="Arial"/>
                <w:sz w:val="15"/>
                <w:szCs w:val="15"/>
              </w:rPr>
              <w:t xml:space="preserve">TC-PM-040.1 to 040.3 (5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FRPM.015</w:t>
            </w:r>
          </w:p>
        </w:tc>
        <w:tc>
          <w:tcPr>
            <w:tcW w:w="5472" w:type="dxa"/>
          </w:tcPr>
          <w:p>
            <w:pPr>
              <w:spacing w:after="20" w:before="20"/>
              <w:rPr>
                <w:rFonts w:ascii="Calibri" w:hAnsi="Calibri" w:cs="Calibri"/>
                <w:sz w:val="15"/>
                <w:szCs w:val="15"/>
              </w:rPr>
            </w:pPr>
            <w:r>
              <w:rPr>
                <w:rFonts w:ascii="Arial" w:hAnsi="Arial" w:cs="Arial"/>
                <w:sz w:val="15"/>
                <w:szCs w:val="15"/>
              </w:rPr>
              <w:t xml:space="preserve">BRPM.015, BRPM.022</w:t>
            </w:r>
          </w:p>
        </w:tc>
        <w:tc>
          <w:tcPr>
            <w:tcW w:w="6480" w:type="dxa"/>
          </w:tcPr>
          <w:p>
            <w:pPr>
              <w:spacing w:after="20" w:before="20"/>
              <w:rPr>
                <w:rFonts w:ascii="Calibri" w:hAnsi="Calibri" w:cs="Calibri"/>
                <w:sz w:val="15"/>
                <w:szCs w:val="15"/>
              </w:rPr>
            </w:pPr>
            <w:r>
              <w:rPr>
                <w:rFonts w:ascii="Arial" w:hAnsi="Arial" w:cs="Arial"/>
                <w:sz w:val="15"/>
                <w:szCs w:val="15"/>
              </w:rPr>
              <w:t xml:space="preserve">-</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FRPM.015.01</w:t>
            </w:r>
          </w:p>
        </w:tc>
        <w:tc>
          <w:tcPr>
            <w:tcW w:w="5472" w:type="dxa"/>
          </w:tcPr>
          <w:p>
            <w:pPr>
              <w:spacing w:after="20" w:before="20"/>
              <w:rPr>
                <w:rFonts w:ascii="Calibri" w:hAnsi="Calibri" w:cs="Calibri"/>
                <w:sz w:val="15"/>
                <w:szCs w:val="15"/>
              </w:rPr>
            </w:pPr>
            <w:r>
              <w:rPr>
                <w:rFonts w:ascii="Arial" w:hAnsi="Arial" w:cs="Arial"/>
                <w:sz w:val="15"/>
                <w:szCs w:val="15"/>
              </w:rPr>
              <w:t xml:space="preserve">-</w:t>
            </w:r>
          </w:p>
        </w:tc>
        <w:tc>
          <w:tcPr>
            <w:tcW w:w="6480" w:type="dxa"/>
          </w:tcPr>
          <w:p>
            <w:pPr>
              <w:spacing w:after="20" w:before="20"/>
              <w:rPr>
                <w:rFonts w:ascii="Calibri" w:hAnsi="Calibri" w:cs="Calibri"/>
                <w:sz w:val="15"/>
                <w:szCs w:val="15"/>
              </w:rPr>
            </w:pPr>
            <w:r>
              <w:rPr>
                <w:rFonts w:ascii="Arial" w:hAnsi="Arial" w:cs="Arial"/>
                <w:sz w:val="15"/>
                <w:szCs w:val="15"/>
              </w:rPr>
              <w:t xml:space="preserve">TC-PM-041.1 to 041.5 (8 cases); TC-PM-073.1 to 073.3 (5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FRPM.016</w:t>
            </w:r>
          </w:p>
        </w:tc>
        <w:tc>
          <w:tcPr>
            <w:tcW w:w="5472" w:type="dxa"/>
          </w:tcPr>
          <w:p>
            <w:pPr>
              <w:spacing w:after="20" w:before="20"/>
              <w:rPr>
                <w:rFonts w:ascii="Calibri" w:hAnsi="Calibri" w:cs="Calibri"/>
                <w:sz w:val="15"/>
                <w:szCs w:val="15"/>
              </w:rPr>
            </w:pPr>
            <w:r>
              <w:rPr>
                <w:rFonts w:ascii="Arial" w:hAnsi="Arial" w:cs="Arial"/>
                <w:sz w:val="15"/>
                <w:szCs w:val="15"/>
              </w:rPr>
              <w:t xml:space="preserve">BRPM.015</w:t>
            </w:r>
          </w:p>
        </w:tc>
        <w:tc>
          <w:tcPr>
            <w:tcW w:w="6480" w:type="dxa"/>
          </w:tcPr>
          <w:p>
            <w:pPr>
              <w:spacing w:after="20" w:before="20"/>
              <w:rPr>
                <w:rFonts w:ascii="Calibri" w:hAnsi="Calibri" w:cs="Calibri"/>
                <w:sz w:val="15"/>
                <w:szCs w:val="15"/>
              </w:rPr>
            </w:pPr>
            <w:r>
              <w:rPr>
                <w:rFonts w:ascii="Arial" w:hAnsi="Arial" w:cs="Arial"/>
                <w:sz w:val="15"/>
                <w:szCs w:val="15"/>
              </w:rPr>
              <w:t xml:space="preserve">-</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FRPM.016.01</w:t>
            </w:r>
          </w:p>
        </w:tc>
        <w:tc>
          <w:tcPr>
            <w:tcW w:w="5472" w:type="dxa"/>
          </w:tcPr>
          <w:p>
            <w:pPr>
              <w:spacing w:after="20" w:before="20"/>
              <w:rPr>
                <w:rFonts w:ascii="Calibri" w:hAnsi="Calibri" w:cs="Calibri"/>
                <w:sz w:val="15"/>
                <w:szCs w:val="15"/>
              </w:rPr>
            </w:pPr>
            <w:r>
              <w:rPr>
                <w:rFonts w:ascii="Arial" w:hAnsi="Arial" w:cs="Arial"/>
                <w:sz w:val="15"/>
                <w:szCs w:val="15"/>
              </w:rPr>
              <w:t xml:space="preserve">-</w:t>
            </w:r>
          </w:p>
        </w:tc>
        <w:tc>
          <w:tcPr>
            <w:tcW w:w="6480" w:type="dxa"/>
          </w:tcPr>
          <w:p>
            <w:pPr>
              <w:spacing w:after="20" w:before="20"/>
              <w:rPr>
                <w:rFonts w:ascii="Calibri" w:hAnsi="Calibri" w:cs="Calibri"/>
                <w:sz w:val="15"/>
                <w:szCs w:val="15"/>
              </w:rPr>
            </w:pPr>
            <w:r>
              <w:rPr>
                <w:rFonts w:ascii="Arial" w:hAnsi="Arial" w:cs="Arial"/>
                <w:sz w:val="15"/>
                <w:szCs w:val="15"/>
              </w:rPr>
              <w:t xml:space="preserve">TC-PM-024.1 to 024.4 (6 cases); TC-PM-042.1 to 042.4 (7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FRPM.016.02</w:t>
            </w:r>
          </w:p>
        </w:tc>
        <w:tc>
          <w:tcPr>
            <w:tcW w:w="5472" w:type="dxa"/>
          </w:tcPr>
          <w:p>
            <w:pPr>
              <w:spacing w:after="20" w:before="20"/>
              <w:rPr>
                <w:rFonts w:ascii="Calibri" w:hAnsi="Calibri" w:cs="Calibri"/>
                <w:sz w:val="15"/>
                <w:szCs w:val="15"/>
              </w:rPr>
            </w:pPr>
            <w:r>
              <w:rPr>
                <w:rFonts w:ascii="Arial" w:hAnsi="Arial" w:cs="Arial"/>
                <w:sz w:val="15"/>
                <w:szCs w:val="15"/>
              </w:rPr>
              <w:t xml:space="preserve">BRPM.015, PMADD06</w:t>
            </w:r>
          </w:p>
        </w:tc>
        <w:tc>
          <w:tcPr>
            <w:tcW w:w="6480" w:type="dxa"/>
          </w:tcPr>
          <w:p>
            <w:pPr>
              <w:spacing w:after="20" w:before="20"/>
              <w:rPr>
                <w:rFonts w:ascii="Calibri" w:hAnsi="Calibri" w:cs="Calibri"/>
                <w:sz w:val="15"/>
                <w:szCs w:val="15"/>
              </w:rPr>
            </w:pPr>
            <w:r>
              <w:rPr>
                <w:rFonts w:ascii="Arial" w:hAnsi="Arial" w:cs="Arial"/>
                <w:sz w:val="15"/>
                <w:szCs w:val="15"/>
              </w:rPr>
              <w:t xml:space="preserve">TC-PM-042.1 to 042.4 (7 cases); TC-PM-043.1 to 043.4 (9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FRPM.017</w:t>
            </w:r>
          </w:p>
        </w:tc>
        <w:tc>
          <w:tcPr>
            <w:tcW w:w="5472" w:type="dxa"/>
          </w:tcPr>
          <w:p>
            <w:pPr>
              <w:spacing w:after="20" w:before="20"/>
              <w:rPr>
                <w:rFonts w:ascii="Calibri" w:hAnsi="Calibri" w:cs="Calibri"/>
                <w:sz w:val="15"/>
                <w:szCs w:val="15"/>
              </w:rPr>
            </w:pPr>
            <w:r>
              <w:rPr>
                <w:rFonts w:ascii="Arial" w:hAnsi="Arial" w:cs="Arial"/>
                <w:sz w:val="15"/>
                <w:szCs w:val="15"/>
              </w:rPr>
              <w:t xml:space="preserve">BRPM.011, BRPM.022</w:t>
            </w:r>
          </w:p>
        </w:tc>
        <w:tc>
          <w:tcPr>
            <w:tcW w:w="6480" w:type="dxa"/>
          </w:tcPr>
          <w:p>
            <w:pPr>
              <w:spacing w:after="20" w:before="20"/>
              <w:rPr>
                <w:rFonts w:ascii="Calibri" w:hAnsi="Calibri" w:cs="Calibri"/>
                <w:sz w:val="15"/>
                <w:szCs w:val="15"/>
              </w:rPr>
            </w:pPr>
            <w:r>
              <w:rPr>
                <w:rFonts w:ascii="Arial" w:hAnsi="Arial" w:cs="Arial"/>
                <w:sz w:val="15"/>
                <w:szCs w:val="15"/>
              </w:rPr>
              <w:t xml:space="preserve">-</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FRPM.017.01</w:t>
            </w:r>
          </w:p>
        </w:tc>
        <w:tc>
          <w:tcPr>
            <w:tcW w:w="5472" w:type="dxa"/>
          </w:tcPr>
          <w:p>
            <w:pPr>
              <w:spacing w:after="20" w:before="20"/>
              <w:rPr>
                <w:rFonts w:ascii="Calibri" w:hAnsi="Calibri" w:cs="Calibri"/>
                <w:sz w:val="15"/>
                <w:szCs w:val="15"/>
              </w:rPr>
            </w:pPr>
            <w:r>
              <w:rPr>
                <w:rFonts w:ascii="Arial" w:hAnsi="Arial" w:cs="Arial"/>
                <w:sz w:val="15"/>
                <w:szCs w:val="15"/>
              </w:rPr>
              <w:t xml:space="preserve">-</w:t>
            </w:r>
          </w:p>
        </w:tc>
        <w:tc>
          <w:tcPr>
            <w:tcW w:w="6480" w:type="dxa"/>
          </w:tcPr>
          <w:p>
            <w:pPr>
              <w:spacing w:after="20" w:before="20"/>
              <w:rPr>
                <w:rFonts w:ascii="Calibri" w:hAnsi="Calibri" w:cs="Calibri"/>
                <w:sz w:val="15"/>
                <w:szCs w:val="15"/>
              </w:rPr>
            </w:pPr>
            <w:r>
              <w:rPr>
                <w:rFonts w:ascii="Arial" w:hAnsi="Arial" w:cs="Arial"/>
                <w:sz w:val="15"/>
                <w:szCs w:val="15"/>
              </w:rPr>
              <w:t xml:space="preserve">TC-PM-024.1 to 024.4 (6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FRPM.018</w:t>
            </w:r>
          </w:p>
        </w:tc>
        <w:tc>
          <w:tcPr>
            <w:tcW w:w="5472" w:type="dxa"/>
          </w:tcPr>
          <w:p>
            <w:pPr>
              <w:spacing w:after="20" w:before="20"/>
              <w:rPr>
                <w:rFonts w:ascii="Calibri" w:hAnsi="Calibri" w:cs="Calibri"/>
                <w:sz w:val="15"/>
                <w:szCs w:val="15"/>
              </w:rPr>
            </w:pPr>
            <w:r>
              <w:rPr>
                <w:rFonts w:ascii="Arial" w:hAnsi="Arial" w:cs="Arial"/>
                <w:sz w:val="15"/>
                <w:szCs w:val="15"/>
              </w:rPr>
              <w:t xml:space="preserve">PMADD07, PMADD08</w:t>
            </w:r>
          </w:p>
        </w:tc>
        <w:tc>
          <w:tcPr>
            <w:tcW w:w="6480" w:type="dxa"/>
          </w:tcPr>
          <w:p>
            <w:pPr>
              <w:spacing w:after="20" w:before="20"/>
              <w:rPr>
                <w:rFonts w:ascii="Calibri" w:hAnsi="Calibri" w:cs="Calibri"/>
                <w:sz w:val="15"/>
                <w:szCs w:val="15"/>
              </w:rPr>
            </w:pPr>
            <w:r>
              <w:rPr>
                <w:rFonts w:ascii="Arial" w:hAnsi="Arial" w:cs="Arial"/>
                <w:sz w:val="15"/>
                <w:szCs w:val="15"/>
              </w:rPr>
              <w:t xml:space="preserve">-</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FRPM.018.01</w:t>
            </w:r>
          </w:p>
        </w:tc>
        <w:tc>
          <w:tcPr>
            <w:tcW w:w="5472" w:type="dxa"/>
          </w:tcPr>
          <w:p>
            <w:pPr>
              <w:spacing w:after="20" w:before="20"/>
              <w:rPr>
                <w:rFonts w:ascii="Calibri" w:hAnsi="Calibri" w:cs="Calibri"/>
                <w:sz w:val="15"/>
                <w:szCs w:val="15"/>
              </w:rPr>
            </w:pPr>
            <w:r>
              <w:rPr>
                <w:rFonts w:ascii="Arial" w:hAnsi="Arial" w:cs="Arial"/>
                <w:sz w:val="15"/>
                <w:szCs w:val="15"/>
              </w:rPr>
              <w:t xml:space="preserve">-</w:t>
            </w:r>
          </w:p>
        </w:tc>
        <w:tc>
          <w:tcPr>
            <w:tcW w:w="6480" w:type="dxa"/>
          </w:tcPr>
          <w:p>
            <w:pPr>
              <w:spacing w:after="20" w:before="20"/>
              <w:rPr>
                <w:rFonts w:ascii="Calibri" w:hAnsi="Calibri" w:cs="Calibri"/>
                <w:sz w:val="15"/>
                <w:szCs w:val="15"/>
              </w:rPr>
            </w:pPr>
            <w:r>
              <w:rPr>
                <w:rFonts w:ascii="Arial" w:hAnsi="Arial" w:cs="Arial"/>
                <w:sz w:val="15"/>
                <w:szCs w:val="15"/>
              </w:rPr>
              <w:t xml:space="preserve">TC-PM-080.1 to 080.4 (11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FRPM.018.02</w:t>
            </w:r>
          </w:p>
        </w:tc>
        <w:tc>
          <w:tcPr>
            <w:tcW w:w="5472" w:type="dxa"/>
          </w:tcPr>
          <w:p>
            <w:pPr>
              <w:spacing w:after="20" w:before="20"/>
              <w:rPr>
                <w:rFonts w:ascii="Calibri" w:hAnsi="Calibri" w:cs="Calibri"/>
                <w:sz w:val="15"/>
                <w:szCs w:val="15"/>
              </w:rPr>
            </w:pPr>
            <w:r>
              <w:rPr>
                <w:rFonts w:ascii="Arial" w:hAnsi="Arial" w:cs="Arial"/>
                <w:sz w:val="15"/>
                <w:szCs w:val="15"/>
              </w:rPr>
              <w:t xml:space="preserve">PMADD07, PMADD08</w:t>
            </w:r>
          </w:p>
        </w:tc>
        <w:tc>
          <w:tcPr>
            <w:tcW w:w="6480" w:type="dxa"/>
          </w:tcPr>
          <w:p>
            <w:pPr>
              <w:spacing w:after="20" w:before="20"/>
              <w:rPr>
                <w:rFonts w:ascii="Calibri" w:hAnsi="Calibri" w:cs="Calibri"/>
                <w:sz w:val="15"/>
                <w:szCs w:val="15"/>
              </w:rPr>
            </w:pPr>
            <w:r>
              <w:rPr>
                <w:rFonts w:ascii="Arial" w:hAnsi="Arial" w:cs="Arial"/>
                <w:sz w:val="15"/>
                <w:szCs w:val="15"/>
              </w:rPr>
              <w:t xml:space="preserve">TC-PM-081.1 to 081.3 (4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FRPM.019</w:t>
            </w:r>
          </w:p>
        </w:tc>
        <w:tc>
          <w:tcPr>
            <w:tcW w:w="5472" w:type="dxa"/>
          </w:tcPr>
          <w:p>
            <w:pPr>
              <w:spacing w:after="20" w:before="20"/>
              <w:rPr>
                <w:rFonts w:ascii="Calibri" w:hAnsi="Calibri" w:cs="Calibri"/>
                <w:sz w:val="15"/>
                <w:szCs w:val="15"/>
              </w:rPr>
            </w:pPr>
            <w:r>
              <w:rPr>
                <w:rFonts w:ascii="Arial" w:hAnsi="Arial" w:cs="Arial"/>
                <w:sz w:val="15"/>
                <w:szCs w:val="15"/>
              </w:rPr>
              <w:t xml:space="preserve">BRPM.017</w:t>
            </w:r>
          </w:p>
        </w:tc>
        <w:tc>
          <w:tcPr>
            <w:tcW w:w="6480" w:type="dxa"/>
          </w:tcPr>
          <w:p>
            <w:pPr>
              <w:spacing w:after="20" w:before="20"/>
              <w:rPr>
                <w:rFonts w:ascii="Calibri" w:hAnsi="Calibri" w:cs="Calibri"/>
                <w:sz w:val="15"/>
                <w:szCs w:val="15"/>
              </w:rPr>
            </w:pPr>
            <w:r>
              <w:rPr>
                <w:rFonts w:ascii="Arial" w:hAnsi="Arial" w:cs="Arial"/>
                <w:sz w:val="15"/>
                <w:szCs w:val="15"/>
              </w:rPr>
              <w:t xml:space="preserve">-</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FRPM.019.01</w:t>
            </w:r>
          </w:p>
        </w:tc>
        <w:tc>
          <w:tcPr>
            <w:tcW w:w="5472" w:type="dxa"/>
          </w:tcPr>
          <w:p>
            <w:pPr>
              <w:spacing w:after="20" w:before="20"/>
              <w:rPr>
                <w:rFonts w:ascii="Calibri" w:hAnsi="Calibri" w:cs="Calibri"/>
                <w:sz w:val="15"/>
                <w:szCs w:val="15"/>
              </w:rPr>
            </w:pPr>
            <w:r>
              <w:rPr>
                <w:rFonts w:ascii="Arial" w:hAnsi="Arial" w:cs="Arial"/>
                <w:sz w:val="15"/>
                <w:szCs w:val="15"/>
              </w:rPr>
              <w:t xml:space="preserve">-</w:t>
            </w:r>
          </w:p>
        </w:tc>
        <w:tc>
          <w:tcPr>
            <w:tcW w:w="6480" w:type="dxa"/>
          </w:tcPr>
          <w:p>
            <w:pPr>
              <w:spacing w:after="20" w:before="20"/>
              <w:rPr>
                <w:rFonts w:ascii="Calibri" w:hAnsi="Calibri" w:cs="Calibri"/>
                <w:sz w:val="15"/>
                <w:szCs w:val="15"/>
              </w:rPr>
            </w:pPr>
            <w:r>
              <w:rPr>
                <w:rFonts w:ascii="Arial" w:hAnsi="Arial" w:cs="Arial"/>
                <w:sz w:val="15"/>
                <w:szCs w:val="15"/>
              </w:rPr>
              <w:t xml:space="preserve">TC-PM-060.1 to 060.4 (7 cases); TC-PM-071.1 to 071.3 (7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FRPM.019.02</w:t>
            </w:r>
          </w:p>
        </w:tc>
        <w:tc>
          <w:tcPr>
            <w:tcW w:w="5472" w:type="dxa"/>
          </w:tcPr>
          <w:p>
            <w:pPr>
              <w:spacing w:after="20" w:before="20"/>
              <w:rPr>
                <w:rFonts w:ascii="Calibri" w:hAnsi="Calibri" w:cs="Calibri"/>
                <w:sz w:val="15"/>
                <w:szCs w:val="15"/>
              </w:rPr>
            </w:pPr>
            <w:r>
              <w:rPr>
                <w:rFonts w:ascii="Arial" w:hAnsi="Arial" w:cs="Arial"/>
                <w:sz w:val="15"/>
                <w:szCs w:val="15"/>
              </w:rPr>
              <w:t xml:space="preserve">BRPM.017</w:t>
            </w:r>
          </w:p>
        </w:tc>
        <w:tc>
          <w:tcPr>
            <w:tcW w:w="6480" w:type="dxa"/>
          </w:tcPr>
          <w:p>
            <w:pPr>
              <w:spacing w:after="20" w:before="20"/>
              <w:rPr>
                <w:rFonts w:ascii="Calibri" w:hAnsi="Calibri" w:cs="Calibri"/>
                <w:sz w:val="15"/>
                <w:szCs w:val="15"/>
              </w:rPr>
            </w:pPr>
            <w:r>
              <w:rPr>
                <w:rFonts w:ascii="Arial" w:hAnsi="Arial" w:cs="Arial"/>
                <w:sz w:val="15"/>
                <w:szCs w:val="15"/>
              </w:rPr>
              <w:t xml:space="preserve">TC-PM-060.1 to 060.4 (7 cases); TC-PM-071.1 to 071.3 (7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FRPM.019.03</w:t>
            </w:r>
          </w:p>
        </w:tc>
        <w:tc>
          <w:tcPr>
            <w:tcW w:w="5472" w:type="dxa"/>
          </w:tcPr>
          <w:p>
            <w:pPr>
              <w:spacing w:after="20" w:before="20"/>
              <w:rPr>
                <w:rFonts w:ascii="Calibri" w:hAnsi="Calibri" w:cs="Calibri"/>
                <w:sz w:val="15"/>
                <w:szCs w:val="15"/>
              </w:rPr>
            </w:pPr>
            <w:r>
              <w:rPr>
                <w:rFonts w:ascii="Arial" w:hAnsi="Arial" w:cs="Arial"/>
                <w:sz w:val="15"/>
                <w:szCs w:val="15"/>
              </w:rPr>
              <w:t xml:space="preserve">BRPM.006</w:t>
            </w:r>
          </w:p>
        </w:tc>
        <w:tc>
          <w:tcPr>
            <w:tcW w:w="6480" w:type="dxa"/>
          </w:tcPr>
          <w:p>
            <w:pPr>
              <w:spacing w:after="20" w:before="20"/>
              <w:rPr>
                <w:rFonts w:ascii="Calibri" w:hAnsi="Calibri" w:cs="Calibri"/>
                <w:sz w:val="15"/>
                <w:szCs w:val="15"/>
              </w:rPr>
            </w:pPr>
            <w:r>
              <w:rPr>
                <w:rFonts w:ascii="Arial" w:hAnsi="Arial" w:cs="Arial"/>
                <w:sz w:val="15"/>
                <w:szCs w:val="15"/>
              </w:rPr>
              <w:t xml:space="preserve">TC-PM-050.1 to 050.4 (7 cases); TC-PM-071.1 to 071.3 (7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FRPM.020</w:t>
            </w:r>
          </w:p>
        </w:tc>
        <w:tc>
          <w:tcPr>
            <w:tcW w:w="5472" w:type="dxa"/>
          </w:tcPr>
          <w:p>
            <w:pPr>
              <w:spacing w:after="20" w:before="20"/>
              <w:rPr>
                <w:rFonts w:ascii="Calibri" w:hAnsi="Calibri" w:cs="Calibri"/>
                <w:sz w:val="15"/>
                <w:szCs w:val="15"/>
              </w:rPr>
            </w:pPr>
            <w:r>
              <w:rPr>
                <w:rFonts w:ascii="Arial" w:hAnsi="Arial" w:cs="Arial"/>
                <w:sz w:val="15"/>
                <w:szCs w:val="15"/>
              </w:rPr>
              <w:t xml:space="preserve">BRPM.005</w:t>
            </w:r>
          </w:p>
        </w:tc>
        <w:tc>
          <w:tcPr>
            <w:tcW w:w="6480" w:type="dxa"/>
          </w:tcPr>
          <w:p>
            <w:pPr>
              <w:spacing w:after="20" w:before="20"/>
              <w:rPr>
                <w:rFonts w:ascii="Calibri" w:hAnsi="Calibri" w:cs="Calibri"/>
                <w:sz w:val="15"/>
                <w:szCs w:val="15"/>
              </w:rPr>
            </w:pPr>
            <w:r>
              <w:rPr>
                <w:rFonts w:ascii="Arial" w:hAnsi="Arial" w:cs="Arial"/>
                <w:sz w:val="15"/>
                <w:szCs w:val="15"/>
              </w:rPr>
              <w:t xml:space="preserve">-</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FRPM.020.01</w:t>
            </w:r>
          </w:p>
        </w:tc>
        <w:tc>
          <w:tcPr>
            <w:tcW w:w="5472" w:type="dxa"/>
          </w:tcPr>
          <w:p>
            <w:pPr>
              <w:spacing w:after="20" w:before="20"/>
              <w:rPr>
                <w:rFonts w:ascii="Calibri" w:hAnsi="Calibri" w:cs="Calibri"/>
                <w:sz w:val="15"/>
                <w:szCs w:val="15"/>
              </w:rPr>
            </w:pPr>
            <w:r>
              <w:rPr>
                <w:rFonts w:ascii="Arial" w:hAnsi="Arial" w:cs="Arial"/>
                <w:sz w:val="15"/>
                <w:szCs w:val="15"/>
              </w:rPr>
              <w:t xml:space="preserve">-</w:t>
            </w:r>
          </w:p>
        </w:tc>
        <w:tc>
          <w:tcPr>
            <w:tcW w:w="6480" w:type="dxa"/>
          </w:tcPr>
          <w:p>
            <w:pPr>
              <w:spacing w:after="20" w:before="20"/>
              <w:rPr>
                <w:rFonts w:ascii="Calibri" w:hAnsi="Calibri" w:cs="Calibri"/>
                <w:sz w:val="15"/>
                <w:szCs w:val="15"/>
              </w:rPr>
            </w:pPr>
            <w:r>
              <w:rPr>
                <w:rFonts w:ascii="Arial" w:hAnsi="Arial" w:cs="Arial"/>
                <w:sz w:val="15"/>
                <w:szCs w:val="15"/>
              </w:rPr>
              <w:t xml:space="preserve">TC-PM-071.1 to 071.3 (7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FRPM.021</w:t>
            </w:r>
          </w:p>
        </w:tc>
        <w:tc>
          <w:tcPr>
            <w:tcW w:w="5472" w:type="dxa"/>
          </w:tcPr>
          <w:p>
            <w:pPr>
              <w:spacing w:after="20" w:before="20"/>
              <w:rPr>
                <w:rFonts w:ascii="Calibri" w:hAnsi="Calibri" w:cs="Calibri"/>
                <w:sz w:val="15"/>
                <w:szCs w:val="15"/>
              </w:rPr>
            </w:pPr>
            <w:r>
              <w:rPr>
                <w:rFonts w:ascii="Arial" w:hAnsi="Arial" w:cs="Arial"/>
                <w:sz w:val="15"/>
                <w:szCs w:val="15"/>
              </w:rPr>
              <w:t xml:space="preserve">BRPM.024</w:t>
            </w:r>
          </w:p>
        </w:tc>
        <w:tc>
          <w:tcPr>
            <w:tcW w:w="6480" w:type="dxa"/>
          </w:tcPr>
          <w:p>
            <w:pPr>
              <w:spacing w:after="20" w:before="20"/>
              <w:rPr>
                <w:rFonts w:ascii="Calibri" w:hAnsi="Calibri" w:cs="Calibri"/>
                <w:sz w:val="15"/>
                <w:szCs w:val="15"/>
              </w:rPr>
            </w:pPr>
            <w:r>
              <w:rPr>
                <w:rFonts w:ascii="Arial" w:hAnsi="Arial" w:cs="Arial"/>
                <w:sz w:val="15"/>
                <w:szCs w:val="15"/>
              </w:rPr>
              <w:t xml:space="preserve">-</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FRPM.021.01</w:t>
            </w:r>
          </w:p>
        </w:tc>
        <w:tc>
          <w:tcPr>
            <w:tcW w:w="5472" w:type="dxa"/>
          </w:tcPr>
          <w:p>
            <w:pPr>
              <w:spacing w:after="20" w:before="20"/>
              <w:rPr>
                <w:rFonts w:ascii="Calibri" w:hAnsi="Calibri" w:cs="Calibri"/>
                <w:sz w:val="15"/>
                <w:szCs w:val="15"/>
              </w:rPr>
            </w:pPr>
            <w:r>
              <w:rPr>
                <w:rFonts w:ascii="Arial" w:hAnsi="Arial" w:cs="Arial"/>
                <w:sz w:val="15"/>
                <w:szCs w:val="15"/>
              </w:rPr>
              <w:t xml:space="preserve">-</w:t>
            </w:r>
          </w:p>
        </w:tc>
        <w:tc>
          <w:tcPr>
            <w:tcW w:w="6480" w:type="dxa"/>
          </w:tcPr>
          <w:p>
            <w:pPr>
              <w:spacing w:after="20" w:before="20"/>
              <w:rPr>
                <w:rFonts w:ascii="Calibri" w:hAnsi="Calibri" w:cs="Calibri"/>
                <w:sz w:val="15"/>
                <w:szCs w:val="15"/>
              </w:rPr>
            </w:pPr>
            <w:r>
              <w:rPr>
                <w:rFonts w:ascii="Arial" w:hAnsi="Arial" w:cs="Arial"/>
                <w:sz w:val="15"/>
                <w:szCs w:val="15"/>
              </w:rPr>
              <w:t xml:space="preserve">TC-PM-005.1 to 005.4 (4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FRPM.021.02</w:t>
            </w:r>
          </w:p>
        </w:tc>
        <w:tc>
          <w:tcPr>
            <w:tcW w:w="5472" w:type="dxa"/>
          </w:tcPr>
          <w:p>
            <w:pPr>
              <w:spacing w:after="20" w:before="20"/>
              <w:rPr>
                <w:rFonts w:ascii="Calibri" w:hAnsi="Calibri" w:cs="Calibri"/>
                <w:sz w:val="15"/>
                <w:szCs w:val="15"/>
              </w:rPr>
            </w:pPr>
            <w:r>
              <w:rPr>
                <w:rFonts w:ascii="Arial" w:hAnsi="Arial" w:cs="Arial"/>
                <w:sz w:val="15"/>
                <w:szCs w:val="15"/>
              </w:rPr>
              <w:t xml:space="preserve">-</w:t>
            </w:r>
          </w:p>
        </w:tc>
        <w:tc>
          <w:tcPr>
            <w:tcW w:w="6480" w:type="dxa"/>
          </w:tcPr>
          <w:p>
            <w:pPr>
              <w:spacing w:after="20" w:before="20"/>
              <w:rPr>
                <w:rFonts w:ascii="Calibri" w:hAnsi="Calibri" w:cs="Calibri"/>
                <w:sz w:val="15"/>
                <w:szCs w:val="15"/>
              </w:rPr>
            </w:pPr>
            <w:r>
              <w:rPr>
                <w:rFonts w:ascii="Arial" w:hAnsi="Arial" w:cs="Arial"/>
                <w:sz w:val="15"/>
                <w:szCs w:val="15"/>
              </w:rPr>
              <w:t xml:space="preserve">TC-PM-005.1 to 005.4 (4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FRPM.022.01</w:t>
            </w:r>
          </w:p>
        </w:tc>
        <w:tc>
          <w:tcPr>
            <w:tcW w:w="5472" w:type="dxa"/>
          </w:tcPr>
          <w:p>
            <w:pPr>
              <w:spacing w:after="20" w:before="20"/>
              <w:rPr>
                <w:rFonts w:ascii="Calibri" w:hAnsi="Calibri" w:cs="Calibri"/>
                <w:sz w:val="15"/>
                <w:szCs w:val="15"/>
              </w:rPr>
            </w:pPr>
            <w:r>
              <w:rPr>
                <w:rFonts w:ascii="Arial" w:hAnsi="Arial" w:cs="Arial"/>
                <w:sz w:val="15"/>
                <w:szCs w:val="15"/>
              </w:rPr>
              <w:t xml:space="preserve">PMADD01</w:t>
            </w:r>
          </w:p>
        </w:tc>
        <w:tc>
          <w:tcPr>
            <w:tcW w:w="6480" w:type="dxa"/>
          </w:tcPr>
          <w:p>
            <w:pPr>
              <w:spacing w:after="20" w:before="20"/>
              <w:rPr>
                <w:rFonts w:ascii="Calibri" w:hAnsi="Calibri" w:cs="Calibri"/>
                <w:sz w:val="15"/>
                <w:szCs w:val="15"/>
              </w:rPr>
            </w:pPr>
            <w:r>
              <w:rPr>
                <w:rFonts w:ascii="Arial" w:hAnsi="Arial" w:cs="Arial"/>
                <w:sz w:val="15"/>
                <w:szCs w:val="15"/>
              </w:rPr>
              <w:t xml:space="preserve">TC-PM-010.1 to 010.4 (7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FRPM.022.02</w:t>
            </w:r>
          </w:p>
        </w:tc>
        <w:tc>
          <w:tcPr>
            <w:tcW w:w="5472" w:type="dxa"/>
          </w:tcPr>
          <w:p>
            <w:pPr>
              <w:spacing w:after="20" w:before="20"/>
              <w:rPr>
                <w:rFonts w:ascii="Calibri" w:hAnsi="Calibri" w:cs="Calibri"/>
                <w:sz w:val="15"/>
                <w:szCs w:val="15"/>
              </w:rPr>
            </w:pPr>
            <w:r>
              <w:rPr>
                <w:rFonts w:ascii="Arial" w:hAnsi="Arial" w:cs="Arial"/>
                <w:sz w:val="15"/>
                <w:szCs w:val="15"/>
              </w:rPr>
              <w:t xml:space="preserve">PMADD02</w:t>
            </w:r>
          </w:p>
        </w:tc>
        <w:tc>
          <w:tcPr>
            <w:tcW w:w="6480" w:type="dxa"/>
          </w:tcPr>
          <w:p>
            <w:pPr>
              <w:spacing w:after="20" w:before="20"/>
              <w:rPr>
                <w:rFonts w:ascii="Calibri" w:hAnsi="Calibri" w:cs="Calibri"/>
                <w:sz w:val="15"/>
                <w:szCs w:val="15"/>
              </w:rPr>
            </w:pPr>
            <w:r>
              <w:rPr>
                <w:rFonts w:ascii="Arial" w:hAnsi="Arial" w:cs="Arial"/>
                <w:sz w:val="15"/>
                <w:szCs w:val="15"/>
              </w:rPr>
              <w:t xml:space="preserve">TC-PM-011.1 to 011.3 (5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FRPM.023.01</w:t>
            </w:r>
          </w:p>
        </w:tc>
        <w:tc>
          <w:tcPr>
            <w:tcW w:w="5472" w:type="dxa"/>
          </w:tcPr>
          <w:p>
            <w:pPr>
              <w:spacing w:after="20" w:before="20"/>
              <w:rPr>
                <w:rFonts w:ascii="Calibri" w:hAnsi="Calibri" w:cs="Calibri"/>
                <w:sz w:val="15"/>
                <w:szCs w:val="15"/>
              </w:rPr>
            </w:pPr>
            <w:r>
              <w:rPr>
                <w:rFonts w:ascii="Arial" w:hAnsi="Arial" w:cs="Arial"/>
                <w:sz w:val="15"/>
                <w:szCs w:val="15"/>
              </w:rPr>
              <w:t xml:space="preserve">PMADD02</w:t>
            </w:r>
          </w:p>
        </w:tc>
        <w:tc>
          <w:tcPr>
            <w:tcW w:w="6480" w:type="dxa"/>
          </w:tcPr>
          <w:p>
            <w:pPr>
              <w:spacing w:after="20" w:before="20"/>
              <w:rPr>
                <w:rFonts w:ascii="Calibri" w:hAnsi="Calibri" w:cs="Calibri"/>
                <w:sz w:val="15"/>
                <w:szCs w:val="15"/>
              </w:rPr>
            </w:pPr>
            <w:r>
              <w:rPr>
                <w:rFonts w:ascii="Arial" w:hAnsi="Arial" w:cs="Arial"/>
                <w:sz w:val="15"/>
                <w:szCs w:val="15"/>
              </w:rPr>
              <w:t xml:space="preserve">TC-PM-014.1 to 014.4 (5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FRPM.024.01</w:t>
            </w:r>
          </w:p>
        </w:tc>
        <w:tc>
          <w:tcPr>
            <w:tcW w:w="5472" w:type="dxa"/>
          </w:tcPr>
          <w:p>
            <w:pPr>
              <w:spacing w:after="20" w:before="20"/>
              <w:rPr>
                <w:rFonts w:ascii="Calibri" w:hAnsi="Calibri" w:cs="Calibri"/>
                <w:sz w:val="15"/>
                <w:szCs w:val="15"/>
              </w:rPr>
            </w:pPr>
            <w:r>
              <w:rPr>
                <w:rFonts w:ascii="Arial" w:hAnsi="Arial" w:cs="Arial"/>
                <w:sz w:val="15"/>
                <w:szCs w:val="15"/>
              </w:rPr>
              <w:t xml:space="preserve">BRPM.007</w:t>
            </w:r>
          </w:p>
        </w:tc>
        <w:tc>
          <w:tcPr>
            <w:tcW w:w="6480" w:type="dxa"/>
          </w:tcPr>
          <w:p>
            <w:pPr>
              <w:spacing w:after="20" w:before="20"/>
              <w:rPr>
                <w:rFonts w:ascii="Calibri" w:hAnsi="Calibri" w:cs="Calibri"/>
                <w:sz w:val="15"/>
                <w:szCs w:val="15"/>
              </w:rPr>
            </w:pPr>
            <w:r>
              <w:rPr>
                <w:rFonts w:ascii="Arial" w:hAnsi="Arial" w:cs="Arial"/>
                <w:sz w:val="15"/>
                <w:szCs w:val="15"/>
              </w:rPr>
              <w:t xml:space="preserve">TC-PM-050.1 to 050.4 (7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FRPM.024.02</w:t>
            </w:r>
          </w:p>
        </w:tc>
        <w:tc>
          <w:tcPr>
            <w:tcW w:w="5472" w:type="dxa"/>
          </w:tcPr>
          <w:p>
            <w:pPr>
              <w:spacing w:after="20" w:before="20"/>
              <w:rPr>
                <w:rFonts w:ascii="Calibri" w:hAnsi="Calibri" w:cs="Calibri"/>
                <w:sz w:val="15"/>
                <w:szCs w:val="15"/>
              </w:rPr>
            </w:pPr>
            <w:r>
              <w:rPr>
                <w:rFonts w:ascii="Arial" w:hAnsi="Arial" w:cs="Arial"/>
                <w:sz w:val="15"/>
                <w:szCs w:val="15"/>
              </w:rPr>
              <w:t xml:space="preserve">BRPM.007</w:t>
            </w:r>
          </w:p>
        </w:tc>
        <w:tc>
          <w:tcPr>
            <w:tcW w:w="6480" w:type="dxa"/>
          </w:tcPr>
          <w:p>
            <w:pPr>
              <w:spacing w:after="20" w:before="20"/>
              <w:rPr>
                <w:rFonts w:ascii="Calibri" w:hAnsi="Calibri" w:cs="Calibri"/>
                <w:sz w:val="15"/>
                <w:szCs w:val="15"/>
              </w:rPr>
            </w:pPr>
            <w:r>
              <w:rPr>
                <w:rFonts w:ascii="Arial" w:hAnsi="Arial" w:cs="Arial"/>
                <w:sz w:val="15"/>
                <w:szCs w:val="15"/>
              </w:rPr>
              <w:t xml:space="preserve">TC-PM-051.1 to 051.4 (10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FRPM.025.01</w:t>
            </w:r>
          </w:p>
        </w:tc>
        <w:tc>
          <w:tcPr>
            <w:tcW w:w="5472" w:type="dxa"/>
          </w:tcPr>
          <w:p>
            <w:pPr>
              <w:spacing w:after="20" w:before="20"/>
              <w:rPr>
                <w:rFonts w:ascii="Calibri" w:hAnsi="Calibri" w:cs="Calibri"/>
                <w:sz w:val="15"/>
                <w:szCs w:val="15"/>
              </w:rPr>
            </w:pPr>
            <w:r>
              <w:rPr>
                <w:rFonts w:ascii="Arial" w:hAnsi="Arial" w:cs="Arial"/>
                <w:sz w:val="15"/>
                <w:szCs w:val="15"/>
              </w:rPr>
              <w:t xml:space="preserve">BRPM.016, BRPM.017</w:t>
            </w:r>
          </w:p>
        </w:tc>
        <w:tc>
          <w:tcPr>
            <w:tcW w:w="6480" w:type="dxa"/>
          </w:tcPr>
          <w:p>
            <w:pPr>
              <w:spacing w:after="20" w:before="20"/>
              <w:rPr>
                <w:rFonts w:ascii="Calibri" w:hAnsi="Calibri" w:cs="Calibri"/>
                <w:sz w:val="15"/>
                <w:szCs w:val="15"/>
              </w:rPr>
            </w:pPr>
            <w:r>
              <w:rPr>
                <w:rFonts w:ascii="Arial" w:hAnsi="Arial" w:cs="Arial"/>
                <w:sz w:val="15"/>
                <w:szCs w:val="15"/>
              </w:rPr>
              <w:t xml:space="preserve">TC-PM-044.1 to 044.4 (7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FRPM.026.01</w:t>
            </w:r>
          </w:p>
        </w:tc>
        <w:tc>
          <w:tcPr>
            <w:tcW w:w="5472" w:type="dxa"/>
          </w:tcPr>
          <w:p>
            <w:pPr>
              <w:spacing w:after="20" w:before="20"/>
              <w:rPr>
                <w:rFonts w:ascii="Calibri" w:hAnsi="Calibri" w:cs="Calibri"/>
                <w:sz w:val="15"/>
                <w:szCs w:val="15"/>
              </w:rPr>
            </w:pPr>
            <w:r>
              <w:rPr>
                <w:rFonts w:ascii="Arial" w:hAnsi="Arial" w:cs="Arial"/>
                <w:sz w:val="15"/>
                <w:szCs w:val="15"/>
              </w:rPr>
              <w:t xml:space="preserve">BRPM.017</w:t>
            </w:r>
          </w:p>
        </w:tc>
        <w:tc>
          <w:tcPr>
            <w:tcW w:w="6480" w:type="dxa"/>
          </w:tcPr>
          <w:p>
            <w:pPr>
              <w:spacing w:after="20" w:before="20"/>
              <w:rPr>
                <w:rFonts w:ascii="Calibri" w:hAnsi="Calibri" w:cs="Calibri"/>
                <w:sz w:val="15"/>
                <w:szCs w:val="15"/>
              </w:rPr>
            </w:pPr>
            <w:r>
              <w:rPr>
                <w:rFonts w:ascii="Arial" w:hAnsi="Arial" w:cs="Arial"/>
                <w:sz w:val="15"/>
                <w:szCs w:val="15"/>
              </w:rPr>
              <w:t xml:space="preserve">TC-PM-060.1 to 060.4 (7 cases); TC-PM-061.1 to 061.3 (4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FRPM.027.01</w:t>
            </w:r>
          </w:p>
        </w:tc>
        <w:tc>
          <w:tcPr>
            <w:tcW w:w="5472" w:type="dxa"/>
          </w:tcPr>
          <w:p>
            <w:pPr>
              <w:spacing w:after="20" w:before="20"/>
              <w:rPr>
                <w:rFonts w:ascii="Calibri" w:hAnsi="Calibri" w:cs="Calibri"/>
                <w:sz w:val="15"/>
                <w:szCs w:val="15"/>
              </w:rPr>
            </w:pPr>
            <w:r>
              <w:rPr>
                <w:rFonts w:ascii="Arial" w:hAnsi="Arial" w:cs="Arial"/>
                <w:sz w:val="15"/>
                <w:szCs w:val="15"/>
              </w:rPr>
              <w:t xml:space="preserve">BRPM.020</w:t>
            </w:r>
          </w:p>
        </w:tc>
        <w:tc>
          <w:tcPr>
            <w:tcW w:w="6480" w:type="dxa"/>
          </w:tcPr>
          <w:p>
            <w:pPr>
              <w:spacing w:after="20" w:before="20"/>
              <w:rPr>
                <w:rFonts w:ascii="Calibri" w:hAnsi="Calibri" w:cs="Calibri"/>
                <w:sz w:val="15"/>
                <w:szCs w:val="15"/>
              </w:rPr>
            </w:pPr>
            <w:r>
              <w:rPr>
                <w:rFonts w:ascii="Arial" w:hAnsi="Arial" w:cs="Arial"/>
                <w:sz w:val="15"/>
                <w:szCs w:val="15"/>
              </w:rPr>
              <w:t xml:space="preserve">TC-PM-004.1 to 004.3 (4 cases)</w:t>
            </w:r>
          </w:p>
        </w:tc>
      </w:tr>
      <w:tr>
        <w:trPr>
          <w:cantSplit/>
        </w:trPr>
        <w:tc>
          <w:tcPr>
            <w:tcW w:w="2304" w:type="dxa"/>
          </w:tcPr>
          <w:p>
            <w:pPr>
              <w:keepNext/>
              <w:spacing w:after="20" w:before="20"/>
              <w:rPr>
                <w:rFonts w:ascii="Calibri" w:hAnsi="Calibri" w:cs="Calibri"/>
                <w:sz w:val="15"/>
                <w:szCs w:val="15"/>
              </w:rPr>
            </w:pPr>
            <w:r>
              <w:rPr>
                <w:rFonts w:ascii="Arial" w:hAnsi="Arial" w:cs="Arial"/>
                <w:sz w:val="15"/>
                <w:szCs w:val="15"/>
              </w:rPr>
              <w:t xml:space="preserve">FRPM.028.01</w:t>
            </w:r>
          </w:p>
        </w:tc>
        <w:tc>
          <w:tcPr>
            <w:tcW w:w="5472" w:type="dxa"/>
          </w:tcPr>
          <w:p>
            <w:pPr>
              <w:keepNext/>
              <w:spacing w:after="20" w:before="20"/>
              <w:rPr>
                <w:rFonts w:ascii="Calibri" w:hAnsi="Calibri" w:cs="Calibri"/>
                <w:sz w:val="15"/>
                <w:szCs w:val="15"/>
              </w:rPr>
            </w:pPr>
            <w:r>
              <w:rPr>
                <w:rFonts w:ascii="Arial" w:hAnsi="Arial" w:cs="Arial"/>
                <w:sz w:val="15"/>
                <w:szCs w:val="15"/>
              </w:rPr>
              <w:t xml:space="preserve">BRPM.021</w:t>
            </w:r>
          </w:p>
        </w:tc>
        <w:tc>
          <w:tcPr>
            <w:tcW w:w="6480" w:type="dxa"/>
          </w:tcPr>
          <w:p>
            <w:pPr>
              <w:keepNext/>
              <w:spacing w:after="20" w:before="20"/>
              <w:rPr>
                <w:rFonts w:ascii="Calibri" w:hAnsi="Calibri" w:cs="Calibri"/>
                <w:sz w:val="15"/>
                <w:szCs w:val="15"/>
              </w:rPr>
            </w:pPr>
            <w:r>
              <w:rPr>
                <w:rFonts w:ascii="Arial" w:hAnsi="Arial" w:cs="Arial"/>
                <w:sz w:val="15"/>
                <w:szCs w:val="15"/>
              </w:rPr>
              <w:t xml:space="preserve">TC-PM-002.1 to 002.4 (6 cases); TC-PM-073.1 to 073.3 (5 cases)</w:t>
            </w:r>
          </w:p>
        </w:tc>
      </w:tr>
      <w:tr>
        <w:trPr>
          <w:cantSplit/>
        </w:trPr>
        <w:tc>
          <w:tcPr>
            <w:tcW w:w="2304" w:type="dxa"/>
          </w:tcPr>
          <w:p>
            <w:pPr>
              <w:keepNext/>
              <w:spacing w:after="20" w:before="20"/>
              <w:rPr>
                <w:rFonts w:ascii="Calibri" w:hAnsi="Calibri" w:cs="Calibri"/>
                <w:sz w:val="15"/>
                <w:szCs w:val="15"/>
              </w:rPr>
            </w:pPr>
            <w:r>
              <w:rPr>
                <w:rFonts w:ascii="Arial" w:hAnsi="Arial" w:cs="Arial"/>
                <w:sz w:val="15"/>
                <w:szCs w:val="15"/>
              </w:rPr>
              <w:t xml:space="preserve">FRPM.029.01</w:t>
            </w:r>
          </w:p>
        </w:tc>
        <w:tc>
          <w:tcPr>
            <w:tcW w:w="5472" w:type="dxa"/>
          </w:tcPr>
          <w:p>
            <w:pPr>
              <w:keepNext/>
              <w:spacing w:after="20" w:before="20"/>
              <w:rPr>
                <w:rFonts w:ascii="Calibri" w:hAnsi="Calibri" w:cs="Calibri"/>
                <w:sz w:val="15"/>
                <w:szCs w:val="15"/>
              </w:rPr>
            </w:pPr>
            <w:r>
              <w:rPr>
                <w:rFonts w:ascii="Arial" w:hAnsi="Arial" w:cs="Arial"/>
                <w:sz w:val="15"/>
                <w:szCs w:val="15"/>
              </w:rPr>
              <w:t xml:space="preserve">BRPM.022</w:t>
            </w:r>
          </w:p>
        </w:tc>
        <w:tc>
          <w:tcPr>
            <w:tcW w:w="6480" w:type="dxa"/>
          </w:tcPr>
          <w:p>
            <w:pPr>
              <w:keepNext/>
              <w:spacing w:after="20" w:before="20"/>
              <w:rPr>
                <w:rFonts w:ascii="Calibri" w:hAnsi="Calibri" w:cs="Calibri"/>
                <w:sz w:val="15"/>
                <w:szCs w:val="15"/>
              </w:rPr>
            </w:pPr>
            <w:r>
              <w:rPr>
                <w:rFonts w:ascii="Arial" w:hAnsi="Arial" w:cs="Arial"/>
                <w:sz w:val="15"/>
                <w:szCs w:val="15"/>
              </w:rPr>
              <w:t xml:space="preserve">TC-PM-072.1 to 072.2 (5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FRPM.030.01</w:t>
            </w:r>
          </w:p>
        </w:tc>
        <w:tc>
          <w:tcPr>
            <w:tcW w:w="5472" w:type="dxa"/>
          </w:tcPr>
          <w:p>
            <w:pPr>
              <w:spacing w:after="20" w:before="20"/>
              <w:rPr>
                <w:rFonts w:ascii="Calibri" w:hAnsi="Calibri" w:cs="Calibri"/>
                <w:sz w:val="15"/>
                <w:szCs w:val="15"/>
              </w:rPr>
            </w:pPr>
            <w:r>
              <w:rPr>
                <w:rFonts w:ascii="Arial" w:hAnsi="Arial" w:cs="Arial"/>
                <w:sz w:val="15"/>
                <w:szCs w:val="15"/>
              </w:rPr>
              <w:t xml:space="preserve">BRPM.005</w:t>
            </w:r>
          </w:p>
        </w:tc>
        <w:tc>
          <w:tcPr>
            <w:tcW w:w="6480" w:type="dxa"/>
          </w:tcPr>
          <w:p>
            <w:pPr>
              <w:spacing w:after="20" w:before="20"/>
              <w:rPr>
                <w:rFonts w:ascii="Calibri" w:hAnsi="Calibri" w:cs="Calibri"/>
                <w:sz w:val="15"/>
                <w:szCs w:val="15"/>
              </w:rPr>
            </w:pPr>
            <w:r>
              <w:rPr>
                <w:rFonts w:ascii="Arial" w:hAnsi="Arial" w:cs="Arial"/>
                <w:sz w:val="15"/>
                <w:szCs w:val="15"/>
              </w:rPr>
              <w:t xml:space="preserve">TC-PM-013.1 to 013.3 (3 cases)</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M – Observations and Points for BDOI Decision</w:t>
      </w:r>
    </w:p>
    <w:p>
      <w:pPr>
        <w:rPr>
          <w:rFonts w:ascii="Arial" w:hAnsi="Arial" w:cs="Arial"/>
        </w:rPr>
      </w:pPr>
      <w:r>
        <w:rPr>
          <w:rFonts w:ascii="Arial" w:hAnsi="Arial" w:cs="Arial"/>
        </w:rPr>
        <w:t xml:space="preserve">Every point where the proposed behaviour differs from the original text of this FRS, BDOI's open item, the changes made to the Business Requirements Mapping, the slips noticed in BDOI's text and the other observations of this version. BDOI's text is kept in the body of the document; this annex gives the original text, the BRD text, what version 1.1 proposes, the impact and who decides. Every point starts as Open; a point that BIBS offers both ways, chosen by a system setting, reads Configurable - BDOI to confirm the setting.</w:t>
      </w:r>
    </w:p>
    <w:p>
      <w:pPr>
        <w:pStyle w:val="Heading2"/>
        <w:keepNext/>
        <w:keepLines/>
        <w:numPr>
          <w:ilvl w:val="0"/>
          <w:numId w:val="0"/>
        </w:numPr>
        <w:rPr>
          <w:rFonts w:ascii="Arial" w:hAnsi="Arial" w:cs="Arial"/>
        </w:rPr>
      </w:pPr>
      <w:r>
        <w:rPr>
          <w:rFonts w:ascii="Arial" w:hAnsi="Arial" w:cs="Arial"/>
        </w:rPr>
        <w:t xml:space="preserve">M.1 Points where the proposed behaviour differs from the original text of this FRS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2" w:type="dxa"/>
      </w:tblPr>
      <w:tblGrid>
        <w:gridCol w:w="648"/>
        <w:gridCol w:w="720"/>
        <w:gridCol w:w="1368"/>
        <w:gridCol w:w="2520"/>
        <w:gridCol w:w="2088"/>
        <w:gridCol w:w="3096"/>
        <w:gridCol w:w="1512"/>
        <w:gridCol w:w="1440"/>
        <w:gridCol w:w="720"/>
      </w:tblGrid>
      <w:tr>
        <w:trPr>
          <w:cantSplit/>
          <w:tblHeader/>
        </w:trPr>
        <w:tc>
          <w:tcPr>
            <w:tcW w:w="648"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No.</w:t>
            </w:r>
          </w:p>
        </w:tc>
        <w:tc>
          <w:tcPr>
            <w:tcW w:w="720"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Ref.</w:t>
            </w:r>
          </w:p>
        </w:tc>
        <w:tc>
          <w:tcPr>
            <w:tcW w:w="1368"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Topic</w:t>
            </w:r>
          </w:p>
        </w:tc>
        <w:tc>
          <w:tcPr>
            <w:tcW w:w="2520"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Original text of this FRS</w:t>
            </w:r>
          </w:p>
        </w:tc>
        <w:tc>
          <w:tcPr>
            <w:tcW w:w="2088"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BRD text</w:t>
            </w:r>
          </w:p>
        </w:tc>
        <w:tc>
          <w:tcPr>
            <w:tcW w:w="3096"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Proposed in v1.1</w:t>
            </w:r>
          </w:p>
        </w:tc>
        <w:tc>
          <w:tcPr>
            <w:tcW w:w="1512"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Impact</w:t>
            </w:r>
          </w:p>
        </w:tc>
        <w:tc>
          <w:tcPr>
            <w:tcW w:w="1440"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Decision by</w:t>
            </w:r>
          </w:p>
        </w:tc>
        <w:tc>
          <w:tcPr>
            <w:tcW w:w="720"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Status</w:t>
            </w:r>
          </w:p>
        </w:tc>
      </w:tr>
      <w:tr>
        <w:tc>
          <w:tcPr>
            <w:tcW w:w="648" w:type="dxa"/>
          </w:tcPr>
          <w:p>
            <w:pPr>
              <w:spacing w:after="20" w:before="20"/>
              <w:rPr>
                <w:rFonts w:ascii="Calibri" w:hAnsi="Calibri" w:cs="Calibri"/>
                <w:sz w:val="14"/>
                <w:szCs w:val="14"/>
              </w:rPr>
            </w:pPr>
            <w:r>
              <w:rPr>
                <w:rFonts w:ascii="Arial" w:hAnsi="Arial" w:cs="Arial"/>
                <w:sz w:val="14"/>
                <w:szCs w:val="14"/>
              </w:rPr>
              <w:t xml:space="preserve">M-01</w:t>
            </w:r>
          </w:p>
        </w:tc>
        <w:tc>
          <w:tcPr>
            <w:tcW w:w="720" w:type="dxa"/>
          </w:tcPr>
          <w:p>
            <w:pPr>
              <w:spacing w:after="20" w:before="20"/>
              <w:rPr>
                <w:rFonts w:ascii="Calibri" w:hAnsi="Calibri" w:cs="Calibri"/>
                <w:sz w:val="14"/>
                <w:szCs w:val="14"/>
              </w:rPr>
            </w:pPr>
            <w:r>
              <w:rPr>
                <w:rFonts w:ascii="Arial" w:hAnsi="Arial" w:cs="Arial"/>
                <w:sz w:val="14"/>
                <w:szCs w:val="14"/>
              </w:rPr>
              <w:t xml:space="preserve">C01</w:t>
            </w:r>
          </w:p>
        </w:tc>
        <w:tc>
          <w:tcPr>
            <w:tcW w:w="1368" w:type="dxa"/>
          </w:tcPr>
          <w:p>
            <w:pPr>
              <w:spacing w:after="20" w:before="20"/>
              <w:rPr>
                <w:rFonts w:ascii="Calibri" w:hAnsi="Calibri" w:cs="Calibri"/>
                <w:sz w:val="14"/>
                <w:szCs w:val="14"/>
              </w:rPr>
            </w:pPr>
            <w:r>
              <w:rPr>
                <w:rFonts w:ascii="Arial" w:hAnsi="Arial" w:cs="Arial"/>
                <w:sz w:val="14"/>
                <w:szCs w:val="14"/>
              </w:rPr>
              <w:t xml:space="preserve">Scope: non-package requests and products in Product Maintenance</w:t>
            </w:r>
          </w:p>
        </w:tc>
        <w:tc>
          <w:tcPr>
            <w:tcW w:w="2520" w:type="dxa"/>
          </w:tcPr>
          <w:p>
            <w:pPr>
              <w:spacing w:after="20" w:before="20"/>
              <w:rPr>
                <w:rFonts w:ascii="Calibri" w:hAnsi="Calibri" w:cs="Calibri"/>
                <w:sz w:val="14"/>
                <w:szCs w:val="14"/>
              </w:rPr>
            </w:pPr>
            <w:r>
              <w:rPr>
                <w:rFonts w:ascii="Arial" w:hAnsi="Arial" w:cs="Arial"/>
                <w:sz w:val="14"/>
                <w:szCs w:val="14"/>
              </w:rPr>
              <w:t xml:space="preserve">'centralized repository for package-related configurations and quotation requests for non-package products' (FRPM.002.01); Product type 'Package/ Non-Package' (FRPM.003.02); Annex B, C, D.</w:t>
            </w:r>
          </w:p>
        </w:tc>
        <w:tc>
          <w:tcPr>
            <w:tcW w:w="2088" w:type="dxa"/>
          </w:tcPr>
          <w:p>
            <w:pPr>
              <w:spacing w:after="20" w:before="20"/>
              <w:rPr>
                <w:rFonts w:ascii="Calibri" w:hAnsi="Calibri" w:cs="Calibri"/>
                <w:sz w:val="14"/>
                <w:szCs w:val="14"/>
              </w:rPr>
            </w:pPr>
            <w:r>
              <w:rPr>
                <w:rFonts w:ascii="Arial" w:hAnsi="Arial" w:cs="Arial"/>
                <w:sz w:val="14"/>
                <w:szCs w:val="14"/>
              </w:rPr>
              <w:t xml:space="preserve">BRD revision log 27-Oct-2025: 'Exclude Non-Package and include this as part of an' addendum; the addendum's PMADD01 speaks of 'packaged and non-packaged products' for the product structure only.</w:t>
            </w:r>
          </w:p>
        </w:tc>
        <w:tc>
          <w:tcPr>
            <w:tcW w:w="3096" w:type="dxa"/>
          </w:tcPr>
          <w:p>
            <w:pPr>
              <w:spacing w:after="20" w:before="20"/>
              <w:rPr>
                <w:rFonts w:ascii="Calibri" w:hAnsi="Calibri" w:cs="Calibri"/>
                <w:sz w:val="14"/>
                <w:szCs w:val="14"/>
              </w:rPr>
            </w:pPr>
            <w:r>
              <w:rPr>
                <w:rFonts w:ascii="Arial" w:hAnsi="Arial" w:cs="Arial"/>
                <w:sz w:val="14"/>
                <w:szCs w:val="14"/>
              </w:rPr>
              <w:t xml:space="preserve">BDOI's non-package items FRPM.005 to FRPM.010 and Annex B, C and D are kept and completed with the rules of the New Business FRS (proposal request, quotation slip, insurer terms, comparative table, proposal slip, client acceptance). The non-package process is specified in one place only; v1.1 proposes that it stays in this FRS as BDOI wrote it, and that the New Business FRS refers to it.</w:t>
            </w:r>
          </w:p>
        </w:tc>
        <w:tc>
          <w:tcPr>
            <w:tcW w:w="1512" w:type="dxa"/>
          </w:tcPr>
          <w:p>
            <w:pPr>
              <w:spacing w:after="20" w:before="20"/>
              <w:rPr>
                <w:rFonts w:ascii="Calibri" w:hAnsi="Calibri" w:cs="Calibri"/>
                <w:sz w:val="14"/>
                <w:szCs w:val="14"/>
              </w:rPr>
            </w:pPr>
            <w:r>
              <w:rPr>
                <w:rFonts w:ascii="Arial" w:hAnsi="Arial" w:cs="Arial"/>
                <w:sz w:val="14"/>
                <w:szCs w:val="14"/>
              </w:rPr>
              <w:t xml:space="preserve">Scope of this FRS and of its sign-off; menu placement of non-package quotation requests.</w:t>
            </w:r>
          </w:p>
        </w:tc>
        <w:tc>
          <w:tcPr>
            <w:tcW w:w="1440" w:type="dxa"/>
          </w:tcPr>
          <w:p>
            <w:pPr>
              <w:spacing w:after="20" w:before="20"/>
              <w:rPr>
                <w:rFonts w:ascii="Calibri" w:hAnsi="Calibri" w:cs="Calibri"/>
                <w:sz w:val="14"/>
                <w:szCs w:val="14"/>
              </w:rPr>
            </w:pPr>
            <w:r>
              <w:rPr>
                <w:rFonts w:ascii="Arial" w:hAnsi="Arial" w:cs="Arial"/>
                <w:sz w:val="14"/>
                <w:szCs w:val="14"/>
              </w:rPr>
              <w:t xml:space="preserve">Product Owner, Marketing Business System; Program Manager, Business Project Services</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c>
          <w:tcPr>
            <w:tcW w:w="648" w:type="dxa"/>
          </w:tcPr>
          <w:p>
            <w:pPr>
              <w:spacing w:after="20" w:before="20"/>
              <w:rPr>
                <w:rFonts w:ascii="Calibri" w:hAnsi="Calibri" w:cs="Calibri"/>
                <w:sz w:val="14"/>
                <w:szCs w:val="14"/>
              </w:rPr>
            </w:pPr>
            <w:r>
              <w:rPr>
                <w:rFonts w:ascii="Arial" w:hAnsi="Arial" w:cs="Arial"/>
                <w:sz w:val="14"/>
                <w:szCs w:val="14"/>
              </w:rPr>
              <w:t xml:space="preserve">M-02</w:t>
            </w:r>
          </w:p>
        </w:tc>
        <w:tc>
          <w:tcPr>
            <w:tcW w:w="720" w:type="dxa"/>
          </w:tcPr>
          <w:p>
            <w:pPr>
              <w:spacing w:after="20" w:before="20"/>
              <w:rPr>
                <w:rFonts w:ascii="Calibri" w:hAnsi="Calibri" w:cs="Calibri"/>
                <w:sz w:val="14"/>
                <w:szCs w:val="14"/>
              </w:rPr>
            </w:pPr>
            <w:r>
              <w:rPr>
                <w:rFonts w:ascii="Arial" w:hAnsi="Arial" w:cs="Arial"/>
                <w:sz w:val="14"/>
                <w:szCs w:val="14"/>
              </w:rPr>
              <w:t xml:space="preserve">C02</w:t>
            </w:r>
          </w:p>
        </w:tc>
        <w:tc>
          <w:tcPr>
            <w:tcW w:w="1368" w:type="dxa"/>
          </w:tcPr>
          <w:p>
            <w:pPr>
              <w:spacing w:after="20" w:before="20"/>
              <w:rPr>
                <w:rFonts w:ascii="Calibri" w:hAnsi="Calibri" w:cs="Calibri"/>
                <w:sz w:val="14"/>
                <w:szCs w:val="14"/>
              </w:rPr>
            </w:pPr>
            <w:r>
              <w:rPr>
                <w:rFonts w:ascii="Arial" w:hAnsi="Arial" w:cs="Arial"/>
                <w:sz w:val="14"/>
                <w:szCs w:val="14"/>
              </w:rPr>
              <w:t xml:space="preserve">Expiry alerts: notice days, anniversary alerts, recipients</w:t>
            </w:r>
          </w:p>
        </w:tc>
        <w:tc>
          <w:tcPr>
            <w:tcW w:w="2520" w:type="dxa"/>
          </w:tcPr>
          <w:p>
            <w:pPr>
              <w:spacing w:after="20" w:before="20"/>
              <w:rPr>
                <w:rFonts w:ascii="Calibri" w:hAnsi="Calibri" w:cs="Calibri"/>
                <w:sz w:val="14"/>
                <w:szCs w:val="14"/>
              </w:rPr>
            </w:pPr>
            <w:r>
              <w:rPr>
                <w:rFonts w:ascii="Arial" w:hAnsi="Arial" w:cs="Arial"/>
                <w:sz w:val="14"/>
                <w:szCs w:val="14"/>
              </w:rPr>
              <w:t xml:space="preserve">'alerts beginning: 90 calendar days before the package expiry date; 90 calendar days before the package anniversary date'; recipients 'TSU Officer, TSU Team Lead' (FRPM.004.01); Expiring Products tab 'expiring within 90 days' (FRPM.002.02).</w:t>
            </w:r>
          </w:p>
        </w:tc>
        <w:tc>
          <w:tcPr>
            <w:tcW w:w="2088" w:type="dxa"/>
          </w:tcPr>
          <w:p>
            <w:pPr>
              <w:spacing w:after="20" w:before="20"/>
              <w:rPr>
                <w:rFonts w:ascii="Calibri" w:hAnsi="Calibri" w:cs="Calibri"/>
                <w:sz w:val="14"/>
                <w:szCs w:val="14"/>
              </w:rPr>
            </w:pPr>
            <w:r>
              <w:rPr>
                <w:rFonts w:ascii="Arial" w:hAnsi="Arial" w:cs="Arial"/>
                <w:sz w:val="14"/>
                <w:szCs w:val="14"/>
              </w:rPr>
              <w:t xml:space="preserve">BRPM.017 asks to monitor 'the expiry or anniversary date' without days or recipients.</w:t>
            </w:r>
          </w:p>
        </w:tc>
        <w:tc>
          <w:tcPr>
            <w:tcW w:w="3096" w:type="dxa"/>
          </w:tcPr>
          <w:p>
            <w:pPr>
              <w:spacing w:after="20" w:before="20"/>
              <w:rPr>
                <w:rFonts w:ascii="Calibri" w:hAnsi="Calibri" w:cs="Calibri"/>
                <w:sz w:val="14"/>
                <w:szCs w:val="14"/>
              </w:rPr>
            </w:pPr>
            <w:r>
              <w:rPr>
                <w:rFonts w:ascii="Arial" w:hAnsi="Arial" w:cs="Arial"/>
                <w:sz w:val="14"/>
                <w:szCs w:val="14"/>
              </w:rPr>
              <w:t xml:space="preserve">BDOI's 90-day alerts, anniversary alerts and recipients (TSU Officer and TSU Team Lead) are kept. v1.1 adds configurable reminder days and the rule that each alert is raised once per alert day (FRPM.004.01). MBS is proposed as an additional recipient, for the set-up of renewals. Available in the system: the expiry notice period (90 days), the anniversary notice period (90 days) and whether MBS is also told (default: TSU Officers and TSU Team Leads only, as BDOI's text).</w:t>
            </w:r>
          </w:p>
        </w:tc>
        <w:tc>
          <w:tcPr>
            <w:tcW w:w="1512" w:type="dxa"/>
          </w:tcPr>
          <w:p>
            <w:pPr>
              <w:spacing w:after="20" w:before="20"/>
              <w:rPr>
                <w:rFonts w:ascii="Calibri" w:hAnsi="Calibri" w:cs="Calibri"/>
                <w:sz w:val="14"/>
                <w:szCs w:val="14"/>
              </w:rPr>
            </w:pPr>
            <w:r>
              <w:rPr>
                <w:rFonts w:ascii="Arial" w:hAnsi="Arial" w:cs="Arial"/>
                <w:sz w:val="14"/>
                <w:szCs w:val="14"/>
              </w:rPr>
              <w:t xml:space="preserve">Alert days are a configurable value; the anniversary alert and MBS as recipient need confirmation.</w:t>
            </w:r>
          </w:p>
        </w:tc>
        <w:tc>
          <w:tcPr>
            <w:tcW w:w="1440" w:type="dxa"/>
          </w:tcPr>
          <w:p>
            <w:pPr>
              <w:spacing w:after="20" w:before="20"/>
              <w:rPr>
                <w:rFonts w:ascii="Calibri" w:hAnsi="Calibri" w:cs="Calibri"/>
                <w:sz w:val="14"/>
                <w:szCs w:val="14"/>
              </w:rPr>
            </w:pPr>
            <w:r>
              <w:rPr>
                <w:rFonts w:ascii="Arial" w:hAnsi="Arial" w:cs="Arial"/>
                <w:sz w:val="14"/>
                <w:szCs w:val="14"/>
              </w:rPr>
              <w:t xml:space="preserve">Head, Technical Support Unit (TSU)</w:t>
            </w:r>
          </w:p>
        </w:tc>
        <w:tc>
          <w:tcPr>
            <w:tcW w:w="720" w:type="dxa"/>
          </w:tcPr>
          <w:p>
            <w:pPr>
              <w:spacing w:after="20" w:before="20"/>
              <w:rPr>
                <w:rFonts w:ascii="Calibri" w:hAnsi="Calibri" w:cs="Calibri"/>
                <w:sz w:val="14"/>
                <w:szCs w:val="14"/>
              </w:rPr>
            </w:pPr>
            <w:r>
              <w:rPr>
                <w:rFonts w:ascii="Arial" w:hAnsi="Arial" w:cs="Arial"/>
                <w:sz w:val="14"/>
                <w:szCs w:val="14"/>
              </w:rPr>
              <w:t xml:space="preserve">Configurable - BDOI to confirm the setting</w:t>
            </w:r>
          </w:p>
        </w:tc>
      </w:tr>
      <w:tr>
        <w:tc>
          <w:tcPr>
            <w:tcW w:w="648" w:type="dxa"/>
          </w:tcPr>
          <w:p>
            <w:pPr>
              <w:spacing w:after="20" w:before="20"/>
              <w:rPr>
                <w:rFonts w:ascii="Calibri" w:hAnsi="Calibri" w:cs="Calibri"/>
                <w:sz w:val="14"/>
                <w:szCs w:val="14"/>
              </w:rPr>
            </w:pPr>
            <w:r>
              <w:rPr>
                <w:rFonts w:ascii="Arial" w:hAnsi="Arial" w:cs="Arial"/>
                <w:sz w:val="14"/>
                <w:szCs w:val="14"/>
              </w:rPr>
              <w:t xml:space="preserve">M-03</w:t>
            </w:r>
          </w:p>
        </w:tc>
        <w:tc>
          <w:tcPr>
            <w:tcW w:w="720" w:type="dxa"/>
          </w:tcPr>
          <w:p>
            <w:pPr>
              <w:spacing w:after="20" w:before="20"/>
              <w:rPr>
                <w:rFonts w:ascii="Calibri" w:hAnsi="Calibri" w:cs="Calibri"/>
                <w:sz w:val="14"/>
                <w:szCs w:val="14"/>
              </w:rPr>
            </w:pPr>
            <w:r>
              <w:rPr>
                <w:rFonts w:ascii="Arial" w:hAnsi="Arial" w:cs="Arial"/>
                <w:sz w:val="14"/>
                <w:szCs w:val="14"/>
              </w:rPr>
              <w:t xml:space="preserve">C03</w:t>
            </w:r>
          </w:p>
        </w:tc>
        <w:tc>
          <w:tcPr>
            <w:tcW w:w="1368" w:type="dxa"/>
          </w:tcPr>
          <w:p>
            <w:pPr>
              <w:spacing w:after="20" w:before="20"/>
              <w:rPr>
                <w:rFonts w:ascii="Calibri" w:hAnsi="Calibri" w:cs="Calibri"/>
                <w:sz w:val="14"/>
                <w:szCs w:val="14"/>
              </w:rPr>
            </w:pPr>
            <w:r>
              <w:rPr>
                <w:rFonts w:ascii="Arial" w:hAnsi="Arial" w:cs="Arial"/>
                <w:sz w:val="14"/>
                <w:szCs w:val="14"/>
              </w:rPr>
              <w:t xml:space="preserve">Placement Update Report: schedule, scope and columns</w:t>
            </w:r>
          </w:p>
        </w:tc>
        <w:tc>
          <w:tcPr>
            <w:tcW w:w="2520" w:type="dxa"/>
          </w:tcPr>
          <w:p>
            <w:pPr>
              <w:spacing w:after="20" w:before="20"/>
              <w:rPr>
                <w:rFonts w:ascii="Calibri" w:hAnsi="Calibri" w:cs="Calibri"/>
                <w:sz w:val="14"/>
                <w:szCs w:val="14"/>
              </w:rPr>
            </w:pPr>
            <w:r>
              <w:rPr>
                <w:rFonts w:ascii="Arial" w:hAnsi="Arial" w:cs="Arial"/>
                <w:sz w:val="14"/>
                <w:szCs w:val="14"/>
              </w:rPr>
              <w:t xml:space="preserve">'automatically generate a Consolidated Placement Update Report every Thursday at 8am. The schedule shall be configurable'; 'all quotation requests that are active or processed within the reporting period'; 12 columns; 'PlacementUpdate_MMDDYYYY.xlsx'; repository (FRPM.007.01).</w:t>
            </w:r>
          </w:p>
        </w:tc>
        <w:tc>
          <w:tcPr>
            <w:tcW w:w="2088" w:type="dxa"/>
          </w:tcPr>
          <w:p>
            <w:pPr>
              <w:spacing w:after="20" w:before="20"/>
              <w:rPr>
                <w:rFonts w:ascii="Calibri" w:hAnsi="Calibri" w:cs="Calibri"/>
                <w:sz w:val="14"/>
                <w:szCs w:val="14"/>
              </w:rPr>
            </w:pPr>
            <w:r>
              <w:rPr>
                <w:rFonts w:ascii="Arial" w:hAnsi="Arial" w:cs="Arial"/>
                <w:sz w:val="14"/>
                <w:szCs w:val="14"/>
              </w:rPr>
              <w:t xml:space="preserve">BRPM.018: 'generate Placement Update Reports (both for individual accounts and collectively for all accounts)... to track and report the status of package creation'; no schedule.</w:t>
            </w:r>
          </w:p>
        </w:tc>
        <w:tc>
          <w:tcPr>
            <w:tcW w:w="3096" w:type="dxa"/>
          </w:tcPr>
          <w:p>
            <w:pPr>
              <w:spacing w:after="20" w:before="20"/>
              <w:rPr>
                <w:rFonts w:ascii="Calibri" w:hAnsi="Calibri" w:cs="Calibri"/>
                <w:sz w:val="14"/>
                <w:szCs w:val="14"/>
              </w:rPr>
            </w:pPr>
            <w:r>
              <w:rPr>
                <w:rFonts w:ascii="Arial" w:hAnsi="Arial" w:cs="Arial"/>
                <w:sz w:val="14"/>
                <w:szCs w:val="14"/>
              </w:rPr>
              <w:t xml:space="preserve">BDOI's weekly report of quotation requests is kept and v1.1 adds on-request individual and collective runs (FRPM.007.01). The package creation status asked by BRPM.018 is covered by the new Package Status Update Report (FRPM.007.02). Available in the system: the weekly Consolidated Placement Update Report runs on the day and at the time set (default Thursday 08:00) for a period of days set (default 7) and a scope set (default quotation requests, as BDOI's text); the on-request run is also available.</w:t>
            </w:r>
          </w:p>
        </w:tc>
        <w:tc>
          <w:tcPr>
            <w:tcW w:w="1512" w:type="dxa"/>
          </w:tcPr>
          <w:p>
            <w:pPr>
              <w:spacing w:after="20" w:before="20"/>
              <w:rPr>
                <w:rFonts w:ascii="Calibri" w:hAnsi="Calibri" w:cs="Calibri"/>
                <w:sz w:val="14"/>
                <w:szCs w:val="14"/>
              </w:rPr>
            </w:pPr>
            <w:r>
              <w:rPr>
                <w:rFonts w:ascii="Arial" w:hAnsi="Arial" w:cs="Arial"/>
                <w:sz w:val="14"/>
                <w:szCs w:val="14"/>
              </w:rPr>
              <w:t xml:space="preserve">Two reports instead of one; BDOI to confirm the scope and columns of each, and the Placement Update Status rules (see D05).</w:t>
            </w:r>
          </w:p>
        </w:tc>
        <w:tc>
          <w:tcPr>
            <w:tcW w:w="1440" w:type="dxa"/>
          </w:tcPr>
          <w:p>
            <w:pPr>
              <w:spacing w:after="20" w:before="20"/>
              <w:rPr>
                <w:rFonts w:ascii="Calibri" w:hAnsi="Calibri" w:cs="Calibri"/>
                <w:sz w:val="14"/>
                <w:szCs w:val="14"/>
              </w:rPr>
            </w:pPr>
            <w:r>
              <w:rPr>
                <w:rFonts w:ascii="Arial" w:hAnsi="Arial" w:cs="Arial"/>
                <w:sz w:val="14"/>
                <w:szCs w:val="14"/>
              </w:rPr>
              <w:t xml:space="preserve">Head, Technical Support Unit (TSU); Head, Retail Marketing</w:t>
            </w:r>
          </w:p>
        </w:tc>
        <w:tc>
          <w:tcPr>
            <w:tcW w:w="720" w:type="dxa"/>
          </w:tcPr>
          <w:p>
            <w:pPr>
              <w:spacing w:after="20" w:before="20"/>
              <w:rPr>
                <w:rFonts w:ascii="Calibri" w:hAnsi="Calibri" w:cs="Calibri"/>
                <w:sz w:val="14"/>
                <w:szCs w:val="14"/>
              </w:rPr>
            </w:pPr>
            <w:r>
              <w:rPr>
                <w:rFonts w:ascii="Arial" w:hAnsi="Arial" w:cs="Arial"/>
                <w:sz w:val="14"/>
                <w:szCs w:val="14"/>
              </w:rPr>
              <w:t xml:space="preserve">Configurable - BDOI to confirm the setting</w:t>
            </w:r>
          </w:p>
        </w:tc>
      </w:tr>
      <w:tr>
        <w:tc>
          <w:tcPr>
            <w:tcW w:w="648" w:type="dxa"/>
          </w:tcPr>
          <w:p>
            <w:pPr>
              <w:spacing w:after="20" w:before="20"/>
              <w:rPr>
                <w:rFonts w:ascii="Calibri" w:hAnsi="Calibri" w:cs="Calibri"/>
                <w:sz w:val="14"/>
                <w:szCs w:val="14"/>
              </w:rPr>
            </w:pPr>
            <w:r>
              <w:rPr>
                <w:rFonts w:ascii="Arial" w:hAnsi="Arial" w:cs="Arial"/>
                <w:sz w:val="14"/>
                <w:szCs w:val="14"/>
              </w:rPr>
              <w:t xml:space="preserve">M-04</w:t>
            </w:r>
          </w:p>
        </w:tc>
        <w:tc>
          <w:tcPr>
            <w:tcW w:w="720" w:type="dxa"/>
          </w:tcPr>
          <w:p>
            <w:pPr>
              <w:spacing w:after="20" w:before="20"/>
              <w:rPr>
                <w:rFonts w:ascii="Calibri" w:hAnsi="Calibri" w:cs="Calibri"/>
                <w:sz w:val="14"/>
                <w:szCs w:val="14"/>
              </w:rPr>
            </w:pPr>
            <w:r>
              <w:rPr>
                <w:rFonts w:ascii="Arial" w:hAnsi="Arial" w:cs="Arial"/>
                <w:sz w:val="14"/>
                <w:szCs w:val="14"/>
              </w:rPr>
              <w:t xml:space="preserve">C04</w:t>
            </w:r>
          </w:p>
        </w:tc>
        <w:tc>
          <w:tcPr>
            <w:tcW w:w="1368" w:type="dxa"/>
          </w:tcPr>
          <w:p>
            <w:pPr>
              <w:spacing w:after="20" w:before="20"/>
              <w:rPr>
                <w:rFonts w:ascii="Calibri" w:hAnsi="Calibri" w:cs="Calibri"/>
                <w:sz w:val="14"/>
                <w:szCs w:val="14"/>
              </w:rPr>
            </w:pPr>
            <w:r>
              <w:rPr>
                <w:rFonts w:ascii="Arial" w:hAnsi="Arial" w:cs="Arial"/>
                <w:sz w:val="14"/>
                <w:szCs w:val="14"/>
              </w:rPr>
              <w:t xml:space="preserve">Decision outcomes: Reject as well as Return</w:t>
            </w:r>
          </w:p>
        </w:tc>
        <w:tc>
          <w:tcPr>
            <w:tcW w:w="2520" w:type="dxa"/>
          </w:tcPr>
          <w:p>
            <w:pPr>
              <w:spacing w:after="20" w:before="20"/>
              <w:rPr>
                <w:rFonts w:ascii="Calibri" w:hAnsi="Calibri" w:cs="Calibri"/>
                <w:sz w:val="14"/>
                <w:szCs w:val="14"/>
              </w:rPr>
            </w:pPr>
            <w:r>
              <w:rPr>
                <w:rFonts w:ascii="Arial" w:hAnsi="Arial" w:cs="Arial"/>
                <w:sz w:val="14"/>
                <w:szCs w:val="14"/>
              </w:rPr>
              <w:t xml:space="preserve">'approve, return, or reject' at the matrix, quotation request, package request, quotation slip, proposal and ManCom steps; 'Remarks shall be mandatory for Rejected and Returned'.</w:t>
            </w:r>
          </w:p>
        </w:tc>
        <w:tc>
          <w:tcPr>
            <w:tcW w:w="2088" w:type="dxa"/>
          </w:tcPr>
          <w:p>
            <w:pPr>
              <w:spacing w:after="20" w:before="20"/>
              <w:rPr>
                <w:rFonts w:ascii="Calibri" w:hAnsi="Calibri" w:cs="Calibri"/>
                <w:sz w:val="14"/>
                <w:szCs w:val="14"/>
              </w:rPr>
            </w:pPr>
            <w:r>
              <w:rPr>
                <w:rFonts w:ascii="Arial" w:hAnsi="Arial" w:cs="Arial"/>
                <w:sz w:val="14"/>
                <w:szCs w:val="14"/>
              </w:rPr>
              <w:t xml:space="preserve">The BRD uses 'approved', 'returns incomplete submissions' and negative scenarios; it does not define a rejected state.</w:t>
            </w:r>
          </w:p>
        </w:tc>
        <w:tc>
          <w:tcPr>
            <w:tcW w:w="3096" w:type="dxa"/>
          </w:tcPr>
          <w:p>
            <w:pPr>
              <w:spacing w:after="20" w:before="20"/>
              <w:rPr>
                <w:rFonts w:ascii="Calibri" w:hAnsi="Calibri" w:cs="Calibri"/>
                <w:sz w:val="14"/>
                <w:szCs w:val="14"/>
              </w:rPr>
            </w:pPr>
            <w:r>
              <w:rPr>
                <w:rFonts w:ascii="Arial" w:hAnsi="Arial" w:cs="Arial"/>
                <w:sz w:val="14"/>
                <w:szCs w:val="14"/>
              </w:rPr>
              <w:t xml:space="preserve">BDOI's Reject outcome is kept at every step. v1.1 proposes that a rejected request closes and cannot be resubmitted (the requester raises a new request), and that the reason is recorded.</w:t>
            </w:r>
          </w:p>
        </w:tc>
        <w:tc>
          <w:tcPr>
            <w:tcW w:w="1512" w:type="dxa"/>
          </w:tcPr>
          <w:p>
            <w:pPr>
              <w:spacing w:after="20" w:before="20"/>
              <w:rPr>
                <w:rFonts w:ascii="Calibri" w:hAnsi="Calibri" w:cs="Calibri"/>
                <w:sz w:val="14"/>
                <w:szCs w:val="14"/>
              </w:rPr>
            </w:pPr>
            <w:r>
              <w:rPr>
                <w:rFonts w:ascii="Arial" w:hAnsi="Arial" w:cs="Arial"/>
                <w:sz w:val="14"/>
                <w:szCs w:val="14"/>
              </w:rPr>
              <w:t xml:space="preserve">Status lists and closing reasons.</w:t>
            </w:r>
          </w:p>
        </w:tc>
        <w:tc>
          <w:tcPr>
            <w:tcW w:w="1440" w:type="dxa"/>
          </w:tcPr>
          <w:p>
            <w:pPr>
              <w:spacing w:after="20" w:before="20"/>
              <w:rPr>
                <w:rFonts w:ascii="Calibri" w:hAnsi="Calibri" w:cs="Calibri"/>
                <w:sz w:val="14"/>
                <w:szCs w:val="14"/>
              </w:rPr>
            </w:pPr>
            <w:r>
              <w:rPr>
                <w:rFonts w:ascii="Arial" w:hAnsi="Arial" w:cs="Arial"/>
                <w:sz w:val="14"/>
                <w:szCs w:val="14"/>
              </w:rPr>
              <w:t xml:space="preserve">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c>
          <w:tcPr>
            <w:tcW w:w="648" w:type="dxa"/>
          </w:tcPr>
          <w:p>
            <w:pPr>
              <w:spacing w:after="20" w:before="20"/>
              <w:rPr>
                <w:rFonts w:ascii="Calibri" w:hAnsi="Calibri" w:cs="Calibri"/>
                <w:sz w:val="14"/>
                <w:szCs w:val="14"/>
              </w:rPr>
            </w:pPr>
            <w:r>
              <w:rPr>
                <w:rFonts w:ascii="Arial" w:hAnsi="Arial" w:cs="Arial"/>
                <w:sz w:val="14"/>
                <w:szCs w:val="14"/>
              </w:rPr>
              <w:t xml:space="preserve">M-05</w:t>
            </w:r>
          </w:p>
        </w:tc>
        <w:tc>
          <w:tcPr>
            <w:tcW w:w="720" w:type="dxa"/>
          </w:tcPr>
          <w:p>
            <w:pPr>
              <w:spacing w:after="20" w:before="20"/>
              <w:rPr>
                <w:rFonts w:ascii="Calibri" w:hAnsi="Calibri" w:cs="Calibri"/>
                <w:sz w:val="14"/>
                <w:szCs w:val="14"/>
              </w:rPr>
            </w:pPr>
            <w:r>
              <w:rPr>
                <w:rFonts w:ascii="Arial" w:hAnsi="Arial" w:cs="Arial"/>
                <w:sz w:val="14"/>
                <w:szCs w:val="14"/>
              </w:rPr>
              <w:t xml:space="preserve">C05</w:t>
            </w:r>
          </w:p>
        </w:tc>
        <w:tc>
          <w:tcPr>
            <w:tcW w:w="1368" w:type="dxa"/>
          </w:tcPr>
          <w:p>
            <w:pPr>
              <w:spacing w:after="20" w:before="20"/>
              <w:rPr>
                <w:rFonts w:ascii="Calibri" w:hAnsi="Calibri" w:cs="Calibri"/>
                <w:sz w:val="14"/>
                <w:szCs w:val="14"/>
              </w:rPr>
            </w:pPr>
            <w:r>
              <w:rPr>
                <w:rFonts w:ascii="Arial" w:hAnsi="Arial" w:cs="Arial"/>
                <w:sz w:val="14"/>
                <w:szCs w:val="14"/>
              </w:rPr>
              <w:t xml:space="preserve">Marketing approval chain</w:t>
            </w:r>
          </w:p>
        </w:tc>
        <w:tc>
          <w:tcPr>
            <w:tcW w:w="2520" w:type="dxa"/>
          </w:tcPr>
          <w:p>
            <w:pPr>
              <w:spacing w:after="20" w:before="20"/>
              <w:rPr>
                <w:rFonts w:ascii="Calibri" w:hAnsi="Calibri" w:cs="Calibri"/>
                <w:sz w:val="14"/>
                <w:szCs w:val="14"/>
              </w:rPr>
            </w:pPr>
            <w:r>
              <w:rPr>
                <w:rFonts w:ascii="Arial" w:hAnsi="Arial" w:cs="Arial"/>
                <w:sz w:val="14"/>
                <w:szCs w:val="14"/>
              </w:rPr>
              <w:t xml:space="preserve">'route the Package Request through the Marketing approval hierarchy (until Unit Head)... Each approver shall approve or reject independently... shall not proceed to TSU until the Marketing Unit Head has approved' (FRPM.011.02); statuses Pending Marketing TL, TH, UH Approval.</w:t>
            </w:r>
          </w:p>
        </w:tc>
        <w:tc>
          <w:tcPr>
            <w:tcW w:w="2088" w:type="dxa"/>
          </w:tcPr>
          <w:p>
            <w:pPr>
              <w:spacing w:after="20" w:before="20"/>
              <w:rPr>
                <w:rFonts w:ascii="Calibri" w:hAnsi="Calibri" w:cs="Calibri"/>
                <w:sz w:val="14"/>
                <w:szCs w:val="14"/>
              </w:rPr>
            </w:pPr>
            <w:r>
              <w:rPr>
                <w:rFonts w:ascii="Arial" w:hAnsi="Arial" w:cs="Arial"/>
                <w:sz w:val="14"/>
                <w:szCs w:val="14"/>
              </w:rPr>
              <w:t xml:space="preserve">BRPM.008: 'reviewed and approved by the Marketing Team Lead (TL), Team Head (TH), or Marketing Unit Head (UH)'; BRPM.021: 'multi-level approvals'.</w:t>
            </w:r>
          </w:p>
        </w:tc>
        <w:tc>
          <w:tcPr>
            <w:tcW w:w="3096" w:type="dxa"/>
          </w:tcPr>
          <w:p>
            <w:pPr>
              <w:spacing w:after="20" w:before="20"/>
              <w:rPr>
                <w:rFonts w:ascii="Calibri" w:hAnsi="Calibri" w:cs="Calibri"/>
                <w:sz w:val="14"/>
                <w:szCs w:val="14"/>
              </w:rPr>
            </w:pPr>
            <w:r>
              <w:rPr>
                <w:rFonts w:ascii="Arial" w:hAnsi="Arial" w:cs="Arial"/>
                <w:sz w:val="14"/>
                <w:szCs w:val="14"/>
              </w:rPr>
              <w:t xml:space="preserve">BDOI's sequential Marketing approval (TL, TH, then UH) is kept. v1.1 adds that no approver approves a request he or she created (FRPM.011.02). BDOI to confirm that every request passes all three levels, or state the levels by market segment or amount. Available in the system: the Marketing approval chain is a setting: one approval by the Team Leader, Team Head or Unit Head (default, as the BRD), or Team Leader, then Team Head, then Unit Head (BDOI's text).</w:t>
            </w:r>
          </w:p>
        </w:tc>
        <w:tc>
          <w:tcPr>
            <w:tcW w:w="1512" w:type="dxa"/>
          </w:tcPr>
          <w:p>
            <w:pPr>
              <w:spacing w:after="20" w:before="20"/>
              <w:rPr>
                <w:rFonts w:ascii="Calibri" w:hAnsi="Calibri" w:cs="Calibri"/>
                <w:sz w:val="14"/>
                <w:szCs w:val="14"/>
              </w:rPr>
            </w:pPr>
            <w:r>
              <w:rPr>
                <w:rFonts w:ascii="Arial" w:hAnsi="Arial" w:cs="Arial"/>
                <w:sz w:val="14"/>
                <w:szCs w:val="14"/>
              </w:rPr>
              <w:t xml:space="preserve">Number of approval steps and service levels before TSU receives a request.</w:t>
            </w:r>
          </w:p>
        </w:tc>
        <w:tc>
          <w:tcPr>
            <w:tcW w:w="1440" w:type="dxa"/>
          </w:tcPr>
          <w:p>
            <w:pPr>
              <w:spacing w:after="20" w:before="20"/>
              <w:rPr>
                <w:rFonts w:ascii="Calibri" w:hAnsi="Calibri" w:cs="Calibri"/>
                <w:sz w:val="14"/>
                <w:szCs w:val="14"/>
              </w:rPr>
            </w:pPr>
            <w:r>
              <w:rPr>
                <w:rFonts w:ascii="Arial" w:hAnsi="Arial" w:cs="Arial"/>
                <w:sz w:val="14"/>
                <w:szCs w:val="14"/>
              </w:rPr>
              <w:t xml:space="preserve">Head, Retail Marketing;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Configurable - BDOI to confirm the setting</w:t>
            </w:r>
          </w:p>
        </w:tc>
      </w:tr>
      <w:tr>
        <w:tc>
          <w:tcPr>
            <w:tcW w:w="648" w:type="dxa"/>
          </w:tcPr>
          <w:p>
            <w:pPr>
              <w:spacing w:after="20" w:before="20"/>
              <w:rPr>
                <w:rFonts w:ascii="Calibri" w:hAnsi="Calibri" w:cs="Calibri"/>
                <w:sz w:val="14"/>
                <w:szCs w:val="14"/>
              </w:rPr>
            </w:pPr>
            <w:r>
              <w:rPr>
                <w:rFonts w:ascii="Arial" w:hAnsi="Arial" w:cs="Arial"/>
                <w:sz w:val="14"/>
                <w:szCs w:val="14"/>
              </w:rPr>
              <w:t xml:space="preserve">M-06</w:t>
            </w:r>
          </w:p>
        </w:tc>
        <w:tc>
          <w:tcPr>
            <w:tcW w:w="720" w:type="dxa"/>
          </w:tcPr>
          <w:p>
            <w:pPr>
              <w:spacing w:after="20" w:before="20"/>
              <w:rPr>
                <w:rFonts w:ascii="Calibri" w:hAnsi="Calibri" w:cs="Calibri"/>
                <w:sz w:val="14"/>
                <w:szCs w:val="14"/>
              </w:rPr>
            </w:pPr>
            <w:r>
              <w:rPr>
                <w:rFonts w:ascii="Arial" w:hAnsi="Arial" w:cs="Arial"/>
                <w:sz w:val="14"/>
                <w:szCs w:val="14"/>
              </w:rPr>
              <w:t xml:space="preserve">C06</w:t>
            </w:r>
          </w:p>
        </w:tc>
        <w:tc>
          <w:tcPr>
            <w:tcW w:w="1368" w:type="dxa"/>
          </w:tcPr>
          <w:p>
            <w:pPr>
              <w:spacing w:after="20" w:before="20"/>
              <w:rPr>
                <w:rFonts w:ascii="Calibri" w:hAnsi="Calibri" w:cs="Calibri"/>
                <w:sz w:val="14"/>
                <w:szCs w:val="14"/>
              </w:rPr>
            </w:pPr>
            <w:r>
              <w:rPr>
                <w:rFonts w:ascii="Arial" w:hAnsi="Arial" w:cs="Arial"/>
                <w:sz w:val="14"/>
                <w:szCs w:val="14"/>
              </w:rPr>
              <w:t xml:space="preserve">TSU review: one step or recommendation then approval</w:t>
            </w:r>
          </w:p>
        </w:tc>
        <w:tc>
          <w:tcPr>
            <w:tcW w:w="2520" w:type="dxa"/>
          </w:tcPr>
          <w:p>
            <w:pPr>
              <w:spacing w:after="20" w:before="20"/>
              <w:rPr>
                <w:rFonts w:ascii="Calibri" w:hAnsi="Calibri" w:cs="Calibri"/>
                <w:sz w:val="14"/>
                <w:szCs w:val="14"/>
              </w:rPr>
            </w:pPr>
            <w:r>
              <w:rPr>
                <w:rFonts w:ascii="Arial" w:hAnsi="Arial" w:cs="Arial"/>
                <w:sz w:val="14"/>
                <w:szCs w:val="14"/>
              </w:rPr>
              <w:t xml:space="preserve">'enable approvers to approve, return, or reject the quotation request with For TSU Review status' (FRPM.011.03), then 'For Quotation Slip Creation'.</w:t>
            </w:r>
          </w:p>
        </w:tc>
        <w:tc>
          <w:tcPr>
            <w:tcW w:w="2088" w:type="dxa"/>
          </w:tcPr>
          <w:p>
            <w:pPr>
              <w:spacing w:after="20" w:before="20"/>
              <w:rPr>
                <w:rFonts w:ascii="Calibri" w:hAnsi="Calibri" w:cs="Calibri"/>
                <w:sz w:val="14"/>
                <w:szCs w:val="14"/>
              </w:rPr>
            </w:pPr>
            <w:r>
              <w:rPr>
                <w:rFonts w:ascii="Arial" w:hAnsi="Arial" w:cs="Arial"/>
                <w:sz w:val="14"/>
                <w:szCs w:val="14"/>
              </w:rPr>
              <w:t xml:space="preserve">BRPM.009: 'TSU TL provides a recommendation for approval... TSU Team Head (TH) reviews the recommendation and provides formal approval'.</w:t>
            </w:r>
          </w:p>
        </w:tc>
        <w:tc>
          <w:tcPr>
            <w:tcW w:w="3096" w:type="dxa"/>
          </w:tcPr>
          <w:p>
            <w:pPr>
              <w:spacing w:after="20" w:before="20"/>
              <w:rPr>
                <w:rFonts w:ascii="Calibri" w:hAnsi="Calibri" w:cs="Calibri"/>
                <w:sz w:val="14"/>
                <w:szCs w:val="14"/>
              </w:rPr>
            </w:pPr>
            <w:r>
              <w:rPr>
                <w:rFonts w:ascii="Arial" w:hAnsi="Arial" w:cs="Arial"/>
                <w:sz w:val="14"/>
                <w:szCs w:val="14"/>
              </w:rPr>
              <w:t xml:space="preserve">BDOI's single TSU review (FRPM.011.03) is kept. The BRD (BRPM.009) asks for a written recommendation by the TSU Team Lead followed by the formal approval of the TSU Team Head. v1.1 adds that the reviewer's remarks are kept and shown to the next approver; it recommends two sub-items under FRPM.011: TSU Team Lead review with mandatory recommendation, then TSU Team Head approval, never by the recommender.</w:t>
            </w:r>
          </w:p>
        </w:tc>
        <w:tc>
          <w:tcPr>
            <w:tcW w:w="1512" w:type="dxa"/>
          </w:tcPr>
          <w:p>
            <w:pPr>
              <w:spacing w:after="20" w:before="20"/>
              <w:rPr>
                <w:rFonts w:ascii="Calibri" w:hAnsi="Calibri" w:cs="Calibri"/>
                <w:sz w:val="14"/>
                <w:szCs w:val="14"/>
              </w:rPr>
            </w:pPr>
            <w:r>
              <w:rPr>
                <w:rFonts w:ascii="Arial" w:hAnsi="Arial" w:cs="Arial"/>
                <w:sz w:val="14"/>
                <w:szCs w:val="14"/>
              </w:rPr>
              <w:t xml:space="preserve">Full coverage of BRPM.009 depends on this decision; one more approval step for TSU.</w:t>
            </w:r>
          </w:p>
        </w:tc>
        <w:tc>
          <w:tcPr>
            <w:tcW w:w="1440" w:type="dxa"/>
          </w:tcPr>
          <w:p>
            <w:pPr>
              <w:spacing w:after="20" w:before="20"/>
              <w:rPr>
                <w:rFonts w:ascii="Calibri" w:hAnsi="Calibri" w:cs="Calibri"/>
                <w:sz w:val="14"/>
                <w:szCs w:val="14"/>
              </w:rPr>
            </w:pPr>
            <w:r>
              <w:rPr>
                <w:rFonts w:ascii="Arial" w:hAnsi="Arial" w:cs="Arial"/>
                <w:sz w:val="14"/>
                <w:szCs w:val="14"/>
              </w:rPr>
              <w:t xml:space="preserve">Head, Technical Support Unit (TSU); Program Manager, Business Project Services</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c>
          <w:tcPr>
            <w:tcW w:w="648" w:type="dxa"/>
          </w:tcPr>
          <w:p>
            <w:pPr>
              <w:spacing w:after="20" w:before="20"/>
              <w:rPr>
                <w:rFonts w:ascii="Calibri" w:hAnsi="Calibri" w:cs="Calibri"/>
                <w:sz w:val="14"/>
                <w:szCs w:val="14"/>
              </w:rPr>
            </w:pPr>
            <w:r>
              <w:rPr>
                <w:rFonts w:ascii="Arial" w:hAnsi="Arial" w:cs="Arial"/>
                <w:sz w:val="14"/>
                <w:szCs w:val="14"/>
              </w:rPr>
              <w:t xml:space="preserve">M-07</w:t>
            </w:r>
          </w:p>
        </w:tc>
        <w:tc>
          <w:tcPr>
            <w:tcW w:w="720" w:type="dxa"/>
          </w:tcPr>
          <w:p>
            <w:pPr>
              <w:spacing w:after="20" w:before="20"/>
              <w:rPr>
                <w:rFonts w:ascii="Calibri" w:hAnsi="Calibri" w:cs="Calibri"/>
                <w:sz w:val="14"/>
                <w:szCs w:val="14"/>
              </w:rPr>
            </w:pPr>
            <w:r>
              <w:rPr>
                <w:rFonts w:ascii="Arial" w:hAnsi="Arial" w:cs="Arial"/>
                <w:sz w:val="14"/>
                <w:szCs w:val="14"/>
              </w:rPr>
              <w:t xml:space="preserve">C07</w:t>
            </w:r>
          </w:p>
        </w:tc>
        <w:tc>
          <w:tcPr>
            <w:tcW w:w="1368" w:type="dxa"/>
          </w:tcPr>
          <w:p>
            <w:pPr>
              <w:spacing w:after="20" w:before="20"/>
              <w:rPr>
                <w:rFonts w:ascii="Calibri" w:hAnsi="Calibri" w:cs="Calibri"/>
                <w:sz w:val="14"/>
                <w:szCs w:val="14"/>
              </w:rPr>
            </w:pPr>
            <w:r>
              <w:rPr>
                <w:rFonts w:ascii="Arial" w:hAnsi="Arial" w:cs="Arial"/>
                <w:sz w:val="14"/>
                <w:szCs w:val="14"/>
              </w:rPr>
              <w:t xml:space="preserve">Source of a package request and its routing</w:t>
            </w:r>
          </w:p>
        </w:tc>
        <w:tc>
          <w:tcPr>
            <w:tcW w:w="2520" w:type="dxa"/>
          </w:tcPr>
          <w:p>
            <w:pPr>
              <w:spacing w:after="20" w:before="20"/>
              <w:rPr>
                <w:rFonts w:ascii="Calibri" w:hAnsi="Calibri" w:cs="Calibri"/>
                <w:sz w:val="14"/>
                <w:szCs w:val="14"/>
              </w:rPr>
            </w:pPr>
            <w:r>
              <w:rPr>
                <w:rFonts w:ascii="Arial" w:hAnsi="Arial" w:cs="Arial"/>
                <w:sz w:val="14"/>
                <w:szCs w:val="14"/>
              </w:rPr>
              <w:t xml:space="preserve">Source 'Marketing / TSU / Insurer'; 'When source is TSU or Insurer,... route... through the TSU approval hierarchy'; 'If Source is Insurer, proceed to proposal preparation' (no quotation slip).</w:t>
            </w:r>
          </w:p>
        </w:tc>
        <w:tc>
          <w:tcPr>
            <w:tcW w:w="2088" w:type="dxa"/>
          </w:tcPr>
          <w:p>
            <w:pPr>
              <w:spacing w:after="20" w:before="20"/>
              <w:rPr>
                <w:rFonts w:ascii="Calibri" w:hAnsi="Calibri" w:cs="Calibri"/>
                <w:sz w:val="14"/>
                <w:szCs w:val="14"/>
              </w:rPr>
            </w:pPr>
            <w:r>
              <w:rPr>
                <w:rFonts w:ascii="Arial" w:hAnsi="Arial" w:cs="Arial"/>
                <w:sz w:val="14"/>
                <w:szCs w:val="14"/>
              </w:rPr>
              <w:t xml:space="preserve">BRPM.008 persona 'Marketing AO / TSU' with approval by Marketing TL, TH or UH; insurer-initiated packages are not mentioned.</w:t>
            </w:r>
          </w:p>
        </w:tc>
        <w:tc>
          <w:tcPr>
            <w:tcW w:w="3096" w:type="dxa"/>
          </w:tcPr>
          <w:p>
            <w:pPr>
              <w:spacing w:after="20" w:before="20"/>
              <w:rPr>
                <w:rFonts w:ascii="Calibri" w:hAnsi="Calibri" w:cs="Calibri"/>
                <w:sz w:val="14"/>
                <w:szCs w:val="14"/>
              </w:rPr>
            </w:pPr>
            <w:r>
              <w:rPr>
                <w:rFonts w:ascii="Arial" w:hAnsi="Arial" w:cs="Arial"/>
                <w:sz w:val="14"/>
                <w:szCs w:val="14"/>
              </w:rPr>
              <w:t xml:space="preserve">BDOI's Source field (Marketing, TSU, Insurer) and its routing are kept. v1.1 proposes that, for the Insurer source, the insurer's offer is recorded as the first insurer response so that the Comparative Table and audit trail stay complete.</w:t>
            </w:r>
          </w:p>
        </w:tc>
        <w:tc>
          <w:tcPr>
            <w:tcW w:w="1512" w:type="dxa"/>
          </w:tcPr>
          <w:p>
            <w:pPr>
              <w:spacing w:after="20" w:before="20"/>
              <w:rPr>
                <w:rFonts w:ascii="Calibri" w:hAnsi="Calibri" w:cs="Calibri"/>
                <w:sz w:val="14"/>
                <w:szCs w:val="14"/>
              </w:rPr>
            </w:pPr>
            <w:r>
              <w:rPr>
                <w:rFonts w:ascii="Arial" w:hAnsi="Arial" w:cs="Arial"/>
                <w:sz w:val="14"/>
                <w:szCs w:val="14"/>
              </w:rPr>
              <w:t xml:space="preserve">Routing of TSU- and insurer-initiated requests.</w:t>
            </w:r>
          </w:p>
        </w:tc>
        <w:tc>
          <w:tcPr>
            <w:tcW w:w="1440" w:type="dxa"/>
          </w:tcPr>
          <w:p>
            <w:pPr>
              <w:spacing w:after="20" w:before="20"/>
              <w:rPr>
                <w:rFonts w:ascii="Calibri" w:hAnsi="Calibri" w:cs="Calibri"/>
                <w:sz w:val="14"/>
                <w:szCs w:val="14"/>
              </w:rPr>
            </w:pPr>
            <w:r>
              <w:rPr>
                <w:rFonts w:ascii="Arial" w:hAnsi="Arial" w:cs="Arial"/>
                <w:sz w:val="14"/>
                <w:szCs w:val="14"/>
              </w:rPr>
              <w:t xml:space="preserve">Head, Technical Support Unit (TSU); Head, Retail Marketing</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c>
          <w:tcPr>
            <w:tcW w:w="648" w:type="dxa"/>
          </w:tcPr>
          <w:p>
            <w:pPr>
              <w:spacing w:after="20" w:before="20"/>
              <w:rPr>
                <w:rFonts w:ascii="Calibri" w:hAnsi="Calibri" w:cs="Calibri"/>
                <w:sz w:val="14"/>
                <w:szCs w:val="14"/>
              </w:rPr>
            </w:pPr>
            <w:r>
              <w:rPr>
                <w:rFonts w:ascii="Arial" w:hAnsi="Arial" w:cs="Arial"/>
                <w:sz w:val="14"/>
                <w:szCs w:val="14"/>
              </w:rPr>
              <w:t xml:space="preserve">M-08</w:t>
            </w:r>
          </w:p>
        </w:tc>
        <w:tc>
          <w:tcPr>
            <w:tcW w:w="720" w:type="dxa"/>
          </w:tcPr>
          <w:p>
            <w:pPr>
              <w:spacing w:after="20" w:before="20"/>
              <w:rPr>
                <w:rFonts w:ascii="Calibri" w:hAnsi="Calibri" w:cs="Calibri"/>
                <w:sz w:val="14"/>
                <w:szCs w:val="14"/>
              </w:rPr>
            </w:pPr>
            <w:r>
              <w:rPr>
                <w:rFonts w:ascii="Arial" w:hAnsi="Arial" w:cs="Arial"/>
                <w:sz w:val="14"/>
                <w:szCs w:val="14"/>
              </w:rPr>
              <w:t xml:space="preserve">C08</w:t>
            </w:r>
          </w:p>
        </w:tc>
        <w:tc>
          <w:tcPr>
            <w:tcW w:w="1368" w:type="dxa"/>
          </w:tcPr>
          <w:p>
            <w:pPr>
              <w:spacing w:after="20" w:before="20"/>
              <w:rPr>
                <w:rFonts w:ascii="Calibri" w:hAnsi="Calibri" w:cs="Calibri"/>
                <w:sz w:val="14"/>
                <w:szCs w:val="14"/>
              </w:rPr>
            </w:pPr>
            <w:r>
              <w:rPr>
                <w:rFonts w:ascii="Arial" w:hAnsi="Arial" w:cs="Arial"/>
                <w:sz w:val="14"/>
                <w:szCs w:val="14"/>
              </w:rPr>
              <w:t xml:space="preserve">Who approves: approver picked by name or role queue with four-eyes</w:t>
            </w:r>
          </w:p>
        </w:tc>
        <w:tc>
          <w:tcPr>
            <w:tcW w:w="2520" w:type="dxa"/>
          </w:tcPr>
          <w:p>
            <w:pPr>
              <w:spacing w:after="20" w:before="20"/>
              <w:rPr>
                <w:rFonts w:ascii="Calibri" w:hAnsi="Calibri" w:cs="Calibri"/>
                <w:sz w:val="14"/>
                <w:szCs w:val="14"/>
              </w:rPr>
            </w:pPr>
            <w:r>
              <w:rPr>
                <w:rFonts w:ascii="Arial" w:hAnsi="Arial" w:cs="Arial"/>
                <w:sz w:val="14"/>
                <w:szCs w:val="14"/>
              </w:rPr>
              <w:t xml:space="preserve">'select an approver and send the Draft matrix for approval' (FRPM.003.02); 'require the user to select an Approver' (FRPM.003.04); ManCom approvers selected (FRPM.014.01); reassignment (FRPM.017.01).</w:t>
            </w:r>
          </w:p>
        </w:tc>
        <w:tc>
          <w:tcPr>
            <w:tcW w:w="2088" w:type="dxa"/>
          </w:tcPr>
          <w:p>
            <w:pPr>
              <w:spacing w:after="20" w:before="20"/>
              <w:rPr>
                <w:rFonts w:ascii="Calibri" w:hAnsi="Calibri" w:cs="Calibri"/>
                <w:sz w:val="14"/>
                <w:szCs w:val="14"/>
              </w:rPr>
            </w:pPr>
            <w:r>
              <w:rPr>
                <w:rFonts w:ascii="Arial" w:hAnsi="Arial" w:cs="Arial"/>
                <w:sz w:val="14"/>
                <w:szCs w:val="14"/>
              </w:rPr>
              <w:t xml:space="preserve">BRPM.021: 'Each approval step is completed by the designated authority (e.g., TSU TL, TSU TH, Marketing TL/TH/UH)'.</w:t>
            </w:r>
          </w:p>
        </w:tc>
        <w:tc>
          <w:tcPr>
            <w:tcW w:w="3096" w:type="dxa"/>
          </w:tcPr>
          <w:p>
            <w:pPr>
              <w:spacing w:after="20" w:before="20"/>
              <w:rPr>
                <w:rFonts w:ascii="Calibri" w:hAnsi="Calibri" w:cs="Calibri"/>
                <w:sz w:val="14"/>
                <w:szCs w:val="14"/>
              </w:rPr>
            </w:pPr>
            <w:r>
              <w:rPr>
                <w:rFonts w:ascii="Arial" w:hAnsi="Arial" w:cs="Arial"/>
                <w:sz w:val="14"/>
                <w:szCs w:val="14"/>
              </w:rPr>
              <w:t xml:space="preserve">BDOI's selection of the approver by name is kept. v1.1 adds that the maker is never offered as approver and that the segregation of duties applies at every step (FRPM.028.01). Work queues by role, with reassignment (FRPM.017.01), are proposed so that requests do not wait when a named approver is absent.</w:t>
            </w:r>
          </w:p>
        </w:tc>
        <w:tc>
          <w:tcPr>
            <w:tcW w:w="1512" w:type="dxa"/>
          </w:tcPr>
          <w:p>
            <w:pPr>
              <w:spacing w:after="20" w:before="20"/>
              <w:rPr>
                <w:rFonts w:ascii="Calibri" w:hAnsi="Calibri" w:cs="Calibri"/>
                <w:sz w:val="14"/>
                <w:szCs w:val="14"/>
              </w:rPr>
            </w:pPr>
            <w:r>
              <w:rPr>
                <w:rFonts w:ascii="Arial" w:hAnsi="Arial" w:cs="Arial"/>
                <w:sz w:val="14"/>
                <w:szCs w:val="14"/>
              </w:rPr>
              <w:t xml:space="preserve">How approvers receive work; segregation of duties.</w:t>
            </w:r>
          </w:p>
        </w:tc>
        <w:tc>
          <w:tcPr>
            <w:tcW w:w="1440" w:type="dxa"/>
          </w:tcPr>
          <w:p>
            <w:pPr>
              <w:spacing w:after="20" w:before="20"/>
              <w:rPr>
                <w:rFonts w:ascii="Calibri" w:hAnsi="Calibri" w:cs="Calibri"/>
                <w:sz w:val="14"/>
                <w:szCs w:val="14"/>
              </w:rPr>
            </w:pPr>
            <w:r>
              <w:rPr>
                <w:rFonts w:ascii="Arial" w:hAnsi="Arial" w:cs="Arial"/>
                <w:sz w:val="14"/>
                <w:szCs w:val="14"/>
              </w:rPr>
              <w:t xml:space="preserve">Product Owner, Marketing Business System; Head, Technical Support Unit (TSU)</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c>
          <w:tcPr>
            <w:tcW w:w="648" w:type="dxa"/>
          </w:tcPr>
          <w:p>
            <w:pPr>
              <w:spacing w:after="20" w:before="20"/>
              <w:rPr>
                <w:rFonts w:ascii="Calibri" w:hAnsi="Calibri" w:cs="Calibri"/>
                <w:sz w:val="14"/>
                <w:szCs w:val="14"/>
              </w:rPr>
            </w:pPr>
            <w:r>
              <w:rPr>
                <w:rFonts w:ascii="Arial" w:hAnsi="Arial" w:cs="Arial"/>
                <w:sz w:val="14"/>
                <w:szCs w:val="14"/>
              </w:rPr>
              <w:t xml:space="preserve">M-09</w:t>
            </w:r>
          </w:p>
        </w:tc>
        <w:tc>
          <w:tcPr>
            <w:tcW w:w="720" w:type="dxa"/>
          </w:tcPr>
          <w:p>
            <w:pPr>
              <w:spacing w:after="20" w:before="20"/>
              <w:rPr>
                <w:rFonts w:ascii="Calibri" w:hAnsi="Calibri" w:cs="Calibri"/>
                <w:sz w:val="14"/>
                <w:szCs w:val="14"/>
              </w:rPr>
            </w:pPr>
            <w:r>
              <w:rPr>
                <w:rFonts w:ascii="Arial" w:hAnsi="Arial" w:cs="Arial"/>
                <w:sz w:val="14"/>
                <w:szCs w:val="14"/>
              </w:rPr>
              <w:t xml:space="preserve">C09</w:t>
            </w:r>
          </w:p>
        </w:tc>
        <w:tc>
          <w:tcPr>
            <w:tcW w:w="1368" w:type="dxa"/>
          </w:tcPr>
          <w:p>
            <w:pPr>
              <w:spacing w:after="20" w:before="20"/>
              <w:rPr>
                <w:rFonts w:ascii="Calibri" w:hAnsi="Calibri" w:cs="Calibri"/>
                <w:sz w:val="14"/>
                <w:szCs w:val="14"/>
              </w:rPr>
            </w:pPr>
            <w:r>
              <w:rPr>
                <w:rFonts w:ascii="Arial" w:hAnsi="Arial" w:cs="Arial"/>
                <w:sz w:val="14"/>
                <w:szCs w:val="14"/>
              </w:rPr>
              <w:t xml:space="preserve">How a package is created and changed</w:t>
            </w:r>
          </w:p>
        </w:tc>
        <w:tc>
          <w:tcPr>
            <w:tcW w:w="2520" w:type="dxa"/>
          </w:tcPr>
          <w:p>
            <w:pPr>
              <w:spacing w:after="20" w:before="20"/>
              <w:rPr>
                <w:rFonts w:ascii="Calibri" w:hAnsi="Calibri" w:cs="Calibri"/>
                <w:sz w:val="14"/>
                <w:szCs w:val="14"/>
              </w:rPr>
            </w:pPr>
            <w:r>
              <w:rPr>
                <w:rFonts w:ascii="Arial" w:hAnsi="Arial" w:cs="Arial"/>
                <w:sz w:val="14"/>
                <w:szCs w:val="14"/>
              </w:rPr>
              <w:t xml:space="preserve">Authorised users 'create and update a Product Matrix record' directly, Draft, then approval; MBS 'Maintain package as draft' after ManCom (process flow).</w:t>
            </w:r>
          </w:p>
        </w:tc>
        <w:tc>
          <w:tcPr>
            <w:tcW w:w="2088" w:type="dxa"/>
          </w:tcPr>
          <w:p>
            <w:pPr>
              <w:spacing w:after="20" w:before="20"/>
              <w:rPr>
                <w:rFonts w:ascii="Calibri" w:hAnsi="Calibri" w:cs="Calibri"/>
                <w:sz w:val="14"/>
                <w:szCs w:val="14"/>
              </w:rPr>
            </w:pPr>
            <w:r>
              <w:rPr>
                <w:rFonts w:ascii="Arial" w:hAnsi="Arial" w:cs="Arial"/>
                <w:sz w:val="14"/>
                <w:szCs w:val="14"/>
              </w:rPr>
              <w:t xml:space="preserve">BRPM.015 (set-up by MBS after ManCom) and BRPM.007 (latest approved rate scheme; old packages locked) support versions set up from signed-off requirements.</w:t>
            </w:r>
          </w:p>
        </w:tc>
        <w:tc>
          <w:tcPr>
            <w:tcW w:w="3096" w:type="dxa"/>
          </w:tcPr>
          <w:p>
            <w:pPr>
              <w:spacing w:after="20" w:before="20"/>
              <w:rPr>
                <w:rFonts w:ascii="Calibri" w:hAnsi="Calibri" w:cs="Calibri"/>
                <w:sz w:val="14"/>
                <w:szCs w:val="14"/>
              </w:rPr>
            </w:pPr>
            <w:r>
              <w:rPr>
                <w:rFonts w:ascii="Arial" w:hAnsi="Arial" w:cs="Arial"/>
                <w:sz w:val="14"/>
                <w:szCs w:val="14"/>
              </w:rPr>
              <w:t xml:space="preserve">BDOI's direct creation and update of Product Matrix records with Draft and approval is kept. v1.1 adds package versions (FRPM.024.01): the commercial terms of an active package change through a new version, validated before it takes effect, while descriptive details may be edited directly with approval. Available in the system: direct add and update of Product Matrix records with approval is a setting (default on, as BDOI's text); the request route stays available.</w:t>
            </w:r>
          </w:p>
        </w:tc>
        <w:tc>
          <w:tcPr>
            <w:tcW w:w="1512" w:type="dxa"/>
          </w:tcPr>
          <w:p>
            <w:pPr>
              <w:spacing w:after="20" w:before="20"/>
              <w:rPr>
                <w:rFonts w:ascii="Calibri" w:hAnsi="Calibri" w:cs="Calibri"/>
                <w:sz w:val="14"/>
                <w:szCs w:val="14"/>
              </w:rPr>
            </w:pPr>
            <w:r>
              <w:rPr>
                <w:rFonts w:ascii="Arial" w:hAnsi="Arial" w:cs="Arial"/>
                <w:sz w:val="14"/>
                <w:szCs w:val="14"/>
              </w:rPr>
              <w:t xml:space="preserve">How rates and terms of an active package are changed; history for BRPM.007.</w:t>
            </w:r>
          </w:p>
        </w:tc>
        <w:tc>
          <w:tcPr>
            <w:tcW w:w="1440" w:type="dxa"/>
          </w:tcPr>
          <w:p>
            <w:pPr>
              <w:spacing w:after="20" w:before="20"/>
              <w:rPr>
                <w:rFonts w:ascii="Calibri" w:hAnsi="Calibri" w:cs="Calibri"/>
                <w:sz w:val="14"/>
                <w:szCs w:val="14"/>
              </w:rPr>
            </w:pPr>
            <w:r>
              <w:rPr>
                <w:rFonts w:ascii="Arial" w:hAnsi="Arial" w:cs="Arial"/>
                <w:sz w:val="14"/>
                <w:szCs w:val="14"/>
              </w:rPr>
              <w:t xml:space="preserve">Head, Marketing Business Services and System Support (MBS); Head, Technical Support Unit (TSU)</w:t>
            </w:r>
          </w:p>
        </w:tc>
        <w:tc>
          <w:tcPr>
            <w:tcW w:w="720" w:type="dxa"/>
          </w:tcPr>
          <w:p>
            <w:pPr>
              <w:spacing w:after="20" w:before="20"/>
              <w:rPr>
                <w:rFonts w:ascii="Calibri" w:hAnsi="Calibri" w:cs="Calibri"/>
                <w:sz w:val="14"/>
                <w:szCs w:val="14"/>
              </w:rPr>
            </w:pPr>
            <w:r>
              <w:rPr>
                <w:rFonts w:ascii="Arial" w:hAnsi="Arial" w:cs="Arial"/>
                <w:sz w:val="14"/>
                <w:szCs w:val="14"/>
              </w:rPr>
              <w:t xml:space="preserve">Configurable - BDOI to confirm the setting</w:t>
            </w:r>
          </w:p>
        </w:tc>
      </w:tr>
      <w:tr>
        <w:tc>
          <w:tcPr>
            <w:tcW w:w="648" w:type="dxa"/>
          </w:tcPr>
          <w:p>
            <w:pPr>
              <w:spacing w:after="20" w:before="20"/>
              <w:rPr>
                <w:rFonts w:ascii="Calibri" w:hAnsi="Calibri" w:cs="Calibri"/>
                <w:sz w:val="14"/>
                <w:szCs w:val="14"/>
              </w:rPr>
            </w:pPr>
            <w:r>
              <w:rPr>
                <w:rFonts w:ascii="Arial" w:hAnsi="Arial" w:cs="Arial"/>
                <w:sz w:val="14"/>
                <w:szCs w:val="14"/>
              </w:rPr>
              <w:t xml:space="preserve">M-10</w:t>
            </w:r>
          </w:p>
        </w:tc>
        <w:tc>
          <w:tcPr>
            <w:tcW w:w="720" w:type="dxa"/>
          </w:tcPr>
          <w:p>
            <w:pPr>
              <w:spacing w:after="20" w:before="20"/>
              <w:rPr>
                <w:rFonts w:ascii="Calibri" w:hAnsi="Calibri" w:cs="Calibri"/>
                <w:sz w:val="14"/>
                <w:szCs w:val="14"/>
              </w:rPr>
            </w:pPr>
            <w:r>
              <w:rPr>
                <w:rFonts w:ascii="Arial" w:hAnsi="Arial" w:cs="Arial"/>
                <w:sz w:val="14"/>
                <w:szCs w:val="14"/>
              </w:rPr>
              <w:t xml:space="preserve">C10</w:t>
            </w:r>
          </w:p>
        </w:tc>
        <w:tc>
          <w:tcPr>
            <w:tcW w:w="1368" w:type="dxa"/>
          </w:tcPr>
          <w:p>
            <w:pPr>
              <w:spacing w:after="20" w:before="20"/>
              <w:rPr>
                <w:rFonts w:ascii="Calibri" w:hAnsi="Calibri" w:cs="Calibri"/>
                <w:sz w:val="14"/>
                <w:szCs w:val="14"/>
              </w:rPr>
            </w:pPr>
            <w:r>
              <w:rPr>
                <w:rFonts w:ascii="Arial" w:hAnsi="Arial" w:cs="Arial"/>
                <w:sz w:val="14"/>
                <w:szCs w:val="14"/>
              </w:rPr>
              <w:t xml:space="preserve">Package deactivation route and dates</w:t>
            </w:r>
          </w:p>
        </w:tc>
        <w:tc>
          <w:tcPr>
            <w:tcW w:w="2520" w:type="dxa"/>
          </w:tcPr>
          <w:p>
            <w:pPr>
              <w:spacing w:after="20" w:before="20"/>
              <w:rPr>
                <w:rFonts w:ascii="Calibri" w:hAnsi="Calibri" w:cs="Calibri"/>
                <w:sz w:val="14"/>
                <w:szCs w:val="14"/>
              </w:rPr>
            </w:pPr>
            <w:r>
              <w:rPr>
                <w:rFonts w:ascii="Arial" w:hAnsi="Arial" w:cs="Arial"/>
                <w:sz w:val="14"/>
                <w:szCs w:val="14"/>
              </w:rPr>
              <w:t xml:space="preserve">Deactivation request with 'Deactivation Effective Date... current and future dates only', one selected approver; on approval 'expiry date shall be set using the later of: Deactivation Effective Date or Approval Date' (FRPM.003.04 to 07).</w:t>
            </w:r>
          </w:p>
        </w:tc>
        <w:tc>
          <w:tcPr>
            <w:tcW w:w="2088" w:type="dxa"/>
          </w:tcPr>
          <w:p>
            <w:pPr>
              <w:spacing w:after="20" w:before="20"/>
              <w:rPr>
                <w:rFonts w:ascii="Calibri" w:hAnsi="Calibri" w:cs="Calibri"/>
                <w:sz w:val="14"/>
                <w:szCs w:val="14"/>
              </w:rPr>
            </w:pPr>
            <w:r>
              <w:rPr>
                <w:rFonts w:ascii="Arial" w:hAnsi="Arial" w:cs="Arial"/>
                <w:sz w:val="14"/>
                <w:szCs w:val="14"/>
              </w:rPr>
              <w:t xml:space="preserve">BRPM.011 lists 'deletion' among requests; the route is not described.</w:t>
            </w:r>
          </w:p>
        </w:tc>
        <w:tc>
          <w:tcPr>
            <w:tcW w:w="3096" w:type="dxa"/>
          </w:tcPr>
          <w:p>
            <w:pPr>
              <w:spacing w:after="20" w:before="20"/>
              <w:rPr>
                <w:rFonts w:ascii="Calibri" w:hAnsi="Calibri" w:cs="Calibri"/>
                <w:sz w:val="14"/>
                <w:szCs w:val="14"/>
              </w:rPr>
            </w:pPr>
            <w:r>
              <w:rPr>
                <w:rFonts w:ascii="Arial" w:hAnsi="Arial" w:cs="Arial"/>
                <w:sz w:val="14"/>
                <w:szCs w:val="14"/>
              </w:rPr>
              <w:t xml:space="preserve">BDOI's deactivation request with an effective date and one approver is kept (FRPM.003.04 to 07). v1.1 adds that nothing is deleted, that incentive rules are flagged for review and that a deactivation advisory is drafted. BDOI to confirm whether a ManCom sign-off is needed for a deactivation. Available in the system: the deactivation route is a setting: Deactivate Package with effective date, reason and approver (default, as BDOI's text) or the retirement package request.</w:t>
            </w:r>
          </w:p>
        </w:tc>
        <w:tc>
          <w:tcPr>
            <w:tcW w:w="1512" w:type="dxa"/>
          </w:tcPr>
          <w:p>
            <w:pPr>
              <w:spacing w:after="20" w:before="20"/>
              <w:rPr>
                <w:rFonts w:ascii="Calibri" w:hAnsi="Calibri" w:cs="Calibri"/>
                <w:sz w:val="14"/>
                <w:szCs w:val="14"/>
              </w:rPr>
            </w:pPr>
            <w:r>
              <w:rPr>
                <w:rFonts w:ascii="Arial" w:hAnsi="Arial" w:cs="Arial"/>
                <w:sz w:val="14"/>
                <w:szCs w:val="14"/>
              </w:rPr>
              <w:t xml:space="preserve">Approval route of a deactivation.</w:t>
            </w:r>
          </w:p>
        </w:tc>
        <w:tc>
          <w:tcPr>
            <w:tcW w:w="1440" w:type="dxa"/>
          </w:tcPr>
          <w:p>
            <w:pPr>
              <w:spacing w:after="20" w:before="20"/>
              <w:rPr>
                <w:rFonts w:ascii="Calibri" w:hAnsi="Calibri" w:cs="Calibri"/>
                <w:sz w:val="14"/>
                <w:szCs w:val="14"/>
              </w:rPr>
            </w:pPr>
            <w:r>
              <w:rPr>
                <w:rFonts w:ascii="Arial" w:hAnsi="Arial" w:cs="Arial"/>
                <w:sz w:val="14"/>
                <w:szCs w:val="14"/>
              </w:rPr>
              <w:t xml:space="preserve">Head, Technical Support Unit (TSU); Management Committee (ManCom)</w:t>
            </w:r>
          </w:p>
        </w:tc>
        <w:tc>
          <w:tcPr>
            <w:tcW w:w="720" w:type="dxa"/>
          </w:tcPr>
          <w:p>
            <w:pPr>
              <w:spacing w:after="20" w:before="20"/>
              <w:rPr>
                <w:rFonts w:ascii="Calibri" w:hAnsi="Calibri" w:cs="Calibri"/>
                <w:sz w:val="14"/>
                <w:szCs w:val="14"/>
              </w:rPr>
            </w:pPr>
            <w:r>
              <w:rPr>
                <w:rFonts w:ascii="Arial" w:hAnsi="Arial" w:cs="Arial"/>
                <w:sz w:val="14"/>
                <w:szCs w:val="14"/>
              </w:rPr>
              <w:t xml:space="preserve">Configurable - BDOI to confirm the setting</w:t>
            </w:r>
          </w:p>
        </w:tc>
      </w:tr>
      <w:tr>
        <w:tc>
          <w:tcPr>
            <w:tcW w:w="648" w:type="dxa"/>
          </w:tcPr>
          <w:p>
            <w:pPr>
              <w:spacing w:after="20" w:before="20"/>
              <w:rPr>
                <w:rFonts w:ascii="Calibri" w:hAnsi="Calibri" w:cs="Calibri"/>
                <w:sz w:val="14"/>
                <w:szCs w:val="14"/>
              </w:rPr>
            </w:pPr>
            <w:r>
              <w:rPr>
                <w:rFonts w:ascii="Arial" w:hAnsi="Arial" w:cs="Arial"/>
                <w:sz w:val="14"/>
                <w:szCs w:val="14"/>
              </w:rPr>
              <w:t xml:space="preserve">M-11</w:t>
            </w:r>
          </w:p>
        </w:tc>
        <w:tc>
          <w:tcPr>
            <w:tcW w:w="720" w:type="dxa"/>
          </w:tcPr>
          <w:p>
            <w:pPr>
              <w:spacing w:after="20" w:before="20"/>
              <w:rPr>
                <w:rFonts w:ascii="Calibri" w:hAnsi="Calibri" w:cs="Calibri"/>
                <w:sz w:val="14"/>
                <w:szCs w:val="14"/>
              </w:rPr>
            </w:pPr>
            <w:r>
              <w:rPr>
                <w:rFonts w:ascii="Arial" w:hAnsi="Arial" w:cs="Arial"/>
                <w:sz w:val="14"/>
                <w:szCs w:val="14"/>
              </w:rPr>
              <w:t xml:space="preserve">C11</w:t>
            </w:r>
          </w:p>
        </w:tc>
        <w:tc>
          <w:tcPr>
            <w:tcW w:w="1368" w:type="dxa"/>
          </w:tcPr>
          <w:p>
            <w:pPr>
              <w:spacing w:after="20" w:before="20"/>
              <w:rPr>
                <w:rFonts w:ascii="Calibri" w:hAnsi="Calibri" w:cs="Calibri"/>
                <w:sz w:val="14"/>
                <w:szCs w:val="14"/>
              </w:rPr>
            </w:pPr>
            <w:r>
              <w:rPr>
                <w:rFonts w:ascii="Arial" w:hAnsi="Arial" w:cs="Arial"/>
                <w:sz w:val="14"/>
                <w:szCs w:val="14"/>
              </w:rPr>
              <w:t xml:space="preserve">Expired package: label and reactivation</w:t>
            </w:r>
          </w:p>
        </w:tc>
        <w:tc>
          <w:tcPr>
            <w:tcW w:w="2520" w:type="dxa"/>
          </w:tcPr>
          <w:p>
            <w:pPr>
              <w:spacing w:after="20" w:before="20"/>
              <w:rPr>
                <w:rFonts w:ascii="Calibri" w:hAnsi="Calibri" w:cs="Calibri"/>
                <w:sz w:val="14"/>
                <w:szCs w:val="14"/>
              </w:rPr>
            </w:pPr>
            <w:r>
              <w:rPr>
                <w:rFonts w:ascii="Arial" w:hAnsi="Arial" w:cs="Arial"/>
                <w:sz w:val="14"/>
                <w:szCs w:val="14"/>
              </w:rPr>
              <w:t xml:space="preserve">'automatically update the package status to Inactive. The package shall no longer be available for: Update Package Requests...' (FRPM.003.05).</w:t>
            </w:r>
          </w:p>
        </w:tc>
        <w:tc>
          <w:tcPr>
            <w:tcW w:w="2088" w:type="dxa"/>
          </w:tcPr>
          <w:p>
            <w:pPr>
              <w:spacing w:after="20" w:before="20"/>
              <w:rPr>
                <w:rFonts w:ascii="Calibri" w:hAnsi="Calibri" w:cs="Calibri"/>
                <w:sz w:val="14"/>
                <w:szCs w:val="14"/>
              </w:rPr>
            </w:pPr>
            <w:r>
              <w:rPr>
                <w:rFonts w:ascii="Arial" w:hAnsi="Arial" w:cs="Arial"/>
                <w:sz w:val="14"/>
                <w:szCs w:val="14"/>
              </w:rPr>
              <w:t xml:space="preserve">BRPM.006: 'store and archive details of expired insurance products... for future reference or potential reactivation'.</w:t>
            </w:r>
          </w:p>
        </w:tc>
        <w:tc>
          <w:tcPr>
            <w:tcW w:w="3096" w:type="dxa"/>
          </w:tcPr>
          <w:p>
            <w:pPr>
              <w:spacing w:after="20" w:before="20"/>
              <w:rPr>
                <w:rFonts w:ascii="Calibri" w:hAnsi="Calibri" w:cs="Calibri"/>
                <w:sz w:val="14"/>
                <w:szCs w:val="14"/>
              </w:rPr>
            </w:pPr>
            <w:r>
              <w:rPr>
                <w:rFonts w:ascii="Arial" w:hAnsi="Arial" w:cs="Arial"/>
                <w:sz w:val="14"/>
                <w:szCs w:val="14"/>
              </w:rPr>
              <w:t xml:space="preserve">BDOI's label Inactive and its rule that an expired package is no longer available are kept. The BRD (BRPM.006) mentions potential reactivation; v1.1 recommends that an expired package can return to sale only through an approved package request that creates a new version.</w:t>
            </w:r>
          </w:p>
        </w:tc>
        <w:tc>
          <w:tcPr>
            <w:tcW w:w="1512" w:type="dxa"/>
          </w:tcPr>
          <w:p>
            <w:pPr>
              <w:spacing w:after="20" w:before="20"/>
              <w:rPr>
                <w:rFonts w:ascii="Calibri" w:hAnsi="Calibri" w:cs="Calibri"/>
                <w:sz w:val="14"/>
                <w:szCs w:val="14"/>
              </w:rPr>
            </w:pPr>
            <w:r>
              <w:rPr>
                <w:rFonts w:ascii="Arial" w:hAnsi="Arial" w:cs="Arial"/>
                <w:sz w:val="14"/>
                <w:szCs w:val="14"/>
              </w:rPr>
              <w:t xml:space="preserve">Whether expired packages can be reactivated; label shown to users.</w:t>
            </w:r>
          </w:p>
        </w:tc>
        <w:tc>
          <w:tcPr>
            <w:tcW w:w="1440" w:type="dxa"/>
          </w:tcPr>
          <w:p>
            <w:pPr>
              <w:spacing w:after="20" w:before="20"/>
              <w:rPr>
                <w:rFonts w:ascii="Calibri" w:hAnsi="Calibri" w:cs="Calibri"/>
                <w:sz w:val="14"/>
                <w:szCs w:val="14"/>
              </w:rPr>
            </w:pPr>
            <w:r>
              <w:rPr>
                <w:rFonts w:ascii="Arial" w:hAnsi="Arial" w:cs="Arial"/>
                <w:sz w:val="14"/>
                <w:szCs w:val="14"/>
              </w:rPr>
              <w:t xml:space="preserve">Head, Technical Support Unit (TSU); Head, Marketing Business Services and System Support (MBS)</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c>
          <w:tcPr>
            <w:tcW w:w="648" w:type="dxa"/>
          </w:tcPr>
          <w:p>
            <w:pPr>
              <w:spacing w:after="20" w:before="20"/>
              <w:rPr>
                <w:rFonts w:ascii="Calibri" w:hAnsi="Calibri" w:cs="Calibri"/>
                <w:sz w:val="14"/>
                <w:szCs w:val="14"/>
              </w:rPr>
            </w:pPr>
            <w:r>
              <w:rPr>
                <w:rFonts w:ascii="Arial" w:hAnsi="Arial" w:cs="Arial"/>
                <w:sz w:val="14"/>
                <w:szCs w:val="14"/>
              </w:rPr>
              <w:t xml:space="preserve">M-12</w:t>
            </w:r>
          </w:p>
        </w:tc>
        <w:tc>
          <w:tcPr>
            <w:tcW w:w="720" w:type="dxa"/>
          </w:tcPr>
          <w:p>
            <w:pPr>
              <w:spacing w:after="20" w:before="20"/>
              <w:rPr>
                <w:rFonts w:ascii="Calibri" w:hAnsi="Calibri" w:cs="Calibri"/>
                <w:sz w:val="14"/>
                <w:szCs w:val="14"/>
              </w:rPr>
            </w:pPr>
            <w:r>
              <w:rPr>
                <w:rFonts w:ascii="Arial" w:hAnsi="Arial" w:cs="Arial"/>
                <w:sz w:val="14"/>
                <w:szCs w:val="14"/>
              </w:rPr>
              <w:t xml:space="preserve">C12</w:t>
            </w:r>
          </w:p>
        </w:tc>
        <w:tc>
          <w:tcPr>
            <w:tcW w:w="1368" w:type="dxa"/>
          </w:tcPr>
          <w:p>
            <w:pPr>
              <w:spacing w:after="20" w:before="20"/>
              <w:rPr>
                <w:rFonts w:ascii="Calibri" w:hAnsi="Calibri" w:cs="Calibri"/>
                <w:sz w:val="14"/>
                <w:szCs w:val="14"/>
              </w:rPr>
            </w:pPr>
            <w:r>
              <w:rPr>
                <w:rFonts w:ascii="Arial" w:hAnsi="Arial" w:cs="Arial"/>
                <w:sz w:val="14"/>
                <w:szCs w:val="14"/>
              </w:rPr>
              <w:t xml:space="preserve">Quotation slip: sent by the system or by the user; one slip per insurer or per round</w:t>
            </w:r>
          </w:p>
        </w:tc>
        <w:tc>
          <w:tcPr>
            <w:tcW w:w="2520" w:type="dxa"/>
          </w:tcPr>
          <w:p>
            <w:pPr>
              <w:spacing w:after="20" w:before="20"/>
              <w:rPr>
                <w:rFonts w:ascii="Calibri" w:hAnsi="Calibri" w:cs="Calibri"/>
                <w:sz w:val="14"/>
                <w:szCs w:val="14"/>
              </w:rPr>
            </w:pPr>
            <w:r>
              <w:rPr>
                <w:rFonts w:ascii="Arial" w:hAnsi="Arial" w:cs="Arial"/>
                <w:sz w:val="14"/>
                <w:szCs w:val="14"/>
              </w:rPr>
              <w:t xml:space="preserve">'generate a Quotation Slip (QS) per insurer'; 'The downloaded QS shall be the official insurer-facing document and may be used by users for manual email transmission' (FRPM.006.01, 012.01).</w:t>
            </w:r>
          </w:p>
        </w:tc>
        <w:tc>
          <w:tcPr>
            <w:tcW w:w="2088" w:type="dxa"/>
          </w:tcPr>
          <w:p>
            <w:pPr>
              <w:spacing w:after="20" w:before="20"/>
              <w:rPr>
                <w:rFonts w:ascii="Calibri" w:hAnsi="Calibri" w:cs="Calibri"/>
                <w:sz w:val="14"/>
                <w:szCs w:val="14"/>
              </w:rPr>
            </w:pPr>
            <w:r>
              <w:rPr>
                <w:rFonts w:ascii="Arial" w:hAnsi="Arial" w:cs="Arial"/>
                <w:sz w:val="14"/>
                <w:szCs w:val="14"/>
              </w:rPr>
              <w:t xml:space="preserve">BRPM.012: 'send... to insurers directly from the system (e.g., via email...)'; 'Users receive confirmation of successful transmission'; 'view sent history and resend'.</w:t>
            </w:r>
          </w:p>
        </w:tc>
        <w:tc>
          <w:tcPr>
            <w:tcW w:w="3096" w:type="dxa"/>
          </w:tcPr>
          <w:p>
            <w:pPr>
              <w:spacing w:after="20" w:before="20"/>
              <w:rPr>
                <w:rFonts w:ascii="Calibri" w:hAnsi="Calibri" w:cs="Calibri"/>
                <w:sz w:val="14"/>
                <w:szCs w:val="14"/>
              </w:rPr>
            </w:pPr>
            <w:r>
              <w:rPr>
                <w:rFonts w:ascii="Arial" w:hAnsi="Arial" w:cs="Arial"/>
                <w:sz w:val="14"/>
                <w:szCs w:val="14"/>
              </w:rPr>
              <w:t xml:space="preserve">BDOI's Quotation Slip per insurer and its download for manual e-mail are kept. To cover BRPM.012 (send from the system, confirmation, sent history and resend), v1.1 adds sending from the system as a protected document, with send status and resend (FRPM.006.01, FRPM.012.01).</w:t>
            </w:r>
          </w:p>
        </w:tc>
        <w:tc>
          <w:tcPr>
            <w:tcW w:w="1512" w:type="dxa"/>
          </w:tcPr>
          <w:p>
            <w:pPr>
              <w:spacing w:after="20" w:before="20"/>
              <w:rPr>
                <w:rFonts w:ascii="Calibri" w:hAnsi="Calibri" w:cs="Calibri"/>
                <w:sz w:val="14"/>
                <w:szCs w:val="14"/>
              </w:rPr>
            </w:pPr>
            <w:r>
              <w:rPr>
                <w:rFonts w:ascii="Arial" w:hAnsi="Arial" w:cs="Arial"/>
                <w:sz w:val="14"/>
                <w:szCs w:val="14"/>
              </w:rPr>
              <w:t xml:space="preserve">How slips reach insurers; evidence of transmission.</w:t>
            </w:r>
          </w:p>
        </w:tc>
        <w:tc>
          <w:tcPr>
            <w:tcW w:w="1440" w:type="dxa"/>
          </w:tcPr>
          <w:p>
            <w:pPr>
              <w:spacing w:after="20" w:before="20"/>
              <w:rPr>
                <w:rFonts w:ascii="Calibri" w:hAnsi="Calibri" w:cs="Calibri"/>
                <w:sz w:val="14"/>
                <w:szCs w:val="14"/>
              </w:rPr>
            </w:pPr>
            <w:r>
              <w:rPr>
                <w:rFonts w:ascii="Arial" w:hAnsi="Arial" w:cs="Arial"/>
                <w:sz w:val="14"/>
                <w:szCs w:val="14"/>
              </w:rPr>
              <w:t xml:space="preserve">Head, Technical Support Unit (TSU)</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M-13</w:t>
            </w:r>
          </w:p>
        </w:tc>
        <w:tc>
          <w:tcPr>
            <w:tcW w:w="720" w:type="dxa"/>
          </w:tcPr>
          <w:p>
            <w:pPr>
              <w:spacing w:after="20" w:before="20"/>
              <w:rPr>
                <w:rFonts w:ascii="Calibri" w:hAnsi="Calibri" w:cs="Calibri"/>
                <w:sz w:val="14"/>
                <w:szCs w:val="14"/>
              </w:rPr>
            </w:pPr>
            <w:r>
              <w:rPr>
                <w:rFonts w:ascii="Arial" w:hAnsi="Arial" w:cs="Arial"/>
                <w:sz w:val="14"/>
                <w:szCs w:val="14"/>
              </w:rPr>
              <w:t xml:space="preserve">C13</w:t>
            </w:r>
          </w:p>
        </w:tc>
        <w:tc>
          <w:tcPr>
            <w:tcW w:w="1368" w:type="dxa"/>
          </w:tcPr>
          <w:p>
            <w:pPr>
              <w:spacing w:after="20" w:before="20"/>
              <w:rPr>
                <w:rFonts w:ascii="Calibri" w:hAnsi="Calibri" w:cs="Calibri"/>
                <w:sz w:val="14"/>
                <w:szCs w:val="14"/>
              </w:rPr>
            </w:pPr>
            <w:r>
              <w:rPr>
                <w:rFonts w:ascii="Arial" w:hAnsi="Arial" w:cs="Arial"/>
                <w:sz w:val="14"/>
                <w:szCs w:val="14"/>
              </w:rPr>
              <w:t xml:space="preserve">Document security (BRPM.020)</w:t>
            </w:r>
          </w:p>
        </w:tc>
        <w:tc>
          <w:tcPr>
            <w:tcW w:w="2520" w:type="dxa"/>
          </w:tcPr>
          <w:p>
            <w:pPr>
              <w:spacing w:after="20" w:before="20"/>
              <w:rPr>
                <w:rFonts w:ascii="Calibri" w:hAnsi="Calibri" w:cs="Calibri"/>
                <w:sz w:val="14"/>
                <w:szCs w:val="14"/>
              </w:rPr>
            </w:pPr>
            <w:r>
              <w:rPr>
                <w:rFonts w:ascii="Arial" w:hAnsi="Arial" w:cs="Arial"/>
                <w:sz w:val="14"/>
                <w:szCs w:val="14"/>
              </w:rPr>
              <w:t xml:space="preserve">'Under negotiation if can be waived' (Business Requirements Mapping).</w:t>
            </w:r>
          </w:p>
        </w:tc>
        <w:tc>
          <w:tcPr>
            <w:tcW w:w="2088" w:type="dxa"/>
          </w:tcPr>
          <w:p>
            <w:pPr>
              <w:spacing w:after="20" w:before="20"/>
              <w:rPr>
                <w:rFonts w:ascii="Calibri" w:hAnsi="Calibri" w:cs="Calibri"/>
                <w:sz w:val="14"/>
                <w:szCs w:val="14"/>
              </w:rPr>
            </w:pPr>
            <w:r>
              <w:rPr>
                <w:rFonts w:ascii="Arial" w:hAnsi="Arial" w:cs="Arial"/>
                <w:sz w:val="14"/>
                <w:szCs w:val="14"/>
              </w:rPr>
              <w:t xml:space="preserve">BRPM.020 'Must have': 'All shared documents are password protected or encrypted'.</w:t>
            </w:r>
          </w:p>
        </w:tc>
        <w:tc>
          <w:tcPr>
            <w:tcW w:w="3096" w:type="dxa"/>
          </w:tcPr>
          <w:p>
            <w:pPr>
              <w:spacing w:after="20" w:before="20"/>
              <w:rPr>
                <w:rFonts w:ascii="Calibri" w:hAnsi="Calibri" w:cs="Calibri"/>
                <w:sz w:val="14"/>
                <w:szCs w:val="14"/>
              </w:rPr>
            </w:pPr>
            <w:r>
              <w:rPr>
                <w:rFonts w:ascii="Arial" w:hAnsi="Arial" w:cs="Arial"/>
                <w:sz w:val="14"/>
                <w:szCs w:val="14"/>
              </w:rPr>
              <w:t xml:space="preserve">See section M.2 (BDOI's open item BRPM.020): v1.1 maps BRPM.020 to the new item FRPM.027 (document protection) and recommends not to waive it.</w:t>
            </w:r>
          </w:p>
        </w:tc>
        <w:tc>
          <w:tcPr>
            <w:tcW w:w="1512" w:type="dxa"/>
          </w:tcPr>
          <w:p>
            <w:pPr>
              <w:spacing w:after="20" w:before="20"/>
              <w:rPr>
                <w:rFonts w:ascii="Calibri" w:hAnsi="Calibri" w:cs="Calibri"/>
                <w:sz w:val="14"/>
                <w:szCs w:val="14"/>
              </w:rPr>
            </w:pPr>
            <w:r>
              <w:rPr>
                <w:rFonts w:ascii="Arial" w:hAnsi="Arial" w:cs="Arial"/>
                <w:sz w:val="14"/>
                <w:szCs w:val="14"/>
              </w:rPr>
              <w:t xml:space="preserve">BRD priority Must have.</w:t>
            </w:r>
          </w:p>
        </w:tc>
        <w:tc>
          <w:tcPr>
            <w:tcW w:w="1440" w:type="dxa"/>
          </w:tcPr>
          <w:p>
            <w:pPr>
              <w:spacing w:after="20" w:before="20"/>
              <w:rPr>
                <w:rFonts w:ascii="Calibri" w:hAnsi="Calibri" w:cs="Calibri"/>
                <w:sz w:val="14"/>
                <w:szCs w:val="14"/>
              </w:rPr>
            </w:pPr>
            <w:r>
              <w:rPr>
                <w:rFonts w:ascii="Arial" w:hAnsi="Arial" w:cs="Arial"/>
                <w:sz w:val="14"/>
                <w:szCs w:val="14"/>
              </w:rPr>
              <w:t xml:space="preserve">Product Owner, Marketing Business System; Program Manager, Business Project Services</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c>
          <w:tcPr>
            <w:tcW w:w="648" w:type="dxa"/>
          </w:tcPr>
          <w:p>
            <w:pPr>
              <w:spacing w:after="20" w:before="20"/>
              <w:rPr>
                <w:rFonts w:ascii="Calibri" w:hAnsi="Calibri" w:cs="Calibri"/>
                <w:sz w:val="14"/>
                <w:szCs w:val="14"/>
              </w:rPr>
            </w:pPr>
            <w:r>
              <w:rPr>
                <w:rFonts w:ascii="Arial" w:hAnsi="Arial" w:cs="Arial"/>
                <w:sz w:val="14"/>
                <w:szCs w:val="14"/>
              </w:rPr>
              <w:t xml:space="preserve">M-14</w:t>
            </w:r>
          </w:p>
        </w:tc>
        <w:tc>
          <w:tcPr>
            <w:tcW w:w="720" w:type="dxa"/>
          </w:tcPr>
          <w:p>
            <w:pPr>
              <w:spacing w:after="20" w:before="20"/>
              <w:rPr>
                <w:rFonts w:ascii="Calibri" w:hAnsi="Calibri" w:cs="Calibri"/>
                <w:sz w:val="14"/>
                <w:szCs w:val="14"/>
              </w:rPr>
            </w:pPr>
            <w:r>
              <w:rPr>
                <w:rFonts w:ascii="Arial" w:hAnsi="Arial" w:cs="Arial"/>
                <w:sz w:val="14"/>
                <w:szCs w:val="14"/>
              </w:rPr>
              <w:t xml:space="preserve">C14</w:t>
            </w:r>
          </w:p>
        </w:tc>
        <w:tc>
          <w:tcPr>
            <w:tcW w:w="1368" w:type="dxa"/>
          </w:tcPr>
          <w:p>
            <w:pPr>
              <w:spacing w:after="20" w:before="20"/>
              <w:rPr>
                <w:rFonts w:ascii="Calibri" w:hAnsi="Calibri" w:cs="Calibri"/>
                <w:sz w:val="14"/>
                <w:szCs w:val="14"/>
              </w:rPr>
            </w:pPr>
            <w:r>
              <w:rPr>
                <w:rFonts w:ascii="Arial" w:hAnsi="Arial" w:cs="Arial"/>
                <w:sz w:val="14"/>
                <w:szCs w:val="14"/>
              </w:rPr>
              <w:t xml:space="preserve">Insurer response values and options per insurer</w:t>
            </w:r>
          </w:p>
        </w:tc>
        <w:tc>
          <w:tcPr>
            <w:tcW w:w="2520" w:type="dxa"/>
          </w:tcPr>
          <w:p>
            <w:pPr>
              <w:spacing w:after="20" w:before="20"/>
              <w:rPr>
                <w:rFonts w:ascii="Calibri" w:hAnsi="Calibri" w:cs="Calibri"/>
                <w:sz w:val="14"/>
                <w:szCs w:val="14"/>
              </w:rPr>
            </w:pPr>
            <w:r>
              <w:rPr>
                <w:rFonts w:ascii="Arial" w:hAnsi="Arial" w:cs="Arial"/>
                <w:sz w:val="14"/>
                <w:szCs w:val="14"/>
              </w:rPr>
              <w:t xml:space="preserve">'Approved', 'Not Covered', 'Others' (specify); 'capture multiple quotation options from the same insurer' (FRPM.006.02, 012.02).</w:t>
            </w:r>
          </w:p>
        </w:tc>
        <w:tc>
          <w:tcPr>
            <w:tcW w:w="2088" w:type="dxa"/>
          </w:tcPr>
          <w:p>
            <w:pPr>
              <w:spacing w:after="20" w:before="20"/>
              <w:rPr>
                <w:rFonts w:ascii="Calibri" w:hAnsi="Calibri" w:cs="Calibri"/>
                <w:sz w:val="14"/>
                <w:szCs w:val="14"/>
              </w:rPr>
            </w:pPr>
            <w:r>
              <w:rPr>
                <w:rFonts w:ascii="Arial" w:hAnsi="Arial" w:cs="Arial"/>
                <w:sz w:val="14"/>
                <w:szCs w:val="14"/>
              </w:rPr>
              <w:t xml:space="preserve">PMADD04 asks for 'explicit exception states'; options per insurer are not mentioned.</w:t>
            </w:r>
          </w:p>
        </w:tc>
        <w:tc>
          <w:tcPr>
            <w:tcW w:w="3096" w:type="dxa"/>
          </w:tcPr>
          <w:p>
            <w:pPr>
              <w:spacing w:after="20" w:before="20"/>
              <w:rPr>
                <w:rFonts w:ascii="Calibri" w:hAnsi="Calibri" w:cs="Calibri"/>
                <w:sz w:val="14"/>
                <w:szCs w:val="14"/>
              </w:rPr>
            </w:pPr>
            <w:r>
              <w:rPr>
                <w:rFonts w:ascii="Arial" w:hAnsi="Arial" w:cs="Arial"/>
                <w:sz w:val="14"/>
                <w:szCs w:val="14"/>
              </w:rPr>
              <w:t xml:space="preserve">BDOI's response values (Approved, Not Covered, Others) and multiple options per insurer are kept. For PMADD04 (explicit exception states), v1.1 proposes to complete the list with Approved with changes, Counter-proposal, Declined and No response, as a configurable list, and adds negotiation rounds (FRPM.012.03).</w:t>
            </w:r>
          </w:p>
        </w:tc>
        <w:tc>
          <w:tcPr>
            <w:tcW w:w="1512" w:type="dxa"/>
          </w:tcPr>
          <w:p>
            <w:pPr>
              <w:spacing w:after="20" w:before="20"/>
              <w:rPr>
                <w:rFonts w:ascii="Calibri" w:hAnsi="Calibri" w:cs="Calibri"/>
                <w:sz w:val="14"/>
                <w:szCs w:val="14"/>
              </w:rPr>
            </w:pPr>
            <w:r>
              <w:rPr>
                <w:rFonts w:ascii="Arial" w:hAnsi="Arial" w:cs="Arial"/>
                <w:sz w:val="14"/>
                <w:szCs w:val="14"/>
              </w:rPr>
              <w:t xml:space="preserve">Response values used in the Comparative Table and reports.</w:t>
            </w:r>
          </w:p>
        </w:tc>
        <w:tc>
          <w:tcPr>
            <w:tcW w:w="1440" w:type="dxa"/>
          </w:tcPr>
          <w:p>
            <w:pPr>
              <w:spacing w:after="20" w:before="20"/>
              <w:rPr>
                <w:rFonts w:ascii="Calibri" w:hAnsi="Calibri" w:cs="Calibri"/>
                <w:sz w:val="14"/>
                <w:szCs w:val="14"/>
              </w:rPr>
            </w:pPr>
            <w:r>
              <w:rPr>
                <w:rFonts w:ascii="Arial" w:hAnsi="Arial" w:cs="Arial"/>
                <w:sz w:val="14"/>
                <w:szCs w:val="14"/>
              </w:rPr>
              <w:t xml:space="preserve">Head, Technical Support Unit (TSU)</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c>
          <w:tcPr>
            <w:tcW w:w="648" w:type="dxa"/>
          </w:tcPr>
          <w:p>
            <w:pPr>
              <w:spacing w:after="20" w:before="20"/>
              <w:rPr>
                <w:rFonts w:ascii="Calibri" w:hAnsi="Calibri" w:cs="Calibri"/>
                <w:sz w:val="14"/>
                <w:szCs w:val="14"/>
              </w:rPr>
            </w:pPr>
            <w:r>
              <w:rPr>
                <w:rFonts w:ascii="Arial" w:hAnsi="Arial" w:cs="Arial"/>
                <w:sz w:val="14"/>
                <w:szCs w:val="14"/>
              </w:rPr>
              <w:t xml:space="preserve">M-15</w:t>
            </w:r>
          </w:p>
        </w:tc>
        <w:tc>
          <w:tcPr>
            <w:tcW w:w="720" w:type="dxa"/>
          </w:tcPr>
          <w:p>
            <w:pPr>
              <w:spacing w:after="20" w:before="20"/>
              <w:rPr>
                <w:rFonts w:ascii="Calibri" w:hAnsi="Calibri" w:cs="Calibri"/>
                <w:sz w:val="14"/>
                <w:szCs w:val="14"/>
              </w:rPr>
            </w:pPr>
            <w:r>
              <w:rPr>
                <w:rFonts w:ascii="Arial" w:hAnsi="Arial" w:cs="Arial"/>
                <w:sz w:val="14"/>
                <w:szCs w:val="14"/>
              </w:rPr>
              <w:t xml:space="preserve">C15</w:t>
            </w:r>
          </w:p>
        </w:tc>
        <w:tc>
          <w:tcPr>
            <w:tcW w:w="1368" w:type="dxa"/>
          </w:tcPr>
          <w:p>
            <w:pPr>
              <w:spacing w:after="20" w:before="20"/>
              <w:rPr>
                <w:rFonts w:ascii="Calibri" w:hAnsi="Calibri" w:cs="Calibri"/>
                <w:sz w:val="14"/>
                <w:szCs w:val="14"/>
              </w:rPr>
            </w:pPr>
            <w:r>
              <w:rPr>
                <w:rFonts w:ascii="Arial" w:hAnsi="Arial" w:cs="Arial"/>
                <w:sz w:val="14"/>
                <w:szCs w:val="14"/>
              </w:rPr>
              <w:t xml:space="preserve">Comparative table: capture in the table, QS value column, retained master</w:t>
            </w:r>
          </w:p>
        </w:tc>
        <w:tc>
          <w:tcPr>
            <w:tcW w:w="2520" w:type="dxa"/>
          </w:tcPr>
          <w:p>
            <w:pPr>
              <w:spacing w:after="20" w:before="20"/>
              <w:rPr>
                <w:rFonts w:ascii="Calibri" w:hAnsi="Calibri" w:cs="Calibri"/>
                <w:sz w:val="14"/>
                <w:szCs w:val="14"/>
              </w:rPr>
            </w:pPr>
            <w:r>
              <w:rPr>
                <w:rFonts w:ascii="Arial" w:hAnsi="Arial" w:cs="Arial"/>
                <w:sz w:val="14"/>
                <w:szCs w:val="14"/>
              </w:rPr>
              <w:t xml:space="preserve">'The second column shall display the corresponding QS value'; 'Users shall be able to input insurer responses directly into the corresponding insurer column'; 'The table shall always reflect the latest available insurer responses'.</w:t>
            </w:r>
          </w:p>
        </w:tc>
        <w:tc>
          <w:tcPr>
            <w:tcW w:w="2088" w:type="dxa"/>
          </w:tcPr>
          <w:p>
            <w:pPr>
              <w:spacing w:after="20" w:before="20"/>
              <w:rPr>
                <w:rFonts w:ascii="Calibri" w:hAnsi="Calibri" w:cs="Calibri"/>
                <w:sz w:val="14"/>
                <w:szCs w:val="14"/>
              </w:rPr>
            </w:pPr>
            <w:r>
              <w:rPr>
                <w:rFonts w:ascii="Arial" w:hAnsi="Arial" w:cs="Arial"/>
                <w:sz w:val="14"/>
                <w:szCs w:val="14"/>
              </w:rPr>
              <w:t xml:space="preserve">PMADD03: 'retaining an auditable master version'; BRPM.014: one consolidated table per package.</w:t>
            </w:r>
          </w:p>
        </w:tc>
        <w:tc>
          <w:tcPr>
            <w:tcW w:w="3096" w:type="dxa"/>
          </w:tcPr>
          <w:p>
            <w:pPr>
              <w:spacing w:after="20" w:before="20"/>
              <w:rPr>
                <w:rFonts w:ascii="Calibri" w:hAnsi="Calibri" w:cs="Calibri"/>
                <w:sz w:val="14"/>
                <w:szCs w:val="14"/>
              </w:rPr>
            </w:pPr>
            <w:r>
              <w:rPr>
                <w:rFonts w:ascii="Arial" w:hAnsi="Arial" w:cs="Arial"/>
                <w:sz w:val="14"/>
                <w:szCs w:val="14"/>
              </w:rPr>
              <w:t xml:space="preserve">BDOI's capture of responses in the Comparative Table, the QS value column and the latest responses are kept. For PMADD03 (auditable master version), v1.1 adds one current master with superseded masters retained and client views derived from it (FRPM.012.04).</w:t>
            </w:r>
          </w:p>
        </w:tc>
        <w:tc>
          <w:tcPr>
            <w:tcW w:w="1512" w:type="dxa"/>
          </w:tcPr>
          <w:p>
            <w:pPr>
              <w:spacing w:after="20" w:before="20"/>
              <w:rPr>
                <w:rFonts w:ascii="Calibri" w:hAnsi="Calibri" w:cs="Calibri"/>
                <w:sz w:val="14"/>
                <w:szCs w:val="14"/>
              </w:rPr>
            </w:pPr>
            <w:r>
              <w:rPr>
                <w:rFonts w:ascii="Arial" w:hAnsi="Arial" w:cs="Arial"/>
                <w:sz w:val="14"/>
                <w:szCs w:val="14"/>
              </w:rPr>
              <w:t xml:space="preserve">Audit of what was presented to the client.</w:t>
            </w:r>
          </w:p>
        </w:tc>
        <w:tc>
          <w:tcPr>
            <w:tcW w:w="1440" w:type="dxa"/>
          </w:tcPr>
          <w:p>
            <w:pPr>
              <w:spacing w:after="20" w:before="20"/>
              <w:rPr>
                <w:rFonts w:ascii="Calibri" w:hAnsi="Calibri" w:cs="Calibri"/>
                <w:sz w:val="14"/>
                <w:szCs w:val="14"/>
              </w:rPr>
            </w:pPr>
            <w:r>
              <w:rPr>
                <w:rFonts w:ascii="Arial" w:hAnsi="Arial" w:cs="Arial"/>
                <w:sz w:val="14"/>
                <w:szCs w:val="14"/>
              </w:rPr>
              <w:t xml:space="preserve">Head, Technical Support Unit (TSU)</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c>
          <w:tcPr>
            <w:tcW w:w="648" w:type="dxa"/>
          </w:tcPr>
          <w:p>
            <w:pPr>
              <w:spacing w:after="20" w:before="20"/>
              <w:rPr>
                <w:rFonts w:ascii="Calibri" w:hAnsi="Calibri" w:cs="Calibri"/>
                <w:sz w:val="14"/>
                <w:szCs w:val="14"/>
              </w:rPr>
            </w:pPr>
            <w:r>
              <w:rPr>
                <w:rFonts w:ascii="Arial" w:hAnsi="Arial" w:cs="Arial"/>
                <w:sz w:val="14"/>
                <w:szCs w:val="14"/>
              </w:rPr>
              <w:t xml:space="preserve">M-16</w:t>
            </w:r>
          </w:p>
        </w:tc>
        <w:tc>
          <w:tcPr>
            <w:tcW w:w="720" w:type="dxa"/>
          </w:tcPr>
          <w:p>
            <w:pPr>
              <w:spacing w:after="20" w:before="20"/>
              <w:rPr>
                <w:rFonts w:ascii="Calibri" w:hAnsi="Calibri" w:cs="Calibri"/>
                <w:sz w:val="14"/>
                <w:szCs w:val="14"/>
              </w:rPr>
            </w:pPr>
            <w:r>
              <w:rPr>
                <w:rFonts w:ascii="Arial" w:hAnsi="Arial" w:cs="Arial"/>
                <w:sz w:val="14"/>
                <w:szCs w:val="14"/>
              </w:rPr>
              <w:t xml:space="preserve">C16</w:t>
            </w:r>
          </w:p>
        </w:tc>
        <w:tc>
          <w:tcPr>
            <w:tcW w:w="1368" w:type="dxa"/>
          </w:tcPr>
          <w:p>
            <w:pPr>
              <w:spacing w:after="20" w:before="20"/>
              <w:rPr>
                <w:rFonts w:ascii="Calibri" w:hAnsi="Calibri" w:cs="Calibri"/>
                <w:sz w:val="14"/>
                <w:szCs w:val="14"/>
              </w:rPr>
            </w:pPr>
            <w:r>
              <w:rPr>
                <w:rFonts w:ascii="Arial" w:hAnsi="Arial" w:cs="Arial"/>
                <w:sz w:val="14"/>
                <w:szCs w:val="14"/>
              </w:rPr>
              <w:t xml:space="preserve">Status names of package and quotation requests</w:t>
            </w:r>
          </w:p>
        </w:tc>
        <w:tc>
          <w:tcPr>
            <w:tcW w:w="2520" w:type="dxa"/>
          </w:tcPr>
          <w:p>
            <w:pPr>
              <w:spacing w:after="20" w:before="20"/>
              <w:rPr>
                <w:rFonts w:ascii="Calibri" w:hAnsi="Calibri" w:cs="Calibri"/>
                <w:sz w:val="14"/>
                <w:szCs w:val="14"/>
              </w:rPr>
            </w:pPr>
            <w:r>
              <w:rPr>
                <w:rFonts w:ascii="Arial" w:hAnsi="Arial" w:cs="Arial"/>
                <w:sz w:val="14"/>
                <w:szCs w:val="14"/>
              </w:rPr>
              <w:t xml:space="preserve">20 statuses for package requests (for example 'Pending Marketing TL Approval', 'QS for Approval', 'Under Negotiation', 'Terms Agreed', 'Proposal Ready', 'Awaiting Mancom Approval', 'For Deployment', 'Deployed').</w:t>
            </w:r>
          </w:p>
        </w:tc>
        <w:tc>
          <w:tcPr>
            <w:tcW w:w="2088" w:type="dxa"/>
          </w:tcPr>
          <w:p>
            <w:pPr>
              <w:spacing w:after="20" w:before="20"/>
              <w:rPr>
                <w:rFonts w:ascii="Calibri" w:hAnsi="Calibri" w:cs="Calibri"/>
                <w:sz w:val="14"/>
                <w:szCs w:val="14"/>
              </w:rPr>
            </w:pPr>
            <w:r>
              <w:rPr>
                <w:rFonts w:ascii="Arial" w:hAnsi="Arial" w:cs="Arial"/>
                <w:sz w:val="14"/>
                <w:szCs w:val="14"/>
              </w:rPr>
              <w:t xml:space="preserve">The BRD does not name statuses.</w:t>
            </w:r>
          </w:p>
        </w:tc>
        <w:tc>
          <w:tcPr>
            <w:tcW w:w="3096" w:type="dxa"/>
          </w:tcPr>
          <w:p>
            <w:pPr>
              <w:spacing w:after="20" w:before="20"/>
              <w:rPr>
                <w:rFonts w:ascii="Calibri" w:hAnsi="Calibri" w:cs="Calibri"/>
                <w:sz w:val="14"/>
                <w:szCs w:val="14"/>
              </w:rPr>
            </w:pPr>
            <w:r>
              <w:rPr>
                <w:rFonts w:ascii="Arial" w:hAnsi="Arial" w:cs="Arial"/>
                <w:sz w:val="14"/>
                <w:szCs w:val="14"/>
              </w:rPr>
              <w:t xml:space="preserve">BDOI's status lists are kept. v1.1 adds the stages BDOI's lists do not have (TSU Head approval, negotiated terms review, Marketing review, requirements preparation, post-setup validation). One list of status names is to be agreed once C04 to C20 are decided; status names are configurable labels.</w:t>
            </w:r>
          </w:p>
        </w:tc>
        <w:tc>
          <w:tcPr>
            <w:tcW w:w="1512" w:type="dxa"/>
          </w:tcPr>
          <w:p>
            <w:pPr>
              <w:spacing w:after="20" w:before="20"/>
              <w:rPr>
                <w:rFonts w:ascii="Calibri" w:hAnsi="Calibri" w:cs="Calibri"/>
                <w:sz w:val="14"/>
                <w:szCs w:val="14"/>
              </w:rPr>
            </w:pPr>
            <w:r>
              <w:rPr>
                <w:rFonts w:ascii="Arial" w:hAnsi="Arial" w:cs="Arial"/>
                <w:sz w:val="14"/>
                <w:szCs w:val="14"/>
              </w:rPr>
              <w:t xml:space="preserve">Status names on screens, reports and notifications.</w:t>
            </w:r>
          </w:p>
        </w:tc>
        <w:tc>
          <w:tcPr>
            <w:tcW w:w="1440" w:type="dxa"/>
          </w:tcPr>
          <w:p>
            <w:pPr>
              <w:spacing w:after="20" w:before="20"/>
              <w:rPr>
                <w:rFonts w:ascii="Calibri" w:hAnsi="Calibri" w:cs="Calibri"/>
                <w:sz w:val="14"/>
                <w:szCs w:val="14"/>
              </w:rPr>
            </w:pPr>
            <w:r>
              <w:rPr>
                <w:rFonts w:ascii="Arial" w:hAnsi="Arial" w:cs="Arial"/>
                <w:sz w:val="14"/>
                <w:szCs w:val="14"/>
              </w:rPr>
              <w:t xml:space="preserve">Product Owner, Marketing Business System; BDO ITG System Analyst</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c>
          <w:tcPr>
            <w:tcW w:w="648" w:type="dxa"/>
          </w:tcPr>
          <w:p>
            <w:pPr>
              <w:spacing w:after="20" w:before="20"/>
              <w:rPr>
                <w:rFonts w:ascii="Calibri" w:hAnsi="Calibri" w:cs="Calibri"/>
                <w:sz w:val="14"/>
                <w:szCs w:val="14"/>
              </w:rPr>
            </w:pPr>
            <w:r>
              <w:rPr>
                <w:rFonts w:ascii="Arial" w:hAnsi="Arial" w:cs="Arial"/>
                <w:sz w:val="14"/>
                <w:szCs w:val="14"/>
              </w:rPr>
              <w:t xml:space="preserve">M-17</w:t>
            </w:r>
          </w:p>
        </w:tc>
        <w:tc>
          <w:tcPr>
            <w:tcW w:w="720" w:type="dxa"/>
          </w:tcPr>
          <w:p>
            <w:pPr>
              <w:spacing w:after="20" w:before="20"/>
              <w:rPr>
                <w:rFonts w:ascii="Calibri" w:hAnsi="Calibri" w:cs="Calibri"/>
                <w:sz w:val="14"/>
                <w:szCs w:val="14"/>
              </w:rPr>
            </w:pPr>
            <w:r>
              <w:rPr>
                <w:rFonts w:ascii="Arial" w:hAnsi="Arial" w:cs="Arial"/>
                <w:sz w:val="14"/>
                <w:szCs w:val="14"/>
              </w:rPr>
              <w:t xml:space="preserve">C17</w:t>
            </w:r>
          </w:p>
        </w:tc>
        <w:tc>
          <w:tcPr>
            <w:tcW w:w="1368" w:type="dxa"/>
          </w:tcPr>
          <w:p>
            <w:pPr>
              <w:spacing w:after="20" w:before="20"/>
              <w:rPr>
                <w:rFonts w:ascii="Calibri" w:hAnsi="Calibri" w:cs="Calibri"/>
                <w:sz w:val="14"/>
                <w:szCs w:val="14"/>
              </w:rPr>
            </w:pPr>
            <w:r>
              <w:rPr>
                <w:rFonts w:ascii="Arial" w:hAnsi="Arial" w:cs="Arial"/>
                <w:sz w:val="14"/>
                <w:szCs w:val="14"/>
              </w:rPr>
              <w:t xml:space="preserve">ManCom approval routing</w:t>
            </w:r>
          </w:p>
        </w:tc>
        <w:tc>
          <w:tcPr>
            <w:tcW w:w="2520" w:type="dxa"/>
          </w:tcPr>
          <w:p>
            <w:pPr>
              <w:spacing w:after="20" w:before="20"/>
              <w:rPr>
                <w:rFonts w:ascii="Calibri" w:hAnsi="Calibri" w:cs="Calibri"/>
                <w:sz w:val="14"/>
                <w:szCs w:val="14"/>
              </w:rPr>
            </w:pPr>
            <w:r>
              <w:rPr>
                <w:rFonts w:ascii="Arial" w:hAnsi="Arial" w:cs="Arial"/>
                <w:sz w:val="14"/>
                <w:szCs w:val="14"/>
              </w:rPr>
              <w:t xml:space="preserve">'select one or more approvers from the maintained ManCom approver list'; 'parallel approval for all approvers except the President'; 'Route the request to the President only after all preceding approvers have approved'; e-mail 'via Microsoft 365'.</w:t>
            </w:r>
          </w:p>
        </w:tc>
        <w:tc>
          <w:tcPr>
            <w:tcW w:w="2088" w:type="dxa"/>
          </w:tcPr>
          <w:p>
            <w:pPr>
              <w:spacing w:after="20" w:before="20"/>
              <w:rPr>
                <w:rFonts w:ascii="Calibri" w:hAnsi="Calibri" w:cs="Calibri"/>
                <w:sz w:val="14"/>
                <w:szCs w:val="14"/>
              </w:rPr>
            </w:pPr>
            <w:r>
              <w:rPr>
                <w:rFonts w:ascii="Arial" w:hAnsi="Arial" w:cs="Arial"/>
                <w:sz w:val="14"/>
                <w:szCs w:val="14"/>
              </w:rPr>
              <w:t xml:space="preserve">BRPM.015: 'ManCom reviews and signs off within the system; approval is mandatory and logged'.</w:t>
            </w:r>
          </w:p>
        </w:tc>
        <w:tc>
          <w:tcPr>
            <w:tcW w:w="3096" w:type="dxa"/>
          </w:tcPr>
          <w:p>
            <w:pPr>
              <w:spacing w:after="20" w:before="20"/>
              <w:rPr>
                <w:rFonts w:ascii="Calibri" w:hAnsi="Calibri" w:cs="Calibri"/>
                <w:sz w:val="14"/>
                <w:szCs w:val="14"/>
              </w:rPr>
            </w:pPr>
            <w:r>
              <w:rPr>
                <w:rFonts w:ascii="Arial" w:hAnsi="Arial" w:cs="Arial"/>
                <w:sz w:val="14"/>
                <w:szCs w:val="14"/>
              </w:rPr>
              <w:t xml:space="preserve">BDOI's ManCom routing (selected approvers in parallel, then the President, with e-mail notice) is kept. v1.1 adds that the submitter cannot approve, the optional upload of the signed sheet, the sign-off reference and the locking of the Quotation Slips (FRPM.014.01). BDOI to give the ManCom approver list and confirm the quorum. Available in the system: the ManCom routing is a setting: the selected approvers approve in parallel, then the President (default, as BDOI's text), or one sign-off; the President is named in the settings.</w:t>
            </w:r>
          </w:p>
        </w:tc>
        <w:tc>
          <w:tcPr>
            <w:tcW w:w="1512" w:type="dxa"/>
          </w:tcPr>
          <w:p>
            <w:pPr>
              <w:spacing w:after="20" w:before="20"/>
              <w:rPr>
                <w:rFonts w:ascii="Calibri" w:hAnsi="Calibri" w:cs="Calibri"/>
                <w:sz w:val="14"/>
                <w:szCs w:val="14"/>
              </w:rPr>
            </w:pPr>
            <w:r>
              <w:rPr>
                <w:rFonts w:ascii="Arial" w:hAnsi="Arial" w:cs="Arial"/>
                <w:sz w:val="14"/>
                <w:szCs w:val="14"/>
              </w:rPr>
              <w:t xml:space="preserve">ManCom approval time and evidence.</w:t>
            </w:r>
          </w:p>
        </w:tc>
        <w:tc>
          <w:tcPr>
            <w:tcW w:w="1440" w:type="dxa"/>
          </w:tcPr>
          <w:p>
            <w:pPr>
              <w:spacing w:after="20" w:before="20"/>
              <w:rPr>
                <w:rFonts w:ascii="Calibri" w:hAnsi="Calibri" w:cs="Calibri"/>
                <w:sz w:val="14"/>
                <w:szCs w:val="14"/>
              </w:rPr>
            </w:pPr>
            <w:r>
              <w:rPr>
                <w:rFonts w:ascii="Arial" w:hAnsi="Arial" w:cs="Arial"/>
                <w:sz w:val="14"/>
                <w:szCs w:val="14"/>
              </w:rPr>
              <w:t xml:space="preserve">Management Committee (ManCom);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Configurable - BDOI to confirm the setting</w:t>
            </w:r>
          </w:p>
        </w:tc>
      </w:tr>
      <w:tr>
        <w:tc>
          <w:tcPr>
            <w:tcW w:w="648" w:type="dxa"/>
          </w:tcPr>
          <w:p>
            <w:pPr>
              <w:spacing w:after="20" w:before="20"/>
              <w:rPr>
                <w:rFonts w:ascii="Calibri" w:hAnsi="Calibri" w:cs="Calibri"/>
                <w:sz w:val="14"/>
                <w:szCs w:val="14"/>
              </w:rPr>
            </w:pPr>
            <w:r>
              <w:rPr>
                <w:rFonts w:ascii="Arial" w:hAnsi="Arial" w:cs="Arial"/>
                <w:sz w:val="14"/>
                <w:szCs w:val="14"/>
              </w:rPr>
              <w:t xml:space="preserve">M-18</w:t>
            </w:r>
          </w:p>
        </w:tc>
        <w:tc>
          <w:tcPr>
            <w:tcW w:w="720" w:type="dxa"/>
          </w:tcPr>
          <w:p>
            <w:pPr>
              <w:spacing w:after="20" w:before="20"/>
              <w:rPr>
                <w:rFonts w:ascii="Calibri" w:hAnsi="Calibri" w:cs="Calibri"/>
                <w:sz w:val="14"/>
                <w:szCs w:val="14"/>
              </w:rPr>
            </w:pPr>
            <w:r>
              <w:rPr>
                <w:rFonts w:ascii="Arial" w:hAnsi="Arial" w:cs="Arial"/>
                <w:sz w:val="14"/>
                <w:szCs w:val="14"/>
              </w:rPr>
              <w:t xml:space="preserve">C18</w:t>
            </w:r>
          </w:p>
        </w:tc>
        <w:tc>
          <w:tcPr>
            <w:tcW w:w="1368" w:type="dxa"/>
          </w:tcPr>
          <w:p>
            <w:pPr>
              <w:spacing w:after="20" w:before="20"/>
              <w:rPr>
                <w:rFonts w:ascii="Calibri" w:hAnsi="Calibri" w:cs="Calibri"/>
                <w:sz w:val="14"/>
                <w:szCs w:val="14"/>
              </w:rPr>
            </w:pPr>
            <w:r>
              <w:rPr>
                <w:rFonts w:ascii="Arial" w:hAnsi="Arial" w:cs="Arial"/>
                <w:sz w:val="14"/>
                <w:szCs w:val="14"/>
              </w:rPr>
              <w:t xml:space="preserve">Package path after negotiation: proposal slips or package slip; who selects insurers</w:t>
            </w:r>
          </w:p>
        </w:tc>
        <w:tc>
          <w:tcPr>
            <w:tcW w:w="2520" w:type="dxa"/>
          </w:tcPr>
          <w:p>
            <w:pPr>
              <w:spacing w:after="20" w:before="20"/>
              <w:rPr>
                <w:rFonts w:ascii="Calibri" w:hAnsi="Calibri" w:cs="Calibri"/>
                <w:sz w:val="14"/>
                <w:szCs w:val="14"/>
              </w:rPr>
            </w:pPr>
            <w:r>
              <w:rPr>
                <w:rFonts w:ascii="Arial" w:hAnsi="Arial" w:cs="Arial"/>
                <w:sz w:val="14"/>
                <w:szCs w:val="14"/>
              </w:rPr>
              <w:t xml:space="preserve">Requestor selects insurers, 'Proceed to Proposal', status 'Terms Agreed' (FRPM.008); 'Final Terms for Proposal' column (FRPM.009.01); 'Generate Proposal... separate Proposal Slips' then ManCom (FRPM.013, 014).</w:t>
            </w:r>
          </w:p>
        </w:tc>
        <w:tc>
          <w:tcPr>
            <w:tcW w:w="2088" w:type="dxa"/>
          </w:tcPr>
          <w:p>
            <w:pPr>
              <w:spacing w:after="20" w:before="20"/>
              <w:rPr>
                <w:rFonts w:ascii="Calibri" w:hAnsi="Calibri" w:cs="Calibri"/>
                <w:sz w:val="14"/>
                <w:szCs w:val="14"/>
              </w:rPr>
            </w:pPr>
            <w:r>
              <w:rPr>
                <w:rFonts w:ascii="Arial" w:hAnsi="Arial" w:cs="Arial"/>
                <w:sz w:val="14"/>
                <w:szCs w:val="14"/>
              </w:rPr>
              <w:t xml:space="preserve">BRPM.013: Marketing reviews client-specific terms before any client presentation; BRPM.015: 'Product requirements and details from TSU are submitted... triggering a ManCom review'; BRPM.016: 'Package slip (signed)'.</w:t>
            </w:r>
          </w:p>
        </w:tc>
        <w:tc>
          <w:tcPr>
            <w:tcW w:w="3096" w:type="dxa"/>
          </w:tcPr>
          <w:p>
            <w:pPr>
              <w:spacing w:after="20" w:before="20"/>
              <w:rPr>
                <w:rFonts w:ascii="Calibri" w:hAnsi="Calibri" w:cs="Calibri"/>
                <w:sz w:val="14"/>
                <w:szCs w:val="14"/>
              </w:rPr>
            </w:pPr>
            <w:r>
              <w:rPr>
                <w:rFonts w:ascii="Arial" w:hAnsi="Arial" w:cs="Arial"/>
                <w:sz w:val="14"/>
                <w:szCs w:val="14"/>
              </w:rPr>
              <w:t xml:space="preserve">BDOI's Proposal path for packages (FRPM.013.01) is kept. v1.1 adds the review of negotiated terms by the TSU Head and, for client-specific packages, by Marketing (FRPM.013.02), and the product requirements with the signed package slip before ManCom (FRPM.014.02), as BRPM.013, 015 and 016 ask. BDOI to confirm whether proposal slips per insurer are produced for packages and who selects the insurers.</w:t>
            </w:r>
          </w:p>
        </w:tc>
        <w:tc>
          <w:tcPr>
            <w:tcW w:w="1512" w:type="dxa"/>
          </w:tcPr>
          <w:p>
            <w:pPr>
              <w:spacing w:after="20" w:before="20"/>
              <w:rPr>
                <w:rFonts w:ascii="Calibri" w:hAnsi="Calibri" w:cs="Calibri"/>
                <w:sz w:val="14"/>
                <w:szCs w:val="14"/>
              </w:rPr>
            </w:pPr>
            <w:r>
              <w:rPr>
                <w:rFonts w:ascii="Arial" w:hAnsi="Arial" w:cs="Arial"/>
                <w:sz w:val="14"/>
                <w:szCs w:val="14"/>
              </w:rPr>
              <w:t xml:space="preserve">Steps between negotiation and ManCom for packages.</w:t>
            </w:r>
          </w:p>
        </w:tc>
        <w:tc>
          <w:tcPr>
            <w:tcW w:w="1440" w:type="dxa"/>
          </w:tcPr>
          <w:p>
            <w:pPr>
              <w:spacing w:after="20" w:before="20"/>
              <w:rPr>
                <w:rFonts w:ascii="Calibri" w:hAnsi="Calibri" w:cs="Calibri"/>
                <w:sz w:val="14"/>
                <w:szCs w:val="14"/>
              </w:rPr>
            </w:pPr>
            <w:r>
              <w:rPr>
                <w:rFonts w:ascii="Arial" w:hAnsi="Arial" w:cs="Arial"/>
                <w:sz w:val="14"/>
                <w:szCs w:val="14"/>
              </w:rPr>
              <w:t xml:space="preserve">Head, Technical Support Unit (TSU); Head, Retail Marketing</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c>
          <w:tcPr>
            <w:tcW w:w="648" w:type="dxa"/>
          </w:tcPr>
          <w:p>
            <w:pPr>
              <w:spacing w:after="20" w:before="20"/>
              <w:rPr>
                <w:rFonts w:ascii="Calibri" w:hAnsi="Calibri" w:cs="Calibri"/>
                <w:sz w:val="14"/>
                <w:szCs w:val="14"/>
              </w:rPr>
            </w:pPr>
            <w:r>
              <w:rPr>
                <w:rFonts w:ascii="Arial" w:hAnsi="Arial" w:cs="Arial"/>
                <w:sz w:val="14"/>
                <w:szCs w:val="14"/>
              </w:rPr>
              <w:t xml:space="preserve">M-19</w:t>
            </w:r>
          </w:p>
        </w:tc>
        <w:tc>
          <w:tcPr>
            <w:tcW w:w="720" w:type="dxa"/>
          </w:tcPr>
          <w:p>
            <w:pPr>
              <w:spacing w:after="20" w:before="20"/>
              <w:rPr>
                <w:rFonts w:ascii="Calibri" w:hAnsi="Calibri" w:cs="Calibri"/>
                <w:sz w:val="14"/>
                <w:szCs w:val="14"/>
              </w:rPr>
            </w:pPr>
            <w:r>
              <w:rPr>
                <w:rFonts w:ascii="Arial" w:hAnsi="Arial" w:cs="Arial"/>
                <w:sz w:val="14"/>
                <w:szCs w:val="14"/>
              </w:rPr>
              <w:t xml:space="preserve">C19</w:t>
            </w:r>
          </w:p>
        </w:tc>
        <w:tc>
          <w:tcPr>
            <w:tcW w:w="1368" w:type="dxa"/>
          </w:tcPr>
          <w:p>
            <w:pPr>
              <w:spacing w:after="20" w:before="20"/>
              <w:rPr>
                <w:rFonts w:ascii="Calibri" w:hAnsi="Calibri" w:cs="Calibri"/>
                <w:sz w:val="14"/>
                <w:szCs w:val="14"/>
              </w:rPr>
            </w:pPr>
            <w:r>
              <w:rPr>
                <w:rFonts w:ascii="Arial" w:hAnsi="Arial" w:cs="Arial"/>
                <w:sz w:val="14"/>
                <w:szCs w:val="14"/>
              </w:rPr>
              <w:t xml:space="preserve">Incentive eligibility on the product or in criteria</w:t>
            </w:r>
          </w:p>
        </w:tc>
        <w:tc>
          <w:tcPr>
            <w:tcW w:w="2520" w:type="dxa"/>
          </w:tcPr>
          <w:p>
            <w:pPr>
              <w:spacing w:after="20" w:before="20"/>
              <w:rPr>
                <w:rFonts w:ascii="Calibri" w:hAnsi="Calibri" w:cs="Calibri"/>
                <w:sz w:val="14"/>
                <w:szCs w:val="14"/>
              </w:rPr>
            </w:pPr>
            <w:r>
              <w:rPr>
                <w:rFonts w:ascii="Arial" w:hAnsi="Arial" w:cs="Arial"/>
                <w:sz w:val="14"/>
                <w:szCs w:val="14"/>
              </w:rPr>
              <w:t xml:space="preserve">'Incentive Eligible indicator. Default value is No... require... either: Incentive Amount; or Incentive Commission Rate' on the product (FRPM.003.02) and incentive rules (FRPM.018).</w:t>
            </w:r>
          </w:p>
        </w:tc>
        <w:tc>
          <w:tcPr>
            <w:tcW w:w="2088" w:type="dxa"/>
          </w:tcPr>
          <w:p>
            <w:pPr>
              <w:spacing w:after="20" w:before="20"/>
              <w:rPr>
                <w:rFonts w:ascii="Calibri" w:hAnsi="Calibri" w:cs="Calibri"/>
                <w:sz w:val="14"/>
                <w:szCs w:val="14"/>
              </w:rPr>
            </w:pPr>
            <w:r>
              <w:rPr>
                <w:rFonts w:ascii="Arial" w:hAnsi="Arial" w:cs="Arial"/>
                <w:sz w:val="14"/>
                <w:szCs w:val="14"/>
              </w:rPr>
              <w:t xml:space="preserve">PMADD07: 'define and maintain Incentive criteria based on the Maintained Products Matrix'.</w:t>
            </w:r>
          </w:p>
        </w:tc>
        <w:tc>
          <w:tcPr>
            <w:tcW w:w="3096" w:type="dxa"/>
          </w:tcPr>
          <w:p>
            <w:pPr>
              <w:spacing w:after="20" w:before="20"/>
              <w:rPr>
                <w:rFonts w:ascii="Calibri" w:hAnsi="Calibri" w:cs="Calibri"/>
                <w:sz w:val="14"/>
                <w:szCs w:val="14"/>
              </w:rPr>
            </w:pPr>
            <w:r>
              <w:rPr>
                <w:rFonts w:ascii="Arial" w:hAnsi="Arial" w:cs="Arial"/>
                <w:sz w:val="14"/>
                <w:szCs w:val="14"/>
              </w:rPr>
              <w:t xml:space="preserve">BDOI's Incentive Eligible indicator on the product and the incentive rules (FRPM.018.01) are kept. v1.1 adds the content of the rules and their application at booking (FRPM.018.02) and recommends one source of truth: the indicator on the product shown from the active rules, so that the two cannot disagree.</w:t>
            </w:r>
          </w:p>
        </w:tc>
        <w:tc>
          <w:tcPr>
            <w:tcW w:w="1512" w:type="dxa"/>
          </w:tcPr>
          <w:p>
            <w:pPr>
              <w:spacing w:after="20" w:before="20"/>
              <w:rPr>
                <w:rFonts w:ascii="Calibri" w:hAnsi="Calibri" w:cs="Calibri"/>
                <w:sz w:val="14"/>
                <w:szCs w:val="14"/>
              </w:rPr>
            </w:pPr>
            <w:r>
              <w:rPr>
                <w:rFonts w:ascii="Arial" w:hAnsi="Arial" w:cs="Arial"/>
                <w:sz w:val="14"/>
                <w:szCs w:val="14"/>
              </w:rPr>
              <w:t xml:space="preserve">Where incentive eligibility is maintained.</w:t>
            </w:r>
          </w:p>
        </w:tc>
        <w:tc>
          <w:tcPr>
            <w:tcW w:w="1440" w:type="dxa"/>
          </w:tcPr>
          <w:p>
            <w:pPr>
              <w:spacing w:after="20" w:before="20"/>
              <w:rPr>
                <w:rFonts w:ascii="Calibri" w:hAnsi="Calibri" w:cs="Calibri"/>
                <w:sz w:val="14"/>
                <w:szCs w:val="14"/>
              </w:rPr>
            </w:pPr>
            <w:r>
              <w:rPr>
                <w:rFonts w:ascii="Arial" w:hAnsi="Arial" w:cs="Arial"/>
                <w:sz w:val="14"/>
                <w:szCs w:val="14"/>
              </w:rPr>
              <w:t xml:space="preserve">Head, Marketing Business Services and System Support (MBS);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c>
          <w:tcPr>
            <w:tcW w:w="648" w:type="dxa"/>
          </w:tcPr>
          <w:p>
            <w:pPr>
              <w:spacing w:after="20" w:before="20"/>
              <w:rPr>
                <w:rFonts w:ascii="Calibri" w:hAnsi="Calibri" w:cs="Calibri"/>
                <w:sz w:val="14"/>
                <w:szCs w:val="14"/>
              </w:rPr>
            </w:pPr>
            <w:r>
              <w:rPr>
                <w:rFonts w:ascii="Arial" w:hAnsi="Arial" w:cs="Arial"/>
                <w:sz w:val="14"/>
                <w:szCs w:val="14"/>
              </w:rPr>
              <w:t xml:space="preserve">M-20</w:t>
            </w:r>
          </w:p>
        </w:tc>
        <w:tc>
          <w:tcPr>
            <w:tcW w:w="720" w:type="dxa"/>
          </w:tcPr>
          <w:p>
            <w:pPr>
              <w:spacing w:after="20" w:before="20"/>
              <w:rPr>
                <w:rFonts w:ascii="Calibri" w:hAnsi="Calibri" w:cs="Calibri"/>
                <w:sz w:val="14"/>
                <w:szCs w:val="14"/>
              </w:rPr>
            </w:pPr>
            <w:r>
              <w:rPr>
                <w:rFonts w:ascii="Arial" w:hAnsi="Arial" w:cs="Arial"/>
                <w:sz w:val="14"/>
                <w:szCs w:val="14"/>
              </w:rPr>
              <w:t xml:space="preserve">C20</w:t>
            </w:r>
          </w:p>
        </w:tc>
        <w:tc>
          <w:tcPr>
            <w:tcW w:w="1368" w:type="dxa"/>
          </w:tcPr>
          <w:p>
            <w:pPr>
              <w:spacing w:after="20" w:before="20"/>
              <w:rPr>
                <w:rFonts w:ascii="Calibri" w:hAnsi="Calibri" w:cs="Calibri"/>
                <w:sz w:val="14"/>
                <w:szCs w:val="14"/>
              </w:rPr>
            </w:pPr>
            <w:r>
              <w:rPr>
                <w:rFonts w:ascii="Arial" w:hAnsi="Arial" w:cs="Arial"/>
                <w:sz w:val="14"/>
                <w:szCs w:val="14"/>
              </w:rPr>
              <w:t xml:space="preserve">Hand-over to MBS after ManCom</w:t>
            </w:r>
          </w:p>
        </w:tc>
        <w:tc>
          <w:tcPr>
            <w:tcW w:w="2520" w:type="dxa"/>
          </w:tcPr>
          <w:p>
            <w:pPr>
              <w:spacing w:after="20" w:before="20"/>
              <w:rPr>
                <w:rFonts w:ascii="Calibri" w:hAnsi="Calibri" w:cs="Calibri"/>
                <w:sz w:val="14"/>
                <w:szCs w:val="14"/>
              </w:rPr>
            </w:pPr>
            <w:r>
              <w:rPr>
                <w:rFonts w:ascii="Arial" w:hAnsi="Arial" w:cs="Arial"/>
                <w:sz w:val="14"/>
                <w:szCs w:val="14"/>
              </w:rPr>
              <w:t xml:space="preserve">'Request for Deployment button... available when all required approvals have been completed... Assign a unique Deployment Request Number' (FRPM.015.01).</w:t>
            </w:r>
          </w:p>
        </w:tc>
        <w:tc>
          <w:tcPr>
            <w:tcW w:w="2088" w:type="dxa"/>
          </w:tcPr>
          <w:p>
            <w:pPr>
              <w:spacing w:after="20" w:before="20"/>
              <w:rPr>
                <w:rFonts w:ascii="Calibri" w:hAnsi="Calibri" w:cs="Calibri"/>
                <w:sz w:val="14"/>
                <w:szCs w:val="14"/>
              </w:rPr>
            </w:pPr>
            <w:r>
              <w:rPr>
                <w:rFonts w:ascii="Arial" w:hAnsi="Arial" w:cs="Arial"/>
                <w:sz w:val="14"/>
                <w:szCs w:val="14"/>
              </w:rPr>
              <w:t xml:space="preserve">BRPM.015: 'Only after ManCom’s in-system approval are requirements automatically forwarded to MBS'.</w:t>
            </w:r>
          </w:p>
        </w:tc>
        <w:tc>
          <w:tcPr>
            <w:tcW w:w="3096" w:type="dxa"/>
          </w:tcPr>
          <w:p>
            <w:pPr>
              <w:spacing w:after="20" w:before="20"/>
              <w:rPr>
                <w:rFonts w:ascii="Calibri" w:hAnsi="Calibri" w:cs="Calibri"/>
                <w:sz w:val="14"/>
                <w:szCs w:val="14"/>
              </w:rPr>
            </w:pPr>
            <w:r>
              <w:rPr>
                <w:rFonts w:ascii="Arial" w:hAnsi="Arial" w:cs="Arial"/>
                <w:sz w:val="14"/>
                <w:szCs w:val="14"/>
              </w:rPr>
              <w:t xml:space="preserve">BDOI's Request for Deployment step is kept (FRPM.015.01). The BRD (BRPM.015) asks for automatic forwarding to MBS after ManCom approval; v1.1 adds that a deployment request is never possible without the completed ManCom approval and recommends that the deployment request be created automatically on ManCom approval. Available in the system: the forwarding to MBS is a setting: automatic on the ManCom approval (default, as BRPM.015) or by the Request for Deployment button (BDOI's text).</w:t>
            </w:r>
          </w:p>
        </w:tc>
        <w:tc>
          <w:tcPr>
            <w:tcW w:w="1512" w:type="dxa"/>
          </w:tcPr>
          <w:p>
            <w:pPr>
              <w:spacing w:after="20" w:before="20"/>
              <w:rPr>
                <w:rFonts w:ascii="Calibri" w:hAnsi="Calibri" w:cs="Calibri"/>
                <w:sz w:val="14"/>
                <w:szCs w:val="14"/>
              </w:rPr>
            </w:pPr>
            <w:r>
              <w:rPr>
                <w:rFonts w:ascii="Arial" w:hAnsi="Arial" w:cs="Arial"/>
                <w:sz w:val="14"/>
                <w:szCs w:val="14"/>
              </w:rPr>
              <w:t xml:space="preserve">One manual step less for TSU if automatic.</w:t>
            </w:r>
          </w:p>
        </w:tc>
        <w:tc>
          <w:tcPr>
            <w:tcW w:w="1440" w:type="dxa"/>
          </w:tcPr>
          <w:p>
            <w:pPr>
              <w:spacing w:after="20" w:before="20"/>
              <w:rPr>
                <w:rFonts w:ascii="Calibri" w:hAnsi="Calibri" w:cs="Calibri"/>
                <w:sz w:val="14"/>
                <w:szCs w:val="14"/>
              </w:rPr>
            </w:pPr>
            <w:r>
              <w:rPr>
                <w:rFonts w:ascii="Arial" w:hAnsi="Arial" w:cs="Arial"/>
                <w:sz w:val="14"/>
                <w:szCs w:val="14"/>
              </w:rPr>
              <w:t xml:space="preserve">Head, Marketing Business Services and System Support (MBS); Head, Technical Support Unit (TSU)</w:t>
            </w:r>
          </w:p>
        </w:tc>
        <w:tc>
          <w:tcPr>
            <w:tcW w:w="720" w:type="dxa"/>
          </w:tcPr>
          <w:p>
            <w:pPr>
              <w:spacing w:after="20" w:before="20"/>
              <w:rPr>
                <w:rFonts w:ascii="Calibri" w:hAnsi="Calibri" w:cs="Calibri"/>
                <w:sz w:val="14"/>
                <w:szCs w:val="14"/>
              </w:rPr>
            </w:pPr>
            <w:r>
              <w:rPr>
                <w:rFonts w:ascii="Arial" w:hAnsi="Arial" w:cs="Arial"/>
                <w:sz w:val="14"/>
                <w:szCs w:val="14"/>
              </w:rPr>
              <w:t xml:space="preserve">Configurable - BDOI to confirm the setting</w:t>
            </w:r>
          </w:p>
        </w:tc>
      </w:tr>
      <w:tr>
        <w:tc>
          <w:tcPr>
            <w:tcW w:w="648" w:type="dxa"/>
          </w:tcPr>
          <w:p>
            <w:pPr>
              <w:spacing w:after="20" w:before="20"/>
              <w:rPr>
                <w:rFonts w:ascii="Calibri" w:hAnsi="Calibri" w:cs="Calibri"/>
                <w:sz w:val="14"/>
                <w:szCs w:val="14"/>
              </w:rPr>
            </w:pPr>
            <w:r>
              <w:rPr>
                <w:rFonts w:ascii="Arial" w:hAnsi="Arial" w:cs="Arial"/>
                <w:sz w:val="14"/>
                <w:szCs w:val="14"/>
              </w:rPr>
              <w:t xml:space="preserve">M-21</w:t>
            </w:r>
          </w:p>
        </w:tc>
        <w:tc>
          <w:tcPr>
            <w:tcW w:w="720" w:type="dxa"/>
          </w:tcPr>
          <w:p>
            <w:pPr>
              <w:spacing w:after="20" w:before="20"/>
              <w:rPr>
                <w:rFonts w:ascii="Calibri" w:hAnsi="Calibri" w:cs="Calibri"/>
                <w:sz w:val="14"/>
                <w:szCs w:val="14"/>
              </w:rPr>
            </w:pPr>
            <w:r>
              <w:rPr>
                <w:rFonts w:ascii="Arial" w:hAnsi="Arial" w:cs="Arial"/>
                <w:sz w:val="14"/>
                <w:szCs w:val="14"/>
              </w:rPr>
              <w:t xml:space="preserve">C21</w:t>
            </w:r>
          </w:p>
        </w:tc>
        <w:tc>
          <w:tcPr>
            <w:tcW w:w="1368" w:type="dxa"/>
          </w:tcPr>
          <w:p>
            <w:pPr>
              <w:spacing w:after="20" w:before="20"/>
              <w:rPr>
                <w:rFonts w:ascii="Calibri" w:hAnsi="Calibri" w:cs="Calibri"/>
                <w:sz w:val="14"/>
                <w:szCs w:val="14"/>
              </w:rPr>
            </w:pPr>
            <w:r>
              <w:rPr>
                <w:rFonts w:ascii="Arial" w:hAnsi="Arial" w:cs="Arial"/>
                <w:sz w:val="14"/>
                <w:szCs w:val="14"/>
              </w:rPr>
              <w:t xml:space="preserve">BRPM.005 shared templates: reports builder or document templates</w:t>
            </w:r>
          </w:p>
        </w:tc>
        <w:tc>
          <w:tcPr>
            <w:tcW w:w="2520" w:type="dxa"/>
          </w:tcPr>
          <w:p>
            <w:pPr>
              <w:spacing w:after="20" w:before="20"/>
              <w:rPr>
                <w:rFonts w:ascii="Calibri" w:hAnsi="Calibri" w:cs="Calibri"/>
                <w:sz w:val="14"/>
                <w:szCs w:val="14"/>
              </w:rPr>
            </w:pPr>
            <w:r>
              <w:rPr>
                <w:rFonts w:ascii="Arial" w:hAnsi="Arial" w:cs="Arial"/>
                <w:sz w:val="14"/>
                <w:szCs w:val="14"/>
              </w:rPr>
              <w:t xml:space="preserve">BRPM.005 mapped to FRPM.020 'custom reports using the Reports Builder'.</w:t>
            </w:r>
          </w:p>
        </w:tc>
        <w:tc>
          <w:tcPr>
            <w:tcW w:w="2088" w:type="dxa"/>
          </w:tcPr>
          <w:p>
            <w:pPr>
              <w:spacing w:after="20" w:before="20"/>
              <w:rPr>
                <w:rFonts w:ascii="Calibri" w:hAnsi="Calibri" w:cs="Calibri"/>
                <w:sz w:val="14"/>
                <w:szCs w:val="14"/>
              </w:rPr>
            </w:pPr>
            <w:r>
              <w:rPr>
                <w:rFonts w:ascii="Arial" w:hAnsi="Arial" w:cs="Arial"/>
                <w:sz w:val="14"/>
                <w:szCs w:val="14"/>
              </w:rPr>
              <w:t xml:space="preserve">BRPM.005: 'shared document templates that can dynamically adjust to include fields specific to each insurance product line (e.g., CGL, Equipment Floater, Marine Cargo, Fire, Motor, etc.)'.</w:t>
            </w:r>
          </w:p>
        </w:tc>
        <w:tc>
          <w:tcPr>
            <w:tcW w:w="3096" w:type="dxa"/>
          </w:tcPr>
          <w:p>
            <w:pPr>
              <w:spacing w:after="20" w:before="20"/>
              <w:rPr>
                <w:rFonts w:ascii="Calibri" w:hAnsi="Calibri" w:cs="Calibri"/>
                <w:sz w:val="14"/>
                <w:szCs w:val="14"/>
              </w:rPr>
            </w:pPr>
            <w:r>
              <w:rPr>
                <w:rFonts w:ascii="Arial" w:hAnsi="Arial" w:cs="Arial"/>
                <w:sz w:val="14"/>
                <w:szCs w:val="14"/>
              </w:rPr>
              <w:t xml:space="preserve">BDOI's Reports Builder (FRPM.020.01) is kept. BRPM.005 asks for shared document templates with product-specific fields; v1.1 adds FRPM.030 (shared document templates, loaded from BDOI's Annex D and F) and maps BRPM.005 to FRPM.020 and FRPM.030.</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BRPM.005.</w:t>
            </w:r>
          </w:p>
        </w:tc>
        <w:tc>
          <w:tcPr>
            <w:tcW w:w="1440" w:type="dxa"/>
          </w:tcPr>
          <w:p>
            <w:pPr>
              <w:spacing w:after="20" w:before="20"/>
              <w:rPr>
                <w:rFonts w:ascii="Calibri" w:hAnsi="Calibri" w:cs="Calibri"/>
                <w:sz w:val="14"/>
                <w:szCs w:val="14"/>
              </w:rPr>
            </w:pPr>
            <w:r>
              <w:rPr>
                <w:rFonts w:ascii="Arial" w:hAnsi="Arial" w:cs="Arial"/>
                <w:sz w:val="14"/>
                <w:szCs w:val="14"/>
              </w:rPr>
              <w:t xml:space="preserve">Product Owner, Marketing Business System; Program Manager, Business Project Services</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c>
          <w:tcPr>
            <w:tcW w:w="648" w:type="dxa"/>
          </w:tcPr>
          <w:p>
            <w:pPr>
              <w:spacing w:after="20" w:before="20"/>
              <w:rPr>
                <w:rFonts w:ascii="Calibri" w:hAnsi="Calibri" w:cs="Calibri"/>
                <w:sz w:val="14"/>
                <w:szCs w:val="14"/>
              </w:rPr>
            </w:pPr>
            <w:r>
              <w:rPr>
                <w:rFonts w:ascii="Arial" w:hAnsi="Arial" w:cs="Arial"/>
                <w:sz w:val="14"/>
                <w:szCs w:val="14"/>
              </w:rPr>
              <w:t xml:space="preserve">M-22</w:t>
            </w:r>
          </w:p>
        </w:tc>
        <w:tc>
          <w:tcPr>
            <w:tcW w:w="720" w:type="dxa"/>
          </w:tcPr>
          <w:p>
            <w:pPr>
              <w:spacing w:after="20" w:before="20"/>
              <w:rPr>
                <w:rFonts w:ascii="Calibri" w:hAnsi="Calibri" w:cs="Calibri"/>
                <w:sz w:val="14"/>
                <w:szCs w:val="14"/>
              </w:rPr>
            </w:pPr>
            <w:r>
              <w:rPr>
                <w:rFonts w:ascii="Arial" w:hAnsi="Arial" w:cs="Arial"/>
                <w:sz w:val="14"/>
                <w:szCs w:val="14"/>
              </w:rPr>
              <w:t xml:space="preserve">C22</w:t>
            </w:r>
          </w:p>
        </w:tc>
        <w:tc>
          <w:tcPr>
            <w:tcW w:w="1368" w:type="dxa"/>
          </w:tcPr>
          <w:p>
            <w:pPr>
              <w:spacing w:after="20" w:before="20"/>
              <w:rPr>
                <w:rFonts w:ascii="Calibri" w:hAnsi="Calibri" w:cs="Calibri"/>
                <w:sz w:val="14"/>
                <w:szCs w:val="14"/>
              </w:rPr>
            </w:pPr>
            <w:r>
              <w:rPr>
                <w:rFonts w:ascii="Arial" w:hAnsi="Arial" w:cs="Arial"/>
                <w:sz w:val="14"/>
                <w:szCs w:val="14"/>
              </w:rPr>
              <w:t xml:space="preserve">Renewal Request Report: packages or client accounts</w:t>
            </w:r>
          </w:p>
        </w:tc>
        <w:tc>
          <w:tcPr>
            <w:tcW w:w="2520" w:type="dxa"/>
          </w:tcPr>
          <w:p>
            <w:pPr>
              <w:spacing w:after="20" w:before="20"/>
              <w:rPr>
                <w:rFonts w:ascii="Calibri" w:hAnsi="Calibri" w:cs="Calibri"/>
                <w:sz w:val="14"/>
                <w:szCs w:val="14"/>
              </w:rPr>
            </w:pPr>
            <w:r>
              <w:rPr>
                <w:rFonts w:ascii="Arial" w:hAnsi="Arial" w:cs="Arial"/>
                <w:sz w:val="14"/>
                <w:szCs w:val="14"/>
              </w:rPr>
              <w:t xml:space="preserve">'all expiring package accounts within the selected reporting period, regardless of whether a renewal request has been created' (FRPM.019.01).</w:t>
            </w:r>
          </w:p>
        </w:tc>
        <w:tc>
          <w:tcPr>
            <w:tcW w:w="2088" w:type="dxa"/>
          </w:tcPr>
          <w:p>
            <w:pPr>
              <w:spacing w:after="20" w:before="20"/>
              <w:rPr>
                <w:rFonts w:ascii="Calibri" w:hAnsi="Calibri" w:cs="Calibri"/>
                <w:sz w:val="14"/>
                <w:szCs w:val="14"/>
              </w:rPr>
            </w:pPr>
            <w:r>
              <w:rPr>
                <w:rFonts w:ascii="Arial" w:hAnsi="Arial" w:cs="Arial"/>
                <w:sz w:val="14"/>
                <w:szCs w:val="14"/>
              </w:rPr>
              <w:t xml:space="preserve">BRPM.017 asks to monitor the expiry or anniversary of each package.</w:t>
            </w:r>
          </w:p>
        </w:tc>
        <w:tc>
          <w:tcPr>
            <w:tcW w:w="3096" w:type="dxa"/>
          </w:tcPr>
          <w:p>
            <w:pPr>
              <w:spacing w:after="20" w:before="20"/>
              <w:rPr>
                <w:rFonts w:ascii="Calibri" w:hAnsi="Calibri" w:cs="Calibri"/>
                <w:sz w:val="14"/>
                <w:szCs w:val="14"/>
              </w:rPr>
            </w:pPr>
            <w:r>
              <w:rPr>
                <w:rFonts w:ascii="Arial" w:hAnsi="Arial" w:cs="Arial"/>
                <w:sz w:val="14"/>
                <w:szCs w:val="14"/>
              </w:rPr>
              <w:t xml:space="preserve">BDOI's Renewal Request Report of expiring package accounts is kept and v1.1 adds the renewal request and its stage (FRPM.019.01). A Package Expiry Report of the packages themselves is added (FRPM.019.02). BDOI to confirm whether FRPM.019.01 lists packages or client accounts sold on packages.</w:t>
            </w:r>
          </w:p>
        </w:tc>
        <w:tc>
          <w:tcPr>
            <w:tcW w:w="1512" w:type="dxa"/>
          </w:tcPr>
          <w:p>
            <w:pPr>
              <w:spacing w:after="20" w:before="20"/>
              <w:rPr>
                <w:rFonts w:ascii="Calibri" w:hAnsi="Calibri" w:cs="Calibri"/>
                <w:sz w:val="14"/>
                <w:szCs w:val="14"/>
              </w:rPr>
            </w:pPr>
            <w:r>
              <w:rPr>
                <w:rFonts w:ascii="Arial" w:hAnsi="Arial" w:cs="Arial"/>
                <w:sz w:val="14"/>
                <w:szCs w:val="14"/>
              </w:rPr>
              <w:t xml:space="preserve">Report content for TSU monitoring.</w:t>
            </w:r>
          </w:p>
        </w:tc>
        <w:tc>
          <w:tcPr>
            <w:tcW w:w="1440" w:type="dxa"/>
          </w:tcPr>
          <w:p>
            <w:pPr>
              <w:spacing w:after="20" w:before="20"/>
              <w:rPr>
                <w:rFonts w:ascii="Calibri" w:hAnsi="Calibri" w:cs="Calibri"/>
                <w:sz w:val="14"/>
                <w:szCs w:val="14"/>
              </w:rPr>
            </w:pPr>
            <w:r>
              <w:rPr>
                <w:rFonts w:ascii="Arial" w:hAnsi="Arial" w:cs="Arial"/>
                <w:sz w:val="14"/>
                <w:szCs w:val="14"/>
              </w:rPr>
              <w:t xml:space="preserve">Head, Technical Support Unit (TSU)</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c>
          <w:tcPr>
            <w:tcW w:w="648" w:type="dxa"/>
          </w:tcPr>
          <w:p>
            <w:pPr>
              <w:spacing w:after="20" w:before="20"/>
              <w:rPr>
                <w:rFonts w:ascii="Calibri" w:hAnsi="Calibri" w:cs="Calibri"/>
                <w:sz w:val="14"/>
                <w:szCs w:val="14"/>
              </w:rPr>
            </w:pPr>
            <w:r>
              <w:rPr>
                <w:rFonts w:ascii="Arial" w:hAnsi="Arial" w:cs="Arial"/>
                <w:sz w:val="14"/>
                <w:szCs w:val="14"/>
              </w:rPr>
              <w:t xml:space="preserve">M-23</w:t>
            </w:r>
          </w:p>
        </w:tc>
        <w:tc>
          <w:tcPr>
            <w:tcW w:w="720" w:type="dxa"/>
          </w:tcPr>
          <w:p>
            <w:pPr>
              <w:spacing w:after="20" w:before="20"/>
              <w:rPr>
                <w:rFonts w:ascii="Calibri" w:hAnsi="Calibri" w:cs="Calibri"/>
                <w:sz w:val="14"/>
                <w:szCs w:val="14"/>
              </w:rPr>
            </w:pPr>
            <w:r>
              <w:rPr>
                <w:rFonts w:ascii="Arial" w:hAnsi="Arial" w:cs="Arial"/>
                <w:sz w:val="14"/>
                <w:szCs w:val="14"/>
              </w:rPr>
              <w:t xml:space="preserve">C23</w:t>
            </w:r>
          </w:p>
        </w:tc>
        <w:tc>
          <w:tcPr>
            <w:tcW w:w="1368" w:type="dxa"/>
          </w:tcPr>
          <w:p>
            <w:pPr>
              <w:spacing w:after="20" w:before="20"/>
              <w:rPr>
                <w:rFonts w:ascii="Calibri" w:hAnsi="Calibri" w:cs="Calibri"/>
                <w:sz w:val="14"/>
                <w:szCs w:val="14"/>
              </w:rPr>
            </w:pPr>
            <w:r>
              <w:rPr>
                <w:rFonts w:ascii="Arial" w:hAnsi="Arial" w:cs="Arial"/>
                <w:sz w:val="14"/>
                <w:szCs w:val="14"/>
              </w:rPr>
              <w:t xml:space="preserve">File names and document numbers</w:t>
            </w:r>
          </w:p>
        </w:tc>
        <w:tc>
          <w:tcPr>
            <w:tcW w:w="2520" w:type="dxa"/>
          </w:tcPr>
          <w:p>
            <w:pPr>
              <w:spacing w:after="20" w:before="20"/>
              <w:rPr>
                <w:rFonts w:ascii="Calibri" w:hAnsi="Calibri" w:cs="Calibri"/>
                <w:sz w:val="14"/>
                <w:szCs w:val="14"/>
              </w:rPr>
            </w:pPr>
            <w:r>
              <w:rPr>
                <w:rFonts w:ascii="Arial" w:hAnsi="Arial" w:cs="Arial"/>
                <w:sz w:val="14"/>
                <w:szCs w:val="14"/>
              </w:rPr>
              <w:t xml:space="preserve">'QS_&lt;Reference Number&gt;_&lt;Insurer&gt;_MMDDYYYY.pdf'; 'ProposalSlip_&lt;Reference Number&gt;_&lt;Insurer Name&gt;_&lt;Version Number&gt;_MMDDYYYY.pdf'; 'PlacementUpdate_MMDDYYYY.xlsx'; 'Audit Logs_MMDDYYYY'.</w:t>
            </w:r>
          </w:p>
        </w:tc>
        <w:tc>
          <w:tcPr>
            <w:tcW w:w="2088" w:type="dxa"/>
          </w:tcPr>
          <w:p>
            <w:pPr>
              <w:spacing w:after="20" w:before="20"/>
              <w:rPr>
                <w:rFonts w:ascii="Calibri" w:hAnsi="Calibri" w:cs="Calibri"/>
                <w:sz w:val="14"/>
                <w:szCs w:val="14"/>
              </w:rPr>
            </w:pPr>
            <w:r>
              <w:rPr>
                <w:rFonts w:ascii="Arial" w:hAnsi="Arial" w:cs="Arial"/>
                <w:sz w:val="14"/>
                <w:szCs w:val="14"/>
              </w:rPr>
              <w:t xml:space="preserve">Not stated in the BRD.</w:t>
            </w:r>
          </w:p>
        </w:tc>
        <w:tc>
          <w:tcPr>
            <w:tcW w:w="3096" w:type="dxa"/>
          </w:tcPr>
          <w:p>
            <w:pPr>
              <w:spacing w:after="20" w:before="20"/>
              <w:rPr>
                <w:rFonts w:ascii="Calibri" w:hAnsi="Calibri" w:cs="Calibri"/>
                <w:sz w:val="14"/>
                <w:szCs w:val="14"/>
              </w:rPr>
            </w:pPr>
            <w:r>
              <w:rPr>
                <w:rFonts w:ascii="Arial" w:hAnsi="Arial" w:cs="Arial"/>
                <w:sz w:val="14"/>
                <w:szCs w:val="14"/>
              </w:rPr>
              <w:t xml:space="preserve">BDOI's file names are kept. v1.1 adds the request and slip numbers printed in the documents (PKR-yyyy-nnnnnn, PQS-yyyy-nnnnnn). Available in the system: BDOI's file names (QS_, ProposalSlip_, PlacementUpdate_, Audit Logs_ with MMDDYYYY) are a setting, on by default.</w:t>
            </w:r>
          </w:p>
        </w:tc>
        <w:tc>
          <w:tcPr>
            <w:tcW w:w="1512" w:type="dxa"/>
          </w:tcPr>
          <w:p>
            <w:pPr>
              <w:spacing w:after="20" w:before="20"/>
              <w:rPr>
                <w:rFonts w:ascii="Calibri" w:hAnsi="Calibri" w:cs="Calibri"/>
                <w:sz w:val="14"/>
                <w:szCs w:val="14"/>
              </w:rPr>
            </w:pPr>
            <w:r>
              <w:rPr>
                <w:rFonts w:ascii="Arial" w:hAnsi="Arial" w:cs="Arial"/>
                <w:sz w:val="14"/>
                <w:szCs w:val="14"/>
              </w:rPr>
              <w:t xml:space="preserve">Names of downloaded files and document references.</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w:t>
            </w:r>
          </w:p>
        </w:tc>
        <w:tc>
          <w:tcPr>
            <w:tcW w:w="720" w:type="dxa"/>
          </w:tcPr>
          <w:p>
            <w:pPr>
              <w:spacing w:after="20" w:before="20"/>
              <w:rPr>
                <w:rFonts w:ascii="Calibri" w:hAnsi="Calibri" w:cs="Calibri"/>
                <w:sz w:val="14"/>
                <w:szCs w:val="14"/>
              </w:rPr>
            </w:pPr>
            <w:r>
              <w:rPr>
                <w:rFonts w:ascii="Arial" w:hAnsi="Arial" w:cs="Arial"/>
                <w:sz w:val="14"/>
                <w:szCs w:val="14"/>
              </w:rPr>
              <w:t xml:space="preserve">Configurable - BDOI to confirm the setting</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M.2 BDOI's open item and changes to the Business Requirements Mapping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2" w:type="dxa"/>
      </w:tblPr>
      <w:tblGrid>
        <w:gridCol w:w="648"/>
        <w:gridCol w:w="720"/>
        <w:gridCol w:w="1368"/>
        <w:gridCol w:w="2520"/>
        <w:gridCol w:w="2088"/>
        <w:gridCol w:w="3096"/>
        <w:gridCol w:w="1512"/>
        <w:gridCol w:w="1440"/>
        <w:gridCol w:w="720"/>
      </w:tblGrid>
      <w:tr>
        <w:trPr>
          <w:cantSplit/>
          <w:tblHeader/>
        </w:trPr>
        <w:tc>
          <w:tcPr>
            <w:tcW w:w="648"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No.</w:t>
            </w:r>
          </w:p>
        </w:tc>
        <w:tc>
          <w:tcPr>
            <w:tcW w:w="720"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Ref.</w:t>
            </w:r>
          </w:p>
        </w:tc>
        <w:tc>
          <w:tcPr>
            <w:tcW w:w="1368"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Topic</w:t>
            </w:r>
          </w:p>
        </w:tc>
        <w:tc>
          <w:tcPr>
            <w:tcW w:w="2520"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Original text of this FRS</w:t>
            </w:r>
          </w:p>
        </w:tc>
        <w:tc>
          <w:tcPr>
            <w:tcW w:w="2088"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BRD text</w:t>
            </w:r>
          </w:p>
        </w:tc>
        <w:tc>
          <w:tcPr>
            <w:tcW w:w="3096"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Proposed in v1.1</w:t>
            </w:r>
          </w:p>
        </w:tc>
        <w:tc>
          <w:tcPr>
            <w:tcW w:w="1512"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Impact</w:t>
            </w:r>
          </w:p>
        </w:tc>
        <w:tc>
          <w:tcPr>
            <w:tcW w:w="1440"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Decision by</w:t>
            </w:r>
          </w:p>
        </w:tc>
        <w:tc>
          <w:tcPr>
            <w:tcW w:w="720"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Status</w:t>
            </w:r>
          </w:p>
        </w:tc>
      </w:tr>
      <w:tr>
        <w:tc>
          <w:tcPr>
            <w:tcW w:w="648" w:type="dxa"/>
          </w:tcPr>
          <w:p>
            <w:pPr>
              <w:spacing w:after="20" w:before="20"/>
              <w:rPr>
                <w:rFonts w:ascii="Calibri" w:hAnsi="Calibri" w:cs="Calibri"/>
                <w:sz w:val="14"/>
                <w:szCs w:val="14"/>
              </w:rPr>
            </w:pPr>
            <w:r>
              <w:rPr>
                <w:rFonts w:ascii="Arial" w:hAnsi="Arial" w:cs="Arial"/>
                <w:sz w:val="14"/>
                <w:szCs w:val="14"/>
              </w:rPr>
              <w:t xml:space="preserve">M-24</w:t>
            </w:r>
          </w:p>
        </w:tc>
        <w:tc>
          <w:tcPr>
            <w:tcW w:w="720" w:type="dxa"/>
          </w:tcPr>
          <w:p>
            <w:pPr>
              <w:spacing w:after="20" w:before="20"/>
              <w:rPr>
                <w:rFonts w:ascii="Calibri" w:hAnsi="Calibri" w:cs="Calibri"/>
                <w:sz w:val="14"/>
                <w:szCs w:val="14"/>
              </w:rPr>
            </w:pPr>
            <w:r>
              <w:rPr>
                <w:rFonts w:ascii="Arial" w:hAnsi="Arial" w:cs="Arial"/>
                <w:sz w:val="14"/>
                <w:szCs w:val="14"/>
              </w:rPr>
              <w:t xml:space="preserve">BRPM.020</w:t>
            </w:r>
          </w:p>
        </w:tc>
        <w:tc>
          <w:tcPr>
            <w:tcW w:w="1368" w:type="dxa"/>
          </w:tcPr>
          <w:p>
            <w:pPr>
              <w:spacing w:after="20" w:before="20"/>
              <w:rPr>
                <w:rFonts w:ascii="Calibri" w:hAnsi="Calibri" w:cs="Calibri"/>
                <w:sz w:val="14"/>
                <w:szCs w:val="14"/>
              </w:rPr>
            </w:pPr>
            <w:r>
              <w:rPr>
                <w:rFonts w:ascii="Arial" w:hAnsi="Arial" w:cs="Arial"/>
                <w:sz w:val="14"/>
                <w:szCs w:val="14"/>
              </w:rPr>
              <w:t xml:space="preserve">BDOI's open item: document security (BRPM.020)</w:t>
            </w:r>
          </w:p>
        </w:tc>
        <w:tc>
          <w:tcPr>
            <w:tcW w:w="2520" w:type="dxa"/>
          </w:tcPr>
          <w:p>
            <w:pPr>
              <w:spacing w:after="20" w:before="20"/>
              <w:rPr>
                <w:rFonts w:ascii="Calibri" w:hAnsi="Calibri" w:cs="Calibri"/>
                <w:sz w:val="14"/>
                <w:szCs w:val="14"/>
              </w:rPr>
            </w:pPr>
            <w:r>
              <w:rPr>
                <w:rFonts w:ascii="Arial" w:hAnsi="Arial" w:cs="Arial"/>
                <w:sz w:val="14"/>
                <w:szCs w:val="14"/>
              </w:rPr>
              <w:t xml:space="preserve">Business Requirements Mapping: 'Under negotiation if can be waived'.</w:t>
            </w:r>
          </w:p>
        </w:tc>
        <w:tc>
          <w:tcPr>
            <w:tcW w:w="2088" w:type="dxa"/>
          </w:tcPr>
          <w:p>
            <w:pPr>
              <w:spacing w:after="20" w:before="20"/>
              <w:rPr>
                <w:rFonts w:ascii="Calibri" w:hAnsi="Calibri" w:cs="Calibri"/>
                <w:sz w:val="14"/>
                <w:szCs w:val="14"/>
              </w:rPr>
            </w:pPr>
            <w:r>
              <w:rPr>
                <w:rFonts w:ascii="Arial" w:hAnsi="Arial" w:cs="Arial"/>
                <w:sz w:val="14"/>
                <w:szCs w:val="14"/>
              </w:rPr>
              <w:t xml:space="preserve">BRPM.020 (Must have): 'Capability to check for document security (password protection/ encryption).' All shared documents are password protected or encrypted.</w:t>
            </w:r>
          </w:p>
        </w:tc>
        <w:tc>
          <w:tcPr>
            <w:tcW w:w="3096" w:type="dxa"/>
          </w:tcPr>
          <w:p>
            <w:pPr>
              <w:spacing w:after="20" w:before="20"/>
              <w:rPr>
                <w:rFonts w:ascii="Calibri" w:hAnsi="Calibri" w:cs="Calibri"/>
                <w:sz w:val="14"/>
                <w:szCs w:val="14"/>
              </w:rPr>
            </w:pPr>
            <w:r>
              <w:rPr>
                <w:rFonts w:ascii="Arial" w:hAnsi="Arial" w:cs="Arial"/>
                <w:sz w:val="14"/>
                <w:szCs w:val="14"/>
              </w:rPr>
              <w:t xml:space="preserve">Mapping changed from 'Under negotiation if can be waived' to FRPM.027 (new: password protection of documents shared outside the system, password in a separate e-mail). Recommendation: do not waive; BDOI to confirm the password convention.</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a Must-have requirement; protection of client and insurer documents.</w:t>
            </w:r>
          </w:p>
        </w:tc>
        <w:tc>
          <w:tcPr>
            <w:tcW w:w="1440" w:type="dxa"/>
          </w:tcPr>
          <w:p>
            <w:pPr>
              <w:spacing w:after="20" w:before="20"/>
              <w:rPr>
                <w:rFonts w:ascii="Calibri" w:hAnsi="Calibri" w:cs="Calibri"/>
                <w:sz w:val="14"/>
                <w:szCs w:val="14"/>
              </w:rPr>
            </w:pPr>
            <w:r>
              <w:rPr>
                <w:rFonts w:ascii="Arial" w:hAnsi="Arial" w:cs="Arial"/>
                <w:sz w:val="14"/>
                <w:szCs w:val="14"/>
              </w:rPr>
              <w:t xml:space="preserve">Product Owner, Marketing Business System; Program Manager, Business Project Services</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M-25</w:t>
            </w:r>
          </w:p>
        </w:tc>
        <w:tc>
          <w:tcPr>
            <w:tcW w:w="720" w:type="dxa"/>
          </w:tcPr>
          <w:p>
            <w:pPr>
              <w:spacing w:after="20" w:before="20"/>
              <w:rPr>
                <w:rFonts w:ascii="Calibri" w:hAnsi="Calibri" w:cs="Calibri"/>
                <w:sz w:val="14"/>
                <w:szCs w:val="14"/>
              </w:rPr>
            </w:pPr>
            <w:r>
              <w:rPr>
                <w:rFonts w:ascii="Arial" w:hAnsi="Arial" w:cs="Arial"/>
                <w:sz w:val="14"/>
                <w:szCs w:val="14"/>
              </w:rPr>
              <w:t xml:space="preserve">PMADD01</w:t>
            </w:r>
          </w:p>
        </w:tc>
        <w:tc>
          <w:tcPr>
            <w:tcW w:w="1368" w:type="dxa"/>
          </w:tcPr>
          <w:p>
            <w:pPr>
              <w:spacing w:after="20" w:before="20"/>
              <w:rPr>
                <w:rFonts w:ascii="Calibri" w:hAnsi="Calibri" w:cs="Calibri"/>
                <w:sz w:val="14"/>
                <w:szCs w:val="14"/>
              </w:rPr>
            </w:pPr>
            <w:r>
              <w:rPr>
                <w:rFonts w:ascii="Arial" w:hAnsi="Arial" w:cs="Arial"/>
                <w:sz w:val="14"/>
                <w:szCs w:val="14"/>
              </w:rPr>
              <w:t xml:space="preserve">Mapping extended</w:t>
            </w:r>
          </w:p>
        </w:tc>
        <w:tc>
          <w:tcPr>
            <w:tcW w:w="2520" w:type="dxa"/>
          </w:tcPr>
          <w:p>
            <w:pPr>
              <w:spacing w:after="20" w:before="20"/>
              <w:rPr>
                <w:rFonts w:ascii="Calibri" w:hAnsi="Calibri" w:cs="Calibri"/>
                <w:sz w:val="14"/>
                <w:szCs w:val="14"/>
              </w:rPr>
            </w:pPr>
            <w:r>
              <w:rPr>
                <w:rFonts w:ascii="Arial" w:hAnsi="Arial" w:cs="Arial"/>
                <w:sz w:val="14"/>
                <w:szCs w:val="14"/>
              </w:rPr>
              <w:t xml:space="preserve">Mapped to: FRPM.003</w:t>
            </w:r>
          </w:p>
        </w:tc>
        <w:tc>
          <w:tcPr>
            <w:tcW w:w="2088" w:type="dxa"/>
          </w:tcPr>
          <w:p>
            <w:pPr>
              <w:spacing w:after="20" w:before="20"/>
              <w:rPr>
                <w:rFonts w:ascii="Calibri" w:hAnsi="Calibri" w:cs="Calibri"/>
                <w:sz w:val="14"/>
                <w:szCs w:val="14"/>
              </w:rPr>
            </w:pPr>
            <w:r>
              <w:rPr>
                <w:rFonts w:ascii="Arial" w:hAnsi="Arial" w:cs="Arial"/>
                <w:sz w:val="14"/>
                <w:szCs w:val="14"/>
              </w:rPr>
              <w:t xml:space="preserve">I want a standard reusable product structure hierarchy so that product data is consistent and scalable across packaged and non-packaged products.</w:t>
            </w:r>
          </w:p>
        </w:tc>
        <w:tc>
          <w:tcPr>
            <w:tcW w:w="3096" w:type="dxa"/>
          </w:tcPr>
          <w:p>
            <w:pPr>
              <w:spacing w:after="20" w:before="20"/>
              <w:rPr>
                <w:rFonts w:ascii="Calibri" w:hAnsi="Calibri" w:cs="Calibri"/>
                <w:sz w:val="14"/>
                <w:szCs w:val="14"/>
              </w:rPr>
            </w:pPr>
            <w:r>
              <w:rPr>
                <w:rFonts w:ascii="Arial" w:hAnsi="Arial" w:cs="Arial"/>
                <w:sz w:val="14"/>
                <w:szCs w:val="14"/>
              </w:rPr>
              <w:t xml:space="preserve">Mapped to: FRPM.003 + FRPM.022.01. Product hierarchy with levels for line, sub-line / cover type, product and coverage / peril.</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the BRD requirement.</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M-26</w:t>
            </w:r>
          </w:p>
        </w:tc>
        <w:tc>
          <w:tcPr>
            <w:tcW w:w="720" w:type="dxa"/>
          </w:tcPr>
          <w:p>
            <w:pPr>
              <w:spacing w:after="20" w:before="20"/>
              <w:rPr>
                <w:rFonts w:ascii="Calibri" w:hAnsi="Calibri" w:cs="Calibri"/>
                <w:sz w:val="14"/>
                <w:szCs w:val="14"/>
              </w:rPr>
            </w:pPr>
            <w:r>
              <w:rPr>
                <w:rFonts w:ascii="Arial" w:hAnsi="Arial" w:cs="Arial"/>
                <w:sz w:val="14"/>
                <w:szCs w:val="14"/>
              </w:rPr>
              <w:t xml:space="preserve">PMADD02</w:t>
            </w:r>
          </w:p>
        </w:tc>
        <w:tc>
          <w:tcPr>
            <w:tcW w:w="1368" w:type="dxa"/>
          </w:tcPr>
          <w:p>
            <w:pPr>
              <w:spacing w:after="20" w:before="20"/>
              <w:rPr>
                <w:rFonts w:ascii="Calibri" w:hAnsi="Calibri" w:cs="Calibri"/>
                <w:sz w:val="14"/>
                <w:szCs w:val="14"/>
              </w:rPr>
            </w:pPr>
            <w:r>
              <w:rPr>
                <w:rFonts w:ascii="Arial" w:hAnsi="Arial" w:cs="Arial"/>
                <w:sz w:val="14"/>
                <w:szCs w:val="14"/>
              </w:rPr>
              <w:t xml:space="preserve">Mapping extended</w:t>
            </w:r>
          </w:p>
        </w:tc>
        <w:tc>
          <w:tcPr>
            <w:tcW w:w="2520" w:type="dxa"/>
          </w:tcPr>
          <w:p>
            <w:pPr>
              <w:spacing w:after="20" w:before="20"/>
              <w:rPr>
                <w:rFonts w:ascii="Calibri" w:hAnsi="Calibri" w:cs="Calibri"/>
                <w:sz w:val="14"/>
                <w:szCs w:val="14"/>
              </w:rPr>
            </w:pPr>
            <w:r>
              <w:rPr>
                <w:rFonts w:ascii="Arial" w:hAnsi="Arial" w:cs="Arial"/>
                <w:sz w:val="14"/>
                <w:szCs w:val="14"/>
              </w:rPr>
              <w:t xml:space="preserve">Mapped to: FRPM.003</w:t>
            </w:r>
          </w:p>
        </w:tc>
        <w:tc>
          <w:tcPr>
            <w:tcW w:w="2088" w:type="dxa"/>
          </w:tcPr>
          <w:p>
            <w:pPr>
              <w:spacing w:after="20" w:before="20"/>
              <w:rPr>
                <w:rFonts w:ascii="Calibri" w:hAnsi="Calibri" w:cs="Calibri"/>
                <w:sz w:val="14"/>
                <w:szCs w:val="14"/>
              </w:rPr>
            </w:pPr>
            <w:r>
              <w:rPr>
                <w:rFonts w:ascii="Arial" w:hAnsi="Arial" w:cs="Arial"/>
                <w:sz w:val="14"/>
                <w:szCs w:val="14"/>
              </w:rPr>
              <w:t xml:space="preserve">I want insurer-specific coverage, deductibles, and warranty mappings maintained without IT intervention so that insurer variability is supported in a controlled manner.</w:t>
            </w:r>
          </w:p>
        </w:tc>
        <w:tc>
          <w:tcPr>
            <w:tcW w:w="3096" w:type="dxa"/>
          </w:tcPr>
          <w:p>
            <w:pPr>
              <w:spacing w:after="20" w:before="20"/>
              <w:rPr>
                <w:rFonts w:ascii="Calibri" w:hAnsi="Calibri" w:cs="Calibri"/>
                <w:sz w:val="14"/>
                <w:szCs w:val="14"/>
              </w:rPr>
            </w:pPr>
            <w:r>
              <w:rPr>
                <w:rFonts w:ascii="Arial" w:hAnsi="Arial" w:cs="Arial"/>
                <w:sz w:val="14"/>
                <w:szCs w:val="14"/>
              </w:rPr>
              <w:t xml:space="preserve">Mapped to: FRPM.003 + FRPM.022.02, FRPM.023.01. Clause library and terms per insurer and coverage.</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the BRD requirement.</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M-27</w:t>
            </w:r>
          </w:p>
        </w:tc>
        <w:tc>
          <w:tcPr>
            <w:tcW w:w="720" w:type="dxa"/>
          </w:tcPr>
          <w:p>
            <w:pPr>
              <w:spacing w:after="20" w:before="20"/>
              <w:rPr>
                <w:rFonts w:ascii="Calibri" w:hAnsi="Calibri" w:cs="Calibri"/>
                <w:sz w:val="14"/>
                <w:szCs w:val="14"/>
              </w:rPr>
            </w:pPr>
            <w:r>
              <w:rPr>
                <w:rFonts w:ascii="Arial" w:hAnsi="Arial" w:cs="Arial"/>
                <w:sz w:val="14"/>
                <w:szCs w:val="14"/>
              </w:rPr>
              <w:t xml:space="preserve">PMADD03</w:t>
            </w:r>
          </w:p>
        </w:tc>
        <w:tc>
          <w:tcPr>
            <w:tcW w:w="1368" w:type="dxa"/>
          </w:tcPr>
          <w:p>
            <w:pPr>
              <w:spacing w:after="20" w:before="20"/>
              <w:rPr>
                <w:rFonts w:ascii="Calibri" w:hAnsi="Calibri" w:cs="Calibri"/>
                <w:sz w:val="14"/>
                <w:szCs w:val="14"/>
              </w:rPr>
            </w:pPr>
            <w:r>
              <w:rPr>
                <w:rFonts w:ascii="Arial" w:hAnsi="Arial" w:cs="Arial"/>
                <w:sz w:val="14"/>
                <w:szCs w:val="14"/>
              </w:rPr>
              <w:t xml:space="preserve">Mapping extended</w:t>
            </w:r>
          </w:p>
        </w:tc>
        <w:tc>
          <w:tcPr>
            <w:tcW w:w="2520" w:type="dxa"/>
          </w:tcPr>
          <w:p>
            <w:pPr>
              <w:spacing w:after="20" w:before="20"/>
              <w:rPr>
                <w:rFonts w:ascii="Calibri" w:hAnsi="Calibri" w:cs="Calibri"/>
                <w:sz w:val="14"/>
                <w:szCs w:val="14"/>
              </w:rPr>
            </w:pPr>
            <w:r>
              <w:rPr>
                <w:rFonts w:ascii="Arial" w:hAnsi="Arial" w:cs="Arial"/>
                <w:sz w:val="14"/>
                <w:szCs w:val="14"/>
              </w:rPr>
              <w:t xml:space="preserve">Mapped to: FRPM.006</w:t>
            </w:r>
          </w:p>
        </w:tc>
        <w:tc>
          <w:tcPr>
            <w:tcW w:w="2088" w:type="dxa"/>
          </w:tcPr>
          <w:p>
            <w:pPr>
              <w:spacing w:after="20" w:before="20"/>
              <w:rPr>
                <w:rFonts w:ascii="Calibri" w:hAnsi="Calibri" w:cs="Calibri"/>
                <w:sz w:val="14"/>
                <w:szCs w:val="14"/>
              </w:rPr>
            </w:pPr>
            <w:r>
              <w:rPr>
                <w:rFonts w:ascii="Arial" w:hAnsi="Arial" w:cs="Arial"/>
                <w:sz w:val="14"/>
                <w:szCs w:val="14"/>
              </w:rPr>
              <w:t xml:space="preserve">I want configurable comparative tables so that client-specific outputs can be generated without manual Excel rework while retaining an auditable master version.</w:t>
            </w:r>
          </w:p>
        </w:tc>
        <w:tc>
          <w:tcPr>
            <w:tcW w:w="3096" w:type="dxa"/>
          </w:tcPr>
          <w:p>
            <w:pPr>
              <w:spacing w:after="20" w:before="20"/>
              <w:rPr>
                <w:rFonts w:ascii="Calibri" w:hAnsi="Calibri" w:cs="Calibri"/>
                <w:sz w:val="14"/>
                <w:szCs w:val="14"/>
              </w:rPr>
            </w:pPr>
            <w:r>
              <w:rPr>
                <w:rFonts w:ascii="Arial" w:hAnsi="Arial" w:cs="Arial"/>
                <w:sz w:val="14"/>
                <w:szCs w:val="14"/>
              </w:rPr>
              <w:t xml:space="preserve">Mapped to: FRPM.006 + FRPM.012.04. Auditable master Comparative Table and client views.</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the BRD requirement.</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M-28</w:t>
            </w:r>
          </w:p>
        </w:tc>
        <w:tc>
          <w:tcPr>
            <w:tcW w:w="720" w:type="dxa"/>
          </w:tcPr>
          <w:p>
            <w:pPr>
              <w:spacing w:after="20" w:before="20"/>
              <w:rPr>
                <w:rFonts w:ascii="Calibri" w:hAnsi="Calibri" w:cs="Calibri"/>
                <w:sz w:val="14"/>
                <w:szCs w:val="14"/>
              </w:rPr>
            </w:pPr>
            <w:r>
              <w:rPr>
                <w:rFonts w:ascii="Arial" w:hAnsi="Arial" w:cs="Arial"/>
                <w:sz w:val="14"/>
                <w:szCs w:val="14"/>
              </w:rPr>
              <w:t xml:space="preserve">PMADD04</w:t>
            </w:r>
          </w:p>
        </w:tc>
        <w:tc>
          <w:tcPr>
            <w:tcW w:w="1368" w:type="dxa"/>
          </w:tcPr>
          <w:p>
            <w:pPr>
              <w:spacing w:after="20" w:before="20"/>
              <w:rPr>
                <w:rFonts w:ascii="Calibri" w:hAnsi="Calibri" w:cs="Calibri"/>
                <w:sz w:val="14"/>
                <w:szCs w:val="14"/>
              </w:rPr>
            </w:pPr>
            <w:r>
              <w:rPr>
                <w:rFonts w:ascii="Arial" w:hAnsi="Arial" w:cs="Arial"/>
                <w:sz w:val="14"/>
                <w:szCs w:val="14"/>
              </w:rPr>
              <w:t xml:space="preserve">Mapping extended</w:t>
            </w:r>
          </w:p>
        </w:tc>
        <w:tc>
          <w:tcPr>
            <w:tcW w:w="2520" w:type="dxa"/>
          </w:tcPr>
          <w:p>
            <w:pPr>
              <w:spacing w:after="20" w:before="20"/>
              <w:rPr>
                <w:rFonts w:ascii="Calibri" w:hAnsi="Calibri" w:cs="Calibri"/>
                <w:sz w:val="14"/>
                <w:szCs w:val="14"/>
              </w:rPr>
            </w:pPr>
            <w:r>
              <w:rPr>
                <w:rFonts w:ascii="Arial" w:hAnsi="Arial" w:cs="Arial"/>
                <w:sz w:val="14"/>
                <w:szCs w:val="14"/>
              </w:rPr>
              <w:t xml:space="preserve">Mapped to: FRPM.006</w:t>
            </w:r>
          </w:p>
        </w:tc>
        <w:tc>
          <w:tcPr>
            <w:tcW w:w="2088" w:type="dxa"/>
          </w:tcPr>
          <w:p>
            <w:pPr>
              <w:spacing w:after="20" w:before="20"/>
              <w:rPr>
                <w:rFonts w:ascii="Calibri" w:hAnsi="Calibri" w:cs="Calibri"/>
                <w:sz w:val="14"/>
                <w:szCs w:val="14"/>
              </w:rPr>
            </w:pPr>
            <w:r>
              <w:rPr>
                <w:rFonts w:ascii="Arial" w:hAnsi="Arial" w:cs="Arial"/>
                <w:sz w:val="14"/>
                <w:szCs w:val="14"/>
              </w:rPr>
              <w:t xml:space="preserve">I want to have explicit exception states and iterative negotiation loop support so that non-linear insurer negotiations, revisions, and declines are handled as formal workflow outcomes rather than informal handling.</w:t>
            </w:r>
          </w:p>
        </w:tc>
        <w:tc>
          <w:tcPr>
            <w:tcW w:w="3096" w:type="dxa"/>
          </w:tcPr>
          <w:p>
            <w:pPr>
              <w:spacing w:after="20" w:before="20"/>
              <w:rPr>
                <w:rFonts w:ascii="Calibri" w:hAnsi="Calibri" w:cs="Calibri"/>
                <w:sz w:val="14"/>
                <w:szCs w:val="14"/>
              </w:rPr>
            </w:pPr>
            <w:r>
              <w:rPr>
                <w:rFonts w:ascii="Arial" w:hAnsi="Arial" w:cs="Arial"/>
                <w:sz w:val="14"/>
                <w:szCs w:val="14"/>
              </w:rPr>
              <w:t xml:space="preserve">Mapped to: FRPM.006 + FRPM.012.03. Negotiation rounds and exception outcomes.</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the BRD requirement.</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M-29</w:t>
            </w:r>
          </w:p>
        </w:tc>
        <w:tc>
          <w:tcPr>
            <w:tcW w:w="720" w:type="dxa"/>
          </w:tcPr>
          <w:p>
            <w:pPr>
              <w:spacing w:after="20" w:before="20"/>
              <w:rPr>
                <w:rFonts w:ascii="Calibri" w:hAnsi="Calibri" w:cs="Calibri"/>
                <w:sz w:val="14"/>
                <w:szCs w:val="14"/>
              </w:rPr>
            </w:pPr>
            <w:r>
              <w:rPr>
                <w:rFonts w:ascii="Arial" w:hAnsi="Arial" w:cs="Arial"/>
                <w:sz w:val="14"/>
                <w:szCs w:val="14"/>
              </w:rPr>
              <w:t xml:space="preserve">PMADD06</w:t>
            </w:r>
          </w:p>
        </w:tc>
        <w:tc>
          <w:tcPr>
            <w:tcW w:w="1368" w:type="dxa"/>
          </w:tcPr>
          <w:p>
            <w:pPr>
              <w:spacing w:after="20" w:before="20"/>
              <w:rPr>
                <w:rFonts w:ascii="Calibri" w:hAnsi="Calibri" w:cs="Calibri"/>
                <w:sz w:val="14"/>
                <w:szCs w:val="14"/>
              </w:rPr>
            </w:pPr>
            <w:r>
              <w:rPr>
                <w:rFonts w:ascii="Arial" w:hAnsi="Arial" w:cs="Arial"/>
                <w:sz w:val="14"/>
                <w:szCs w:val="14"/>
              </w:rPr>
              <w:t xml:space="preserve">Mapping extended</w:t>
            </w:r>
          </w:p>
        </w:tc>
        <w:tc>
          <w:tcPr>
            <w:tcW w:w="2520" w:type="dxa"/>
          </w:tcPr>
          <w:p>
            <w:pPr>
              <w:spacing w:after="20" w:before="20"/>
              <w:rPr>
                <w:rFonts w:ascii="Calibri" w:hAnsi="Calibri" w:cs="Calibri"/>
                <w:sz w:val="14"/>
                <w:szCs w:val="14"/>
              </w:rPr>
            </w:pPr>
            <w:r>
              <w:rPr>
                <w:rFonts w:ascii="Arial" w:hAnsi="Arial" w:cs="Arial"/>
                <w:sz w:val="14"/>
                <w:szCs w:val="14"/>
              </w:rPr>
              <w:t xml:space="preserve">Mapped to: FRPM.003.03</w:t>
            </w:r>
          </w:p>
        </w:tc>
        <w:tc>
          <w:tcPr>
            <w:tcW w:w="2088" w:type="dxa"/>
          </w:tcPr>
          <w:p>
            <w:pPr>
              <w:spacing w:after="20" w:before="20"/>
              <w:rPr>
                <w:rFonts w:ascii="Calibri" w:hAnsi="Calibri" w:cs="Calibri"/>
                <w:sz w:val="14"/>
                <w:szCs w:val="14"/>
              </w:rPr>
            </w:pPr>
            <w:r>
              <w:rPr>
                <w:rFonts w:ascii="Arial" w:hAnsi="Arial" w:cs="Arial"/>
                <w:sz w:val="14"/>
                <w:szCs w:val="14"/>
              </w:rPr>
              <w:t xml:space="preserve">I want an explicit post-setup validation checkpoint (e.g., by TSU Head / Business Administrator role) so that incorrect package/product configurations do not propagate downstream without accountability.</w:t>
            </w:r>
          </w:p>
        </w:tc>
        <w:tc>
          <w:tcPr>
            <w:tcW w:w="3096" w:type="dxa"/>
          </w:tcPr>
          <w:p>
            <w:pPr>
              <w:spacing w:after="20" w:before="20"/>
              <w:rPr>
                <w:rFonts w:ascii="Calibri" w:hAnsi="Calibri" w:cs="Calibri"/>
                <w:sz w:val="14"/>
                <w:szCs w:val="14"/>
              </w:rPr>
            </w:pPr>
            <w:r>
              <w:rPr>
                <w:rFonts w:ascii="Arial" w:hAnsi="Arial" w:cs="Arial"/>
                <w:sz w:val="14"/>
                <w:szCs w:val="14"/>
              </w:rPr>
              <w:t xml:space="preserve">Mapped to: FRPM.003.03 + FRPM.016.02. Post-setup validation checklist and record.</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the BRD requirement.</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M-30</w:t>
            </w:r>
          </w:p>
        </w:tc>
        <w:tc>
          <w:tcPr>
            <w:tcW w:w="720" w:type="dxa"/>
          </w:tcPr>
          <w:p>
            <w:pPr>
              <w:spacing w:after="20" w:before="20"/>
              <w:rPr>
                <w:rFonts w:ascii="Calibri" w:hAnsi="Calibri" w:cs="Calibri"/>
                <w:sz w:val="14"/>
                <w:szCs w:val="14"/>
              </w:rPr>
            </w:pPr>
            <w:r>
              <w:rPr>
                <w:rFonts w:ascii="Arial" w:hAnsi="Arial" w:cs="Arial"/>
                <w:sz w:val="14"/>
                <w:szCs w:val="14"/>
              </w:rPr>
              <w:t xml:space="preserve">PMADD07</w:t>
            </w:r>
          </w:p>
        </w:tc>
        <w:tc>
          <w:tcPr>
            <w:tcW w:w="1368" w:type="dxa"/>
          </w:tcPr>
          <w:p>
            <w:pPr>
              <w:spacing w:after="20" w:before="20"/>
              <w:rPr>
                <w:rFonts w:ascii="Calibri" w:hAnsi="Calibri" w:cs="Calibri"/>
                <w:sz w:val="14"/>
                <w:szCs w:val="14"/>
              </w:rPr>
            </w:pPr>
            <w:r>
              <w:rPr>
                <w:rFonts w:ascii="Arial" w:hAnsi="Arial" w:cs="Arial"/>
                <w:sz w:val="14"/>
                <w:szCs w:val="14"/>
              </w:rPr>
              <w:t xml:space="preserve">Mapping extended</w:t>
            </w:r>
          </w:p>
        </w:tc>
        <w:tc>
          <w:tcPr>
            <w:tcW w:w="2520" w:type="dxa"/>
          </w:tcPr>
          <w:p>
            <w:pPr>
              <w:spacing w:after="20" w:before="20"/>
              <w:rPr>
                <w:rFonts w:ascii="Calibri" w:hAnsi="Calibri" w:cs="Calibri"/>
                <w:sz w:val="14"/>
                <w:szCs w:val="14"/>
              </w:rPr>
            </w:pPr>
            <w:r>
              <w:rPr>
                <w:rFonts w:ascii="Arial" w:hAnsi="Arial" w:cs="Arial"/>
                <w:sz w:val="14"/>
                <w:szCs w:val="14"/>
              </w:rPr>
              <w:t xml:space="preserve">Mapped to: FRPM.018 / FRPM.003.02</w:t>
            </w:r>
          </w:p>
        </w:tc>
        <w:tc>
          <w:tcPr>
            <w:tcW w:w="2088" w:type="dxa"/>
          </w:tcPr>
          <w:p>
            <w:pPr>
              <w:spacing w:after="20" w:before="20"/>
              <w:rPr>
                <w:rFonts w:ascii="Calibri" w:hAnsi="Calibri" w:cs="Calibri"/>
                <w:sz w:val="14"/>
                <w:szCs w:val="14"/>
              </w:rPr>
            </w:pPr>
            <w:r>
              <w:rPr>
                <w:rFonts w:ascii="Arial" w:hAnsi="Arial" w:cs="Arial"/>
                <w:sz w:val="14"/>
                <w:szCs w:val="14"/>
              </w:rPr>
              <w:t xml:space="preserve">I want to define and maintain Incentive criteria based on the Maintained Products Matrix, so that incentives are accurately configured and applied only to eligible product combinations.</w:t>
            </w:r>
          </w:p>
        </w:tc>
        <w:tc>
          <w:tcPr>
            <w:tcW w:w="3096" w:type="dxa"/>
          </w:tcPr>
          <w:p>
            <w:pPr>
              <w:spacing w:after="20" w:before="20"/>
              <w:rPr>
                <w:rFonts w:ascii="Calibri" w:hAnsi="Calibri" w:cs="Calibri"/>
                <w:sz w:val="14"/>
                <w:szCs w:val="14"/>
              </w:rPr>
            </w:pPr>
            <w:r>
              <w:rPr>
                <w:rFonts w:ascii="Arial" w:hAnsi="Arial" w:cs="Arial"/>
                <w:sz w:val="14"/>
                <w:szCs w:val="14"/>
              </w:rPr>
              <w:t xml:space="preserve">Mapped to: FRPM.018, FRPM.003.02 + FRPM.018.02. Application of the incentive rules at booking and review when products end.</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the BRD requirement.</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M-31</w:t>
            </w:r>
          </w:p>
        </w:tc>
        <w:tc>
          <w:tcPr>
            <w:tcW w:w="720" w:type="dxa"/>
          </w:tcPr>
          <w:p>
            <w:pPr>
              <w:spacing w:after="20" w:before="20"/>
              <w:rPr>
                <w:rFonts w:ascii="Calibri" w:hAnsi="Calibri" w:cs="Calibri"/>
                <w:sz w:val="14"/>
                <w:szCs w:val="14"/>
              </w:rPr>
            </w:pPr>
            <w:r>
              <w:rPr>
                <w:rFonts w:ascii="Arial" w:hAnsi="Arial" w:cs="Arial"/>
                <w:sz w:val="14"/>
                <w:szCs w:val="14"/>
              </w:rPr>
              <w:t xml:space="preserve">PMADD08</w:t>
            </w:r>
          </w:p>
        </w:tc>
        <w:tc>
          <w:tcPr>
            <w:tcW w:w="1368" w:type="dxa"/>
          </w:tcPr>
          <w:p>
            <w:pPr>
              <w:spacing w:after="20" w:before="20"/>
              <w:rPr>
                <w:rFonts w:ascii="Calibri" w:hAnsi="Calibri" w:cs="Calibri"/>
                <w:sz w:val="14"/>
                <w:szCs w:val="14"/>
              </w:rPr>
            </w:pPr>
            <w:r>
              <w:rPr>
                <w:rFonts w:ascii="Arial" w:hAnsi="Arial" w:cs="Arial"/>
                <w:sz w:val="14"/>
                <w:szCs w:val="14"/>
              </w:rPr>
              <w:t xml:space="preserve">Mapping extended</w:t>
            </w:r>
          </w:p>
        </w:tc>
        <w:tc>
          <w:tcPr>
            <w:tcW w:w="2520" w:type="dxa"/>
          </w:tcPr>
          <w:p>
            <w:pPr>
              <w:spacing w:after="20" w:before="20"/>
              <w:rPr>
                <w:rFonts w:ascii="Calibri" w:hAnsi="Calibri" w:cs="Calibri"/>
                <w:sz w:val="14"/>
                <w:szCs w:val="14"/>
              </w:rPr>
            </w:pPr>
            <w:r>
              <w:rPr>
                <w:rFonts w:ascii="Arial" w:hAnsi="Arial" w:cs="Arial"/>
                <w:sz w:val="14"/>
                <w:szCs w:val="14"/>
              </w:rPr>
              <w:t xml:space="preserve">Mapped to: FRPM.018 / FRPM.003.02</w:t>
            </w:r>
          </w:p>
        </w:tc>
        <w:tc>
          <w:tcPr>
            <w:tcW w:w="2088" w:type="dxa"/>
          </w:tcPr>
          <w:p>
            <w:pPr>
              <w:spacing w:after="20" w:before="20"/>
              <w:rPr>
                <w:rFonts w:ascii="Calibri" w:hAnsi="Calibri" w:cs="Calibri"/>
                <w:sz w:val="14"/>
                <w:szCs w:val="14"/>
              </w:rPr>
            </w:pPr>
            <w:r>
              <w:rPr>
                <w:rFonts w:ascii="Arial" w:hAnsi="Arial" w:cs="Arial"/>
                <w:sz w:val="14"/>
                <w:szCs w:val="14"/>
              </w:rPr>
              <w:t xml:space="preserve">I must have a maintenance facility to define and update Incentives (i.e. CPC2) criteria based on the maintained products.</w:t>
            </w:r>
          </w:p>
        </w:tc>
        <w:tc>
          <w:tcPr>
            <w:tcW w:w="3096" w:type="dxa"/>
          </w:tcPr>
          <w:p>
            <w:pPr>
              <w:spacing w:after="20" w:before="20"/>
              <w:rPr>
                <w:rFonts w:ascii="Calibri" w:hAnsi="Calibri" w:cs="Calibri"/>
                <w:sz w:val="14"/>
                <w:szCs w:val="14"/>
              </w:rPr>
            </w:pPr>
            <w:r>
              <w:rPr>
                <w:rFonts w:ascii="Arial" w:hAnsi="Arial" w:cs="Arial"/>
                <w:sz w:val="14"/>
                <w:szCs w:val="14"/>
              </w:rPr>
              <w:t xml:space="preserve">Mapped to: FRPM.018, FRPM.003.02 + FRPM.018.02. As PMADD07.</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the BRD requirement.</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M-32</w:t>
            </w:r>
          </w:p>
        </w:tc>
        <w:tc>
          <w:tcPr>
            <w:tcW w:w="720" w:type="dxa"/>
          </w:tcPr>
          <w:p>
            <w:pPr>
              <w:spacing w:after="20" w:before="20"/>
              <w:rPr>
                <w:rFonts w:ascii="Calibri" w:hAnsi="Calibri" w:cs="Calibri"/>
                <w:sz w:val="14"/>
                <w:szCs w:val="14"/>
              </w:rPr>
            </w:pPr>
            <w:r>
              <w:rPr>
                <w:rFonts w:ascii="Arial" w:hAnsi="Arial" w:cs="Arial"/>
                <w:sz w:val="14"/>
                <w:szCs w:val="14"/>
              </w:rPr>
              <w:t xml:space="preserve">BRPM.003</w:t>
            </w:r>
          </w:p>
        </w:tc>
        <w:tc>
          <w:tcPr>
            <w:tcW w:w="1368" w:type="dxa"/>
          </w:tcPr>
          <w:p>
            <w:pPr>
              <w:spacing w:after="20" w:before="20"/>
              <w:rPr>
                <w:rFonts w:ascii="Calibri" w:hAnsi="Calibri" w:cs="Calibri"/>
                <w:sz w:val="14"/>
                <w:szCs w:val="14"/>
              </w:rPr>
            </w:pPr>
            <w:r>
              <w:rPr>
                <w:rFonts w:ascii="Arial" w:hAnsi="Arial" w:cs="Arial"/>
                <w:sz w:val="14"/>
                <w:szCs w:val="14"/>
              </w:rPr>
              <w:t xml:space="preserve">Mapping extended</w:t>
            </w:r>
          </w:p>
        </w:tc>
        <w:tc>
          <w:tcPr>
            <w:tcW w:w="2520" w:type="dxa"/>
          </w:tcPr>
          <w:p>
            <w:pPr>
              <w:spacing w:after="20" w:before="20"/>
              <w:rPr>
                <w:rFonts w:ascii="Calibri" w:hAnsi="Calibri" w:cs="Calibri"/>
                <w:sz w:val="14"/>
                <w:szCs w:val="14"/>
              </w:rPr>
            </w:pPr>
            <w:r>
              <w:rPr>
                <w:rFonts w:ascii="Arial" w:hAnsi="Arial" w:cs="Arial"/>
                <w:sz w:val="14"/>
                <w:szCs w:val="14"/>
              </w:rPr>
              <w:t xml:space="preserve">Mapped to: FRPM.002 / FRPM.003</w:t>
            </w:r>
          </w:p>
        </w:tc>
        <w:tc>
          <w:tcPr>
            <w:tcW w:w="2088" w:type="dxa"/>
          </w:tcPr>
          <w:p>
            <w:pPr>
              <w:spacing w:after="20" w:before="20"/>
              <w:rPr>
                <w:rFonts w:ascii="Calibri" w:hAnsi="Calibri" w:cs="Calibri"/>
                <w:sz w:val="14"/>
                <w:szCs w:val="14"/>
              </w:rPr>
            </w:pPr>
            <w:r>
              <w:rPr>
                <w:rFonts w:ascii="Arial" w:hAnsi="Arial" w:cs="Arial"/>
                <w:sz w:val="14"/>
                <w:szCs w:val="14"/>
              </w:rPr>
              <w:t xml:space="preserve">There must be a capability to capture, store, and validate all mandatory, critical and product-specific fields.</w:t>
            </w:r>
          </w:p>
        </w:tc>
        <w:tc>
          <w:tcPr>
            <w:tcW w:w="3096" w:type="dxa"/>
          </w:tcPr>
          <w:p>
            <w:pPr>
              <w:spacing w:after="20" w:before="20"/>
              <w:rPr>
                <w:rFonts w:ascii="Calibri" w:hAnsi="Calibri" w:cs="Calibri"/>
                <w:sz w:val="14"/>
                <w:szCs w:val="14"/>
              </w:rPr>
            </w:pPr>
            <w:r>
              <w:rPr>
                <w:rFonts w:ascii="Arial" w:hAnsi="Arial" w:cs="Arial"/>
                <w:sz w:val="14"/>
                <w:szCs w:val="14"/>
              </w:rPr>
              <w:t xml:space="preserve">Mapped to: FRPM.002, FRPM.003 + FRPM.003.08. Field rules per line of insurance and product.</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the BRD requirement.</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M-33</w:t>
            </w:r>
          </w:p>
        </w:tc>
        <w:tc>
          <w:tcPr>
            <w:tcW w:w="720" w:type="dxa"/>
          </w:tcPr>
          <w:p>
            <w:pPr>
              <w:spacing w:after="20" w:before="20"/>
              <w:rPr>
                <w:rFonts w:ascii="Calibri" w:hAnsi="Calibri" w:cs="Calibri"/>
                <w:sz w:val="14"/>
                <w:szCs w:val="14"/>
              </w:rPr>
            </w:pPr>
            <w:r>
              <w:rPr>
                <w:rFonts w:ascii="Arial" w:hAnsi="Arial" w:cs="Arial"/>
                <w:sz w:val="14"/>
                <w:szCs w:val="14"/>
              </w:rPr>
              <w:t xml:space="preserve">BRPM.004</w:t>
            </w:r>
          </w:p>
        </w:tc>
        <w:tc>
          <w:tcPr>
            <w:tcW w:w="1368" w:type="dxa"/>
          </w:tcPr>
          <w:p>
            <w:pPr>
              <w:spacing w:after="20" w:before="20"/>
              <w:rPr>
                <w:rFonts w:ascii="Calibri" w:hAnsi="Calibri" w:cs="Calibri"/>
                <w:sz w:val="14"/>
                <w:szCs w:val="14"/>
              </w:rPr>
            </w:pPr>
            <w:r>
              <w:rPr>
                <w:rFonts w:ascii="Arial" w:hAnsi="Arial" w:cs="Arial"/>
                <w:sz w:val="14"/>
                <w:szCs w:val="14"/>
              </w:rPr>
              <w:t xml:space="preserve">Mapping extended</w:t>
            </w:r>
          </w:p>
        </w:tc>
        <w:tc>
          <w:tcPr>
            <w:tcW w:w="2520" w:type="dxa"/>
          </w:tcPr>
          <w:p>
            <w:pPr>
              <w:spacing w:after="20" w:before="20"/>
              <w:rPr>
                <w:rFonts w:ascii="Calibri" w:hAnsi="Calibri" w:cs="Calibri"/>
                <w:sz w:val="14"/>
                <w:szCs w:val="14"/>
              </w:rPr>
            </w:pPr>
            <w:r>
              <w:rPr>
                <w:rFonts w:ascii="Arial" w:hAnsi="Arial" w:cs="Arial"/>
                <w:sz w:val="14"/>
                <w:szCs w:val="14"/>
              </w:rPr>
              <w:t xml:space="preserve">Mapped to: FRPM.003</w:t>
            </w:r>
          </w:p>
        </w:tc>
        <w:tc>
          <w:tcPr>
            <w:tcW w:w="2088" w:type="dxa"/>
          </w:tcPr>
          <w:p>
            <w:pPr>
              <w:spacing w:after="20" w:before="20"/>
              <w:rPr>
                <w:rFonts w:ascii="Calibri" w:hAnsi="Calibri" w:cs="Calibri"/>
                <w:sz w:val="14"/>
                <w:szCs w:val="14"/>
              </w:rPr>
            </w:pPr>
            <w:r>
              <w:rPr>
                <w:rFonts w:ascii="Arial" w:hAnsi="Arial" w:cs="Arial"/>
                <w:sz w:val="14"/>
                <w:szCs w:val="14"/>
              </w:rPr>
              <w:t xml:space="preserve">There must be a capability to apply validation rules based on product type.</w:t>
            </w:r>
          </w:p>
        </w:tc>
        <w:tc>
          <w:tcPr>
            <w:tcW w:w="3096" w:type="dxa"/>
          </w:tcPr>
          <w:p>
            <w:pPr>
              <w:spacing w:after="20" w:before="20"/>
              <w:rPr>
                <w:rFonts w:ascii="Calibri" w:hAnsi="Calibri" w:cs="Calibri"/>
                <w:sz w:val="14"/>
                <w:szCs w:val="14"/>
              </w:rPr>
            </w:pPr>
            <w:r>
              <w:rPr>
                <w:rFonts w:ascii="Arial" w:hAnsi="Arial" w:cs="Arial"/>
                <w:sz w:val="14"/>
                <w:szCs w:val="14"/>
              </w:rPr>
              <w:t xml:space="preserve">Mapped to: FRPM.003 + FRPM.003.08. Validation rules by product type.</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the BRD requirement.</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M-34</w:t>
            </w:r>
          </w:p>
        </w:tc>
        <w:tc>
          <w:tcPr>
            <w:tcW w:w="720" w:type="dxa"/>
          </w:tcPr>
          <w:p>
            <w:pPr>
              <w:spacing w:after="20" w:before="20"/>
              <w:rPr>
                <w:rFonts w:ascii="Calibri" w:hAnsi="Calibri" w:cs="Calibri"/>
                <w:sz w:val="14"/>
                <w:szCs w:val="14"/>
              </w:rPr>
            </w:pPr>
            <w:r>
              <w:rPr>
                <w:rFonts w:ascii="Arial" w:hAnsi="Arial" w:cs="Arial"/>
                <w:sz w:val="14"/>
                <w:szCs w:val="14"/>
              </w:rPr>
              <w:t xml:space="preserve">BRPM.005</w:t>
            </w:r>
          </w:p>
        </w:tc>
        <w:tc>
          <w:tcPr>
            <w:tcW w:w="1368" w:type="dxa"/>
          </w:tcPr>
          <w:p>
            <w:pPr>
              <w:spacing w:after="20" w:before="20"/>
              <w:rPr>
                <w:rFonts w:ascii="Calibri" w:hAnsi="Calibri" w:cs="Calibri"/>
                <w:sz w:val="14"/>
                <w:szCs w:val="14"/>
              </w:rPr>
            </w:pPr>
            <w:r>
              <w:rPr>
                <w:rFonts w:ascii="Arial" w:hAnsi="Arial" w:cs="Arial"/>
                <w:sz w:val="14"/>
                <w:szCs w:val="14"/>
              </w:rPr>
              <w:t xml:space="preserve">Mapping extended</w:t>
            </w:r>
          </w:p>
        </w:tc>
        <w:tc>
          <w:tcPr>
            <w:tcW w:w="2520" w:type="dxa"/>
          </w:tcPr>
          <w:p>
            <w:pPr>
              <w:spacing w:after="20" w:before="20"/>
              <w:rPr>
                <w:rFonts w:ascii="Calibri" w:hAnsi="Calibri" w:cs="Calibri"/>
                <w:sz w:val="14"/>
                <w:szCs w:val="14"/>
              </w:rPr>
            </w:pPr>
            <w:r>
              <w:rPr>
                <w:rFonts w:ascii="Arial" w:hAnsi="Arial" w:cs="Arial"/>
                <w:sz w:val="14"/>
                <w:szCs w:val="14"/>
              </w:rPr>
              <w:t xml:space="preserve">Mapped to: FRPM.020</w:t>
            </w:r>
          </w:p>
        </w:tc>
        <w:tc>
          <w:tcPr>
            <w:tcW w:w="2088" w:type="dxa"/>
          </w:tcPr>
          <w:p>
            <w:pPr>
              <w:spacing w:after="20" w:before="20"/>
              <w:rPr>
                <w:rFonts w:ascii="Calibri" w:hAnsi="Calibri" w:cs="Calibri"/>
                <w:sz w:val="14"/>
                <w:szCs w:val="14"/>
              </w:rPr>
            </w:pPr>
            <w:r>
              <w:rPr>
                <w:rFonts w:ascii="Arial" w:hAnsi="Arial" w:cs="Arial"/>
                <w:sz w:val="14"/>
                <w:szCs w:val="14"/>
              </w:rPr>
              <w:t xml:space="preserve">There must be a capability to use shared templates with dynamic fields for product-specific data.</w:t>
            </w:r>
          </w:p>
        </w:tc>
        <w:tc>
          <w:tcPr>
            <w:tcW w:w="3096" w:type="dxa"/>
          </w:tcPr>
          <w:p>
            <w:pPr>
              <w:spacing w:after="20" w:before="20"/>
              <w:rPr>
                <w:rFonts w:ascii="Calibri" w:hAnsi="Calibri" w:cs="Calibri"/>
                <w:sz w:val="14"/>
                <w:szCs w:val="14"/>
              </w:rPr>
            </w:pPr>
            <w:r>
              <w:rPr>
                <w:rFonts w:ascii="Arial" w:hAnsi="Arial" w:cs="Arial"/>
                <w:sz w:val="14"/>
                <w:szCs w:val="14"/>
              </w:rPr>
              <w:t xml:space="preserve">Mapped to: FRPM.020 + FRPM.030.01. Shared document templates with product-specific sections (see C21).</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the BRD requirement.</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M-35</w:t>
            </w:r>
          </w:p>
        </w:tc>
        <w:tc>
          <w:tcPr>
            <w:tcW w:w="720" w:type="dxa"/>
          </w:tcPr>
          <w:p>
            <w:pPr>
              <w:spacing w:after="20" w:before="20"/>
              <w:rPr>
                <w:rFonts w:ascii="Calibri" w:hAnsi="Calibri" w:cs="Calibri"/>
                <w:sz w:val="14"/>
                <w:szCs w:val="14"/>
              </w:rPr>
            </w:pPr>
            <w:r>
              <w:rPr>
                <w:rFonts w:ascii="Arial" w:hAnsi="Arial" w:cs="Arial"/>
                <w:sz w:val="14"/>
                <w:szCs w:val="14"/>
              </w:rPr>
              <w:t xml:space="preserve">BRPM.006</w:t>
            </w:r>
          </w:p>
        </w:tc>
        <w:tc>
          <w:tcPr>
            <w:tcW w:w="1368" w:type="dxa"/>
          </w:tcPr>
          <w:p>
            <w:pPr>
              <w:spacing w:after="20" w:before="20"/>
              <w:rPr>
                <w:rFonts w:ascii="Calibri" w:hAnsi="Calibri" w:cs="Calibri"/>
                <w:sz w:val="14"/>
                <w:szCs w:val="14"/>
              </w:rPr>
            </w:pPr>
            <w:r>
              <w:rPr>
                <w:rFonts w:ascii="Arial" w:hAnsi="Arial" w:cs="Arial"/>
                <w:sz w:val="14"/>
                <w:szCs w:val="14"/>
              </w:rPr>
              <w:t xml:space="preserve">Mapping extended</w:t>
            </w:r>
          </w:p>
        </w:tc>
        <w:tc>
          <w:tcPr>
            <w:tcW w:w="2520" w:type="dxa"/>
          </w:tcPr>
          <w:p>
            <w:pPr>
              <w:spacing w:after="20" w:before="20"/>
              <w:rPr>
                <w:rFonts w:ascii="Calibri" w:hAnsi="Calibri" w:cs="Calibri"/>
                <w:sz w:val="14"/>
                <w:szCs w:val="14"/>
              </w:rPr>
            </w:pPr>
            <w:r>
              <w:rPr>
                <w:rFonts w:ascii="Arial" w:hAnsi="Arial" w:cs="Arial"/>
                <w:sz w:val="14"/>
                <w:szCs w:val="14"/>
              </w:rPr>
              <w:t xml:space="preserve">Mapped to: FRPM.002.02</w:t>
            </w:r>
          </w:p>
        </w:tc>
        <w:tc>
          <w:tcPr>
            <w:tcW w:w="2088" w:type="dxa"/>
          </w:tcPr>
          <w:p>
            <w:pPr>
              <w:spacing w:after="20" w:before="20"/>
              <w:rPr>
                <w:rFonts w:ascii="Calibri" w:hAnsi="Calibri" w:cs="Calibri"/>
                <w:sz w:val="14"/>
                <w:szCs w:val="14"/>
              </w:rPr>
            </w:pPr>
            <w:r>
              <w:rPr>
                <w:rFonts w:ascii="Arial" w:hAnsi="Arial" w:cs="Arial"/>
                <w:sz w:val="14"/>
                <w:szCs w:val="14"/>
              </w:rPr>
              <w:t xml:space="preserve">There must be a capability to store and archive details of expired insurance products (policies/packages) for future reference or potential reactivation.</w:t>
            </w:r>
          </w:p>
        </w:tc>
        <w:tc>
          <w:tcPr>
            <w:tcW w:w="3096" w:type="dxa"/>
          </w:tcPr>
          <w:p>
            <w:pPr>
              <w:spacing w:after="20" w:before="20"/>
              <w:rPr>
                <w:rFonts w:ascii="Calibri" w:hAnsi="Calibri" w:cs="Calibri"/>
                <w:sz w:val="14"/>
                <w:szCs w:val="14"/>
              </w:rPr>
            </w:pPr>
            <w:r>
              <w:rPr>
                <w:rFonts w:ascii="Arial" w:hAnsi="Arial" w:cs="Arial"/>
                <w:sz w:val="14"/>
                <w:szCs w:val="14"/>
              </w:rPr>
              <w:t xml:space="preserve">Mapped to: FRPM.002.02 + FRPM.003.05, FRPM.019.03. Archive of expired packages and the version history report.</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the BRD requirement.</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M-36</w:t>
            </w:r>
          </w:p>
        </w:tc>
        <w:tc>
          <w:tcPr>
            <w:tcW w:w="720" w:type="dxa"/>
          </w:tcPr>
          <w:p>
            <w:pPr>
              <w:spacing w:after="20" w:before="20"/>
              <w:rPr>
                <w:rFonts w:ascii="Calibri" w:hAnsi="Calibri" w:cs="Calibri"/>
                <w:sz w:val="14"/>
                <w:szCs w:val="14"/>
              </w:rPr>
            </w:pPr>
            <w:r>
              <w:rPr>
                <w:rFonts w:ascii="Arial" w:hAnsi="Arial" w:cs="Arial"/>
                <w:sz w:val="14"/>
                <w:szCs w:val="14"/>
              </w:rPr>
              <w:t xml:space="preserve">BRPM.007</w:t>
            </w:r>
          </w:p>
        </w:tc>
        <w:tc>
          <w:tcPr>
            <w:tcW w:w="1368" w:type="dxa"/>
          </w:tcPr>
          <w:p>
            <w:pPr>
              <w:spacing w:after="20" w:before="20"/>
              <w:rPr>
                <w:rFonts w:ascii="Calibri" w:hAnsi="Calibri" w:cs="Calibri"/>
                <w:sz w:val="14"/>
                <w:szCs w:val="14"/>
              </w:rPr>
            </w:pPr>
            <w:r>
              <w:rPr>
                <w:rFonts w:ascii="Arial" w:hAnsi="Arial" w:cs="Arial"/>
                <w:sz w:val="14"/>
                <w:szCs w:val="14"/>
              </w:rPr>
              <w:t xml:space="preserve">Mapping extended</w:t>
            </w:r>
          </w:p>
        </w:tc>
        <w:tc>
          <w:tcPr>
            <w:tcW w:w="2520" w:type="dxa"/>
          </w:tcPr>
          <w:p>
            <w:pPr>
              <w:spacing w:after="20" w:before="20"/>
              <w:rPr>
                <w:rFonts w:ascii="Calibri" w:hAnsi="Calibri" w:cs="Calibri"/>
                <w:sz w:val="14"/>
                <w:szCs w:val="14"/>
              </w:rPr>
            </w:pPr>
            <w:r>
              <w:rPr>
                <w:rFonts w:ascii="Arial" w:hAnsi="Arial" w:cs="Arial"/>
                <w:sz w:val="14"/>
                <w:szCs w:val="14"/>
              </w:rPr>
              <w:t xml:space="preserve">Mapped to: FRPM.003.03</w:t>
            </w:r>
          </w:p>
        </w:tc>
        <w:tc>
          <w:tcPr>
            <w:tcW w:w="2088" w:type="dxa"/>
          </w:tcPr>
          <w:p>
            <w:pPr>
              <w:spacing w:after="20" w:before="20"/>
              <w:rPr>
                <w:rFonts w:ascii="Calibri" w:hAnsi="Calibri" w:cs="Calibri"/>
                <w:sz w:val="14"/>
                <w:szCs w:val="14"/>
              </w:rPr>
            </w:pPr>
            <w:r>
              <w:rPr>
                <w:rFonts w:ascii="Arial" w:hAnsi="Arial" w:cs="Arial"/>
                <w:sz w:val="14"/>
                <w:szCs w:val="14"/>
              </w:rPr>
              <w:t xml:space="preserve">The system ensures that all new business (new insurance placements) must automatically use the latest approved rate scheme. Outdated rates cannot be selected for new business.</w:t>
            </w:r>
          </w:p>
        </w:tc>
        <w:tc>
          <w:tcPr>
            <w:tcW w:w="3096" w:type="dxa"/>
          </w:tcPr>
          <w:p>
            <w:pPr>
              <w:spacing w:after="20" w:before="20"/>
              <w:rPr>
                <w:rFonts w:ascii="Calibri" w:hAnsi="Calibri" w:cs="Calibri"/>
                <w:sz w:val="14"/>
                <w:szCs w:val="14"/>
              </w:rPr>
            </w:pPr>
            <w:r>
              <w:rPr>
                <w:rFonts w:ascii="Arial" w:hAnsi="Arial" w:cs="Arial"/>
                <w:sz w:val="14"/>
                <w:szCs w:val="14"/>
              </w:rPr>
              <w:t xml:space="preserve">Mapped to: FRPM.003.03 + FRPM.024.01, FRPM.024.02. Package versions; new business on the latest approved rate scheme; approval of rate exceptions; version logged on each transaction.</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the BRD requirement.</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M-37</w:t>
            </w:r>
          </w:p>
        </w:tc>
        <w:tc>
          <w:tcPr>
            <w:tcW w:w="720" w:type="dxa"/>
          </w:tcPr>
          <w:p>
            <w:pPr>
              <w:spacing w:after="20" w:before="20"/>
              <w:rPr>
                <w:rFonts w:ascii="Calibri" w:hAnsi="Calibri" w:cs="Calibri"/>
                <w:sz w:val="14"/>
                <w:szCs w:val="14"/>
              </w:rPr>
            </w:pPr>
            <w:r>
              <w:rPr>
                <w:rFonts w:ascii="Arial" w:hAnsi="Arial" w:cs="Arial"/>
                <w:sz w:val="14"/>
                <w:szCs w:val="14"/>
              </w:rPr>
              <w:t xml:space="preserve">BRPM.010</w:t>
            </w:r>
          </w:p>
        </w:tc>
        <w:tc>
          <w:tcPr>
            <w:tcW w:w="1368" w:type="dxa"/>
          </w:tcPr>
          <w:p>
            <w:pPr>
              <w:spacing w:after="20" w:before="20"/>
              <w:rPr>
                <w:rFonts w:ascii="Calibri" w:hAnsi="Calibri" w:cs="Calibri"/>
                <w:sz w:val="14"/>
                <w:szCs w:val="14"/>
              </w:rPr>
            </w:pPr>
            <w:r>
              <w:rPr>
                <w:rFonts w:ascii="Arial" w:hAnsi="Arial" w:cs="Arial"/>
                <w:sz w:val="14"/>
                <w:szCs w:val="14"/>
              </w:rPr>
              <w:t xml:space="preserve">Mapping extended</w:t>
            </w:r>
          </w:p>
        </w:tc>
        <w:tc>
          <w:tcPr>
            <w:tcW w:w="2520" w:type="dxa"/>
          </w:tcPr>
          <w:p>
            <w:pPr>
              <w:spacing w:after="20" w:before="20"/>
              <w:rPr>
                <w:rFonts w:ascii="Calibri" w:hAnsi="Calibri" w:cs="Calibri"/>
                <w:sz w:val="14"/>
                <w:szCs w:val="14"/>
              </w:rPr>
            </w:pPr>
            <w:r>
              <w:rPr>
                <w:rFonts w:ascii="Arial" w:hAnsi="Arial" w:cs="Arial"/>
                <w:sz w:val="14"/>
                <w:szCs w:val="14"/>
              </w:rPr>
              <w:t xml:space="preserve">Mapped to: FRPM.006.02 / FRPM.008 / FRPM.009 / FRPM.010 / FRPM.013</w:t>
            </w:r>
          </w:p>
        </w:tc>
        <w:tc>
          <w:tcPr>
            <w:tcW w:w="2088" w:type="dxa"/>
          </w:tcPr>
          <w:p>
            <w:pPr>
              <w:spacing w:after="20" w:before="20"/>
              <w:rPr>
                <w:rFonts w:ascii="Calibri" w:hAnsi="Calibri" w:cs="Calibri"/>
                <w:sz w:val="14"/>
                <w:szCs w:val="14"/>
              </w:rPr>
            </w:pPr>
            <w:r>
              <w:rPr>
                <w:rFonts w:ascii="Arial" w:hAnsi="Arial" w:cs="Arial"/>
                <w:sz w:val="14"/>
                <w:szCs w:val="14"/>
              </w:rPr>
              <w:t xml:space="preserve">The system must support the process where the Technical Support Unit (TSU) or authorized users negotiate terms, rates, and conditions with insurers for insurance packages.</w:t>
            </w:r>
          </w:p>
        </w:tc>
        <w:tc>
          <w:tcPr>
            <w:tcW w:w="3096" w:type="dxa"/>
          </w:tcPr>
          <w:p>
            <w:pPr>
              <w:spacing w:after="20" w:before="20"/>
              <w:rPr>
                <w:rFonts w:ascii="Calibri" w:hAnsi="Calibri" w:cs="Calibri"/>
                <w:sz w:val="14"/>
                <w:szCs w:val="14"/>
              </w:rPr>
            </w:pPr>
            <w:r>
              <w:rPr>
                <w:rFonts w:ascii="Arial" w:hAnsi="Arial" w:cs="Arial"/>
                <w:sz w:val="14"/>
                <w:szCs w:val="14"/>
              </w:rPr>
              <w:t xml:space="preserve">Mapped to: FRPM.006.02, FRPM.008, FRPM.009, FRPM.010, FRPM.013 + FRPM.012.03, FRPM.013.02. Negotiation rounds and the review of negotiated terms.</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the BRD requirement.</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M-38</w:t>
            </w:r>
          </w:p>
        </w:tc>
        <w:tc>
          <w:tcPr>
            <w:tcW w:w="720" w:type="dxa"/>
          </w:tcPr>
          <w:p>
            <w:pPr>
              <w:spacing w:after="20" w:before="20"/>
              <w:rPr>
                <w:rFonts w:ascii="Calibri" w:hAnsi="Calibri" w:cs="Calibri"/>
                <w:sz w:val="14"/>
                <w:szCs w:val="14"/>
              </w:rPr>
            </w:pPr>
            <w:r>
              <w:rPr>
                <w:rFonts w:ascii="Arial" w:hAnsi="Arial" w:cs="Arial"/>
                <w:sz w:val="14"/>
                <w:szCs w:val="14"/>
              </w:rPr>
              <w:t xml:space="preserve">BRPM.011</w:t>
            </w:r>
          </w:p>
        </w:tc>
        <w:tc>
          <w:tcPr>
            <w:tcW w:w="1368" w:type="dxa"/>
          </w:tcPr>
          <w:p>
            <w:pPr>
              <w:spacing w:after="20" w:before="20"/>
              <w:rPr>
                <w:rFonts w:ascii="Calibri" w:hAnsi="Calibri" w:cs="Calibri"/>
                <w:sz w:val="14"/>
                <w:szCs w:val="14"/>
              </w:rPr>
            </w:pPr>
            <w:r>
              <w:rPr>
                <w:rFonts w:ascii="Arial" w:hAnsi="Arial" w:cs="Arial"/>
                <w:sz w:val="14"/>
                <w:szCs w:val="14"/>
              </w:rPr>
              <w:t xml:space="preserve">Mapping extended</w:t>
            </w:r>
          </w:p>
        </w:tc>
        <w:tc>
          <w:tcPr>
            <w:tcW w:w="2520" w:type="dxa"/>
          </w:tcPr>
          <w:p>
            <w:pPr>
              <w:spacing w:after="20" w:before="20"/>
              <w:rPr>
                <w:rFonts w:ascii="Calibri" w:hAnsi="Calibri" w:cs="Calibri"/>
                <w:sz w:val="14"/>
                <w:szCs w:val="14"/>
              </w:rPr>
            </w:pPr>
            <w:r>
              <w:rPr>
                <w:rFonts w:ascii="Arial" w:hAnsi="Arial" w:cs="Arial"/>
                <w:sz w:val="14"/>
                <w:szCs w:val="14"/>
              </w:rPr>
              <w:t xml:space="preserve">Mapped to: FRPM.005 / FRPM.017</w:t>
            </w:r>
          </w:p>
        </w:tc>
        <w:tc>
          <w:tcPr>
            <w:tcW w:w="2088" w:type="dxa"/>
          </w:tcPr>
          <w:p>
            <w:pPr>
              <w:spacing w:after="20" w:before="20"/>
              <w:rPr>
                <w:rFonts w:ascii="Calibri" w:hAnsi="Calibri" w:cs="Calibri"/>
                <w:sz w:val="14"/>
                <w:szCs w:val="14"/>
              </w:rPr>
            </w:pPr>
            <w:r>
              <w:rPr>
                <w:rFonts w:ascii="Arial" w:hAnsi="Arial" w:cs="Arial"/>
                <w:sz w:val="14"/>
                <w:szCs w:val="14"/>
              </w:rPr>
              <w:t xml:space="preserve">Facility to allow User to receive and view requests for product creation, amend, updating, or deletion based on client or business needs.</w:t>
            </w:r>
          </w:p>
        </w:tc>
        <w:tc>
          <w:tcPr>
            <w:tcW w:w="3096" w:type="dxa"/>
          </w:tcPr>
          <w:p>
            <w:pPr>
              <w:spacing w:after="20" w:before="20"/>
              <w:rPr>
                <w:rFonts w:ascii="Calibri" w:hAnsi="Calibri" w:cs="Calibri"/>
                <w:sz w:val="14"/>
                <w:szCs w:val="14"/>
              </w:rPr>
            </w:pPr>
            <w:r>
              <w:rPr>
                <w:rFonts w:ascii="Arial" w:hAnsi="Arial" w:cs="Arial"/>
                <w:sz w:val="14"/>
                <w:szCs w:val="14"/>
              </w:rPr>
              <w:t xml:space="preserve">Mapped to: FRPM.005, FRPM.017 + FRPM.011.01, FRPM.011.02, FRPM.003.04. BDOI's mapping points to the non-package quotation request; the package requests (creation, update, deactivation) are added.</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the BRD requirement.</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M-39</w:t>
            </w:r>
          </w:p>
        </w:tc>
        <w:tc>
          <w:tcPr>
            <w:tcW w:w="720" w:type="dxa"/>
          </w:tcPr>
          <w:p>
            <w:pPr>
              <w:spacing w:after="20" w:before="20"/>
              <w:rPr>
                <w:rFonts w:ascii="Calibri" w:hAnsi="Calibri" w:cs="Calibri"/>
                <w:sz w:val="14"/>
                <w:szCs w:val="14"/>
              </w:rPr>
            </w:pPr>
            <w:r>
              <w:rPr>
                <w:rFonts w:ascii="Arial" w:hAnsi="Arial" w:cs="Arial"/>
                <w:sz w:val="14"/>
                <w:szCs w:val="14"/>
              </w:rPr>
              <w:t xml:space="preserve">BRPM.013</w:t>
            </w:r>
          </w:p>
        </w:tc>
        <w:tc>
          <w:tcPr>
            <w:tcW w:w="1368" w:type="dxa"/>
          </w:tcPr>
          <w:p>
            <w:pPr>
              <w:spacing w:after="20" w:before="20"/>
              <w:rPr>
                <w:rFonts w:ascii="Calibri" w:hAnsi="Calibri" w:cs="Calibri"/>
                <w:sz w:val="14"/>
                <w:szCs w:val="14"/>
              </w:rPr>
            </w:pPr>
            <w:r>
              <w:rPr>
                <w:rFonts w:ascii="Arial" w:hAnsi="Arial" w:cs="Arial"/>
                <w:sz w:val="14"/>
                <w:szCs w:val="14"/>
              </w:rPr>
              <w:t xml:space="preserve">Mapping extended</w:t>
            </w:r>
          </w:p>
        </w:tc>
        <w:tc>
          <w:tcPr>
            <w:tcW w:w="2520" w:type="dxa"/>
          </w:tcPr>
          <w:p>
            <w:pPr>
              <w:spacing w:after="20" w:before="20"/>
              <w:rPr>
                <w:rFonts w:ascii="Calibri" w:hAnsi="Calibri" w:cs="Calibri"/>
                <w:sz w:val="14"/>
                <w:szCs w:val="14"/>
              </w:rPr>
            </w:pPr>
            <w:r>
              <w:rPr>
                <w:rFonts w:ascii="Arial" w:hAnsi="Arial" w:cs="Arial"/>
                <w:sz w:val="14"/>
                <w:szCs w:val="14"/>
              </w:rPr>
              <w:t xml:space="preserve">Mapped to: FRPM.006.02 / FRPM.008 / FRPM.009</w:t>
            </w:r>
          </w:p>
        </w:tc>
        <w:tc>
          <w:tcPr>
            <w:tcW w:w="2088" w:type="dxa"/>
          </w:tcPr>
          <w:p>
            <w:pPr>
              <w:spacing w:after="20" w:before="20"/>
              <w:rPr>
                <w:rFonts w:ascii="Calibri" w:hAnsi="Calibri" w:cs="Calibri"/>
                <w:sz w:val="14"/>
                <w:szCs w:val="14"/>
              </w:rPr>
            </w:pPr>
            <w:r>
              <w:rPr>
                <w:rFonts w:ascii="Arial" w:hAnsi="Arial" w:cs="Arial"/>
                <w:sz w:val="14"/>
                <w:szCs w:val="14"/>
              </w:rPr>
              <w:t xml:space="preserve">Facility to allow user to key-in the terms and conditions / feedback from the Insurers, which may be edited by TSU later on.</w:t>
            </w:r>
          </w:p>
        </w:tc>
        <w:tc>
          <w:tcPr>
            <w:tcW w:w="3096" w:type="dxa"/>
          </w:tcPr>
          <w:p>
            <w:pPr>
              <w:spacing w:after="20" w:before="20"/>
              <w:rPr>
                <w:rFonts w:ascii="Calibri" w:hAnsi="Calibri" w:cs="Calibri"/>
                <w:sz w:val="14"/>
                <w:szCs w:val="14"/>
              </w:rPr>
            </w:pPr>
            <w:r>
              <w:rPr>
                <w:rFonts w:ascii="Arial" w:hAnsi="Arial" w:cs="Arial"/>
                <w:sz w:val="14"/>
                <w:szCs w:val="14"/>
              </w:rPr>
              <w:t xml:space="preserve">Mapped to: FRPM.006.02, FRPM.008, FRPM.009 + FRPM.012.02, FRPM.013.02. Insurer terms keyed in for packages; Marketing review of client-specific packages.</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the BRD requirement.</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M-40</w:t>
            </w:r>
          </w:p>
        </w:tc>
        <w:tc>
          <w:tcPr>
            <w:tcW w:w="720" w:type="dxa"/>
          </w:tcPr>
          <w:p>
            <w:pPr>
              <w:spacing w:after="20" w:before="20"/>
              <w:rPr>
                <w:rFonts w:ascii="Calibri" w:hAnsi="Calibri" w:cs="Calibri"/>
                <w:sz w:val="14"/>
                <w:szCs w:val="14"/>
              </w:rPr>
            </w:pPr>
            <w:r>
              <w:rPr>
                <w:rFonts w:ascii="Arial" w:hAnsi="Arial" w:cs="Arial"/>
                <w:sz w:val="14"/>
                <w:szCs w:val="14"/>
              </w:rPr>
              <w:t xml:space="preserve">BRPM.014</w:t>
            </w:r>
          </w:p>
        </w:tc>
        <w:tc>
          <w:tcPr>
            <w:tcW w:w="1368" w:type="dxa"/>
          </w:tcPr>
          <w:p>
            <w:pPr>
              <w:spacing w:after="20" w:before="20"/>
              <w:rPr>
                <w:rFonts w:ascii="Calibri" w:hAnsi="Calibri" w:cs="Calibri"/>
                <w:sz w:val="14"/>
                <w:szCs w:val="14"/>
              </w:rPr>
            </w:pPr>
            <w:r>
              <w:rPr>
                <w:rFonts w:ascii="Arial" w:hAnsi="Arial" w:cs="Arial"/>
                <w:sz w:val="14"/>
                <w:szCs w:val="14"/>
              </w:rPr>
              <w:t xml:space="preserve">Mapping extended</w:t>
            </w:r>
          </w:p>
        </w:tc>
        <w:tc>
          <w:tcPr>
            <w:tcW w:w="2520" w:type="dxa"/>
          </w:tcPr>
          <w:p>
            <w:pPr>
              <w:spacing w:after="20" w:before="20"/>
              <w:rPr>
                <w:rFonts w:ascii="Calibri" w:hAnsi="Calibri" w:cs="Calibri"/>
                <w:sz w:val="14"/>
                <w:szCs w:val="14"/>
              </w:rPr>
            </w:pPr>
            <w:r>
              <w:rPr>
                <w:rFonts w:ascii="Arial" w:hAnsi="Arial" w:cs="Arial"/>
                <w:sz w:val="14"/>
                <w:szCs w:val="14"/>
              </w:rPr>
              <w:t xml:space="preserve">Mapped to: FRPM.006.02 / FRPM.008 / FRPM.009</w:t>
            </w:r>
          </w:p>
        </w:tc>
        <w:tc>
          <w:tcPr>
            <w:tcW w:w="2088" w:type="dxa"/>
          </w:tcPr>
          <w:p>
            <w:pPr>
              <w:spacing w:after="20" w:before="20"/>
              <w:rPr>
                <w:rFonts w:ascii="Calibri" w:hAnsi="Calibri" w:cs="Calibri"/>
                <w:sz w:val="14"/>
                <w:szCs w:val="14"/>
              </w:rPr>
            </w:pPr>
            <w:r>
              <w:rPr>
                <w:rFonts w:ascii="Arial" w:hAnsi="Arial" w:cs="Arial"/>
                <w:sz w:val="14"/>
                <w:szCs w:val="14"/>
              </w:rPr>
              <w:t xml:space="preserve">The system must automatically compile all insurers’ feedback and responses into a single, consolidated comparative table for each package.</w:t>
            </w:r>
          </w:p>
        </w:tc>
        <w:tc>
          <w:tcPr>
            <w:tcW w:w="3096" w:type="dxa"/>
          </w:tcPr>
          <w:p>
            <w:pPr>
              <w:spacing w:after="20" w:before="20"/>
              <w:rPr>
                <w:rFonts w:ascii="Calibri" w:hAnsi="Calibri" w:cs="Calibri"/>
                <w:sz w:val="14"/>
                <w:szCs w:val="14"/>
              </w:rPr>
            </w:pPr>
            <w:r>
              <w:rPr>
                <w:rFonts w:ascii="Arial" w:hAnsi="Arial" w:cs="Arial"/>
                <w:sz w:val="14"/>
                <w:szCs w:val="14"/>
              </w:rPr>
              <w:t xml:space="preserve">Mapped to: FRPM.006.02, FRPM.008, FRPM.009 + FRPM.012.04. One consolidated master Comparative Table per package request.</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the BRD requirement.</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c>
          <w:tcPr>
            <w:tcW w:w="648" w:type="dxa"/>
          </w:tcPr>
          <w:p>
            <w:pPr>
              <w:spacing w:after="20" w:before="20"/>
              <w:rPr>
                <w:rFonts w:ascii="Calibri" w:hAnsi="Calibri" w:cs="Calibri"/>
                <w:sz w:val="14"/>
                <w:szCs w:val="14"/>
              </w:rPr>
            </w:pPr>
            <w:r>
              <w:rPr>
                <w:rFonts w:ascii="Arial" w:hAnsi="Arial" w:cs="Arial"/>
                <w:sz w:val="14"/>
                <w:szCs w:val="14"/>
              </w:rPr>
              <w:t xml:space="preserve">M-41</w:t>
            </w:r>
          </w:p>
        </w:tc>
        <w:tc>
          <w:tcPr>
            <w:tcW w:w="720" w:type="dxa"/>
          </w:tcPr>
          <w:p>
            <w:pPr>
              <w:spacing w:after="20" w:before="20"/>
              <w:rPr>
                <w:rFonts w:ascii="Calibri" w:hAnsi="Calibri" w:cs="Calibri"/>
                <w:sz w:val="14"/>
                <w:szCs w:val="14"/>
              </w:rPr>
            </w:pPr>
            <w:r>
              <w:rPr>
                <w:rFonts w:ascii="Arial" w:hAnsi="Arial" w:cs="Arial"/>
                <w:sz w:val="14"/>
                <w:szCs w:val="14"/>
              </w:rPr>
              <w:t xml:space="preserve">BRPM.015</w:t>
            </w:r>
          </w:p>
        </w:tc>
        <w:tc>
          <w:tcPr>
            <w:tcW w:w="1368" w:type="dxa"/>
          </w:tcPr>
          <w:p>
            <w:pPr>
              <w:spacing w:after="20" w:before="20"/>
              <w:rPr>
                <w:rFonts w:ascii="Calibri" w:hAnsi="Calibri" w:cs="Calibri"/>
                <w:sz w:val="14"/>
                <w:szCs w:val="14"/>
              </w:rPr>
            </w:pPr>
            <w:r>
              <w:rPr>
                <w:rFonts w:ascii="Arial" w:hAnsi="Arial" w:cs="Arial"/>
                <w:sz w:val="14"/>
                <w:szCs w:val="14"/>
              </w:rPr>
              <w:t xml:space="preserve">Mapping extended</w:t>
            </w:r>
          </w:p>
        </w:tc>
        <w:tc>
          <w:tcPr>
            <w:tcW w:w="2520" w:type="dxa"/>
          </w:tcPr>
          <w:p>
            <w:pPr>
              <w:spacing w:after="20" w:before="20"/>
              <w:rPr>
                <w:rFonts w:ascii="Calibri" w:hAnsi="Calibri" w:cs="Calibri"/>
                <w:sz w:val="14"/>
                <w:szCs w:val="14"/>
              </w:rPr>
            </w:pPr>
            <w:r>
              <w:rPr>
                <w:rFonts w:ascii="Arial" w:hAnsi="Arial" w:cs="Arial"/>
                <w:sz w:val="14"/>
                <w:szCs w:val="14"/>
              </w:rPr>
              <w:t xml:space="preserve">Mapped to: FRPM.014 / FRPM.015 / FRPM.016</w:t>
            </w:r>
          </w:p>
        </w:tc>
        <w:tc>
          <w:tcPr>
            <w:tcW w:w="2088" w:type="dxa"/>
          </w:tcPr>
          <w:p>
            <w:pPr>
              <w:spacing w:after="20" w:before="20"/>
              <w:rPr>
                <w:rFonts w:ascii="Calibri" w:hAnsi="Calibri" w:cs="Calibri"/>
                <w:sz w:val="14"/>
                <w:szCs w:val="14"/>
              </w:rPr>
            </w:pPr>
            <w:r>
              <w:rPr>
                <w:rFonts w:ascii="Arial" w:hAnsi="Arial" w:cs="Arial"/>
                <w:sz w:val="14"/>
                <w:szCs w:val="14"/>
              </w:rPr>
              <w:t xml:space="preserve">Received product requirements from TSU. (i.e. computation and details that Marketing needed for their transactions). Product requirements and details from TSU are submitted via the system, triggering a ManCom review and signoff workflow. Only after ManCom’s in-system approval are requirements automatically forwarded to MBS for processing. MBS receives only validated, signed-off requirements and returns incomplete submissions. Marketing is notified by the system when the package is ready. While some manual steps (like physical signatures) may still occur, most information should flow through the system.</w:t>
            </w:r>
          </w:p>
        </w:tc>
        <w:tc>
          <w:tcPr>
            <w:tcW w:w="3096" w:type="dxa"/>
          </w:tcPr>
          <w:p>
            <w:pPr>
              <w:spacing w:after="20" w:before="20"/>
              <w:rPr>
                <w:rFonts w:ascii="Calibri" w:hAnsi="Calibri" w:cs="Calibri"/>
                <w:sz w:val="14"/>
                <w:szCs w:val="14"/>
              </w:rPr>
            </w:pPr>
            <w:r>
              <w:rPr>
                <w:rFonts w:ascii="Arial" w:hAnsi="Arial" w:cs="Arial"/>
                <w:sz w:val="14"/>
                <w:szCs w:val="14"/>
              </w:rPr>
              <w:t xml:space="preserve">Mapped to: FRPM.014, FRPM.015, FRPM.016 + FRPM.014.02, FRPM.016.02. Product requirements before ManCom; MBS set-up and validation.</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the BRD requirement.</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c>
          <w:tcPr>
            <w:tcW w:w="648" w:type="dxa"/>
          </w:tcPr>
          <w:p>
            <w:pPr>
              <w:spacing w:after="20" w:before="20"/>
              <w:rPr>
                <w:rFonts w:ascii="Calibri" w:hAnsi="Calibri" w:cs="Calibri"/>
                <w:sz w:val="14"/>
                <w:szCs w:val="14"/>
              </w:rPr>
            </w:pPr>
            <w:r>
              <w:rPr>
                <w:rFonts w:ascii="Arial" w:hAnsi="Arial" w:cs="Arial"/>
                <w:sz w:val="14"/>
                <w:szCs w:val="14"/>
              </w:rPr>
              <w:t xml:space="preserve">M-42</w:t>
            </w:r>
          </w:p>
        </w:tc>
        <w:tc>
          <w:tcPr>
            <w:tcW w:w="720" w:type="dxa"/>
          </w:tcPr>
          <w:p>
            <w:pPr>
              <w:spacing w:after="20" w:before="20"/>
              <w:rPr>
                <w:rFonts w:ascii="Calibri" w:hAnsi="Calibri" w:cs="Calibri"/>
                <w:sz w:val="14"/>
                <w:szCs w:val="14"/>
              </w:rPr>
            </w:pPr>
            <w:r>
              <w:rPr>
                <w:rFonts w:ascii="Arial" w:hAnsi="Arial" w:cs="Arial"/>
                <w:sz w:val="14"/>
                <w:szCs w:val="14"/>
              </w:rPr>
              <w:t xml:space="preserve">BRPM.016</w:t>
            </w:r>
          </w:p>
        </w:tc>
        <w:tc>
          <w:tcPr>
            <w:tcW w:w="1368" w:type="dxa"/>
          </w:tcPr>
          <w:p>
            <w:pPr>
              <w:spacing w:after="20" w:before="20"/>
              <w:rPr>
                <w:rFonts w:ascii="Calibri" w:hAnsi="Calibri" w:cs="Calibri"/>
                <w:sz w:val="14"/>
                <w:szCs w:val="14"/>
              </w:rPr>
            </w:pPr>
            <w:r>
              <w:rPr>
                <w:rFonts w:ascii="Arial" w:hAnsi="Arial" w:cs="Arial"/>
                <w:sz w:val="14"/>
                <w:szCs w:val="14"/>
              </w:rPr>
              <w:t xml:space="preserve">Mapping extended</w:t>
            </w:r>
          </w:p>
        </w:tc>
        <w:tc>
          <w:tcPr>
            <w:tcW w:w="2520" w:type="dxa"/>
          </w:tcPr>
          <w:p>
            <w:pPr>
              <w:spacing w:after="20" w:before="20"/>
              <w:rPr>
                <w:rFonts w:ascii="Calibri" w:hAnsi="Calibri" w:cs="Calibri"/>
                <w:sz w:val="14"/>
                <w:szCs w:val="14"/>
              </w:rPr>
            </w:pPr>
            <w:r>
              <w:rPr>
                <w:rFonts w:ascii="Arial" w:hAnsi="Arial" w:cs="Arial"/>
                <w:sz w:val="14"/>
                <w:szCs w:val="14"/>
              </w:rPr>
              <w:t xml:space="preserve">Mapped to: FRPM.011</w:t>
            </w:r>
          </w:p>
        </w:tc>
        <w:tc>
          <w:tcPr>
            <w:tcW w:w="2088" w:type="dxa"/>
          </w:tcPr>
          <w:p>
            <w:pPr>
              <w:spacing w:after="20" w:before="20"/>
              <w:rPr>
                <w:rFonts w:ascii="Calibri" w:hAnsi="Calibri" w:cs="Calibri"/>
                <w:sz w:val="14"/>
                <w:szCs w:val="14"/>
              </w:rPr>
            </w:pPr>
            <w:r>
              <w:rPr>
                <w:rFonts w:ascii="Arial" w:hAnsi="Arial" w:cs="Arial"/>
                <w:sz w:val="14"/>
                <w:szCs w:val="14"/>
              </w:rPr>
              <w:t xml:space="preserve">The system must allow Users to access supporting documents necessary for creating advisories. This means users should be able to retrieve, view, and utilize all relevant documentation directly within the system when preparing advisory communications (e.g., notifications, emails, or reports about product/package status). Documents could be but not limited to the following: Advisory / email broadcast that Package is ready. Package slip (signed) ManCom signed off</w:t>
            </w:r>
          </w:p>
        </w:tc>
        <w:tc>
          <w:tcPr>
            <w:tcW w:w="3096" w:type="dxa"/>
          </w:tcPr>
          <w:p>
            <w:pPr>
              <w:spacing w:after="20" w:before="20"/>
              <w:rPr>
                <w:rFonts w:ascii="Calibri" w:hAnsi="Calibri" w:cs="Calibri"/>
                <w:sz w:val="14"/>
                <w:szCs w:val="14"/>
              </w:rPr>
            </w:pPr>
            <w:r>
              <w:rPr>
                <w:rFonts w:ascii="Arial" w:hAnsi="Arial" w:cs="Arial"/>
                <w:sz w:val="14"/>
                <w:szCs w:val="14"/>
              </w:rPr>
              <w:t xml:space="preserve">Mapped to: FRPM.011 + FRPM.025.01. Advisories with their supporting documents.</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the BRD requirement.</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M-43</w:t>
            </w:r>
          </w:p>
        </w:tc>
        <w:tc>
          <w:tcPr>
            <w:tcW w:w="720" w:type="dxa"/>
          </w:tcPr>
          <w:p>
            <w:pPr>
              <w:spacing w:after="20" w:before="20"/>
              <w:rPr>
                <w:rFonts w:ascii="Calibri" w:hAnsi="Calibri" w:cs="Calibri"/>
                <w:sz w:val="14"/>
                <w:szCs w:val="14"/>
              </w:rPr>
            </w:pPr>
            <w:r>
              <w:rPr>
                <w:rFonts w:ascii="Arial" w:hAnsi="Arial" w:cs="Arial"/>
                <w:sz w:val="14"/>
                <w:szCs w:val="14"/>
              </w:rPr>
              <w:t xml:space="preserve">BRPM.017</w:t>
            </w:r>
          </w:p>
        </w:tc>
        <w:tc>
          <w:tcPr>
            <w:tcW w:w="1368" w:type="dxa"/>
          </w:tcPr>
          <w:p>
            <w:pPr>
              <w:spacing w:after="20" w:before="20"/>
              <w:rPr>
                <w:rFonts w:ascii="Calibri" w:hAnsi="Calibri" w:cs="Calibri"/>
                <w:sz w:val="14"/>
                <w:szCs w:val="14"/>
              </w:rPr>
            </w:pPr>
            <w:r>
              <w:rPr>
                <w:rFonts w:ascii="Arial" w:hAnsi="Arial" w:cs="Arial"/>
                <w:sz w:val="14"/>
                <w:szCs w:val="14"/>
              </w:rPr>
              <w:t xml:space="preserve">Mapping extended</w:t>
            </w:r>
          </w:p>
        </w:tc>
        <w:tc>
          <w:tcPr>
            <w:tcW w:w="2520" w:type="dxa"/>
          </w:tcPr>
          <w:p>
            <w:pPr>
              <w:spacing w:after="20" w:before="20"/>
              <w:rPr>
                <w:rFonts w:ascii="Calibri" w:hAnsi="Calibri" w:cs="Calibri"/>
                <w:sz w:val="14"/>
                <w:szCs w:val="14"/>
              </w:rPr>
            </w:pPr>
            <w:r>
              <w:rPr>
                <w:rFonts w:ascii="Arial" w:hAnsi="Arial" w:cs="Arial"/>
                <w:sz w:val="14"/>
                <w:szCs w:val="14"/>
              </w:rPr>
              <w:t xml:space="preserve">Mapped to: FRPM.004 / FRPM.019</w:t>
            </w:r>
          </w:p>
        </w:tc>
        <w:tc>
          <w:tcPr>
            <w:tcW w:w="2088" w:type="dxa"/>
          </w:tcPr>
          <w:p>
            <w:pPr>
              <w:spacing w:after="20" w:before="20"/>
              <w:rPr>
                <w:rFonts w:ascii="Calibri" w:hAnsi="Calibri" w:cs="Calibri"/>
                <w:sz w:val="14"/>
                <w:szCs w:val="14"/>
              </w:rPr>
            </w:pPr>
            <w:r>
              <w:rPr>
                <w:rFonts w:ascii="Arial" w:hAnsi="Arial" w:cs="Arial"/>
                <w:sz w:val="14"/>
                <w:szCs w:val="14"/>
              </w:rPr>
              <w:t xml:space="preserve">The system must enable the TSU Officer to monitor the expiry or anniversary date of each insurance package</w:t>
            </w:r>
          </w:p>
        </w:tc>
        <w:tc>
          <w:tcPr>
            <w:tcW w:w="3096" w:type="dxa"/>
          </w:tcPr>
          <w:p>
            <w:pPr>
              <w:spacing w:after="20" w:before="20"/>
              <w:rPr>
                <w:rFonts w:ascii="Calibri" w:hAnsi="Calibri" w:cs="Calibri"/>
                <w:sz w:val="14"/>
                <w:szCs w:val="14"/>
              </w:rPr>
            </w:pPr>
            <w:r>
              <w:rPr>
                <w:rFonts w:ascii="Arial" w:hAnsi="Arial" w:cs="Arial"/>
                <w:sz w:val="14"/>
                <w:szCs w:val="14"/>
              </w:rPr>
              <w:t xml:space="preserve">Mapped to: FRPM.004, FRPM.019 + FRPM.019.02, FRPM.025.01, FRPM.026.01. Package Expiry Report, renewal advisory and renewal requests.</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the BRD requirement.</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c>
          <w:tcPr>
            <w:tcW w:w="648" w:type="dxa"/>
          </w:tcPr>
          <w:p>
            <w:pPr>
              <w:spacing w:after="20" w:before="20"/>
              <w:rPr>
                <w:rFonts w:ascii="Calibri" w:hAnsi="Calibri" w:cs="Calibri"/>
                <w:sz w:val="14"/>
                <w:szCs w:val="14"/>
              </w:rPr>
            </w:pPr>
            <w:r>
              <w:rPr>
                <w:rFonts w:ascii="Arial" w:hAnsi="Arial" w:cs="Arial"/>
                <w:sz w:val="14"/>
                <w:szCs w:val="14"/>
              </w:rPr>
              <w:t xml:space="preserve">M-44</w:t>
            </w:r>
          </w:p>
        </w:tc>
        <w:tc>
          <w:tcPr>
            <w:tcW w:w="720" w:type="dxa"/>
          </w:tcPr>
          <w:p>
            <w:pPr>
              <w:spacing w:after="20" w:before="20"/>
              <w:rPr>
                <w:rFonts w:ascii="Calibri" w:hAnsi="Calibri" w:cs="Calibri"/>
                <w:sz w:val="14"/>
                <w:szCs w:val="14"/>
              </w:rPr>
            </w:pPr>
            <w:r>
              <w:rPr>
                <w:rFonts w:ascii="Arial" w:hAnsi="Arial" w:cs="Arial"/>
                <w:sz w:val="14"/>
                <w:szCs w:val="14"/>
              </w:rPr>
              <w:t xml:space="preserve">BRPM.018</w:t>
            </w:r>
          </w:p>
        </w:tc>
        <w:tc>
          <w:tcPr>
            <w:tcW w:w="1368" w:type="dxa"/>
          </w:tcPr>
          <w:p>
            <w:pPr>
              <w:spacing w:after="20" w:before="20"/>
              <w:rPr>
                <w:rFonts w:ascii="Calibri" w:hAnsi="Calibri" w:cs="Calibri"/>
                <w:sz w:val="14"/>
                <w:szCs w:val="14"/>
              </w:rPr>
            </w:pPr>
            <w:r>
              <w:rPr>
                <w:rFonts w:ascii="Arial" w:hAnsi="Arial" w:cs="Arial"/>
                <w:sz w:val="14"/>
                <w:szCs w:val="14"/>
              </w:rPr>
              <w:t xml:space="preserve">Mapping extended</w:t>
            </w:r>
          </w:p>
        </w:tc>
        <w:tc>
          <w:tcPr>
            <w:tcW w:w="2520" w:type="dxa"/>
          </w:tcPr>
          <w:p>
            <w:pPr>
              <w:spacing w:after="20" w:before="20"/>
              <w:rPr>
                <w:rFonts w:ascii="Calibri" w:hAnsi="Calibri" w:cs="Calibri"/>
                <w:sz w:val="14"/>
                <w:szCs w:val="14"/>
              </w:rPr>
            </w:pPr>
            <w:r>
              <w:rPr>
                <w:rFonts w:ascii="Arial" w:hAnsi="Arial" w:cs="Arial"/>
                <w:sz w:val="14"/>
                <w:szCs w:val="14"/>
              </w:rPr>
              <w:t xml:space="preserve">Mapped to: FRPM.007</w:t>
            </w:r>
          </w:p>
        </w:tc>
        <w:tc>
          <w:tcPr>
            <w:tcW w:w="2088" w:type="dxa"/>
          </w:tcPr>
          <w:p>
            <w:pPr>
              <w:spacing w:after="20" w:before="20"/>
              <w:rPr>
                <w:rFonts w:ascii="Calibri" w:hAnsi="Calibri" w:cs="Calibri"/>
                <w:sz w:val="14"/>
                <w:szCs w:val="14"/>
              </w:rPr>
            </w:pPr>
            <w:r>
              <w:rPr>
                <w:rFonts w:ascii="Arial" w:hAnsi="Arial" w:cs="Arial"/>
                <w:sz w:val="14"/>
                <w:szCs w:val="14"/>
              </w:rPr>
              <w:t xml:space="preserve">Facility to allow User to generate Placement Update Reports (both for individual accounts and collectively for all accounts). This is to track and report the status of package creation, including key details such as but not limited to the following: account information, package status, expiry dates, terms, rates, and recent actions. Reports should support business monitoring, audit, and operational needs.</w:t>
            </w:r>
          </w:p>
        </w:tc>
        <w:tc>
          <w:tcPr>
            <w:tcW w:w="3096" w:type="dxa"/>
          </w:tcPr>
          <w:p>
            <w:pPr>
              <w:spacing w:after="20" w:before="20"/>
              <w:rPr>
                <w:rFonts w:ascii="Calibri" w:hAnsi="Calibri" w:cs="Calibri"/>
                <w:sz w:val="14"/>
                <w:szCs w:val="14"/>
              </w:rPr>
            </w:pPr>
            <w:r>
              <w:rPr>
                <w:rFonts w:ascii="Arial" w:hAnsi="Arial" w:cs="Arial"/>
                <w:sz w:val="14"/>
                <w:szCs w:val="14"/>
              </w:rPr>
              <w:t xml:space="preserve">Mapped to: FRPM.007 + FRPM.007.02. Package creation status, individual and for all requests.</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the BRD requirement.</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keepNext/>
              <w:spacing w:after="20" w:before="20"/>
              <w:rPr>
                <w:rFonts w:ascii="Calibri" w:hAnsi="Calibri" w:cs="Calibri"/>
                <w:sz w:val="14"/>
                <w:szCs w:val="14"/>
              </w:rPr>
            </w:pPr>
            <w:r>
              <w:rPr>
                <w:rFonts w:ascii="Arial" w:hAnsi="Arial" w:cs="Arial"/>
                <w:sz w:val="14"/>
                <w:szCs w:val="14"/>
              </w:rPr>
              <w:t xml:space="preserve">M-45</w:t>
            </w:r>
          </w:p>
        </w:tc>
        <w:tc>
          <w:tcPr>
            <w:tcW w:w="720" w:type="dxa"/>
          </w:tcPr>
          <w:p>
            <w:pPr>
              <w:keepNext/>
              <w:spacing w:after="20" w:before="20"/>
              <w:rPr>
                <w:rFonts w:ascii="Calibri" w:hAnsi="Calibri" w:cs="Calibri"/>
                <w:sz w:val="14"/>
                <w:szCs w:val="14"/>
              </w:rPr>
            </w:pPr>
            <w:r>
              <w:rPr>
                <w:rFonts w:ascii="Arial" w:hAnsi="Arial" w:cs="Arial"/>
                <w:sz w:val="14"/>
                <w:szCs w:val="14"/>
              </w:rPr>
              <w:t xml:space="preserve">BRPM.021</w:t>
            </w:r>
          </w:p>
        </w:tc>
        <w:tc>
          <w:tcPr>
            <w:tcW w:w="1368" w:type="dxa"/>
          </w:tcPr>
          <w:p>
            <w:pPr>
              <w:keepNext/>
              <w:spacing w:after="20" w:before="20"/>
              <w:rPr>
                <w:rFonts w:ascii="Calibri" w:hAnsi="Calibri" w:cs="Calibri"/>
                <w:sz w:val="14"/>
                <w:szCs w:val="14"/>
              </w:rPr>
            </w:pPr>
            <w:r>
              <w:rPr>
                <w:rFonts w:ascii="Arial" w:hAnsi="Arial" w:cs="Arial"/>
                <w:sz w:val="14"/>
                <w:szCs w:val="14"/>
              </w:rPr>
              <w:t xml:space="preserve">Mapping extended</w:t>
            </w:r>
          </w:p>
        </w:tc>
        <w:tc>
          <w:tcPr>
            <w:tcW w:w="2520" w:type="dxa"/>
          </w:tcPr>
          <w:p>
            <w:pPr>
              <w:keepNext/>
              <w:spacing w:after="20" w:before="20"/>
              <w:rPr>
                <w:rFonts w:ascii="Calibri" w:hAnsi="Calibri" w:cs="Calibri"/>
                <w:sz w:val="14"/>
                <w:szCs w:val="14"/>
              </w:rPr>
            </w:pPr>
            <w:r>
              <w:rPr>
                <w:rFonts w:ascii="Arial" w:hAnsi="Arial" w:cs="Arial"/>
                <w:sz w:val="14"/>
                <w:szCs w:val="14"/>
              </w:rPr>
              <w:t xml:space="preserve">Mapped to: FRPM.003.03 / FRPM.003.07 / FRPM.005.02 / FRPM.011.03 / FRPM.012.01 / FRPM.014</w:t>
            </w:r>
          </w:p>
        </w:tc>
        <w:tc>
          <w:tcPr>
            <w:tcW w:w="2088" w:type="dxa"/>
          </w:tcPr>
          <w:p>
            <w:pPr>
              <w:keepNext/>
              <w:spacing w:after="20" w:before="20"/>
              <w:rPr>
                <w:rFonts w:ascii="Calibri" w:hAnsi="Calibri" w:cs="Calibri"/>
                <w:sz w:val="14"/>
                <w:szCs w:val="14"/>
              </w:rPr>
            </w:pPr>
            <w:r>
              <w:rPr>
                <w:rFonts w:ascii="Arial" w:hAnsi="Arial" w:cs="Arial"/>
                <w:sz w:val="14"/>
                <w:szCs w:val="14"/>
              </w:rPr>
              <w:t xml:space="preserve">Validation and approval workflow enforcement.</w:t>
            </w:r>
          </w:p>
        </w:tc>
        <w:tc>
          <w:tcPr>
            <w:tcW w:w="3096" w:type="dxa"/>
          </w:tcPr>
          <w:p>
            <w:pPr>
              <w:keepNext/>
              <w:spacing w:after="20" w:before="20"/>
              <w:rPr>
                <w:rFonts w:ascii="Calibri" w:hAnsi="Calibri" w:cs="Calibri"/>
                <w:sz w:val="14"/>
                <w:szCs w:val="14"/>
              </w:rPr>
            </w:pPr>
            <w:r>
              <w:rPr>
                <w:rFonts w:ascii="Arial" w:hAnsi="Arial" w:cs="Arial"/>
                <w:sz w:val="14"/>
                <w:szCs w:val="14"/>
              </w:rPr>
              <w:t xml:space="preserve">Mapped to: FRPM.003.03, FRPM.003.07, FRPM.005.02, FRPM.011.03, FRPM.012.01, FRPM.014 + FRPM.028.01. Workflow enforcement, segregation of duties and service levels.</w:t>
            </w:r>
          </w:p>
        </w:tc>
        <w:tc>
          <w:tcPr>
            <w:tcW w:w="1512" w:type="dxa"/>
          </w:tcPr>
          <w:p>
            <w:pPr>
              <w:keepNext/>
              <w:spacing w:after="20" w:before="20"/>
              <w:rPr>
                <w:rFonts w:ascii="Calibri" w:hAnsi="Calibri" w:cs="Calibri"/>
                <w:sz w:val="14"/>
                <w:szCs w:val="14"/>
              </w:rPr>
            </w:pPr>
            <w:r>
              <w:rPr>
                <w:rFonts w:ascii="Arial" w:hAnsi="Arial" w:cs="Arial"/>
                <w:sz w:val="14"/>
                <w:szCs w:val="14"/>
              </w:rPr>
              <w:t xml:space="preserve">Coverage of the BRD requirement.</w:t>
            </w:r>
          </w:p>
        </w:tc>
        <w:tc>
          <w:tcPr>
            <w:tcW w:w="1440" w:type="dxa"/>
          </w:tcPr>
          <w:p>
            <w:pPr>
              <w:keepNext/>
              <w:spacing w:after="20" w:before="20"/>
              <w:rPr>
                <w:rFonts w:ascii="Calibri" w:hAnsi="Calibri" w:cs="Calibri"/>
                <w:sz w:val="14"/>
                <w:szCs w:val="14"/>
              </w:rPr>
            </w:pPr>
            <w:r>
              <w:rPr>
                <w:rFonts w:ascii="Arial" w:hAnsi="Arial" w:cs="Arial"/>
                <w:sz w:val="14"/>
                <w:szCs w:val="14"/>
              </w:rPr>
              <w:t xml:space="preserve">BDO ITG System Analyst; Product Owner, Marketing Business System</w:t>
            </w:r>
          </w:p>
        </w:tc>
        <w:tc>
          <w:tcPr>
            <w:tcW w:w="720" w:type="dxa"/>
          </w:tcPr>
          <w:p>
            <w:pPr>
              <w:keepNext/>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M-46</w:t>
            </w:r>
          </w:p>
        </w:tc>
        <w:tc>
          <w:tcPr>
            <w:tcW w:w="720" w:type="dxa"/>
          </w:tcPr>
          <w:p>
            <w:pPr>
              <w:spacing w:after="20" w:before="20"/>
              <w:rPr>
                <w:rFonts w:ascii="Calibri" w:hAnsi="Calibri" w:cs="Calibri"/>
                <w:sz w:val="14"/>
                <w:szCs w:val="14"/>
              </w:rPr>
            </w:pPr>
            <w:r>
              <w:rPr>
                <w:rFonts w:ascii="Arial" w:hAnsi="Arial" w:cs="Arial"/>
                <w:sz w:val="14"/>
                <w:szCs w:val="14"/>
              </w:rPr>
              <w:t xml:space="preserve">BRPM.022</w:t>
            </w:r>
          </w:p>
        </w:tc>
        <w:tc>
          <w:tcPr>
            <w:tcW w:w="1368" w:type="dxa"/>
          </w:tcPr>
          <w:p>
            <w:pPr>
              <w:spacing w:after="20" w:before="20"/>
              <w:rPr>
                <w:rFonts w:ascii="Calibri" w:hAnsi="Calibri" w:cs="Calibri"/>
                <w:sz w:val="14"/>
                <w:szCs w:val="14"/>
              </w:rPr>
            </w:pPr>
            <w:r>
              <w:rPr>
                <w:rFonts w:ascii="Arial" w:hAnsi="Arial" w:cs="Arial"/>
                <w:sz w:val="14"/>
                <w:szCs w:val="14"/>
              </w:rPr>
              <w:t xml:space="preserve">Mapping extended</w:t>
            </w:r>
          </w:p>
        </w:tc>
        <w:tc>
          <w:tcPr>
            <w:tcW w:w="2520" w:type="dxa"/>
          </w:tcPr>
          <w:p>
            <w:pPr>
              <w:spacing w:after="20" w:before="20"/>
              <w:rPr>
                <w:rFonts w:ascii="Calibri" w:hAnsi="Calibri" w:cs="Calibri"/>
                <w:sz w:val="14"/>
                <w:szCs w:val="14"/>
              </w:rPr>
            </w:pPr>
            <w:r>
              <w:rPr>
                <w:rFonts w:ascii="Arial" w:hAnsi="Arial" w:cs="Arial"/>
                <w:sz w:val="14"/>
                <w:szCs w:val="14"/>
              </w:rPr>
              <w:t xml:space="preserve">Mapped to: FRPM.003 / FRPM.004 / FRPM.005 / FRPM.006 / FRPM.008 / FRPM.009 / FRPM.010 / FRPM.011 / FRPM.012 / FRPM.013 / FRPM.014 / FRPM.015 / FRPM.017</w:t>
            </w:r>
          </w:p>
        </w:tc>
        <w:tc>
          <w:tcPr>
            <w:tcW w:w="2088" w:type="dxa"/>
          </w:tcPr>
          <w:p>
            <w:pPr>
              <w:spacing w:after="20" w:before="20"/>
              <w:rPr>
                <w:rFonts w:ascii="Calibri" w:hAnsi="Calibri" w:cs="Calibri"/>
                <w:sz w:val="14"/>
                <w:szCs w:val="14"/>
              </w:rPr>
            </w:pPr>
            <w:r>
              <w:rPr>
                <w:rFonts w:ascii="Arial" w:hAnsi="Arial" w:cs="Arial"/>
                <w:sz w:val="14"/>
                <w:szCs w:val="14"/>
              </w:rPr>
              <w:t xml:space="preserve">Notification and integration for seamless data flow.</w:t>
            </w:r>
          </w:p>
        </w:tc>
        <w:tc>
          <w:tcPr>
            <w:tcW w:w="3096" w:type="dxa"/>
          </w:tcPr>
          <w:p>
            <w:pPr>
              <w:spacing w:after="20" w:before="20"/>
              <w:rPr>
                <w:rFonts w:ascii="Calibri" w:hAnsi="Calibri" w:cs="Calibri"/>
                <w:sz w:val="14"/>
                <w:szCs w:val="14"/>
              </w:rPr>
            </w:pPr>
            <w:r>
              <w:rPr>
                <w:rFonts w:ascii="Arial" w:hAnsi="Arial" w:cs="Arial"/>
                <w:sz w:val="14"/>
                <w:szCs w:val="14"/>
              </w:rPr>
              <w:t xml:space="preserve">Mapped to: FRPM.003, FRPM.004, FRPM.005, FRPM.006, FRPM.008, FRPM.009, FRPM.010, FRPM.011, FRPM.012, FRPM.013, FRPM.014, FRPM.015, FRPM.017 + FRPM.029.01. Notifications and product master change records for BDOI systems.</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the BRD requirement.</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M.3 Slips noticed in BDOI's FRS (proposed corrections; the text is not changed)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2" w:type="dxa"/>
      </w:tblPr>
      <w:tblGrid>
        <w:gridCol w:w="648"/>
        <w:gridCol w:w="720"/>
        <w:gridCol w:w="1368"/>
        <w:gridCol w:w="2520"/>
        <w:gridCol w:w="2088"/>
        <w:gridCol w:w="3096"/>
        <w:gridCol w:w="1512"/>
        <w:gridCol w:w="1440"/>
        <w:gridCol w:w="720"/>
      </w:tblGrid>
      <w:tr>
        <w:trPr>
          <w:cantSplit/>
          <w:tblHeader/>
        </w:trPr>
        <w:tc>
          <w:tcPr>
            <w:tcW w:w="648"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No.</w:t>
            </w:r>
          </w:p>
        </w:tc>
        <w:tc>
          <w:tcPr>
            <w:tcW w:w="720"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Ref.</w:t>
            </w:r>
          </w:p>
        </w:tc>
        <w:tc>
          <w:tcPr>
            <w:tcW w:w="1368"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Topic</w:t>
            </w:r>
          </w:p>
        </w:tc>
        <w:tc>
          <w:tcPr>
            <w:tcW w:w="2520"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Original text of this FRS</w:t>
            </w:r>
          </w:p>
        </w:tc>
        <w:tc>
          <w:tcPr>
            <w:tcW w:w="2088"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BRD text</w:t>
            </w:r>
          </w:p>
        </w:tc>
        <w:tc>
          <w:tcPr>
            <w:tcW w:w="3096"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Proposed in v1.1</w:t>
            </w:r>
          </w:p>
        </w:tc>
        <w:tc>
          <w:tcPr>
            <w:tcW w:w="1512"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Impact</w:t>
            </w:r>
          </w:p>
        </w:tc>
        <w:tc>
          <w:tcPr>
            <w:tcW w:w="1440"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Decision by</w:t>
            </w:r>
          </w:p>
        </w:tc>
        <w:tc>
          <w:tcPr>
            <w:tcW w:w="720"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Status</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M-47</w:t>
            </w:r>
          </w:p>
        </w:tc>
        <w:tc>
          <w:tcPr>
            <w:tcW w:w="720" w:type="dxa"/>
          </w:tcPr>
          <w:p>
            <w:pPr>
              <w:spacing w:after="20" w:before="20"/>
              <w:rPr>
                <w:rFonts w:ascii="Calibri" w:hAnsi="Calibri" w:cs="Calibri"/>
                <w:sz w:val="14"/>
                <w:szCs w:val="14"/>
              </w:rPr>
            </w:pPr>
            <w:r>
              <w:rPr>
                <w:rFonts w:ascii="Arial" w:hAnsi="Arial" w:cs="Arial"/>
                <w:sz w:val="14"/>
                <w:szCs w:val="14"/>
              </w:rPr>
              <w:t xml:space="preserve">D01</w:t>
            </w:r>
          </w:p>
        </w:tc>
        <w:tc>
          <w:tcPr>
            <w:tcW w:w="1368" w:type="dxa"/>
          </w:tcPr>
          <w:p>
            <w:pPr>
              <w:spacing w:after="20" w:before="20"/>
              <w:rPr>
                <w:rFonts w:ascii="Calibri" w:hAnsi="Calibri" w:cs="Calibri"/>
                <w:sz w:val="14"/>
                <w:szCs w:val="14"/>
              </w:rPr>
            </w:pPr>
            <w:r>
              <w:rPr>
                <w:rFonts w:ascii="Arial" w:hAnsi="Arial" w:cs="Arial"/>
                <w:sz w:val="14"/>
                <w:szCs w:val="14"/>
              </w:rPr>
              <w:t xml:space="preserve">Package Request List heading</w:t>
            </w:r>
          </w:p>
        </w:tc>
        <w:tc>
          <w:tcPr>
            <w:tcW w:w="2520" w:type="dxa"/>
          </w:tcPr>
          <w:p>
            <w:pPr>
              <w:spacing w:after="20" w:before="20"/>
              <w:rPr>
                <w:rFonts w:ascii="Calibri" w:hAnsi="Calibri" w:cs="Calibri"/>
                <w:sz w:val="14"/>
                <w:szCs w:val="14"/>
              </w:rPr>
            </w:pPr>
            <w:r>
              <w:rPr>
                <w:rFonts w:ascii="Arial" w:hAnsi="Arial" w:cs="Arial"/>
                <w:sz w:val="14"/>
                <w:szCs w:val="14"/>
              </w:rPr>
              <w:t xml:space="preserve">FRPM.011.01 'Package Request List': 'The system shall provide a Quotation Request List screen displaying all Quotation Requests'.</w:t>
            </w:r>
          </w:p>
        </w:tc>
        <w:tc>
          <w:tcPr>
            <w:tcW w:w="2088" w:type="dxa"/>
          </w:tcPr>
          <w:p>
            <w:pPr>
              <w:spacing w:after="20" w:before="20"/>
              <w:rPr>
                <w:rFonts w:ascii="Calibri" w:hAnsi="Calibri" w:cs="Calibri"/>
                <w:sz w:val="14"/>
                <w:szCs w:val="14"/>
              </w:rPr>
            </w:pPr>
            <w:r>
              <w:rPr>
                <w:rFonts w:ascii="Arial" w:hAnsi="Arial" w:cs="Arial"/>
                <w:sz w:val="14"/>
                <w:szCs w:val="14"/>
              </w:rPr>
              <w:t xml:space="preserve">Not stated in the BRD.</w:t>
            </w:r>
          </w:p>
        </w:tc>
        <w:tc>
          <w:tcPr>
            <w:tcW w:w="3096" w:type="dxa"/>
          </w:tcPr>
          <w:p>
            <w:pPr>
              <w:spacing w:after="20" w:before="20"/>
              <w:rPr>
                <w:rFonts w:ascii="Calibri" w:hAnsi="Calibri" w:cs="Calibri"/>
                <w:sz w:val="14"/>
                <w:szCs w:val="14"/>
              </w:rPr>
            </w:pPr>
            <w:r>
              <w:rPr>
                <w:rFonts w:ascii="Arial" w:hAnsi="Arial" w:cs="Arial"/>
                <w:sz w:val="14"/>
                <w:szCs w:val="14"/>
              </w:rPr>
              <w:t xml:space="preserve">Proposed correction (not applied in the text): 'The system shall provide a Package Request List screen displaying all Package Requests created within the system.'</w:t>
            </w:r>
          </w:p>
        </w:tc>
        <w:tc>
          <w:tcPr>
            <w:tcW w:w="1512" w:type="dxa"/>
          </w:tcPr>
          <w:p>
            <w:pPr>
              <w:spacing w:after="20" w:before="20"/>
              <w:rPr>
                <w:rFonts w:ascii="Calibri" w:hAnsi="Calibri" w:cs="Calibri"/>
                <w:sz w:val="14"/>
                <w:szCs w:val="14"/>
              </w:rPr>
            </w:pPr>
            <w:r>
              <w:rPr>
                <w:rFonts w:ascii="Arial" w:hAnsi="Arial" w:cs="Arial"/>
                <w:sz w:val="14"/>
                <w:szCs w:val="14"/>
              </w:rPr>
              <w:t xml:space="preserve">Wording only.</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M-48</w:t>
            </w:r>
          </w:p>
        </w:tc>
        <w:tc>
          <w:tcPr>
            <w:tcW w:w="720" w:type="dxa"/>
          </w:tcPr>
          <w:p>
            <w:pPr>
              <w:spacing w:after="20" w:before="20"/>
              <w:rPr>
                <w:rFonts w:ascii="Calibri" w:hAnsi="Calibri" w:cs="Calibri"/>
                <w:sz w:val="14"/>
                <w:szCs w:val="14"/>
              </w:rPr>
            </w:pPr>
            <w:r>
              <w:rPr>
                <w:rFonts w:ascii="Arial" w:hAnsi="Arial" w:cs="Arial"/>
                <w:sz w:val="14"/>
                <w:szCs w:val="14"/>
              </w:rPr>
              <w:t xml:space="preserve">D02</w:t>
            </w:r>
          </w:p>
        </w:tc>
        <w:tc>
          <w:tcPr>
            <w:tcW w:w="1368" w:type="dxa"/>
          </w:tcPr>
          <w:p>
            <w:pPr>
              <w:spacing w:after="20" w:before="20"/>
              <w:rPr>
                <w:rFonts w:ascii="Calibri" w:hAnsi="Calibri" w:cs="Calibri"/>
                <w:sz w:val="14"/>
                <w:szCs w:val="14"/>
              </w:rPr>
            </w:pPr>
            <w:r>
              <w:rPr>
                <w:rFonts w:ascii="Arial" w:hAnsi="Arial" w:cs="Arial"/>
                <w:sz w:val="14"/>
                <w:szCs w:val="14"/>
              </w:rPr>
              <w:t xml:space="preserve">Package request review refers to quotation requests</w:t>
            </w:r>
          </w:p>
        </w:tc>
        <w:tc>
          <w:tcPr>
            <w:tcW w:w="2520" w:type="dxa"/>
          </w:tcPr>
          <w:p>
            <w:pPr>
              <w:spacing w:after="20" w:before="20"/>
              <w:rPr>
                <w:rFonts w:ascii="Calibri" w:hAnsi="Calibri" w:cs="Calibri"/>
                <w:sz w:val="14"/>
                <w:szCs w:val="14"/>
              </w:rPr>
            </w:pPr>
            <w:r>
              <w:rPr>
                <w:rFonts w:ascii="Arial" w:hAnsi="Arial" w:cs="Arial"/>
                <w:sz w:val="14"/>
                <w:szCs w:val="14"/>
              </w:rPr>
              <w:t xml:space="preserve">FRPM.011.03 (package): 'approve, return, or reject the quotation request with For TSU Review status'.</w:t>
            </w:r>
          </w:p>
        </w:tc>
        <w:tc>
          <w:tcPr>
            <w:tcW w:w="2088" w:type="dxa"/>
          </w:tcPr>
          <w:p>
            <w:pPr>
              <w:spacing w:after="20" w:before="20"/>
              <w:rPr>
                <w:rFonts w:ascii="Calibri" w:hAnsi="Calibri" w:cs="Calibri"/>
                <w:sz w:val="14"/>
                <w:szCs w:val="14"/>
              </w:rPr>
            </w:pPr>
            <w:r>
              <w:rPr>
                <w:rFonts w:ascii="Arial" w:hAnsi="Arial" w:cs="Arial"/>
                <w:sz w:val="14"/>
                <w:szCs w:val="14"/>
              </w:rPr>
              <w:t xml:space="preserve">Not stated in the BRD.</w:t>
            </w:r>
          </w:p>
        </w:tc>
        <w:tc>
          <w:tcPr>
            <w:tcW w:w="3096" w:type="dxa"/>
          </w:tcPr>
          <w:p>
            <w:pPr>
              <w:spacing w:after="20" w:before="20"/>
              <w:rPr>
                <w:rFonts w:ascii="Calibri" w:hAnsi="Calibri" w:cs="Calibri"/>
                <w:sz w:val="14"/>
                <w:szCs w:val="14"/>
              </w:rPr>
            </w:pPr>
            <w:r>
              <w:rPr>
                <w:rFonts w:ascii="Arial" w:hAnsi="Arial" w:cs="Arial"/>
                <w:sz w:val="14"/>
                <w:szCs w:val="14"/>
              </w:rPr>
              <w:t xml:space="preserve">Proposed correction (not applied in the text): 'approve, return, or reject the package request with "For TSU Review" status'.</w:t>
            </w:r>
          </w:p>
        </w:tc>
        <w:tc>
          <w:tcPr>
            <w:tcW w:w="1512" w:type="dxa"/>
          </w:tcPr>
          <w:p>
            <w:pPr>
              <w:spacing w:after="20" w:before="20"/>
              <w:rPr>
                <w:rFonts w:ascii="Calibri" w:hAnsi="Calibri" w:cs="Calibri"/>
                <w:sz w:val="14"/>
                <w:szCs w:val="14"/>
              </w:rPr>
            </w:pPr>
            <w:r>
              <w:rPr>
                <w:rFonts w:ascii="Arial" w:hAnsi="Arial" w:cs="Arial"/>
                <w:sz w:val="14"/>
                <w:szCs w:val="14"/>
              </w:rPr>
              <w:t xml:space="preserve">Wording only.</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M-49</w:t>
            </w:r>
          </w:p>
        </w:tc>
        <w:tc>
          <w:tcPr>
            <w:tcW w:w="720" w:type="dxa"/>
          </w:tcPr>
          <w:p>
            <w:pPr>
              <w:spacing w:after="20" w:before="20"/>
              <w:rPr>
                <w:rFonts w:ascii="Calibri" w:hAnsi="Calibri" w:cs="Calibri"/>
                <w:sz w:val="14"/>
                <w:szCs w:val="14"/>
              </w:rPr>
            </w:pPr>
            <w:r>
              <w:rPr>
                <w:rFonts w:ascii="Arial" w:hAnsi="Arial" w:cs="Arial"/>
                <w:sz w:val="14"/>
                <w:szCs w:val="14"/>
              </w:rPr>
              <w:t xml:space="preserve">D03</w:t>
            </w:r>
          </w:p>
        </w:tc>
        <w:tc>
          <w:tcPr>
            <w:tcW w:w="1368" w:type="dxa"/>
          </w:tcPr>
          <w:p>
            <w:pPr>
              <w:spacing w:after="20" w:before="20"/>
              <w:rPr>
                <w:rFonts w:ascii="Calibri" w:hAnsi="Calibri" w:cs="Calibri"/>
                <w:sz w:val="14"/>
                <w:szCs w:val="14"/>
              </w:rPr>
            </w:pPr>
            <w:r>
              <w:rPr>
                <w:rFonts w:ascii="Arial" w:hAnsi="Arial" w:cs="Arial"/>
                <w:sz w:val="14"/>
                <w:szCs w:val="14"/>
              </w:rPr>
              <w:t xml:space="preserve">'For Negotiation' vs 'Under Negotiation'</w:t>
            </w:r>
          </w:p>
        </w:tc>
        <w:tc>
          <w:tcPr>
            <w:tcW w:w="2520" w:type="dxa"/>
          </w:tcPr>
          <w:p>
            <w:pPr>
              <w:spacing w:after="20" w:before="20"/>
              <w:rPr>
                <w:rFonts w:ascii="Calibri" w:hAnsi="Calibri" w:cs="Calibri"/>
                <w:sz w:val="14"/>
                <w:szCs w:val="14"/>
              </w:rPr>
            </w:pPr>
            <w:r>
              <w:rPr>
                <w:rFonts w:ascii="Arial" w:hAnsi="Arial" w:cs="Arial"/>
                <w:sz w:val="14"/>
                <w:szCs w:val="14"/>
              </w:rPr>
              <w:t xml:space="preserve">FRPM.006.01 and 012.01: 'update the status to For Negotiation'; the status lists of FRPM.005.01 and 011.01 have 'Under Negotiation'.</w:t>
            </w:r>
          </w:p>
        </w:tc>
        <w:tc>
          <w:tcPr>
            <w:tcW w:w="2088" w:type="dxa"/>
          </w:tcPr>
          <w:p>
            <w:pPr>
              <w:spacing w:after="20" w:before="20"/>
              <w:rPr>
                <w:rFonts w:ascii="Calibri" w:hAnsi="Calibri" w:cs="Calibri"/>
                <w:sz w:val="14"/>
                <w:szCs w:val="14"/>
              </w:rPr>
            </w:pPr>
            <w:r>
              <w:rPr>
                <w:rFonts w:ascii="Arial" w:hAnsi="Arial" w:cs="Arial"/>
                <w:sz w:val="14"/>
                <w:szCs w:val="14"/>
              </w:rPr>
              <w:t xml:space="preserve">Not stated in the BRD.</w:t>
            </w:r>
          </w:p>
        </w:tc>
        <w:tc>
          <w:tcPr>
            <w:tcW w:w="3096" w:type="dxa"/>
          </w:tcPr>
          <w:p>
            <w:pPr>
              <w:spacing w:after="20" w:before="20"/>
              <w:rPr>
                <w:rFonts w:ascii="Calibri" w:hAnsi="Calibri" w:cs="Calibri"/>
                <w:sz w:val="14"/>
                <w:szCs w:val="14"/>
              </w:rPr>
            </w:pPr>
            <w:r>
              <w:rPr>
                <w:rFonts w:ascii="Arial" w:hAnsi="Arial" w:cs="Arial"/>
                <w:sz w:val="14"/>
                <w:szCs w:val="14"/>
              </w:rPr>
              <w:t xml:space="preserve">Proposed correction: use 'Under Negotiation' in FRPM.006.01 and FRPM.012.01, as in the status lists.</w:t>
            </w:r>
          </w:p>
        </w:tc>
        <w:tc>
          <w:tcPr>
            <w:tcW w:w="1512" w:type="dxa"/>
          </w:tcPr>
          <w:p>
            <w:pPr>
              <w:spacing w:after="20" w:before="20"/>
              <w:rPr>
                <w:rFonts w:ascii="Calibri" w:hAnsi="Calibri" w:cs="Calibri"/>
                <w:sz w:val="14"/>
                <w:szCs w:val="14"/>
              </w:rPr>
            </w:pPr>
            <w:r>
              <w:rPr>
                <w:rFonts w:ascii="Arial" w:hAnsi="Arial" w:cs="Arial"/>
                <w:sz w:val="14"/>
                <w:szCs w:val="14"/>
              </w:rPr>
              <w:t xml:space="preserve">Status name.</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M-50</w:t>
            </w:r>
          </w:p>
        </w:tc>
        <w:tc>
          <w:tcPr>
            <w:tcW w:w="720" w:type="dxa"/>
          </w:tcPr>
          <w:p>
            <w:pPr>
              <w:spacing w:after="20" w:before="20"/>
              <w:rPr>
                <w:rFonts w:ascii="Calibri" w:hAnsi="Calibri" w:cs="Calibri"/>
                <w:sz w:val="14"/>
                <w:szCs w:val="14"/>
              </w:rPr>
            </w:pPr>
            <w:r>
              <w:rPr>
                <w:rFonts w:ascii="Arial" w:hAnsi="Arial" w:cs="Arial"/>
                <w:sz w:val="14"/>
                <w:szCs w:val="14"/>
              </w:rPr>
              <w:t xml:space="preserve">D04</w:t>
            </w:r>
          </w:p>
        </w:tc>
        <w:tc>
          <w:tcPr>
            <w:tcW w:w="1368" w:type="dxa"/>
          </w:tcPr>
          <w:p>
            <w:pPr>
              <w:spacing w:after="20" w:before="20"/>
              <w:rPr>
                <w:rFonts w:ascii="Calibri" w:hAnsi="Calibri" w:cs="Calibri"/>
                <w:sz w:val="14"/>
                <w:szCs w:val="14"/>
              </w:rPr>
            </w:pPr>
            <w:r>
              <w:rPr>
                <w:rFonts w:ascii="Arial" w:hAnsi="Arial" w:cs="Arial"/>
                <w:sz w:val="14"/>
                <w:szCs w:val="14"/>
              </w:rPr>
              <w:t xml:space="preserve">'Proposal Released' status</w:t>
            </w:r>
          </w:p>
        </w:tc>
        <w:tc>
          <w:tcPr>
            <w:tcW w:w="2520" w:type="dxa"/>
          </w:tcPr>
          <w:p>
            <w:pPr>
              <w:spacing w:after="20" w:before="20"/>
              <w:rPr>
                <w:rFonts w:ascii="Calibri" w:hAnsi="Calibri" w:cs="Calibri"/>
                <w:sz w:val="14"/>
                <w:szCs w:val="14"/>
              </w:rPr>
            </w:pPr>
            <w:r>
              <w:rPr>
                <w:rFonts w:ascii="Arial" w:hAnsi="Arial" w:cs="Arial"/>
                <w:sz w:val="14"/>
                <w:szCs w:val="14"/>
              </w:rPr>
              <w:t xml:space="preserve">FRPM.010.01: 'available for proposals with a status of: Proposal Released'; the status lists have 'Proposal Ready', not 'Proposal Released'.</w:t>
            </w:r>
          </w:p>
        </w:tc>
        <w:tc>
          <w:tcPr>
            <w:tcW w:w="2088" w:type="dxa"/>
          </w:tcPr>
          <w:p>
            <w:pPr>
              <w:spacing w:after="20" w:before="20"/>
              <w:rPr>
                <w:rFonts w:ascii="Calibri" w:hAnsi="Calibri" w:cs="Calibri"/>
                <w:sz w:val="14"/>
                <w:szCs w:val="14"/>
              </w:rPr>
            </w:pPr>
            <w:r>
              <w:rPr>
                <w:rFonts w:ascii="Arial" w:hAnsi="Arial" w:cs="Arial"/>
                <w:sz w:val="14"/>
                <w:szCs w:val="14"/>
              </w:rPr>
              <w:t xml:space="preserve">Not stated in the BRD.</w:t>
            </w:r>
          </w:p>
        </w:tc>
        <w:tc>
          <w:tcPr>
            <w:tcW w:w="3096" w:type="dxa"/>
          </w:tcPr>
          <w:p>
            <w:pPr>
              <w:spacing w:after="20" w:before="20"/>
              <w:rPr>
                <w:rFonts w:ascii="Calibri" w:hAnsi="Calibri" w:cs="Calibri"/>
                <w:sz w:val="14"/>
                <w:szCs w:val="14"/>
              </w:rPr>
            </w:pPr>
            <w:r>
              <w:rPr>
                <w:rFonts w:ascii="Arial" w:hAnsi="Arial" w:cs="Arial"/>
                <w:sz w:val="14"/>
                <w:szCs w:val="14"/>
              </w:rPr>
              <w:t xml:space="preserve">Proposed correction: use 'Proposal Ready' in FRPM.010.01, as in the status lists, or add 'Proposal Released' to the lists.</w:t>
            </w:r>
          </w:p>
        </w:tc>
        <w:tc>
          <w:tcPr>
            <w:tcW w:w="1512" w:type="dxa"/>
          </w:tcPr>
          <w:p>
            <w:pPr>
              <w:spacing w:after="20" w:before="20"/>
              <w:rPr>
                <w:rFonts w:ascii="Calibri" w:hAnsi="Calibri" w:cs="Calibri"/>
                <w:sz w:val="14"/>
                <w:szCs w:val="14"/>
              </w:rPr>
            </w:pPr>
            <w:r>
              <w:rPr>
                <w:rFonts w:ascii="Arial" w:hAnsi="Arial" w:cs="Arial"/>
                <w:sz w:val="14"/>
                <w:szCs w:val="14"/>
              </w:rPr>
              <w:t xml:space="preserve">Status name.</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M-51</w:t>
            </w:r>
          </w:p>
        </w:tc>
        <w:tc>
          <w:tcPr>
            <w:tcW w:w="720" w:type="dxa"/>
          </w:tcPr>
          <w:p>
            <w:pPr>
              <w:spacing w:after="20" w:before="20"/>
              <w:rPr>
                <w:rFonts w:ascii="Calibri" w:hAnsi="Calibri" w:cs="Calibri"/>
                <w:sz w:val="14"/>
                <w:szCs w:val="14"/>
              </w:rPr>
            </w:pPr>
            <w:r>
              <w:rPr>
                <w:rFonts w:ascii="Arial" w:hAnsi="Arial" w:cs="Arial"/>
                <w:sz w:val="14"/>
                <w:szCs w:val="14"/>
              </w:rPr>
              <w:t xml:space="preserve">D05</w:t>
            </w:r>
          </w:p>
        </w:tc>
        <w:tc>
          <w:tcPr>
            <w:tcW w:w="1368" w:type="dxa"/>
          </w:tcPr>
          <w:p>
            <w:pPr>
              <w:spacing w:after="20" w:before="20"/>
              <w:rPr>
                <w:rFonts w:ascii="Calibri" w:hAnsi="Calibri" w:cs="Calibri"/>
                <w:sz w:val="14"/>
                <w:szCs w:val="14"/>
              </w:rPr>
            </w:pPr>
            <w:r>
              <w:rPr>
                <w:rFonts w:ascii="Arial" w:hAnsi="Arial" w:cs="Arial"/>
                <w:sz w:val="14"/>
                <w:szCs w:val="14"/>
              </w:rPr>
              <w:t xml:space="preserve">Placement Update Status rules missing</w:t>
            </w:r>
          </w:p>
        </w:tc>
        <w:tc>
          <w:tcPr>
            <w:tcW w:w="2520" w:type="dxa"/>
          </w:tcPr>
          <w:p>
            <w:pPr>
              <w:spacing w:after="20" w:before="20"/>
              <w:rPr>
                <w:rFonts w:ascii="Calibri" w:hAnsi="Calibri" w:cs="Calibri"/>
                <w:sz w:val="14"/>
                <w:szCs w:val="14"/>
              </w:rPr>
            </w:pPr>
            <w:r>
              <w:rPr>
                <w:rFonts w:ascii="Arial" w:hAnsi="Arial" w:cs="Arial"/>
                <w:sz w:val="14"/>
                <w:szCs w:val="14"/>
              </w:rPr>
              <w:t xml:space="preserve">FRPM.007.01: 'determine the Placement Update Status using the following rules:' followed by no rules.</w:t>
            </w:r>
          </w:p>
        </w:tc>
        <w:tc>
          <w:tcPr>
            <w:tcW w:w="2088" w:type="dxa"/>
          </w:tcPr>
          <w:p>
            <w:pPr>
              <w:spacing w:after="20" w:before="20"/>
              <w:rPr>
                <w:rFonts w:ascii="Calibri" w:hAnsi="Calibri" w:cs="Calibri"/>
                <w:sz w:val="14"/>
                <w:szCs w:val="14"/>
              </w:rPr>
            </w:pPr>
            <w:r>
              <w:rPr>
                <w:rFonts w:ascii="Arial" w:hAnsi="Arial" w:cs="Arial"/>
                <w:sz w:val="14"/>
                <w:szCs w:val="14"/>
              </w:rPr>
              <w:t xml:space="preserve">Not stated in the BRD.</w:t>
            </w:r>
          </w:p>
        </w:tc>
        <w:tc>
          <w:tcPr>
            <w:tcW w:w="3096" w:type="dxa"/>
          </w:tcPr>
          <w:p>
            <w:pPr>
              <w:spacing w:after="20" w:before="20"/>
              <w:rPr>
                <w:rFonts w:ascii="Calibri" w:hAnsi="Calibri" w:cs="Calibri"/>
                <w:sz w:val="14"/>
                <w:szCs w:val="14"/>
              </w:rPr>
            </w:pPr>
            <w:r>
              <w:rPr>
                <w:rFonts w:ascii="Arial" w:hAnsi="Arial" w:cs="Arial"/>
                <w:sz w:val="14"/>
                <w:szCs w:val="14"/>
              </w:rPr>
              <w:t xml:space="preserve">The rules are to be supplied. Proposed starting point: Received (request submitted, not yet with TSU); For QS (with TSU, slip not sent); With Insurers (slip sent, responses pending); Terms Received (at least one response); Proposal Ready; Client Response Received; Closed (deployed, rejected or not proceeded).</w:t>
            </w:r>
          </w:p>
        </w:tc>
        <w:tc>
          <w:tcPr>
            <w:tcW w:w="1512" w:type="dxa"/>
          </w:tcPr>
          <w:p>
            <w:pPr>
              <w:spacing w:after="20" w:before="20"/>
              <w:rPr>
                <w:rFonts w:ascii="Calibri" w:hAnsi="Calibri" w:cs="Calibri"/>
                <w:sz w:val="14"/>
                <w:szCs w:val="14"/>
              </w:rPr>
            </w:pPr>
            <w:r>
              <w:rPr>
                <w:rFonts w:ascii="Arial" w:hAnsi="Arial" w:cs="Arial"/>
                <w:sz w:val="14"/>
                <w:szCs w:val="14"/>
              </w:rPr>
              <w:t xml:space="preserve">Content of the Placement Update Report.</w:t>
            </w:r>
          </w:p>
        </w:tc>
        <w:tc>
          <w:tcPr>
            <w:tcW w:w="1440" w:type="dxa"/>
          </w:tcPr>
          <w:p>
            <w:pPr>
              <w:spacing w:after="20" w:before="20"/>
              <w:rPr>
                <w:rFonts w:ascii="Calibri" w:hAnsi="Calibri" w:cs="Calibri"/>
                <w:sz w:val="14"/>
                <w:szCs w:val="14"/>
              </w:rPr>
            </w:pPr>
            <w:r>
              <w:rPr>
                <w:rFonts w:ascii="Arial" w:hAnsi="Arial" w:cs="Arial"/>
                <w:sz w:val="14"/>
                <w:szCs w:val="14"/>
              </w:rPr>
              <w:t xml:space="preserve">Head, Technical Support Unit (TSU); BDO ITG System Analyst</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M-52</w:t>
            </w:r>
          </w:p>
        </w:tc>
        <w:tc>
          <w:tcPr>
            <w:tcW w:w="720" w:type="dxa"/>
          </w:tcPr>
          <w:p>
            <w:pPr>
              <w:spacing w:after="20" w:before="20"/>
              <w:rPr>
                <w:rFonts w:ascii="Calibri" w:hAnsi="Calibri" w:cs="Calibri"/>
                <w:sz w:val="14"/>
                <w:szCs w:val="14"/>
              </w:rPr>
            </w:pPr>
            <w:r>
              <w:rPr>
                <w:rFonts w:ascii="Arial" w:hAnsi="Arial" w:cs="Arial"/>
                <w:sz w:val="14"/>
                <w:szCs w:val="14"/>
              </w:rPr>
              <w:t xml:space="preserve">D06</w:t>
            </w:r>
          </w:p>
        </w:tc>
        <w:tc>
          <w:tcPr>
            <w:tcW w:w="1368" w:type="dxa"/>
          </w:tcPr>
          <w:p>
            <w:pPr>
              <w:spacing w:after="20" w:before="20"/>
              <w:rPr>
                <w:rFonts w:ascii="Calibri" w:hAnsi="Calibri" w:cs="Calibri"/>
                <w:sz w:val="14"/>
                <w:szCs w:val="14"/>
              </w:rPr>
            </w:pPr>
            <w:r>
              <w:rPr>
                <w:rFonts w:ascii="Arial" w:hAnsi="Arial" w:cs="Arial"/>
                <w:sz w:val="14"/>
                <w:szCs w:val="14"/>
              </w:rPr>
              <w:t xml:space="preserve">'Renewal' among the audit log fields</w:t>
            </w:r>
          </w:p>
        </w:tc>
        <w:tc>
          <w:tcPr>
            <w:tcW w:w="2520" w:type="dxa"/>
          </w:tcPr>
          <w:p>
            <w:pPr>
              <w:spacing w:after="20" w:before="20"/>
              <w:rPr>
                <w:rFonts w:ascii="Calibri" w:hAnsi="Calibri" w:cs="Calibri"/>
                <w:sz w:val="14"/>
                <w:szCs w:val="14"/>
              </w:rPr>
            </w:pPr>
            <w:r>
              <w:rPr>
                <w:rFonts w:ascii="Arial" w:hAnsi="Arial" w:cs="Arial"/>
                <w:sz w:val="14"/>
                <w:szCs w:val="14"/>
              </w:rPr>
              <w:t xml:space="preserve">FRPM.021.01 field list: 'Timestamp... Module, Renewal, Reference Number...'.</w:t>
            </w:r>
          </w:p>
        </w:tc>
        <w:tc>
          <w:tcPr>
            <w:tcW w:w="2088" w:type="dxa"/>
          </w:tcPr>
          <w:p>
            <w:pPr>
              <w:spacing w:after="20" w:before="20"/>
              <w:rPr>
                <w:rFonts w:ascii="Calibri" w:hAnsi="Calibri" w:cs="Calibri"/>
                <w:sz w:val="14"/>
                <w:szCs w:val="14"/>
              </w:rPr>
            </w:pPr>
            <w:r>
              <w:rPr>
                <w:rFonts w:ascii="Arial" w:hAnsi="Arial" w:cs="Arial"/>
                <w:sz w:val="14"/>
                <w:szCs w:val="14"/>
              </w:rPr>
              <w:t xml:space="preserve">Not stated in the BRD.</w:t>
            </w:r>
          </w:p>
        </w:tc>
        <w:tc>
          <w:tcPr>
            <w:tcW w:w="3096" w:type="dxa"/>
          </w:tcPr>
          <w:p>
            <w:pPr>
              <w:spacing w:after="20" w:before="20"/>
              <w:rPr>
                <w:rFonts w:ascii="Calibri" w:hAnsi="Calibri" w:cs="Calibri"/>
                <w:sz w:val="14"/>
                <w:szCs w:val="14"/>
              </w:rPr>
            </w:pPr>
            <w:r>
              <w:rPr>
                <w:rFonts w:ascii="Arial" w:hAnsi="Arial" w:cs="Arial"/>
                <w:sz w:val="14"/>
                <w:szCs w:val="14"/>
              </w:rPr>
              <w:t xml:space="preserve">Proposed correction: remove 'Renewal' under Module, or list the modules (Product Maintenance, Package Request, Quotation Request).</w:t>
            </w:r>
          </w:p>
        </w:tc>
        <w:tc>
          <w:tcPr>
            <w:tcW w:w="1512" w:type="dxa"/>
          </w:tcPr>
          <w:p>
            <w:pPr>
              <w:spacing w:after="20" w:before="20"/>
              <w:rPr>
                <w:rFonts w:ascii="Calibri" w:hAnsi="Calibri" w:cs="Calibri"/>
                <w:sz w:val="14"/>
                <w:szCs w:val="14"/>
              </w:rPr>
            </w:pPr>
            <w:r>
              <w:rPr>
                <w:rFonts w:ascii="Arial" w:hAnsi="Arial" w:cs="Arial"/>
                <w:sz w:val="14"/>
                <w:szCs w:val="14"/>
              </w:rPr>
              <w:t xml:space="preserve">Wording only.</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M-53</w:t>
            </w:r>
          </w:p>
        </w:tc>
        <w:tc>
          <w:tcPr>
            <w:tcW w:w="720" w:type="dxa"/>
          </w:tcPr>
          <w:p>
            <w:pPr>
              <w:spacing w:after="20" w:before="20"/>
              <w:rPr>
                <w:rFonts w:ascii="Calibri" w:hAnsi="Calibri" w:cs="Calibri"/>
                <w:sz w:val="14"/>
                <w:szCs w:val="14"/>
              </w:rPr>
            </w:pPr>
            <w:r>
              <w:rPr>
                <w:rFonts w:ascii="Arial" w:hAnsi="Arial" w:cs="Arial"/>
                <w:sz w:val="14"/>
                <w:szCs w:val="14"/>
              </w:rPr>
              <w:t xml:space="preserve">D07</w:t>
            </w:r>
          </w:p>
        </w:tc>
        <w:tc>
          <w:tcPr>
            <w:tcW w:w="1368" w:type="dxa"/>
          </w:tcPr>
          <w:p>
            <w:pPr>
              <w:spacing w:after="20" w:before="20"/>
              <w:rPr>
                <w:rFonts w:ascii="Calibri" w:hAnsi="Calibri" w:cs="Calibri"/>
                <w:sz w:val="14"/>
                <w:szCs w:val="14"/>
              </w:rPr>
            </w:pPr>
            <w:r>
              <w:rPr>
                <w:rFonts w:ascii="Arial" w:hAnsi="Arial" w:cs="Arial"/>
                <w:sz w:val="14"/>
                <w:szCs w:val="14"/>
              </w:rPr>
              <w:t xml:space="preserve">Package path lacks insurer selection and Final Terms column</w:t>
            </w:r>
          </w:p>
        </w:tc>
        <w:tc>
          <w:tcPr>
            <w:tcW w:w="2520" w:type="dxa"/>
          </w:tcPr>
          <w:p>
            <w:pPr>
              <w:spacing w:after="20" w:before="20"/>
              <w:rPr>
                <w:rFonts w:ascii="Calibri" w:hAnsi="Calibri" w:cs="Calibri"/>
                <w:sz w:val="14"/>
                <w:szCs w:val="14"/>
              </w:rPr>
            </w:pPr>
            <w:r>
              <w:rPr>
                <w:rFonts w:ascii="Arial" w:hAnsi="Arial" w:cs="Arial"/>
                <w:sz w:val="14"/>
                <w:szCs w:val="14"/>
              </w:rPr>
              <w:t xml:space="preserve">FRPM.013 is titled 'Insurer Selection for Proposal Creation' but only generates proposals; the selection (FRPM.008) and Final Terms column (FRPM.009.01) are written for non-package requests.</w:t>
            </w:r>
          </w:p>
        </w:tc>
        <w:tc>
          <w:tcPr>
            <w:tcW w:w="2088" w:type="dxa"/>
          </w:tcPr>
          <w:p>
            <w:pPr>
              <w:spacing w:after="20" w:before="20"/>
              <w:rPr>
                <w:rFonts w:ascii="Calibri" w:hAnsi="Calibri" w:cs="Calibri"/>
                <w:sz w:val="14"/>
                <w:szCs w:val="14"/>
              </w:rPr>
            </w:pPr>
            <w:r>
              <w:rPr>
                <w:rFonts w:ascii="Arial" w:hAnsi="Arial" w:cs="Arial"/>
                <w:sz w:val="14"/>
                <w:szCs w:val="14"/>
              </w:rPr>
              <w:t xml:space="preserve">Not stated in the BRD.</w:t>
            </w:r>
          </w:p>
        </w:tc>
        <w:tc>
          <w:tcPr>
            <w:tcW w:w="3096" w:type="dxa"/>
          </w:tcPr>
          <w:p>
            <w:pPr>
              <w:spacing w:after="20" w:before="20"/>
              <w:rPr>
                <w:rFonts w:ascii="Calibri" w:hAnsi="Calibri" w:cs="Calibri"/>
                <w:sz w:val="14"/>
                <w:szCs w:val="14"/>
              </w:rPr>
            </w:pPr>
            <w:r>
              <w:rPr>
                <w:rFonts w:ascii="Arial" w:hAnsi="Arial" w:cs="Arial"/>
                <w:sz w:val="14"/>
                <w:szCs w:val="14"/>
              </w:rPr>
              <w:t xml:space="preserve">State in FRPM.013 that FRPM.008.01 and FRPM.009.01 also apply to package requests, if confirmed under C18.</w:t>
            </w:r>
          </w:p>
        </w:tc>
        <w:tc>
          <w:tcPr>
            <w:tcW w:w="1512" w:type="dxa"/>
          </w:tcPr>
          <w:p>
            <w:pPr>
              <w:spacing w:after="20" w:before="20"/>
              <w:rPr>
                <w:rFonts w:ascii="Calibri" w:hAnsi="Calibri" w:cs="Calibri"/>
                <w:sz w:val="14"/>
                <w:szCs w:val="14"/>
              </w:rPr>
            </w:pPr>
            <w:r>
              <w:rPr>
                <w:rFonts w:ascii="Arial" w:hAnsi="Arial" w:cs="Arial"/>
                <w:sz w:val="14"/>
                <w:szCs w:val="14"/>
              </w:rPr>
              <w:t xml:space="preserve">Package path completeness.</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Head, Technical Support Unit (TSU)</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M-54</w:t>
            </w:r>
          </w:p>
        </w:tc>
        <w:tc>
          <w:tcPr>
            <w:tcW w:w="720" w:type="dxa"/>
          </w:tcPr>
          <w:p>
            <w:pPr>
              <w:spacing w:after="20" w:before="20"/>
              <w:rPr>
                <w:rFonts w:ascii="Calibri" w:hAnsi="Calibri" w:cs="Calibri"/>
                <w:sz w:val="14"/>
                <w:szCs w:val="14"/>
              </w:rPr>
            </w:pPr>
            <w:r>
              <w:rPr>
                <w:rFonts w:ascii="Arial" w:hAnsi="Arial" w:cs="Arial"/>
                <w:sz w:val="14"/>
                <w:szCs w:val="14"/>
              </w:rPr>
              <w:t xml:space="preserve">D08</w:t>
            </w:r>
          </w:p>
        </w:tc>
        <w:tc>
          <w:tcPr>
            <w:tcW w:w="1368" w:type="dxa"/>
          </w:tcPr>
          <w:p>
            <w:pPr>
              <w:spacing w:after="20" w:before="20"/>
              <w:rPr>
                <w:rFonts w:ascii="Calibri" w:hAnsi="Calibri" w:cs="Calibri"/>
                <w:sz w:val="14"/>
                <w:szCs w:val="14"/>
              </w:rPr>
            </w:pPr>
            <w:r>
              <w:rPr>
                <w:rFonts w:ascii="Arial" w:hAnsi="Arial" w:cs="Arial"/>
                <w:sz w:val="14"/>
                <w:szCs w:val="14"/>
              </w:rPr>
              <w:t xml:space="preserve">Two status sets for MBS deployment</w:t>
            </w:r>
          </w:p>
        </w:tc>
        <w:tc>
          <w:tcPr>
            <w:tcW w:w="2520" w:type="dxa"/>
          </w:tcPr>
          <w:p>
            <w:pPr>
              <w:spacing w:after="20" w:before="20"/>
              <w:rPr>
                <w:rFonts w:ascii="Calibri" w:hAnsi="Calibri" w:cs="Calibri"/>
                <w:sz w:val="14"/>
                <w:szCs w:val="14"/>
              </w:rPr>
            </w:pPr>
            <w:r>
              <w:rPr>
                <w:rFonts w:ascii="Arial" w:hAnsi="Arial" w:cs="Arial"/>
                <w:sz w:val="14"/>
                <w:szCs w:val="14"/>
              </w:rPr>
              <w:t xml:space="preserve">FRPM.011.01 has 'Package Deployment for Review', 'Package Deployment Returned', 'Deployed'; FRPM.016.01 has 'For Deployment, Draft Setup, Pending Approval, Approved, Deployed, Returned'.</w:t>
            </w:r>
          </w:p>
        </w:tc>
        <w:tc>
          <w:tcPr>
            <w:tcW w:w="2088" w:type="dxa"/>
          </w:tcPr>
          <w:p>
            <w:pPr>
              <w:spacing w:after="20" w:before="20"/>
              <w:rPr>
                <w:rFonts w:ascii="Calibri" w:hAnsi="Calibri" w:cs="Calibri"/>
                <w:sz w:val="14"/>
                <w:szCs w:val="14"/>
              </w:rPr>
            </w:pPr>
            <w:r>
              <w:rPr>
                <w:rFonts w:ascii="Arial" w:hAnsi="Arial" w:cs="Arial"/>
                <w:sz w:val="14"/>
                <w:szCs w:val="14"/>
              </w:rPr>
              <w:t xml:space="preserve">Not stated in the BRD.</w:t>
            </w:r>
          </w:p>
        </w:tc>
        <w:tc>
          <w:tcPr>
            <w:tcW w:w="3096" w:type="dxa"/>
          </w:tcPr>
          <w:p>
            <w:pPr>
              <w:spacing w:after="20" w:before="20"/>
              <w:rPr>
                <w:rFonts w:ascii="Calibri" w:hAnsi="Calibri" w:cs="Calibri"/>
                <w:sz w:val="14"/>
                <w:szCs w:val="14"/>
              </w:rPr>
            </w:pPr>
            <w:r>
              <w:rPr>
                <w:rFonts w:ascii="Arial" w:hAnsi="Arial" w:cs="Arial"/>
                <w:sz w:val="14"/>
                <w:szCs w:val="14"/>
              </w:rPr>
              <w:t xml:space="preserve">Use one status set for the MBS deployment: For Deployment, Draft Setup, Pending Approval (post-setup validation), Approved, Deployed, Returned; map 'Package Deployment for Review' and 'Package Deployment Returned' to these.</w:t>
            </w:r>
          </w:p>
        </w:tc>
        <w:tc>
          <w:tcPr>
            <w:tcW w:w="1512" w:type="dxa"/>
          </w:tcPr>
          <w:p>
            <w:pPr>
              <w:spacing w:after="20" w:before="20"/>
              <w:rPr>
                <w:rFonts w:ascii="Calibri" w:hAnsi="Calibri" w:cs="Calibri"/>
                <w:sz w:val="14"/>
                <w:szCs w:val="14"/>
              </w:rPr>
            </w:pPr>
            <w:r>
              <w:rPr>
                <w:rFonts w:ascii="Arial" w:hAnsi="Arial" w:cs="Arial"/>
                <w:sz w:val="14"/>
                <w:szCs w:val="14"/>
              </w:rPr>
              <w:t xml:space="preserve">Status names.</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Head, Marketing Business Services and System Support (MBS)</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c>
          <w:tcPr>
            <w:tcW w:w="648" w:type="dxa"/>
          </w:tcPr>
          <w:p>
            <w:pPr>
              <w:spacing w:after="20" w:before="20"/>
              <w:rPr>
                <w:rFonts w:ascii="Calibri" w:hAnsi="Calibri" w:cs="Calibri"/>
                <w:sz w:val="14"/>
                <w:szCs w:val="14"/>
              </w:rPr>
            </w:pPr>
            <w:r>
              <w:rPr>
                <w:rFonts w:ascii="Arial" w:hAnsi="Arial" w:cs="Arial"/>
                <w:sz w:val="14"/>
                <w:szCs w:val="14"/>
              </w:rPr>
              <w:t xml:space="preserve">M-55</w:t>
            </w:r>
          </w:p>
        </w:tc>
        <w:tc>
          <w:tcPr>
            <w:tcW w:w="720" w:type="dxa"/>
          </w:tcPr>
          <w:p>
            <w:pPr>
              <w:spacing w:after="20" w:before="20"/>
              <w:rPr>
                <w:rFonts w:ascii="Calibri" w:hAnsi="Calibri" w:cs="Calibri"/>
                <w:sz w:val="14"/>
                <w:szCs w:val="14"/>
              </w:rPr>
            </w:pPr>
            <w:r>
              <w:rPr>
                <w:rFonts w:ascii="Arial" w:hAnsi="Arial" w:cs="Arial"/>
                <w:sz w:val="14"/>
                <w:szCs w:val="14"/>
              </w:rPr>
              <w:t xml:space="preserve">D09</w:t>
            </w:r>
          </w:p>
        </w:tc>
        <w:tc>
          <w:tcPr>
            <w:tcW w:w="1368" w:type="dxa"/>
          </w:tcPr>
          <w:p>
            <w:pPr>
              <w:spacing w:after="20" w:before="20"/>
              <w:rPr>
                <w:rFonts w:ascii="Calibri" w:hAnsi="Calibri" w:cs="Calibri"/>
                <w:sz w:val="14"/>
                <w:szCs w:val="14"/>
              </w:rPr>
            </w:pPr>
            <w:r>
              <w:rPr>
                <w:rFonts w:ascii="Arial" w:hAnsi="Arial" w:cs="Arial"/>
                <w:sz w:val="14"/>
                <w:szCs w:val="14"/>
              </w:rPr>
              <w:t xml:space="preserve">Field types differ between annexes</w:t>
            </w:r>
          </w:p>
        </w:tc>
        <w:tc>
          <w:tcPr>
            <w:tcW w:w="2520" w:type="dxa"/>
          </w:tcPr>
          <w:p>
            <w:pPr>
              <w:spacing w:after="20" w:before="20"/>
              <w:rPr>
                <w:rFonts w:ascii="Calibri" w:hAnsi="Calibri" w:cs="Calibri"/>
                <w:sz w:val="14"/>
                <w:szCs w:val="14"/>
              </w:rPr>
            </w:pPr>
            <w:r>
              <w:rPr>
                <w:rFonts w:ascii="Arial" w:hAnsi="Arial" w:cs="Arial"/>
                <w:sz w:val="14"/>
                <w:szCs w:val="14"/>
              </w:rPr>
              <w:t xml:space="preserve">'Warranties, Clauses' is Dropdown in Annex A and E but Text in Annex B and C; 'Perils/Coverages' Text in Annex A, Dropdown in Annex E; 'Benefits/Coverages' Text in Annex A, Dropdown in Annex B and C; 'Incentive Amount' Float in Annex A and E, Currency in B and C; several types blank in Annex B.</w:t>
            </w:r>
          </w:p>
        </w:tc>
        <w:tc>
          <w:tcPr>
            <w:tcW w:w="2088" w:type="dxa"/>
          </w:tcPr>
          <w:p>
            <w:pPr>
              <w:spacing w:after="20" w:before="20"/>
              <w:rPr>
                <w:rFonts w:ascii="Calibri" w:hAnsi="Calibri" w:cs="Calibri"/>
                <w:sz w:val="14"/>
                <w:szCs w:val="14"/>
              </w:rPr>
            </w:pPr>
            <w:r>
              <w:rPr>
                <w:rFonts w:ascii="Arial" w:hAnsi="Arial" w:cs="Arial"/>
                <w:sz w:val="14"/>
                <w:szCs w:val="14"/>
              </w:rPr>
              <w:t xml:space="preserve">Not stated in the BRD.</w:t>
            </w:r>
          </w:p>
        </w:tc>
        <w:tc>
          <w:tcPr>
            <w:tcW w:w="3096" w:type="dxa"/>
          </w:tcPr>
          <w:p>
            <w:pPr>
              <w:spacing w:after="20" w:before="20"/>
              <w:rPr>
                <w:rFonts w:ascii="Calibri" w:hAnsi="Calibri" w:cs="Calibri"/>
                <w:sz w:val="14"/>
                <w:szCs w:val="14"/>
              </w:rPr>
            </w:pPr>
            <w:r>
              <w:rPr>
                <w:rFonts w:ascii="Arial" w:hAnsi="Arial" w:cs="Arial"/>
                <w:sz w:val="14"/>
                <w:szCs w:val="14"/>
              </w:rPr>
              <w:t xml:space="preserve">One type per field: Warranties, Clauses as Dropdown (from the clause library, FRPM.022.02); Perils/Coverages and Benefits/Coverages as Dropdown (from the coverage list, FRPM.022.01); Incentive Amount as Currency; blank types in Annex B to be completed.</w:t>
            </w:r>
          </w:p>
        </w:tc>
        <w:tc>
          <w:tcPr>
            <w:tcW w:w="1512" w:type="dxa"/>
          </w:tcPr>
          <w:p>
            <w:pPr>
              <w:spacing w:after="20" w:before="20"/>
              <w:rPr>
                <w:rFonts w:ascii="Calibri" w:hAnsi="Calibri" w:cs="Calibri"/>
                <w:sz w:val="14"/>
                <w:szCs w:val="14"/>
              </w:rPr>
            </w:pPr>
            <w:r>
              <w:rPr>
                <w:rFonts w:ascii="Arial" w:hAnsi="Arial" w:cs="Arial"/>
                <w:sz w:val="14"/>
                <w:szCs w:val="14"/>
              </w:rPr>
              <w:t xml:space="preserve">Field types on screens.</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Head, Marketing Business Services and System Support (MBS)</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keepNext/>
              <w:spacing w:after="20" w:before="20"/>
              <w:rPr>
                <w:rFonts w:ascii="Calibri" w:hAnsi="Calibri" w:cs="Calibri"/>
                <w:sz w:val="14"/>
                <w:szCs w:val="14"/>
              </w:rPr>
            </w:pPr>
            <w:r>
              <w:rPr>
                <w:rFonts w:ascii="Arial" w:hAnsi="Arial" w:cs="Arial"/>
                <w:sz w:val="14"/>
                <w:szCs w:val="14"/>
              </w:rPr>
              <w:t xml:space="preserve">M-56</w:t>
            </w:r>
          </w:p>
        </w:tc>
        <w:tc>
          <w:tcPr>
            <w:tcW w:w="720" w:type="dxa"/>
          </w:tcPr>
          <w:p>
            <w:pPr>
              <w:keepNext/>
              <w:spacing w:after="20" w:before="20"/>
              <w:rPr>
                <w:rFonts w:ascii="Calibri" w:hAnsi="Calibri" w:cs="Calibri"/>
                <w:sz w:val="14"/>
                <w:szCs w:val="14"/>
              </w:rPr>
            </w:pPr>
            <w:r>
              <w:rPr>
                <w:rFonts w:ascii="Arial" w:hAnsi="Arial" w:cs="Arial"/>
                <w:sz w:val="14"/>
                <w:szCs w:val="14"/>
              </w:rPr>
              <w:t xml:space="preserve">D10</w:t>
            </w:r>
          </w:p>
        </w:tc>
        <w:tc>
          <w:tcPr>
            <w:tcW w:w="1368" w:type="dxa"/>
          </w:tcPr>
          <w:p>
            <w:pPr>
              <w:keepNext/>
              <w:spacing w:after="20" w:before="20"/>
              <w:rPr>
                <w:rFonts w:ascii="Calibri" w:hAnsi="Calibri" w:cs="Calibri"/>
                <w:sz w:val="14"/>
                <w:szCs w:val="14"/>
              </w:rPr>
            </w:pPr>
            <w:r>
              <w:rPr>
                <w:rFonts w:ascii="Arial" w:hAnsi="Arial" w:cs="Arial"/>
                <w:sz w:val="14"/>
                <w:szCs w:val="14"/>
              </w:rPr>
              <w:t xml:space="preserve">'Aircraft Usage' under Marine Hull</w:t>
            </w:r>
          </w:p>
        </w:tc>
        <w:tc>
          <w:tcPr>
            <w:tcW w:w="2520" w:type="dxa"/>
          </w:tcPr>
          <w:p>
            <w:pPr>
              <w:keepNext/>
              <w:spacing w:after="20" w:before="20"/>
              <w:rPr>
                <w:rFonts w:ascii="Calibri" w:hAnsi="Calibri" w:cs="Calibri"/>
                <w:sz w:val="14"/>
                <w:szCs w:val="14"/>
              </w:rPr>
            </w:pPr>
            <w:r>
              <w:rPr>
                <w:rFonts w:ascii="Arial" w:hAnsi="Arial" w:cs="Arial"/>
                <w:sz w:val="14"/>
                <w:szCs w:val="14"/>
              </w:rPr>
              <w:t xml:space="preserve">Annex B: 'Aircraft Usage... Marine Hull'; Annex C: 'Vessel Usage... Marine Hull'.</w:t>
            </w:r>
          </w:p>
        </w:tc>
        <w:tc>
          <w:tcPr>
            <w:tcW w:w="2088" w:type="dxa"/>
          </w:tcPr>
          <w:p>
            <w:pPr>
              <w:keepNext/>
              <w:spacing w:after="20" w:before="20"/>
              <w:rPr>
                <w:rFonts w:ascii="Calibri" w:hAnsi="Calibri" w:cs="Calibri"/>
                <w:sz w:val="14"/>
                <w:szCs w:val="14"/>
              </w:rPr>
            </w:pPr>
            <w:r>
              <w:rPr>
                <w:rFonts w:ascii="Arial" w:hAnsi="Arial" w:cs="Arial"/>
                <w:sz w:val="14"/>
                <w:szCs w:val="14"/>
              </w:rPr>
              <w:t xml:space="preserve">Not stated in the BRD.</w:t>
            </w:r>
          </w:p>
        </w:tc>
        <w:tc>
          <w:tcPr>
            <w:tcW w:w="3096" w:type="dxa"/>
          </w:tcPr>
          <w:p>
            <w:pPr>
              <w:keepNext/>
              <w:spacing w:after="20" w:before="20"/>
              <w:rPr>
                <w:rFonts w:ascii="Calibri" w:hAnsi="Calibri" w:cs="Calibri"/>
                <w:sz w:val="14"/>
                <w:szCs w:val="14"/>
              </w:rPr>
            </w:pPr>
            <w:r>
              <w:rPr>
                <w:rFonts w:ascii="Arial" w:hAnsi="Arial" w:cs="Arial"/>
                <w:sz w:val="14"/>
                <w:szCs w:val="14"/>
              </w:rPr>
              <w:t xml:space="preserve">Proposed correction in Annex B: 'Vessel Usage' (Dropdown) under Marine Hull, as in Annex C.</w:t>
            </w:r>
          </w:p>
        </w:tc>
        <w:tc>
          <w:tcPr>
            <w:tcW w:w="1512" w:type="dxa"/>
          </w:tcPr>
          <w:p>
            <w:pPr>
              <w:keepNext/>
              <w:spacing w:after="20" w:before="20"/>
              <w:rPr>
                <w:rFonts w:ascii="Calibri" w:hAnsi="Calibri" w:cs="Calibri"/>
                <w:sz w:val="14"/>
                <w:szCs w:val="14"/>
              </w:rPr>
            </w:pPr>
            <w:r>
              <w:rPr>
                <w:rFonts w:ascii="Arial" w:hAnsi="Arial" w:cs="Arial"/>
                <w:sz w:val="14"/>
                <w:szCs w:val="14"/>
              </w:rPr>
              <w:t xml:space="preserve">Field name.</w:t>
            </w:r>
          </w:p>
        </w:tc>
        <w:tc>
          <w:tcPr>
            <w:tcW w:w="1440" w:type="dxa"/>
          </w:tcPr>
          <w:p>
            <w:pPr>
              <w:keepNext/>
              <w:spacing w:after="20" w:before="20"/>
              <w:rPr>
                <w:rFonts w:ascii="Calibri" w:hAnsi="Calibri" w:cs="Calibri"/>
                <w:sz w:val="14"/>
                <w:szCs w:val="14"/>
              </w:rPr>
            </w:pPr>
            <w:r>
              <w:rPr>
                <w:rFonts w:ascii="Arial" w:hAnsi="Arial" w:cs="Arial"/>
                <w:sz w:val="14"/>
                <w:szCs w:val="14"/>
              </w:rPr>
              <w:t xml:space="preserve">BDO ITG System Analyst</w:t>
            </w:r>
          </w:p>
        </w:tc>
        <w:tc>
          <w:tcPr>
            <w:tcW w:w="720" w:type="dxa"/>
          </w:tcPr>
          <w:p>
            <w:pPr>
              <w:keepNext/>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M-57</w:t>
            </w:r>
          </w:p>
        </w:tc>
        <w:tc>
          <w:tcPr>
            <w:tcW w:w="720" w:type="dxa"/>
          </w:tcPr>
          <w:p>
            <w:pPr>
              <w:spacing w:after="20" w:before="20"/>
              <w:rPr>
                <w:rFonts w:ascii="Calibri" w:hAnsi="Calibri" w:cs="Calibri"/>
                <w:sz w:val="14"/>
                <w:szCs w:val="14"/>
              </w:rPr>
            </w:pPr>
            <w:r>
              <w:rPr>
                <w:rFonts w:ascii="Arial" w:hAnsi="Arial" w:cs="Arial"/>
                <w:sz w:val="14"/>
                <w:szCs w:val="14"/>
              </w:rPr>
              <w:t xml:space="preserve">D11</w:t>
            </w:r>
          </w:p>
        </w:tc>
        <w:tc>
          <w:tcPr>
            <w:tcW w:w="1368" w:type="dxa"/>
          </w:tcPr>
          <w:p>
            <w:pPr>
              <w:spacing w:after="20" w:before="20"/>
              <w:rPr>
                <w:rFonts w:ascii="Calibri" w:hAnsi="Calibri" w:cs="Calibri"/>
                <w:sz w:val="14"/>
                <w:szCs w:val="14"/>
              </w:rPr>
            </w:pPr>
            <w:r>
              <w:rPr>
                <w:rFonts w:ascii="Arial" w:hAnsi="Arial" w:cs="Arial"/>
                <w:sz w:val="14"/>
                <w:szCs w:val="14"/>
              </w:rPr>
              <w:t xml:space="preserve">Incentive eligibility criteria not defined</w:t>
            </w:r>
          </w:p>
        </w:tc>
        <w:tc>
          <w:tcPr>
            <w:tcW w:w="2520" w:type="dxa"/>
          </w:tcPr>
          <w:p>
            <w:pPr>
              <w:spacing w:after="20" w:before="20"/>
              <w:rPr>
                <w:rFonts w:ascii="Calibri" w:hAnsi="Calibri" w:cs="Calibri"/>
                <w:sz w:val="14"/>
                <w:szCs w:val="14"/>
              </w:rPr>
            </w:pPr>
            <w:r>
              <w:rPr>
                <w:rFonts w:ascii="Arial" w:hAnsi="Arial" w:cs="Arial"/>
                <w:sz w:val="14"/>
                <w:szCs w:val="14"/>
              </w:rPr>
              <w:t xml:space="preserve">FRPM.018.01: 'Users shall be able to define one or more criteria' without the criteria attributes; CPC2 not described.</w:t>
            </w:r>
          </w:p>
        </w:tc>
        <w:tc>
          <w:tcPr>
            <w:tcW w:w="2088" w:type="dxa"/>
          </w:tcPr>
          <w:p>
            <w:pPr>
              <w:spacing w:after="20" w:before="20"/>
              <w:rPr>
                <w:rFonts w:ascii="Calibri" w:hAnsi="Calibri" w:cs="Calibri"/>
                <w:sz w:val="14"/>
                <w:szCs w:val="14"/>
              </w:rPr>
            </w:pPr>
            <w:r>
              <w:rPr>
                <w:rFonts w:ascii="Arial" w:hAnsi="Arial" w:cs="Arial"/>
                <w:sz w:val="14"/>
                <w:szCs w:val="14"/>
              </w:rPr>
              <w:t xml:space="preserve">Not stated in the BRD.</w:t>
            </w:r>
          </w:p>
        </w:tc>
        <w:tc>
          <w:tcPr>
            <w:tcW w:w="3096" w:type="dxa"/>
          </w:tcPr>
          <w:p>
            <w:pPr>
              <w:spacing w:after="20" w:before="20"/>
              <w:rPr>
                <w:rFonts w:ascii="Calibri" w:hAnsi="Calibri" w:cs="Calibri"/>
                <w:sz w:val="14"/>
                <w:szCs w:val="14"/>
              </w:rPr>
            </w:pPr>
            <w:r>
              <w:rPr>
                <w:rFonts w:ascii="Arial" w:hAnsi="Arial" w:cs="Arial"/>
                <w:sz w:val="14"/>
                <w:szCs w:val="14"/>
              </w:rPr>
              <w:t xml:space="preserve">v1.1 adds the criteria attributes (FRPM.018.01): type, value basis and value, rule parameters, applicable products with cover type, segment, channel and insurer. BDOI to define CPC2 and the other incentive types.</w:t>
            </w:r>
          </w:p>
        </w:tc>
        <w:tc>
          <w:tcPr>
            <w:tcW w:w="1512" w:type="dxa"/>
          </w:tcPr>
          <w:p>
            <w:pPr>
              <w:spacing w:after="20" w:before="20"/>
              <w:rPr>
                <w:rFonts w:ascii="Calibri" w:hAnsi="Calibri" w:cs="Calibri"/>
                <w:sz w:val="14"/>
                <w:szCs w:val="14"/>
              </w:rPr>
            </w:pPr>
            <w:r>
              <w:rPr>
                <w:rFonts w:ascii="Arial" w:hAnsi="Arial" w:cs="Arial"/>
                <w:sz w:val="14"/>
                <w:szCs w:val="14"/>
              </w:rPr>
              <w:t xml:space="preserve">Incentive set-up.</w:t>
            </w:r>
          </w:p>
        </w:tc>
        <w:tc>
          <w:tcPr>
            <w:tcW w:w="1440" w:type="dxa"/>
          </w:tcPr>
          <w:p>
            <w:pPr>
              <w:spacing w:after="20" w:before="20"/>
              <w:rPr>
                <w:rFonts w:ascii="Calibri" w:hAnsi="Calibri" w:cs="Calibri"/>
                <w:sz w:val="14"/>
                <w:szCs w:val="14"/>
              </w:rPr>
            </w:pPr>
            <w:r>
              <w:rPr>
                <w:rFonts w:ascii="Arial" w:hAnsi="Arial" w:cs="Arial"/>
                <w:sz w:val="14"/>
                <w:szCs w:val="14"/>
              </w:rPr>
              <w:t xml:space="preserve">Head, Marketing Business Services and System Support (MBS);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M.4 Scope, added requirements and added annex rows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2" w:type="dxa"/>
      </w:tblPr>
      <w:tblGrid>
        <w:gridCol w:w="648"/>
        <w:gridCol w:w="720"/>
        <w:gridCol w:w="1368"/>
        <w:gridCol w:w="2520"/>
        <w:gridCol w:w="2088"/>
        <w:gridCol w:w="3096"/>
        <w:gridCol w:w="1512"/>
        <w:gridCol w:w="1440"/>
        <w:gridCol w:w="720"/>
      </w:tblGrid>
      <w:tr>
        <w:trPr>
          <w:cantSplit/>
          <w:tblHeader/>
        </w:trPr>
        <w:tc>
          <w:tcPr>
            <w:tcW w:w="648"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No.</w:t>
            </w:r>
          </w:p>
        </w:tc>
        <w:tc>
          <w:tcPr>
            <w:tcW w:w="720"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Ref.</w:t>
            </w:r>
          </w:p>
        </w:tc>
        <w:tc>
          <w:tcPr>
            <w:tcW w:w="1368"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Topic</w:t>
            </w:r>
          </w:p>
        </w:tc>
        <w:tc>
          <w:tcPr>
            <w:tcW w:w="2520"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Original text of this FRS</w:t>
            </w:r>
          </w:p>
        </w:tc>
        <w:tc>
          <w:tcPr>
            <w:tcW w:w="2088"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BRD text</w:t>
            </w:r>
          </w:p>
        </w:tc>
        <w:tc>
          <w:tcPr>
            <w:tcW w:w="3096"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Proposed in v1.1</w:t>
            </w:r>
          </w:p>
        </w:tc>
        <w:tc>
          <w:tcPr>
            <w:tcW w:w="1512"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Impact</w:t>
            </w:r>
          </w:p>
        </w:tc>
        <w:tc>
          <w:tcPr>
            <w:tcW w:w="1440"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Decision by</w:t>
            </w:r>
          </w:p>
        </w:tc>
        <w:tc>
          <w:tcPr>
            <w:tcW w:w="720"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Status</w:t>
            </w:r>
          </w:p>
        </w:tc>
      </w:tr>
      <w:tr>
        <w:tc>
          <w:tcPr>
            <w:tcW w:w="648" w:type="dxa"/>
          </w:tcPr>
          <w:p>
            <w:pPr>
              <w:spacing w:after="20" w:before="20"/>
              <w:rPr>
                <w:rFonts w:ascii="Calibri" w:hAnsi="Calibri" w:cs="Calibri"/>
                <w:sz w:val="14"/>
                <w:szCs w:val="14"/>
              </w:rPr>
            </w:pPr>
            <w:r>
              <w:rPr>
                <w:rFonts w:ascii="Arial" w:hAnsi="Arial" w:cs="Arial"/>
                <w:sz w:val="14"/>
                <w:szCs w:val="14"/>
              </w:rPr>
              <w:t xml:space="preserve">M-58</w:t>
            </w:r>
          </w:p>
        </w:tc>
        <w:tc>
          <w:tcPr>
            <w:tcW w:w="720" w:type="dxa"/>
          </w:tcPr>
          <w:p>
            <w:pPr>
              <w:spacing w:after="20" w:before="20"/>
              <w:rPr>
                <w:rFonts w:ascii="Calibri" w:hAnsi="Calibri" w:cs="Calibri"/>
                <w:sz w:val="14"/>
                <w:szCs w:val="14"/>
              </w:rPr>
            </w:pPr>
            <w:r>
              <w:rPr>
                <w:rFonts w:ascii="Arial" w:hAnsi="Arial" w:cs="Arial"/>
                <w:sz w:val="14"/>
                <w:szCs w:val="14"/>
              </w:rPr>
              <w:t xml:space="preserve">Scope</w:t>
            </w:r>
          </w:p>
        </w:tc>
        <w:tc>
          <w:tcPr>
            <w:tcW w:w="1368" w:type="dxa"/>
          </w:tcPr>
          <w:p>
            <w:pPr>
              <w:spacing w:after="20" w:before="20"/>
              <w:rPr>
                <w:rFonts w:ascii="Calibri" w:hAnsi="Calibri" w:cs="Calibri"/>
                <w:sz w:val="14"/>
                <w:szCs w:val="14"/>
              </w:rPr>
            </w:pPr>
            <w:r>
              <w:rPr>
                <w:rFonts w:ascii="Arial" w:hAnsi="Arial" w:cs="Arial"/>
                <w:sz w:val="14"/>
                <w:szCs w:val="14"/>
              </w:rPr>
              <w:t xml:space="preserve">Non-package flows in this FRS</w:t>
            </w:r>
          </w:p>
        </w:tc>
        <w:tc>
          <w:tcPr>
            <w:tcW w:w="2520" w:type="dxa"/>
          </w:tcPr>
          <w:p>
            <w:pPr>
              <w:spacing w:after="20" w:before="20"/>
              <w:rPr>
                <w:rFonts w:ascii="Calibri" w:hAnsi="Calibri" w:cs="Calibri"/>
                <w:sz w:val="14"/>
                <w:szCs w:val="14"/>
              </w:rPr>
            </w:pPr>
            <w:r>
              <w:rPr>
                <w:rFonts w:ascii="Arial" w:hAnsi="Arial" w:cs="Arial"/>
                <w:sz w:val="14"/>
                <w:szCs w:val="14"/>
              </w:rPr>
              <w:t xml:space="preserve">FRPM.002.01: 'centralized repository for package-related configurations and quotation requests for non-package products'; FRPM.005 to FRPM.010; Annex B, C and D.</w:t>
            </w:r>
          </w:p>
        </w:tc>
        <w:tc>
          <w:tcPr>
            <w:tcW w:w="2088" w:type="dxa"/>
          </w:tcPr>
          <w:p>
            <w:pPr>
              <w:spacing w:after="20" w:before="20"/>
              <w:rPr>
                <w:rFonts w:ascii="Calibri" w:hAnsi="Calibri" w:cs="Calibri"/>
                <w:sz w:val="14"/>
                <w:szCs w:val="14"/>
              </w:rPr>
            </w:pPr>
            <w:r>
              <w:rPr>
                <w:rFonts w:ascii="Arial" w:hAnsi="Arial" w:cs="Arial"/>
                <w:sz w:val="14"/>
                <w:szCs w:val="14"/>
              </w:rPr>
              <w:t xml:space="preserve">BRD revision log of 27-Oct-2025: non-package excluded and to be part of an addendum; PMADD01 speaks of 'packaged and non-packaged products' for the product structure.</w:t>
            </w:r>
          </w:p>
        </w:tc>
        <w:tc>
          <w:tcPr>
            <w:tcW w:w="3096" w:type="dxa"/>
          </w:tcPr>
          <w:p>
            <w:pPr>
              <w:spacing w:after="20" w:before="20"/>
              <w:rPr>
                <w:rFonts w:ascii="Calibri" w:hAnsi="Calibri" w:cs="Calibri"/>
                <w:sz w:val="14"/>
                <w:szCs w:val="14"/>
              </w:rPr>
            </w:pPr>
            <w:r>
              <w:rPr>
                <w:rFonts w:ascii="Arial" w:hAnsi="Arial" w:cs="Arial"/>
                <w:sz w:val="14"/>
                <w:szCs w:val="14"/>
              </w:rPr>
              <w:t xml:space="preserve">BDOI's non-package items are kept and completed from the New Business FRS (numbering, mandatory documents, return reasons, approval by someone other than the maker, sending from the system, insurer terms and history, proposal versions, client acceptance and account creation). See C01.</w:t>
            </w:r>
          </w:p>
        </w:tc>
        <w:tc>
          <w:tcPr>
            <w:tcW w:w="1512" w:type="dxa"/>
          </w:tcPr>
          <w:p>
            <w:pPr>
              <w:spacing w:after="20" w:before="20"/>
              <w:rPr>
                <w:rFonts w:ascii="Calibri" w:hAnsi="Calibri" w:cs="Calibri"/>
                <w:sz w:val="14"/>
                <w:szCs w:val="14"/>
              </w:rPr>
            </w:pPr>
            <w:r>
              <w:rPr>
                <w:rFonts w:ascii="Arial" w:hAnsi="Arial" w:cs="Arial"/>
                <w:sz w:val="14"/>
                <w:szCs w:val="14"/>
              </w:rPr>
              <w:t xml:space="preserve">The non-package requirements are signed off with this FRS.</w:t>
            </w:r>
          </w:p>
        </w:tc>
        <w:tc>
          <w:tcPr>
            <w:tcW w:w="1440" w:type="dxa"/>
          </w:tcPr>
          <w:p>
            <w:pPr>
              <w:spacing w:after="20" w:before="20"/>
              <w:rPr>
                <w:rFonts w:ascii="Calibri" w:hAnsi="Calibri" w:cs="Calibri"/>
                <w:sz w:val="14"/>
                <w:szCs w:val="14"/>
              </w:rPr>
            </w:pPr>
            <w:r>
              <w:rPr>
                <w:rFonts w:ascii="Arial" w:hAnsi="Arial" w:cs="Arial"/>
                <w:sz w:val="14"/>
                <w:szCs w:val="14"/>
              </w:rPr>
              <w:t xml:space="preserve">Product Owner, Marketing Business System; Program Manager, Business Project Services</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M-59</w:t>
            </w:r>
          </w:p>
        </w:tc>
        <w:tc>
          <w:tcPr>
            <w:tcW w:w="720" w:type="dxa"/>
          </w:tcPr>
          <w:p>
            <w:pPr>
              <w:spacing w:after="20" w:before="20"/>
              <w:rPr>
                <w:rFonts w:ascii="Calibri" w:hAnsi="Calibri" w:cs="Calibri"/>
                <w:sz w:val="14"/>
                <w:szCs w:val="14"/>
              </w:rPr>
            </w:pPr>
            <w:r>
              <w:rPr>
                <w:rFonts w:ascii="Arial" w:hAnsi="Arial" w:cs="Arial"/>
                <w:sz w:val="14"/>
                <w:szCs w:val="14"/>
              </w:rPr>
              <w:t xml:space="preserve">Terms</w:t>
            </w:r>
          </w:p>
        </w:tc>
        <w:tc>
          <w:tcPr>
            <w:tcW w:w="1368" w:type="dxa"/>
          </w:tcPr>
          <w:p>
            <w:pPr>
              <w:spacing w:after="20" w:before="20"/>
              <w:rPr>
                <w:rFonts w:ascii="Calibri" w:hAnsi="Calibri" w:cs="Calibri"/>
                <w:sz w:val="14"/>
                <w:szCs w:val="14"/>
              </w:rPr>
            </w:pPr>
            <w:r>
              <w:rPr>
                <w:rFonts w:ascii="Arial" w:hAnsi="Arial" w:cs="Arial"/>
                <w:sz w:val="14"/>
                <w:szCs w:val="14"/>
              </w:rPr>
              <w:t xml:space="preserve">Name of the non-package request</w:t>
            </w:r>
          </w:p>
        </w:tc>
        <w:tc>
          <w:tcPr>
            <w:tcW w:w="2520" w:type="dxa"/>
          </w:tcPr>
          <w:p>
            <w:pPr>
              <w:spacing w:after="20" w:before="20"/>
              <w:rPr>
                <w:rFonts w:ascii="Calibri" w:hAnsi="Calibri" w:cs="Calibri"/>
                <w:sz w:val="14"/>
                <w:szCs w:val="14"/>
              </w:rPr>
            </w:pPr>
            <w:r>
              <w:rPr>
                <w:rFonts w:ascii="Arial" w:hAnsi="Arial" w:cs="Arial"/>
                <w:sz w:val="14"/>
                <w:szCs w:val="14"/>
              </w:rPr>
              <w:t xml:space="preserve">'Quotation Request' (FRPM.005).</w:t>
            </w:r>
          </w:p>
        </w:tc>
        <w:tc>
          <w:tcPr>
            <w:tcW w:w="2088" w:type="dxa"/>
          </w:tcPr>
          <w:p>
            <w:pPr>
              <w:spacing w:after="20" w:before="20"/>
              <w:rPr>
                <w:rFonts w:ascii="Calibri" w:hAnsi="Calibri" w:cs="Calibri"/>
                <w:sz w:val="14"/>
                <w:szCs w:val="14"/>
              </w:rPr>
            </w:pPr>
            <w:r>
              <w:rPr>
                <w:rFonts w:ascii="Arial" w:hAnsi="Arial" w:cs="Arial"/>
                <w:sz w:val="14"/>
                <w:szCs w:val="14"/>
              </w:rPr>
              <w:t xml:space="preserve">New Business BRD: 'Proposal Request Form (PRF)'.</w:t>
            </w:r>
          </w:p>
        </w:tc>
        <w:tc>
          <w:tcPr>
            <w:tcW w:w="3096" w:type="dxa"/>
          </w:tcPr>
          <w:p>
            <w:pPr>
              <w:spacing w:after="20" w:before="20"/>
              <w:rPr>
                <w:rFonts w:ascii="Calibri" w:hAnsi="Calibri" w:cs="Calibri"/>
                <w:sz w:val="14"/>
                <w:szCs w:val="14"/>
              </w:rPr>
            </w:pPr>
            <w:r>
              <w:rPr>
                <w:rFonts w:ascii="Arial" w:hAnsi="Arial" w:cs="Arial"/>
                <w:sz w:val="14"/>
                <w:szCs w:val="14"/>
              </w:rPr>
              <w:t xml:space="preserve">The two names refer to the same request; v1.1 keeps BDOI's 'Quotation Request' and quotes the system messages, which say 'PRF'. BDOI to confirm one name for screens and messages.</w:t>
            </w:r>
          </w:p>
        </w:tc>
        <w:tc>
          <w:tcPr>
            <w:tcW w:w="1512" w:type="dxa"/>
          </w:tcPr>
          <w:p>
            <w:pPr>
              <w:spacing w:after="20" w:before="20"/>
              <w:rPr>
                <w:rFonts w:ascii="Calibri" w:hAnsi="Calibri" w:cs="Calibri"/>
                <w:sz w:val="14"/>
                <w:szCs w:val="14"/>
              </w:rPr>
            </w:pPr>
            <w:r>
              <w:rPr>
                <w:rFonts w:ascii="Arial" w:hAnsi="Arial" w:cs="Arial"/>
                <w:sz w:val="14"/>
                <w:szCs w:val="14"/>
              </w:rPr>
              <w:t xml:space="preserve">Labels and messages.</w:t>
            </w:r>
          </w:p>
        </w:tc>
        <w:tc>
          <w:tcPr>
            <w:tcW w:w="1440" w:type="dxa"/>
          </w:tcPr>
          <w:p>
            <w:pPr>
              <w:spacing w:after="20" w:before="20"/>
              <w:rPr>
                <w:rFonts w:ascii="Calibri" w:hAnsi="Calibri" w:cs="Calibri"/>
                <w:sz w:val="14"/>
                <w:szCs w:val="14"/>
              </w:rPr>
            </w:pPr>
            <w:r>
              <w:rPr>
                <w:rFonts w:ascii="Arial" w:hAnsi="Arial" w:cs="Arial"/>
                <w:sz w:val="14"/>
                <w:szCs w:val="14"/>
              </w:rPr>
              <w:t xml:space="preserve">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c>
          <w:tcPr>
            <w:tcW w:w="648" w:type="dxa"/>
          </w:tcPr>
          <w:p>
            <w:pPr>
              <w:spacing w:after="20" w:before="20"/>
              <w:rPr>
                <w:rFonts w:ascii="Calibri" w:hAnsi="Calibri" w:cs="Calibri"/>
                <w:sz w:val="14"/>
                <w:szCs w:val="14"/>
              </w:rPr>
            </w:pPr>
            <w:r>
              <w:rPr>
                <w:rFonts w:ascii="Arial" w:hAnsi="Arial" w:cs="Arial"/>
                <w:sz w:val="14"/>
                <w:szCs w:val="14"/>
              </w:rPr>
              <w:t xml:space="preserve">M-60</w:t>
            </w:r>
          </w:p>
        </w:tc>
        <w:tc>
          <w:tcPr>
            <w:tcW w:w="720" w:type="dxa"/>
          </w:tcPr>
          <w:p>
            <w:pPr>
              <w:spacing w:after="20" w:before="20"/>
              <w:rPr>
                <w:rFonts w:ascii="Calibri" w:hAnsi="Calibri" w:cs="Calibri"/>
                <w:sz w:val="14"/>
                <w:szCs w:val="14"/>
              </w:rPr>
            </w:pPr>
            <w:r>
              <w:rPr>
                <w:rFonts w:ascii="Arial" w:hAnsi="Arial" w:cs="Arial"/>
                <w:sz w:val="14"/>
                <w:szCs w:val="14"/>
              </w:rPr>
              <w:t xml:space="preserve">Request types</w:t>
            </w:r>
          </w:p>
        </w:tc>
        <w:tc>
          <w:tcPr>
            <w:tcW w:w="1368" w:type="dxa"/>
          </w:tcPr>
          <w:p>
            <w:pPr>
              <w:spacing w:after="20" w:before="20"/>
              <w:rPr>
                <w:rFonts w:ascii="Calibri" w:hAnsi="Calibri" w:cs="Calibri"/>
                <w:sz w:val="14"/>
                <w:szCs w:val="14"/>
              </w:rPr>
            </w:pPr>
            <w:r>
              <w:rPr>
                <w:rFonts w:ascii="Arial" w:hAnsi="Arial" w:cs="Arial"/>
                <w:sz w:val="14"/>
                <w:szCs w:val="14"/>
              </w:rPr>
              <w:t xml:space="preserve">Types of package request</w:t>
            </w:r>
          </w:p>
        </w:tc>
        <w:tc>
          <w:tcPr>
            <w:tcW w:w="2520" w:type="dxa"/>
          </w:tcPr>
          <w:p>
            <w:pPr>
              <w:spacing w:after="20" w:before="20"/>
              <w:rPr>
                <w:rFonts w:ascii="Calibri" w:hAnsi="Calibri" w:cs="Calibri"/>
                <w:sz w:val="14"/>
                <w:szCs w:val="14"/>
              </w:rPr>
            </w:pPr>
            <w:r>
              <w:rPr>
                <w:rFonts w:ascii="Arial" w:hAnsi="Arial" w:cs="Arial"/>
                <w:sz w:val="14"/>
                <w:szCs w:val="14"/>
              </w:rPr>
              <w:t xml:space="preserve">FRPM.002.02: 'Request Type (New/ Update)'; FRPM.003.04 deactivation request.</w:t>
            </w:r>
          </w:p>
        </w:tc>
        <w:tc>
          <w:tcPr>
            <w:tcW w:w="2088" w:type="dxa"/>
          </w:tcPr>
          <w:p>
            <w:pPr>
              <w:spacing w:after="20" w:before="20"/>
              <w:rPr>
                <w:rFonts w:ascii="Calibri" w:hAnsi="Calibri" w:cs="Calibri"/>
                <w:sz w:val="14"/>
                <w:szCs w:val="14"/>
              </w:rPr>
            </w:pPr>
            <w:r>
              <w:rPr>
                <w:rFonts w:ascii="Arial" w:hAnsi="Arial" w:cs="Arial"/>
                <w:sz w:val="14"/>
                <w:szCs w:val="14"/>
              </w:rPr>
              <w:t xml:space="preserve">BRPM.011: requests for product creation, amend, updating or deletion; BRPM.006: potential reactivation; BRPM.017: renewal of packages.</w:t>
            </w:r>
          </w:p>
        </w:tc>
        <w:tc>
          <w:tcPr>
            <w:tcW w:w="3096" w:type="dxa"/>
          </w:tcPr>
          <w:p>
            <w:pPr>
              <w:spacing w:after="20" w:before="20"/>
              <w:rPr>
                <w:rFonts w:ascii="Calibri" w:hAnsi="Calibri" w:cs="Calibri"/>
                <w:sz w:val="14"/>
                <w:szCs w:val="14"/>
              </w:rPr>
            </w:pPr>
            <w:r>
              <w:rPr>
                <w:rFonts w:ascii="Arial" w:hAnsi="Arial" w:cs="Arial"/>
                <w:sz w:val="14"/>
                <w:szCs w:val="14"/>
              </w:rPr>
              <w:t xml:space="preserve">BDOI's New and Update are kept. v1.1 proposes that the Request Type list also distinguishes Renew (FRPM.026.01) and Reactivate (C11), and that Update covers both changes of terms (with negotiation) and of details (without), chosen on the form.</w:t>
            </w:r>
          </w:p>
        </w:tc>
        <w:tc>
          <w:tcPr>
            <w:tcW w:w="1512" w:type="dxa"/>
          </w:tcPr>
          <w:p>
            <w:pPr>
              <w:spacing w:after="20" w:before="20"/>
              <w:rPr>
                <w:rFonts w:ascii="Calibri" w:hAnsi="Calibri" w:cs="Calibri"/>
                <w:sz w:val="14"/>
                <w:szCs w:val="14"/>
              </w:rPr>
            </w:pPr>
            <w:r>
              <w:rPr>
                <w:rFonts w:ascii="Arial" w:hAnsi="Arial" w:cs="Arial"/>
                <w:sz w:val="14"/>
                <w:szCs w:val="14"/>
              </w:rPr>
              <w:t xml:space="preserve">Request type list and routing; Annex E remarks.</w:t>
            </w:r>
          </w:p>
        </w:tc>
        <w:tc>
          <w:tcPr>
            <w:tcW w:w="1440" w:type="dxa"/>
          </w:tcPr>
          <w:p>
            <w:pPr>
              <w:spacing w:after="20" w:before="20"/>
              <w:rPr>
                <w:rFonts w:ascii="Calibri" w:hAnsi="Calibri" w:cs="Calibri"/>
                <w:sz w:val="14"/>
                <w:szCs w:val="14"/>
              </w:rPr>
            </w:pPr>
            <w:r>
              <w:rPr>
                <w:rFonts w:ascii="Arial" w:hAnsi="Arial" w:cs="Arial"/>
                <w:sz w:val="14"/>
                <w:szCs w:val="14"/>
              </w:rPr>
              <w:t xml:space="preserve">Head, Technical Support Unit (TSU); Head, Marketing Business Services and System Support (MBS)</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M-61</w:t>
            </w:r>
          </w:p>
        </w:tc>
        <w:tc>
          <w:tcPr>
            <w:tcW w:w="720" w:type="dxa"/>
          </w:tcPr>
          <w:p>
            <w:pPr>
              <w:spacing w:after="20" w:before="20"/>
              <w:rPr>
                <w:rFonts w:ascii="Calibri" w:hAnsi="Calibri" w:cs="Calibri"/>
                <w:sz w:val="14"/>
                <w:szCs w:val="14"/>
              </w:rPr>
            </w:pPr>
            <w:r>
              <w:rPr>
                <w:rFonts w:ascii="Arial" w:hAnsi="Arial" w:cs="Arial"/>
                <w:sz w:val="14"/>
                <w:szCs w:val="14"/>
              </w:rPr>
              <w:t xml:space="preserve">FRPM.013.02</w:t>
            </w:r>
          </w:p>
        </w:tc>
        <w:tc>
          <w:tcPr>
            <w:tcW w:w="1368" w:type="dxa"/>
          </w:tcPr>
          <w:p>
            <w:pPr>
              <w:spacing w:after="20" w:before="20"/>
              <w:rPr>
                <w:rFonts w:ascii="Calibri" w:hAnsi="Calibri" w:cs="Calibri"/>
                <w:sz w:val="14"/>
                <w:szCs w:val="14"/>
              </w:rPr>
            </w:pPr>
            <w:r>
              <w:rPr>
                <w:rFonts w:ascii="Arial" w:hAnsi="Arial" w:cs="Arial"/>
                <w:sz w:val="14"/>
                <w:szCs w:val="14"/>
              </w:rPr>
              <w:t xml:space="preserve">Review of negotiated terms added</w:t>
            </w:r>
          </w:p>
        </w:tc>
        <w:tc>
          <w:tcPr>
            <w:tcW w:w="2520" w:type="dxa"/>
          </w:tcPr>
          <w:p>
            <w:pPr>
              <w:spacing w:after="20" w:before="20"/>
              <w:rPr>
                <w:rFonts w:ascii="Calibri" w:hAnsi="Calibri" w:cs="Calibri"/>
                <w:sz w:val="14"/>
                <w:szCs w:val="14"/>
              </w:rPr>
            </w:pPr>
            <w:r>
              <w:rPr>
                <w:rFonts w:ascii="Arial" w:hAnsi="Arial" w:cs="Arial"/>
                <w:sz w:val="14"/>
                <w:szCs w:val="14"/>
              </w:rPr>
              <w:t xml:space="preserve">FRPM.013.01: proposal ready, then FRPM.014.01 Select ManCom Approvers.</w:t>
            </w:r>
          </w:p>
        </w:tc>
        <w:tc>
          <w:tcPr>
            <w:tcW w:w="2088" w:type="dxa"/>
          </w:tcPr>
          <w:p>
            <w:pPr>
              <w:spacing w:after="20" w:before="20"/>
              <w:rPr>
                <w:rFonts w:ascii="Calibri" w:hAnsi="Calibri" w:cs="Calibri"/>
                <w:sz w:val="14"/>
                <w:szCs w:val="14"/>
              </w:rPr>
            </w:pPr>
            <w:r>
              <w:rPr>
                <w:rFonts w:ascii="Arial" w:hAnsi="Arial" w:cs="Arial"/>
                <w:sz w:val="14"/>
                <w:szCs w:val="14"/>
              </w:rPr>
              <w:t xml:space="preserve">BRPM.013: Marketing reviews client-specific terms before any client presentation; BRPM.010: TSU negotiates and finalises terms.</w:t>
            </w:r>
          </w:p>
        </w:tc>
        <w:tc>
          <w:tcPr>
            <w:tcW w:w="3096" w:type="dxa"/>
          </w:tcPr>
          <w:p>
            <w:pPr>
              <w:spacing w:after="20" w:before="20"/>
              <w:rPr>
                <w:rFonts w:ascii="Calibri" w:hAnsi="Calibri" w:cs="Calibri"/>
                <w:sz w:val="14"/>
                <w:szCs w:val="14"/>
              </w:rPr>
            </w:pPr>
            <w:r>
              <w:rPr>
                <w:rFonts w:ascii="Arial" w:hAnsi="Arial" w:cs="Arial"/>
                <w:sz w:val="14"/>
                <w:szCs w:val="14"/>
              </w:rPr>
              <w:t xml:space="preserve">New sub-item FRPM.013.02: the TSU Head reviews the proposed terms; for client-specific packages Marketing accepts them or requests changes before the ManCom step.</w:t>
            </w:r>
          </w:p>
        </w:tc>
        <w:tc>
          <w:tcPr>
            <w:tcW w:w="1512" w:type="dxa"/>
          </w:tcPr>
          <w:p>
            <w:pPr>
              <w:spacing w:after="20" w:before="20"/>
              <w:rPr>
                <w:rFonts w:ascii="Calibri" w:hAnsi="Calibri" w:cs="Calibri"/>
                <w:sz w:val="14"/>
                <w:szCs w:val="14"/>
              </w:rPr>
            </w:pPr>
            <w:r>
              <w:rPr>
                <w:rFonts w:ascii="Arial" w:hAnsi="Arial" w:cs="Arial"/>
                <w:sz w:val="14"/>
                <w:szCs w:val="14"/>
              </w:rPr>
              <w:t xml:space="preserve">One review step before ManCom for client-specific packages.</w:t>
            </w:r>
          </w:p>
        </w:tc>
        <w:tc>
          <w:tcPr>
            <w:tcW w:w="1440" w:type="dxa"/>
          </w:tcPr>
          <w:p>
            <w:pPr>
              <w:spacing w:after="20" w:before="20"/>
              <w:rPr>
                <w:rFonts w:ascii="Calibri" w:hAnsi="Calibri" w:cs="Calibri"/>
                <w:sz w:val="14"/>
                <w:szCs w:val="14"/>
              </w:rPr>
            </w:pPr>
            <w:r>
              <w:rPr>
                <w:rFonts w:ascii="Arial" w:hAnsi="Arial" w:cs="Arial"/>
                <w:sz w:val="14"/>
                <w:szCs w:val="14"/>
              </w:rPr>
              <w:t xml:space="preserve">Head, Technical Support Unit (TSU); Head, Retail Marketing</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M-62</w:t>
            </w:r>
          </w:p>
        </w:tc>
        <w:tc>
          <w:tcPr>
            <w:tcW w:w="720" w:type="dxa"/>
          </w:tcPr>
          <w:p>
            <w:pPr>
              <w:spacing w:after="20" w:before="20"/>
              <w:rPr>
                <w:rFonts w:ascii="Calibri" w:hAnsi="Calibri" w:cs="Calibri"/>
                <w:sz w:val="14"/>
                <w:szCs w:val="14"/>
              </w:rPr>
            </w:pPr>
            <w:r>
              <w:rPr>
                <w:rFonts w:ascii="Arial" w:hAnsi="Arial" w:cs="Arial"/>
                <w:sz w:val="14"/>
                <w:szCs w:val="14"/>
              </w:rPr>
              <w:t xml:space="preserve">FRPM.014.02</w:t>
            </w:r>
          </w:p>
        </w:tc>
        <w:tc>
          <w:tcPr>
            <w:tcW w:w="1368" w:type="dxa"/>
          </w:tcPr>
          <w:p>
            <w:pPr>
              <w:spacing w:after="20" w:before="20"/>
              <w:rPr>
                <w:rFonts w:ascii="Calibri" w:hAnsi="Calibri" w:cs="Calibri"/>
                <w:sz w:val="14"/>
                <w:szCs w:val="14"/>
              </w:rPr>
            </w:pPr>
            <w:r>
              <w:rPr>
                <w:rFonts w:ascii="Arial" w:hAnsi="Arial" w:cs="Arial"/>
                <w:sz w:val="14"/>
                <w:szCs w:val="14"/>
              </w:rPr>
              <w:t xml:space="preserve">Product requirements before ManCom added</w:t>
            </w:r>
          </w:p>
        </w:tc>
        <w:tc>
          <w:tcPr>
            <w:tcW w:w="2520" w:type="dxa"/>
          </w:tcPr>
          <w:p>
            <w:pPr>
              <w:spacing w:after="20" w:before="20"/>
              <w:rPr>
                <w:rFonts w:ascii="Calibri" w:hAnsi="Calibri" w:cs="Calibri"/>
                <w:sz w:val="14"/>
                <w:szCs w:val="14"/>
              </w:rPr>
            </w:pPr>
            <w:r>
              <w:rPr>
                <w:rFonts w:ascii="Arial" w:hAnsi="Arial" w:cs="Arial"/>
                <w:sz w:val="14"/>
                <w:szCs w:val="14"/>
              </w:rPr>
              <w:t xml:space="preserve">FRPM.014.01: 'Select ManCom Approvers button once proposal is ready'.</w:t>
            </w:r>
          </w:p>
        </w:tc>
        <w:tc>
          <w:tcPr>
            <w:tcW w:w="2088" w:type="dxa"/>
          </w:tcPr>
          <w:p>
            <w:pPr>
              <w:spacing w:after="20" w:before="20"/>
              <w:rPr>
                <w:rFonts w:ascii="Calibri" w:hAnsi="Calibri" w:cs="Calibri"/>
                <w:sz w:val="14"/>
                <w:szCs w:val="14"/>
              </w:rPr>
            </w:pPr>
            <w:r>
              <w:rPr>
                <w:rFonts w:ascii="Arial" w:hAnsi="Arial" w:cs="Arial"/>
                <w:sz w:val="14"/>
                <w:szCs w:val="14"/>
              </w:rPr>
              <w:t xml:space="preserve">BRPM.015: product requirements (computation and details that Marketing needs) submitted via the system; BRPM.016: package slip (signed).</w:t>
            </w:r>
          </w:p>
        </w:tc>
        <w:tc>
          <w:tcPr>
            <w:tcW w:w="3096" w:type="dxa"/>
          </w:tcPr>
          <w:p>
            <w:pPr>
              <w:spacing w:after="20" w:before="20"/>
              <w:rPr>
                <w:rFonts w:ascii="Calibri" w:hAnsi="Calibri" w:cs="Calibri"/>
                <w:sz w:val="14"/>
                <w:szCs w:val="14"/>
              </w:rPr>
            </w:pPr>
            <w:r>
              <w:rPr>
                <w:rFonts w:ascii="Arial" w:hAnsi="Arial" w:cs="Arial"/>
                <w:sz w:val="14"/>
                <w:szCs w:val="14"/>
              </w:rPr>
              <w:t xml:space="preserve">New sub-item FRPM.014.02: TSU completes the product requirements and attaches the signed package slip before the ManCom approvers are selected.</w:t>
            </w:r>
          </w:p>
        </w:tc>
        <w:tc>
          <w:tcPr>
            <w:tcW w:w="1512" w:type="dxa"/>
          </w:tcPr>
          <w:p>
            <w:pPr>
              <w:spacing w:after="20" w:before="20"/>
              <w:rPr>
                <w:rFonts w:ascii="Calibri" w:hAnsi="Calibri" w:cs="Calibri"/>
                <w:sz w:val="14"/>
                <w:szCs w:val="14"/>
              </w:rPr>
            </w:pPr>
            <w:r>
              <w:rPr>
                <w:rFonts w:ascii="Arial" w:hAnsi="Arial" w:cs="Arial"/>
                <w:sz w:val="14"/>
                <w:szCs w:val="14"/>
              </w:rPr>
              <w:t xml:space="preserve">Completeness of what ManCom approves and MBS sets up.</w:t>
            </w:r>
          </w:p>
        </w:tc>
        <w:tc>
          <w:tcPr>
            <w:tcW w:w="1440" w:type="dxa"/>
          </w:tcPr>
          <w:p>
            <w:pPr>
              <w:spacing w:after="20" w:before="20"/>
              <w:rPr>
                <w:rFonts w:ascii="Calibri" w:hAnsi="Calibri" w:cs="Calibri"/>
                <w:sz w:val="14"/>
                <w:szCs w:val="14"/>
              </w:rPr>
            </w:pPr>
            <w:r>
              <w:rPr>
                <w:rFonts w:ascii="Arial" w:hAnsi="Arial" w:cs="Arial"/>
                <w:sz w:val="14"/>
                <w:szCs w:val="14"/>
              </w:rPr>
              <w:t xml:space="preserve">Head, Technical Support Unit (TSU); Management Committee (ManCom)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c>
          <w:tcPr>
            <w:tcW w:w="648" w:type="dxa"/>
          </w:tcPr>
          <w:p>
            <w:pPr>
              <w:spacing w:after="20" w:before="20"/>
              <w:rPr>
                <w:rFonts w:ascii="Calibri" w:hAnsi="Calibri" w:cs="Calibri"/>
                <w:sz w:val="14"/>
                <w:szCs w:val="14"/>
              </w:rPr>
            </w:pPr>
            <w:r>
              <w:rPr>
                <w:rFonts w:ascii="Arial" w:hAnsi="Arial" w:cs="Arial"/>
                <w:sz w:val="14"/>
                <w:szCs w:val="14"/>
              </w:rPr>
              <w:t xml:space="preserve">M-63</w:t>
            </w:r>
          </w:p>
        </w:tc>
        <w:tc>
          <w:tcPr>
            <w:tcW w:w="720" w:type="dxa"/>
          </w:tcPr>
          <w:p>
            <w:pPr>
              <w:spacing w:after="20" w:before="20"/>
              <w:rPr>
                <w:rFonts w:ascii="Calibri" w:hAnsi="Calibri" w:cs="Calibri"/>
                <w:sz w:val="14"/>
                <w:szCs w:val="14"/>
              </w:rPr>
            </w:pPr>
            <w:r>
              <w:rPr>
                <w:rFonts w:ascii="Arial" w:hAnsi="Arial" w:cs="Arial"/>
                <w:sz w:val="14"/>
                <w:szCs w:val="14"/>
              </w:rPr>
              <w:t xml:space="preserve">FRPM.016.02</w:t>
            </w:r>
          </w:p>
        </w:tc>
        <w:tc>
          <w:tcPr>
            <w:tcW w:w="1368" w:type="dxa"/>
          </w:tcPr>
          <w:p>
            <w:pPr>
              <w:spacing w:after="20" w:before="20"/>
              <w:rPr>
                <w:rFonts w:ascii="Calibri" w:hAnsi="Calibri" w:cs="Calibri"/>
                <w:sz w:val="14"/>
                <w:szCs w:val="14"/>
              </w:rPr>
            </w:pPr>
            <w:r>
              <w:rPr>
                <w:rFonts w:ascii="Arial" w:hAnsi="Arial" w:cs="Arial"/>
                <w:sz w:val="14"/>
                <w:szCs w:val="14"/>
              </w:rPr>
              <w:t xml:space="preserve">Post-setup validation checklist added</w:t>
            </w:r>
          </w:p>
        </w:tc>
        <w:tc>
          <w:tcPr>
            <w:tcW w:w="2520" w:type="dxa"/>
          </w:tcPr>
          <w:p>
            <w:pPr>
              <w:spacing w:after="20" w:before="20"/>
              <w:rPr>
                <w:rFonts w:ascii="Calibri" w:hAnsi="Calibri" w:cs="Calibri"/>
                <w:sz w:val="14"/>
                <w:szCs w:val="14"/>
              </w:rPr>
            </w:pPr>
            <w:r>
              <w:rPr>
                <w:rFonts w:ascii="Arial" w:hAnsi="Arial" w:cs="Arial"/>
                <w:sz w:val="14"/>
                <w:szCs w:val="14"/>
              </w:rPr>
              <w:t xml:space="preserve">PMADD06 mapped to FRPM.003.03 (approve, return or reject the matrix request); MBS statuses 'Pending Approval', 'Approved' (FRPM.016.01).</w:t>
            </w:r>
          </w:p>
        </w:tc>
        <w:tc>
          <w:tcPr>
            <w:tcW w:w="2088" w:type="dxa"/>
          </w:tcPr>
          <w:p>
            <w:pPr>
              <w:spacing w:after="20" w:before="20"/>
              <w:rPr>
                <w:rFonts w:ascii="Calibri" w:hAnsi="Calibri" w:cs="Calibri"/>
                <w:sz w:val="14"/>
                <w:szCs w:val="14"/>
              </w:rPr>
            </w:pPr>
            <w:r>
              <w:rPr>
                <w:rFonts w:ascii="Arial" w:hAnsi="Arial" w:cs="Arial"/>
                <w:sz w:val="14"/>
                <w:szCs w:val="14"/>
              </w:rPr>
              <w:t xml:space="preserve">PMADD06: explicit post-setup validation checkpoint (e.g. by TSU Head / Business Administrator) so that incorrect configurations do not propagate downstream.</w:t>
            </w:r>
          </w:p>
        </w:tc>
        <w:tc>
          <w:tcPr>
            <w:tcW w:w="3096" w:type="dxa"/>
          </w:tcPr>
          <w:p>
            <w:pPr>
              <w:spacing w:after="20" w:before="20"/>
              <w:rPr>
                <w:rFonts w:ascii="Calibri" w:hAnsi="Calibri" w:cs="Calibri"/>
                <w:sz w:val="14"/>
                <w:szCs w:val="14"/>
              </w:rPr>
            </w:pPr>
            <w:r>
              <w:rPr>
                <w:rFonts w:ascii="Arial" w:hAnsi="Arial" w:cs="Arial"/>
                <w:sz w:val="14"/>
                <w:szCs w:val="14"/>
              </w:rPr>
              <w:t xml:space="preserve">New sub-item FRPM.016.02 with the checklist, the test premium and the validation record; FRPM.003.03 refers to it. The final checklist is for BDOI to confirm.</w:t>
            </w:r>
          </w:p>
        </w:tc>
        <w:tc>
          <w:tcPr>
            <w:tcW w:w="1512" w:type="dxa"/>
          </w:tcPr>
          <w:p>
            <w:pPr>
              <w:spacing w:after="20" w:before="20"/>
              <w:rPr>
                <w:rFonts w:ascii="Calibri" w:hAnsi="Calibri" w:cs="Calibri"/>
                <w:sz w:val="14"/>
                <w:szCs w:val="14"/>
              </w:rPr>
            </w:pPr>
            <w:r>
              <w:rPr>
                <w:rFonts w:ascii="Arial" w:hAnsi="Arial" w:cs="Arial"/>
                <w:sz w:val="14"/>
                <w:szCs w:val="14"/>
              </w:rPr>
              <w:t xml:space="preserve">Who validates (TSU Head, Business Administrator or either) and the checklist content.</w:t>
            </w:r>
          </w:p>
        </w:tc>
        <w:tc>
          <w:tcPr>
            <w:tcW w:w="1440" w:type="dxa"/>
          </w:tcPr>
          <w:p>
            <w:pPr>
              <w:spacing w:after="20" w:before="20"/>
              <w:rPr>
                <w:rFonts w:ascii="Calibri" w:hAnsi="Calibri" w:cs="Calibri"/>
                <w:sz w:val="14"/>
                <w:szCs w:val="14"/>
              </w:rPr>
            </w:pPr>
            <w:r>
              <w:rPr>
                <w:rFonts w:ascii="Arial" w:hAnsi="Arial" w:cs="Arial"/>
                <w:sz w:val="14"/>
                <w:szCs w:val="14"/>
              </w:rPr>
              <w:t xml:space="preserve">Head, Technical Support Unit (TSU); Head, Marketing Business Services and System Support (MBS)</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c>
          <w:tcPr>
            <w:tcW w:w="648" w:type="dxa"/>
          </w:tcPr>
          <w:p>
            <w:pPr>
              <w:spacing w:after="20" w:before="20"/>
              <w:rPr>
                <w:rFonts w:ascii="Calibri" w:hAnsi="Calibri" w:cs="Calibri"/>
                <w:sz w:val="14"/>
                <w:szCs w:val="14"/>
              </w:rPr>
            </w:pPr>
            <w:r>
              <w:rPr>
                <w:rFonts w:ascii="Arial" w:hAnsi="Arial" w:cs="Arial"/>
                <w:sz w:val="14"/>
                <w:szCs w:val="14"/>
              </w:rPr>
              <w:t xml:space="preserve">M-64</w:t>
            </w:r>
          </w:p>
        </w:tc>
        <w:tc>
          <w:tcPr>
            <w:tcW w:w="720" w:type="dxa"/>
          </w:tcPr>
          <w:p>
            <w:pPr>
              <w:spacing w:after="20" w:before="20"/>
              <w:rPr>
                <w:rFonts w:ascii="Calibri" w:hAnsi="Calibri" w:cs="Calibri"/>
                <w:sz w:val="14"/>
                <w:szCs w:val="14"/>
              </w:rPr>
            </w:pPr>
            <w:r>
              <w:rPr>
                <w:rFonts w:ascii="Arial" w:hAnsi="Arial" w:cs="Arial"/>
                <w:sz w:val="14"/>
                <w:szCs w:val="14"/>
              </w:rPr>
              <w:t xml:space="preserve">FRPM.022-030</w:t>
            </w:r>
          </w:p>
        </w:tc>
        <w:tc>
          <w:tcPr>
            <w:tcW w:w="1368" w:type="dxa"/>
          </w:tcPr>
          <w:p>
            <w:pPr>
              <w:spacing w:after="20" w:before="20"/>
              <w:rPr>
                <w:rFonts w:ascii="Calibri" w:hAnsi="Calibri" w:cs="Calibri"/>
                <w:sz w:val="14"/>
                <w:szCs w:val="14"/>
              </w:rPr>
            </w:pPr>
            <w:r>
              <w:rPr>
                <w:rFonts w:ascii="Arial" w:hAnsi="Arial" w:cs="Arial"/>
                <w:sz w:val="14"/>
                <w:szCs w:val="14"/>
              </w:rPr>
              <w:t xml:space="preserve">New requirement items FRPM.022 to FRPM.030</w:t>
            </w:r>
          </w:p>
        </w:tc>
        <w:tc>
          <w:tcPr>
            <w:tcW w:w="2520" w:type="dxa"/>
          </w:tcPr>
          <w:p>
            <w:pPr>
              <w:spacing w:after="20" w:before="20"/>
              <w:rPr>
                <w:rFonts w:ascii="Calibri" w:hAnsi="Calibri" w:cs="Calibri"/>
                <w:sz w:val="14"/>
                <w:szCs w:val="14"/>
              </w:rPr>
            </w:pPr>
            <w:r>
              <w:rPr>
                <w:rFonts w:ascii="Arial" w:hAnsi="Arial" w:cs="Arial"/>
                <w:sz w:val="14"/>
                <w:szCs w:val="14"/>
              </w:rPr>
              <w:t xml:space="preserve">BDOI's table ends at FRPM.021.</w:t>
            </w:r>
          </w:p>
        </w:tc>
        <w:tc>
          <w:tcPr>
            <w:tcW w:w="2088" w:type="dxa"/>
          </w:tcPr>
          <w:p>
            <w:pPr>
              <w:spacing w:after="20" w:before="20"/>
              <w:rPr>
                <w:rFonts w:ascii="Calibri" w:hAnsi="Calibri" w:cs="Calibri"/>
                <w:sz w:val="14"/>
                <w:szCs w:val="14"/>
              </w:rPr>
            </w:pPr>
            <w:r>
              <w:rPr>
                <w:rFonts w:ascii="Arial" w:hAnsi="Arial" w:cs="Arial"/>
                <w:sz w:val="14"/>
                <w:szCs w:val="14"/>
              </w:rPr>
              <w:t xml:space="preserve">PMADD01, PMADD02, BRPM.005, 006, 007, 016, 017, 020, 021 and 022 (see the mapping).</w:t>
            </w:r>
          </w:p>
        </w:tc>
        <w:tc>
          <w:tcPr>
            <w:tcW w:w="3096" w:type="dxa"/>
          </w:tcPr>
          <w:p>
            <w:pPr>
              <w:spacing w:after="20" w:before="20"/>
              <w:rPr>
                <w:rFonts w:ascii="Calibri" w:hAnsi="Calibri" w:cs="Calibri"/>
                <w:sz w:val="14"/>
                <w:szCs w:val="14"/>
              </w:rPr>
            </w:pPr>
            <w:r>
              <w:rPr>
                <w:rFonts w:ascii="Arial" w:hAnsi="Arial" w:cs="Arial"/>
                <w:sz w:val="14"/>
                <w:szCs w:val="14"/>
              </w:rPr>
              <w:t xml:space="preserve">Nine new items for capabilities BDOI's FRS does not have: FRPM.022 product hierarchy and clause library; FRPM.023 insurer-specific terms; FRPM.024 package versions and latest approved rate scheme; FRPM.025 advisories; FRPM.026 renewal requests; FRPM.027 document protection; FRPM.028 workflow enforcement and service levels; FRPM.029 notifications and product master changes; FRPM.030 shared document templates.</w:t>
            </w:r>
          </w:p>
        </w:tc>
        <w:tc>
          <w:tcPr>
            <w:tcW w:w="1512" w:type="dxa"/>
          </w:tcPr>
          <w:p>
            <w:pPr>
              <w:spacing w:after="20" w:before="20"/>
              <w:rPr>
                <w:rFonts w:ascii="Calibri" w:hAnsi="Calibri" w:cs="Calibri"/>
                <w:sz w:val="14"/>
                <w:szCs w:val="14"/>
              </w:rPr>
            </w:pPr>
            <w:r>
              <w:rPr>
                <w:rFonts w:ascii="Arial" w:hAnsi="Arial" w:cs="Arial"/>
                <w:sz w:val="14"/>
                <w:szCs w:val="14"/>
              </w:rPr>
              <w:t xml:space="preserve">Numbering and review of the new items by BDO ITG.</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BDO ITG Tech Lead</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M-65</w:t>
            </w:r>
          </w:p>
        </w:tc>
        <w:tc>
          <w:tcPr>
            <w:tcW w:w="720" w:type="dxa"/>
          </w:tcPr>
          <w:p>
            <w:pPr>
              <w:spacing w:after="20" w:before="20"/>
              <w:rPr>
                <w:rFonts w:ascii="Calibri" w:hAnsi="Calibri" w:cs="Calibri"/>
                <w:sz w:val="14"/>
                <w:szCs w:val="14"/>
              </w:rPr>
            </w:pPr>
            <w:r>
              <w:rPr>
                <w:rFonts w:ascii="Arial" w:hAnsi="Arial" w:cs="Arial"/>
                <w:sz w:val="14"/>
                <w:szCs w:val="14"/>
              </w:rPr>
              <w:t xml:space="preserve">Service levels</w:t>
            </w:r>
          </w:p>
        </w:tc>
        <w:tc>
          <w:tcPr>
            <w:tcW w:w="1368" w:type="dxa"/>
          </w:tcPr>
          <w:p>
            <w:pPr>
              <w:spacing w:after="20" w:before="20"/>
              <w:rPr>
                <w:rFonts w:ascii="Calibri" w:hAnsi="Calibri" w:cs="Calibri"/>
                <w:sz w:val="14"/>
                <w:szCs w:val="14"/>
              </w:rPr>
            </w:pPr>
            <w:r>
              <w:rPr>
                <w:rFonts w:ascii="Arial" w:hAnsi="Arial" w:cs="Arial"/>
                <w:sz w:val="14"/>
                <w:szCs w:val="14"/>
              </w:rPr>
              <w:t xml:space="preserve">Service levels per workflow stage</w:t>
            </w:r>
          </w:p>
        </w:tc>
        <w:tc>
          <w:tcPr>
            <w:tcW w:w="2520" w:type="dxa"/>
          </w:tcPr>
          <w:p>
            <w:pPr>
              <w:spacing w:after="20" w:before="20"/>
              <w:rPr>
                <w:rFonts w:ascii="Calibri" w:hAnsi="Calibri" w:cs="Calibri"/>
                <w:sz w:val="14"/>
                <w:szCs w:val="14"/>
              </w:rPr>
            </w:pPr>
            <w:r>
              <w:rPr>
                <w:rFonts w:ascii="Arial" w:hAnsi="Arial" w:cs="Arial"/>
                <w:sz w:val="14"/>
                <w:szCs w:val="14"/>
              </w:rPr>
              <w:t xml:space="preserve">Aging shown on the dashboard (FRPM.001.01) and lists; no service levels stated.</w:t>
            </w:r>
          </w:p>
        </w:tc>
        <w:tc>
          <w:tcPr>
            <w:tcW w:w="2088" w:type="dxa"/>
          </w:tcPr>
          <w:p>
            <w:pPr>
              <w:spacing w:after="20" w:before="20"/>
              <w:rPr>
                <w:rFonts w:ascii="Calibri" w:hAnsi="Calibri" w:cs="Calibri"/>
                <w:sz w:val="14"/>
                <w:szCs w:val="14"/>
              </w:rPr>
            </w:pPr>
            <w:r>
              <w:rPr>
                <w:rFonts w:ascii="Arial" w:hAnsi="Arial" w:cs="Arial"/>
                <w:sz w:val="14"/>
                <w:szCs w:val="14"/>
              </w:rPr>
              <w:t xml:space="preserve">BRPM.021: validation and approval workflow enforcement; BRPM.019: real-time tracking.</w:t>
            </w:r>
          </w:p>
        </w:tc>
        <w:tc>
          <w:tcPr>
            <w:tcW w:w="3096" w:type="dxa"/>
          </w:tcPr>
          <w:p>
            <w:pPr>
              <w:spacing w:after="20" w:before="20"/>
              <w:rPr>
                <w:rFonts w:ascii="Calibri" w:hAnsi="Calibri" w:cs="Calibri"/>
                <w:sz w:val="14"/>
                <w:szCs w:val="14"/>
              </w:rPr>
            </w:pPr>
            <w:r>
              <w:rPr>
                <w:rFonts w:ascii="Arial" w:hAnsi="Arial" w:cs="Arial"/>
                <w:sz w:val="14"/>
                <w:szCs w:val="14"/>
              </w:rPr>
              <w:t xml:space="preserve">Default service levels per stage (FRPM.028.01) with amber and red marking (FRPM.001.01). The values are placeholders for BDOI to confirm.</w:t>
            </w:r>
          </w:p>
        </w:tc>
        <w:tc>
          <w:tcPr>
            <w:tcW w:w="1512" w:type="dxa"/>
          </w:tcPr>
          <w:p>
            <w:pPr>
              <w:spacing w:after="20" w:before="20"/>
              <w:rPr>
                <w:rFonts w:ascii="Calibri" w:hAnsi="Calibri" w:cs="Calibri"/>
                <w:sz w:val="14"/>
                <w:szCs w:val="14"/>
              </w:rPr>
            </w:pPr>
            <w:r>
              <w:rPr>
                <w:rFonts w:ascii="Arial" w:hAnsi="Arial" w:cs="Arial"/>
                <w:sz w:val="14"/>
                <w:szCs w:val="14"/>
              </w:rPr>
              <w:t xml:space="preserve">Overdue marking and alerts.</w:t>
            </w:r>
          </w:p>
        </w:tc>
        <w:tc>
          <w:tcPr>
            <w:tcW w:w="1440" w:type="dxa"/>
          </w:tcPr>
          <w:p>
            <w:pPr>
              <w:spacing w:after="20" w:before="20"/>
              <w:rPr>
                <w:rFonts w:ascii="Calibri" w:hAnsi="Calibri" w:cs="Calibri"/>
                <w:sz w:val="14"/>
                <w:szCs w:val="14"/>
              </w:rPr>
            </w:pPr>
            <w:r>
              <w:rPr>
                <w:rFonts w:ascii="Arial" w:hAnsi="Arial" w:cs="Arial"/>
                <w:sz w:val="14"/>
                <w:szCs w:val="14"/>
              </w:rPr>
              <w:t xml:space="preserve">Head, Technical Support Unit (TSU); Head, Retail Marketing</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M-66</w:t>
            </w:r>
          </w:p>
        </w:tc>
        <w:tc>
          <w:tcPr>
            <w:tcW w:w="720" w:type="dxa"/>
          </w:tcPr>
          <w:p>
            <w:pPr>
              <w:spacing w:after="20" w:before="20"/>
              <w:rPr>
                <w:rFonts w:ascii="Calibri" w:hAnsi="Calibri" w:cs="Calibri"/>
                <w:sz w:val="14"/>
                <w:szCs w:val="14"/>
              </w:rPr>
            </w:pPr>
            <w:r>
              <w:rPr>
                <w:rFonts w:ascii="Arial" w:hAnsi="Arial" w:cs="Arial"/>
                <w:sz w:val="14"/>
                <w:szCs w:val="14"/>
              </w:rPr>
              <w:t xml:space="preserve">BRPM.022</w:t>
            </w:r>
          </w:p>
        </w:tc>
        <w:tc>
          <w:tcPr>
            <w:tcW w:w="1368" w:type="dxa"/>
          </w:tcPr>
          <w:p>
            <w:pPr>
              <w:spacing w:after="20" w:before="20"/>
              <w:rPr>
                <w:rFonts w:ascii="Calibri" w:hAnsi="Calibri" w:cs="Calibri"/>
                <w:sz w:val="14"/>
                <w:szCs w:val="14"/>
              </w:rPr>
            </w:pPr>
            <w:r>
              <w:rPr>
                <w:rFonts w:ascii="Arial" w:hAnsi="Arial" w:cs="Arial"/>
                <w:sz w:val="14"/>
                <w:szCs w:val="14"/>
              </w:rPr>
              <w:t xml:space="preserve">Receiving BDOI systems for product master changes</w:t>
            </w:r>
          </w:p>
        </w:tc>
        <w:tc>
          <w:tcPr>
            <w:tcW w:w="2520" w:type="dxa"/>
          </w:tcPr>
          <w:p>
            <w:pPr>
              <w:spacing w:after="20" w:before="20"/>
              <w:rPr>
                <w:rFonts w:ascii="Calibri" w:hAnsi="Calibri" w:cs="Calibri"/>
                <w:sz w:val="14"/>
                <w:szCs w:val="14"/>
              </w:rPr>
            </w:pPr>
            <w:r>
              <w:rPr>
                <w:rFonts w:ascii="Arial" w:hAnsi="Arial" w:cs="Arial"/>
                <w:sz w:val="14"/>
                <w:szCs w:val="14"/>
              </w:rPr>
              <w:t xml:space="preserve">BRPM.022 mapped to notifications in FRPM.003 to FRPM.017.</w:t>
            </w:r>
          </w:p>
        </w:tc>
        <w:tc>
          <w:tcPr>
            <w:tcW w:w="2088" w:type="dxa"/>
          </w:tcPr>
          <w:p>
            <w:pPr>
              <w:spacing w:after="20" w:before="20"/>
              <w:rPr>
                <w:rFonts w:ascii="Calibri" w:hAnsi="Calibri" w:cs="Calibri"/>
                <w:sz w:val="14"/>
                <w:szCs w:val="14"/>
              </w:rPr>
            </w:pPr>
            <w:r>
              <w:rPr>
                <w:rFonts w:ascii="Arial" w:hAnsi="Arial" w:cs="Arial"/>
                <w:sz w:val="14"/>
                <w:szCs w:val="14"/>
              </w:rPr>
              <w:t xml:space="preserve">BRPM.022: notification and integration for seamless data flow; data synchronized with BDOI systems.</w:t>
            </w:r>
          </w:p>
        </w:tc>
        <w:tc>
          <w:tcPr>
            <w:tcW w:w="3096" w:type="dxa"/>
          </w:tcPr>
          <w:p>
            <w:pPr>
              <w:spacing w:after="20" w:before="20"/>
              <w:rPr>
                <w:rFonts w:ascii="Calibri" w:hAnsi="Calibri" w:cs="Calibri"/>
                <w:sz w:val="14"/>
                <w:szCs w:val="14"/>
              </w:rPr>
            </w:pPr>
            <w:r>
              <w:rPr>
                <w:rFonts w:ascii="Arial" w:hAnsi="Arial" w:cs="Arial"/>
                <w:sz w:val="14"/>
                <w:szCs w:val="14"/>
              </w:rPr>
              <w:t xml:space="preserve">FRPM.029.01 records every released and expired version as a product master change; BDOI to name the receiving systems, format and timing.</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the integration part of BRPM.022.</w:t>
            </w:r>
          </w:p>
        </w:tc>
        <w:tc>
          <w:tcPr>
            <w:tcW w:w="1440" w:type="dxa"/>
          </w:tcPr>
          <w:p>
            <w:pPr>
              <w:spacing w:after="20" w:before="20"/>
              <w:rPr>
                <w:rFonts w:ascii="Calibri" w:hAnsi="Calibri" w:cs="Calibri"/>
                <w:sz w:val="14"/>
                <w:szCs w:val="14"/>
              </w:rPr>
            </w:pPr>
            <w:r>
              <w:rPr>
                <w:rFonts w:ascii="Arial" w:hAnsi="Arial" w:cs="Arial"/>
                <w:sz w:val="14"/>
                <w:szCs w:val="14"/>
              </w:rPr>
              <w:t xml:space="preserve">Product Owner, Marketing Business System; BDO ITG Tech Lead</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M-67</w:t>
            </w:r>
          </w:p>
        </w:tc>
        <w:tc>
          <w:tcPr>
            <w:tcW w:w="720" w:type="dxa"/>
          </w:tcPr>
          <w:p>
            <w:pPr>
              <w:spacing w:after="20" w:before="20"/>
              <w:rPr>
                <w:rFonts w:ascii="Calibri" w:hAnsi="Calibri" w:cs="Calibri"/>
                <w:sz w:val="14"/>
                <w:szCs w:val="14"/>
              </w:rPr>
            </w:pPr>
            <w:r>
              <w:rPr>
                <w:rFonts w:ascii="Arial" w:hAnsi="Arial" w:cs="Arial"/>
                <w:sz w:val="14"/>
                <w:szCs w:val="14"/>
              </w:rPr>
              <w:t xml:space="preserve">Annex A</w:t>
            </w:r>
          </w:p>
        </w:tc>
        <w:tc>
          <w:tcPr>
            <w:tcW w:w="1368" w:type="dxa"/>
          </w:tcPr>
          <w:p>
            <w:pPr>
              <w:spacing w:after="20" w:before="20"/>
              <w:rPr>
                <w:rFonts w:ascii="Calibri" w:hAnsi="Calibri" w:cs="Calibri"/>
                <w:sz w:val="14"/>
                <w:szCs w:val="14"/>
              </w:rPr>
            </w:pPr>
            <w:r>
              <w:rPr>
                <w:rFonts w:ascii="Arial" w:hAnsi="Arial" w:cs="Arial"/>
                <w:sz w:val="14"/>
                <w:szCs w:val="14"/>
              </w:rPr>
              <w:t xml:space="preserve">Rows added to Annex A – Package Product Fields</w:t>
            </w:r>
          </w:p>
        </w:tc>
        <w:tc>
          <w:tcPr>
            <w:tcW w:w="2520" w:type="dxa"/>
          </w:tcPr>
          <w:p>
            <w:pPr>
              <w:spacing w:after="20" w:before="20"/>
              <w:rPr>
                <w:rFonts w:ascii="Calibri" w:hAnsi="Calibri" w:cs="Calibri"/>
                <w:sz w:val="14"/>
                <w:szCs w:val="14"/>
              </w:rPr>
            </w:pPr>
            <w:r>
              <w:rPr>
                <w:rFonts w:ascii="Arial" w:hAnsi="Arial" w:cs="Arial"/>
                <w:sz w:val="14"/>
                <w:szCs w:val="14"/>
              </w:rPr>
              <w:t xml:space="preserve">Annex A lists 27 package product fields.</w:t>
            </w:r>
          </w:p>
        </w:tc>
        <w:tc>
          <w:tcPr>
            <w:tcW w:w="2088" w:type="dxa"/>
          </w:tcPr>
          <w:p>
            <w:pPr>
              <w:spacing w:after="20" w:before="20"/>
              <w:rPr>
                <w:rFonts w:ascii="Calibri" w:hAnsi="Calibri" w:cs="Calibri"/>
                <w:sz w:val="14"/>
                <w:szCs w:val="14"/>
              </w:rPr>
            </w:pPr>
            <w:r>
              <w:rPr>
                <w:rFonts w:ascii="Arial" w:hAnsi="Arial" w:cs="Arial"/>
                <w:sz w:val="14"/>
                <w:szCs w:val="14"/>
              </w:rPr>
              <w:t xml:space="preserve">PMADD01, PMADD02, BRPM.007, BRPM.015.</w:t>
            </w:r>
          </w:p>
        </w:tc>
        <w:tc>
          <w:tcPr>
            <w:tcW w:w="3096" w:type="dxa"/>
          </w:tcPr>
          <w:p>
            <w:pPr>
              <w:spacing w:after="20" w:before="20"/>
              <w:rPr>
                <w:rFonts w:ascii="Calibri" w:hAnsi="Calibri" w:cs="Calibri"/>
                <w:sz w:val="14"/>
                <w:szCs w:val="14"/>
              </w:rPr>
            </w:pPr>
            <w:r>
              <w:rPr>
                <w:rFonts w:ascii="Arial" w:hAnsi="Arial" w:cs="Arial"/>
                <w:sz w:val="14"/>
                <w:szCs w:val="14"/>
              </w:rPr>
              <w:t xml:space="preserve">Rows added (shaded in the review copy): Risk Code; Cover Type / Subtype; Version Number; Insurer Role; Insurer Share; Minimum Premium; Package TSI Limit; Package Start Date; Anniversary Date; Computation Basis; ManCom Sign-off Reference; Change Summary; Market Segments; Version Status.</w:t>
            </w:r>
          </w:p>
        </w:tc>
        <w:tc>
          <w:tcPr>
            <w:tcW w:w="1512" w:type="dxa"/>
          </w:tcPr>
          <w:p>
            <w:pPr>
              <w:spacing w:after="20" w:before="20"/>
              <w:rPr>
                <w:rFonts w:ascii="Calibri" w:hAnsi="Calibri" w:cs="Calibri"/>
                <w:sz w:val="14"/>
                <w:szCs w:val="14"/>
              </w:rPr>
            </w:pPr>
            <w:r>
              <w:rPr>
                <w:rFonts w:ascii="Arial" w:hAnsi="Arial" w:cs="Arial"/>
                <w:sz w:val="14"/>
                <w:szCs w:val="14"/>
              </w:rPr>
              <w:t xml:space="preserve">Fields of the package record.</w:t>
            </w:r>
          </w:p>
        </w:tc>
        <w:tc>
          <w:tcPr>
            <w:tcW w:w="1440" w:type="dxa"/>
          </w:tcPr>
          <w:p>
            <w:pPr>
              <w:spacing w:after="20" w:before="20"/>
              <w:rPr>
                <w:rFonts w:ascii="Calibri" w:hAnsi="Calibri" w:cs="Calibri"/>
                <w:sz w:val="14"/>
                <w:szCs w:val="14"/>
              </w:rPr>
            </w:pPr>
            <w:r>
              <w:rPr>
                <w:rFonts w:ascii="Arial" w:hAnsi="Arial" w:cs="Arial"/>
                <w:sz w:val="14"/>
                <w:szCs w:val="14"/>
              </w:rPr>
              <w:t xml:space="preserve">Head, Marketing Business Services and System Support (MBS); BDO ITG System Analyst</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keepNext/>
              <w:spacing w:after="20" w:before="20"/>
              <w:rPr>
                <w:rFonts w:ascii="Calibri" w:hAnsi="Calibri" w:cs="Calibri"/>
                <w:sz w:val="14"/>
                <w:szCs w:val="14"/>
              </w:rPr>
            </w:pPr>
            <w:r>
              <w:rPr>
                <w:rFonts w:ascii="Arial" w:hAnsi="Arial" w:cs="Arial"/>
                <w:sz w:val="14"/>
                <w:szCs w:val="14"/>
              </w:rPr>
              <w:t xml:space="preserve">M-68</w:t>
            </w:r>
          </w:p>
        </w:tc>
        <w:tc>
          <w:tcPr>
            <w:tcW w:w="720" w:type="dxa"/>
          </w:tcPr>
          <w:p>
            <w:pPr>
              <w:keepNext/>
              <w:spacing w:after="20" w:before="20"/>
              <w:rPr>
                <w:rFonts w:ascii="Calibri" w:hAnsi="Calibri" w:cs="Calibri"/>
                <w:sz w:val="14"/>
                <w:szCs w:val="14"/>
              </w:rPr>
            </w:pPr>
            <w:r>
              <w:rPr>
                <w:rFonts w:ascii="Arial" w:hAnsi="Arial" w:cs="Arial"/>
                <w:sz w:val="14"/>
                <w:szCs w:val="14"/>
              </w:rPr>
              <w:t xml:space="preserve">Annex B / C</w:t>
            </w:r>
          </w:p>
        </w:tc>
        <w:tc>
          <w:tcPr>
            <w:tcW w:w="1368" w:type="dxa"/>
          </w:tcPr>
          <w:p>
            <w:pPr>
              <w:keepNext/>
              <w:spacing w:after="20" w:before="20"/>
              <w:rPr>
                <w:rFonts w:ascii="Calibri" w:hAnsi="Calibri" w:cs="Calibri"/>
                <w:sz w:val="14"/>
                <w:szCs w:val="14"/>
              </w:rPr>
            </w:pPr>
            <w:r>
              <w:rPr>
                <w:rFonts w:ascii="Arial" w:hAnsi="Arial" w:cs="Arial"/>
                <w:sz w:val="14"/>
                <w:szCs w:val="14"/>
              </w:rPr>
              <w:t xml:space="preserve">Rows added to Annex B and Annex C – Non-Package fields</w:t>
            </w:r>
          </w:p>
        </w:tc>
        <w:tc>
          <w:tcPr>
            <w:tcW w:w="2520" w:type="dxa"/>
          </w:tcPr>
          <w:p>
            <w:pPr>
              <w:keepNext/>
              <w:spacing w:after="20" w:before="20"/>
              <w:rPr>
                <w:rFonts w:ascii="Calibri" w:hAnsi="Calibri" w:cs="Calibri"/>
                <w:sz w:val="14"/>
                <w:szCs w:val="14"/>
              </w:rPr>
            </w:pPr>
            <w:r>
              <w:rPr>
                <w:rFonts w:ascii="Arial" w:hAnsi="Arial" w:cs="Arial"/>
                <w:sz w:val="14"/>
                <w:szCs w:val="14"/>
              </w:rPr>
              <w:t xml:space="preserve">Annex B (85 fields) and Annex C (91 fields).</w:t>
            </w:r>
          </w:p>
        </w:tc>
        <w:tc>
          <w:tcPr>
            <w:tcW w:w="2088" w:type="dxa"/>
          </w:tcPr>
          <w:p>
            <w:pPr>
              <w:keepNext/>
              <w:spacing w:after="20" w:before="20"/>
              <w:rPr>
                <w:rFonts w:ascii="Calibri" w:hAnsi="Calibri" w:cs="Calibri"/>
                <w:sz w:val="14"/>
                <w:szCs w:val="14"/>
              </w:rPr>
            </w:pPr>
            <w:r>
              <w:rPr>
                <w:rFonts w:ascii="Arial" w:hAnsi="Arial" w:cs="Arial"/>
                <w:sz w:val="14"/>
                <w:szCs w:val="14"/>
              </w:rPr>
              <w:t xml:space="preserve">New Business BRD (proposal request); BRPM.003.</w:t>
            </w:r>
          </w:p>
        </w:tc>
        <w:tc>
          <w:tcPr>
            <w:tcW w:w="3096" w:type="dxa"/>
          </w:tcPr>
          <w:p>
            <w:pPr>
              <w:keepNext/>
              <w:spacing w:after="20" w:before="20"/>
              <w:rPr>
                <w:rFonts w:ascii="Calibri" w:hAnsi="Calibri" w:cs="Calibri"/>
                <w:sz w:val="14"/>
                <w:szCs w:val="14"/>
              </w:rPr>
            </w:pPr>
            <w:r>
              <w:rPr>
                <w:rFonts w:ascii="Arial" w:hAnsi="Arial" w:cs="Arial"/>
                <w:sz w:val="14"/>
                <w:szCs w:val="14"/>
              </w:rPr>
              <w:t xml:space="preserve">Rows added (shaded in the review copy) to Annex C: Market Segment; Risk Details (sections); Risk Items; Mandatory Documents; Recommended Insurer. Annex B: Market Segment. The vessel and aircraft rows are unchanged (see D10).</w:t>
            </w:r>
          </w:p>
        </w:tc>
        <w:tc>
          <w:tcPr>
            <w:tcW w:w="1512" w:type="dxa"/>
          </w:tcPr>
          <w:p>
            <w:pPr>
              <w:keepNext/>
              <w:spacing w:after="20" w:before="20"/>
              <w:rPr>
                <w:rFonts w:ascii="Calibri" w:hAnsi="Calibri" w:cs="Calibri"/>
                <w:sz w:val="14"/>
                <w:szCs w:val="14"/>
              </w:rPr>
            </w:pPr>
            <w:r>
              <w:rPr>
                <w:rFonts w:ascii="Arial" w:hAnsi="Arial" w:cs="Arial"/>
                <w:sz w:val="14"/>
                <w:szCs w:val="14"/>
              </w:rPr>
              <w:t xml:space="preserve">Fields of the quotation request.</w:t>
            </w:r>
          </w:p>
        </w:tc>
        <w:tc>
          <w:tcPr>
            <w:tcW w:w="1440" w:type="dxa"/>
          </w:tcPr>
          <w:p>
            <w:pPr>
              <w:keepNext/>
              <w:spacing w:after="20" w:before="20"/>
              <w:rPr>
                <w:rFonts w:ascii="Calibri" w:hAnsi="Calibri" w:cs="Calibri"/>
                <w:sz w:val="14"/>
                <w:szCs w:val="14"/>
              </w:rPr>
            </w:pPr>
            <w:r>
              <w:rPr>
                <w:rFonts w:ascii="Arial" w:hAnsi="Arial" w:cs="Arial"/>
                <w:sz w:val="14"/>
                <w:szCs w:val="14"/>
              </w:rPr>
              <w:t xml:space="preserve">Head, Retail Marketing; BDO ITG System Analyst</w:t>
            </w:r>
          </w:p>
        </w:tc>
        <w:tc>
          <w:tcPr>
            <w:tcW w:w="720" w:type="dxa"/>
          </w:tcPr>
          <w:p>
            <w:pPr>
              <w:keepNext/>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keepNext/>
              <w:spacing w:after="20" w:before="20"/>
              <w:rPr>
                <w:rFonts w:ascii="Calibri" w:hAnsi="Calibri" w:cs="Calibri"/>
                <w:sz w:val="14"/>
                <w:szCs w:val="14"/>
              </w:rPr>
            </w:pPr>
            <w:r>
              <w:rPr>
                <w:rFonts w:ascii="Arial" w:hAnsi="Arial" w:cs="Arial"/>
                <w:sz w:val="14"/>
                <w:szCs w:val="14"/>
              </w:rPr>
              <w:t xml:space="preserve">M-69</w:t>
            </w:r>
          </w:p>
        </w:tc>
        <w:tc>
          <w:tcPr>
            <w:tcW w:w="720" w:type="dxa"/>
          </w:tcPr>
          <w:p>
            <w:pPr>
              <w:keepNext/>
              <w:spacing w:after="20" w:before="20"/>
              <w:rPr>
                <w:rFonts w:ascii="Calibri" w:hAnsi="Calibri" w:cs="Calibri"/>
                <w:sz w:val="14"/>
                <w:szCs w:val="14"/>
              </w:rPr>
            </w:pPr>
            <w:r>
              <w:rPr>
                <w:rFonts w:ascii="Arial" w:hAnsi="Arial" w:cs="Arial"/>
                <w:sz w:val="14"/>
                <w:szCs w:val="14"/>
              </w:rPr>
              <w:t xml:space="preserve">Annex E</w:t>
            </w:r>
          </w:p>
        </w:tc>
        <w:tc>
          <w:tcPr>
            <w:tcW w:w="1368" w:type="dxa"/>
          </w:tcPr>
          <w:p>
            <w:pPr>
              <w:keepNext/>
              <w:spacing w:after="20" w:before="20"/>
              <w:rPr>
                <w:rFonts w:ascii="Calibri" w:hAnsi="Calibri" w:cs="Calibri"/>
                <w:sz w:val="14"/>
                <w:szCs w:val="14"/>
              </w:rPr>
            </w:pPr>
            <w:r>
              <w:rPr>
                <w:rFonts w:ascii="Arial" w:hAnsi="Arial" w:cs="Arial"/>
                <w:sz w:val="14"/>
                <w:szCs w:val="14"/>
              </w:rPr>
              <w:t xml:space="preserve">Rows added to Annex E – Package Request Fields</w:t>
            </w:r>
          </w:p>
        </w:tc>
        <w:tc>
          <w:tcPr>
            <w:tcW w:w="2520" w:type="dxa"/>
          </w:tcPr>
          <w:p>
            <w:pPr>
              <w:keepNext/>
              <w:spacing w:after="20" w:before="20"/>
              <w:rPr>
                <w:rFonts w:ascii="Calibri" w:hAnsi="Calibri" w:cs="Calibri"/>
                <w:sz w:val="14"/>
                <w:szCs w:val="14"/>
              </w:rPr>
            </w:pPr>
            <w:r>
              <w:rPr>
                <w:rFonts w:ascii="Arial" w:hAnsi="Arial" w:cs="Arial"/>
                <w:sz w:val="14"/>
                <w:szCs w:val="14"/>
              </w:rPr>
              <w:t xml:space="preserve">Annex E lists 26 package request fields.</w:t>
            </w:r>
          </w:p>
        </w:tc>
        <w:tc>
          <w:tcPr>
            <w:tcW w:w="2088" w:type="dxa"/>
          </w:tcPr>
          <w:p>
            <w:pPr>
              <w:keepNext/>
              <w:spacing w:after="20" w:before="20"/>
              <w:rPr>
                <w:rFonts w:ascii="Calibri" w:hAnsi="Calibri" w:cs="Calibri"/>
                <w:sz w:val="14"/>
                <w:szCs w:val="14"/>
              </w:rPr>
            </w:pPr>
            <w:r>
              <w:rPr>
                <w:rFonts w:ascii="Arial" w:hAnsi="Arial" w:cs="Arial"/>
                <w:sz w:val="14"/>
                <w:szCs w:val="14"/>
              </w:rPr>
              <w:t xml:space="preserve">BRPM.008, BRPM.011, BRPM.017.</w:t>
            </w:r>
          </w:p>
        </w:tc>
        <w:tc>
          <w:tcPr>
            <w:tcW w:w="3096" w:type="dxa"/>
          </w:tcPr>
          <w:p>
            <w:pPr>
              <w:keepNext/>
              <w:spacing w:after="20" w:before="20"/>
              <w:rPr>
                <w:rFonts w:ascii="Calibri" w:hAnsi="Calibri" w:cs="Calibri"/>
                <w:sz w:val="14"/>
                <w:szCs w:val="14"/>
              </w:rPr>
            </w:pPr>
            <w:r>
              <w:rPr>
                <w:rFonts w:ascii="Arial" w:hAnsi="Arial" w:cs="Arial"/>
                <w:sz w:val="14"/>
                <w:szCs w:val="14"/>
              </w:rPr>
              <w:t xml:space="preserve">Rows added (shaded in the review copy): Request Type; Scope; Package / Programme Name; Package Product (for changes); Reason for Request; Comment on the Reason; Negotiation Required; Market Segments; Effective From; Package Start Date; Package Expiry Date; Anniversary Date; Minimum Premium; Package TSI Limit; Supporting Documents.</w:t>
            </w:r>
          </w:p>
        </w:tc>
        <w:tc>
          <w:tcPr>
            <w:tcW w:w="1512" w:type="dxa"/>
          </w:tcPr>
          <w:p>
            <w:pPr>
              <w:keepNext/>
              <w:spacing w:after="20" w:before="20"/>
              <w:rPr>
                <w:rFonts w:ascii="Calibri" w:hAnsi="Calibri" w:cs="Calibri"/>
                <w:sz w:val="14"/>
                <w:szCs w:val="14"/>
              </w:rPr>
            </w:pPr>
            <w:r>
              <w:rPr>
                <w:rFonts w:ascii="Arial" w:hAnsi="Arial" w:cs="Arial"/>
                <w:sz w:val="14"/>
                <w:szCs w:val="14"/>
              </w:rPr>
              <w:t xml:space="preserve">Fields of the Package Request Form.</w:t>
            </w:r>
          </w:p>
        </w:tc>
        <w:tc>
          <w:tcPr>
            <w:tcW w:w="1440" w:type="dxa"/>
          </w:tcPr>
          <w:p>
            <w:pPr>
              <w:keepNext/>
              <w:spacing w:after="20" w:before="20"/>
              <w:rPr>
                <w:rFonts w:ascii="Calibri" w:hAnsi="Calibri" w:cs="Calibri"/>
                <w:sz w:val="14"/>
                <w:szCs w:val="14"/>
              </w:rPr>
            </w:pPr>
            <w:r>
              <w:rPr>
                <w:rFonts w:ascii="Arial" w:hAnsi="Arial" w:cs="Arial"/>
                <w:sz w:val="14"/>
                <w:szCs w:val="14"/>
              </w:rPr>
              <w:t xml:space="preserve">Head, Retail Marketing; Head, Technical Support Unit (TSU); BDO ITG System Analyst</w:t>
            </w:r>
          </w:p>
        </w:tc>
        <w:tc>
          <w:tcPr>
            <w:tcW w:w="720" w:type="dxa"/>
          </w:tcPr>
          <w:p>
            <w:pPr>
              <w:keepNext/>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M-70</w:t>
            </w:r>
          </w:p>
        </w:tc>
        <w:tc>
          <w:tcPr>
            <w:tcW w:w="720" w:type="dxa"/>
          </w:tcPr>
          <w:p>
            <w:pPr>
              <w:spacing w:after="20" w:before="20"/>
              <w:rPr>
                <w:rFonts w:ascii="Calibri" w:hAnsi="Calibri" w:cs="Calibri"/>
                <w:sz w:val="14"/>
                <w:szCs w:val="14"/>
              </w:rPr>
            </w:pPr>
            <w:r>
              <w:rPr>
                <w:rFonts w:ascii="Arial" w:hAnsi="Arial" w:cs="Arial"/>
                <w:sz w:val="14"/>
                <w:szCs w:val="14"/>
              </w:rPr>
              <w:t xml:space="preserve">Annex E rule</w:t>
            </w:r>
          </w:p>
        </w:tc>
        <w:tc>
          <w:tcPr>
            <w:tcW w:w="1368" w:type="dxa"/>
          </w:tcPr>
          <w:p>
            <w:pPr>
              <w:spacing w:after="20" w:before="20"/>
              <w:rPr>
                <w:rFonts w:ascii="Calibri" w:hAnsi="Calibri" w:cs="Calibri"/>
                <w:sz w:val="14"/>
                <w:szCs w:val="14"/>
              </w:rPr>
            </w:pPr>
            <w:r>
              <w:rPr>
                <w:rFonts w:ascii="Arial" w:hAnsi="Arial" w:cs="Arial"/>
                <w:sz w:val="14"/>
                <w:szCs w:val="14"/>
              </w:rPr>
              <w:t xml:space="preserve">Minimum policies and premium of a package request</w:t>
            </w:r>
          </w:p>
        </w:tc>
        <w:tc>
          <w:tcPr>
            <w:tcW w:w="2520" w:type="dxa"/>
          </w:tcPr>
          <w:p>
            <w:pPr>
              <w:spacing w:after="20" w:before="20"/>
              <w:rPr>
                <w:rFonts w:ascii="Calibri" w:hAnsi="Calibri" w:cs="Calibri"/>
                <w:sz w:val="14"/>
                <w:szCs w:val="14"/>
              </w:rPr>
            </w:pPr>
            <w:r>
              <w:rPr>
                <w:rFonts w:ascii="Arial" w:hAnsi="Arial" w:cs="Arial"/>
                <w:sz w:val="14"/>
                <w:szCs w:val="14"/>
              </w:rPr>
              <w:t xml:space="preserve">Annex E: 'Estimated No. of Policies to be Issued... must be at least 20'; 'Estimated Total Basic Premium... must be at least PHP 5M'.</w:t>
            </w:r>
          </w:p>
        </w:tc>
        <w:tc>
          <w:tcPr>
            <w:tcW w:w="2088" w:type="dxa"/>
          </w:tcPr>
          <w:p>
            <w:pPr>
              <w:spacing w:after="20" w:before="20"/>
              <w:rPr>
                <w:rFonts w:ascii="Calibri" w:hAnsi="Calibri" w:cs="Calibri"/>
                <w:sz w:val="14"/>
                <w:szCs w:val="14"/>
              </w:rPr>
            </w:pPr>
            <w:r>
              <w:rPr>
                <w:rFonts w:ascii="Arial" w:hAnsi="Arial" w:cs="Arial"/>
                <w:sz w:val="14"/>
                <w:szCs w:val="14"/>
              </w:rPr>
              <w:t xml:space="preserve">Not stated in the BRD.</w:t>
            </w:r>
          </w:p>
        </w:tc>
        <w:tc>
          <w:tcPr>
            <w:tcW w:w="3096" w:type="dxa"/>
          </w:tcPr>
          <w:p>
            <w:pPr>
              <w:spacing w:after="20" w:before="20"/>
              <w:rPr>
                <w:rFonts w:ascii="Calibri" w:hAnsi="Calibri" w:cs="Calibri"/>
                <w:sz w:val="14"/>
                <w:szCs w:val="14"/>
              </w:rPr>
            </w:pPr>
            <w:r>
              <w:rPr>
                <w:rFonts w:ascii="Arial" w:hAnsi="Arial" w:cs="Arial"/>
                <w:sz w:val="14"/>
                <w:szCs w:val="14"/>
              </w:rPr>
              <w:t xml:space="preserve">Kept as BDOI's validation of the Package Request Form. v1.1 proposes that both minimums are configurable values and that a request below them can be submitted with the approval of the Marketing Unit Head.</w:t>
            </w:r>
          </w:p>
        </w:tc>
        <w:tc>
          <w:tcPr>
            <w:tcW w:w="1512" w:type="dxa"/>
          </w:tcPr>
          <w:p>
            <w:pPr>
              <w:spacing w:after="20" w:before="20"/>
              <w:rPr>
                <w:rFonts w:ascii="Calibri" w:hAnsi="Calibri" w:cs="Calibri"/>
                <w:sz w:val="14"/>
                <w:szCs w:val="14"/>
              </w:rPr>
            </w:pPr>
            <w:r>
              <w:rPr>
                <w:rFonts w:ascii="Arial" w:hAnsi="Arial" w:cs="Arial"/>
                <w:sz w:val="14"/>
                <w:szCs w:val="14"/>
              </w:rPr>
              <w:t xml:space="preserve">Which package requests TSU receives.</w:t>
            </w:r>
          </w:p>
        </w:tc>
        <w:tc>
          <w:tcPr>
            <w:tcW w:w="1440" w:type="dxa"/>
          </w:tcPr>
          <w:p>
            <w:pPr>
              <w:spacing w:after="20" w:before="20"/>
              <w:rPr>
                <w:rFonts w:ascii="Calibri" w:hAnsi="Calibri" w:cs="Calibri"/>
                <w:sz w:val="14"/>
                <w:szCs w:val="14"/>
              </w:rPr>
            </w:pPr>
            <w:r>
              <w:rPr>
                <w:rFonts w:ascii="Arial" w:hAnsi="Arial" w:cs="Arial"/>
                <w:sz w:val="14"/>
                <w:szCs w:val="14"/>
              </w:rPr>
              <w:t xml:space="preserve">Head, Retail Marketing; Head, Technical Support Unit (TSU)</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M.5 Observations of version 1.2</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2" w:type="dxa"/>
      </w:tblPr>
      <w:tblGrid>
        <w:gridCol w:w="648"/>
        <w:gridCol w:w="720"/>
        <w:gridCol w:w="1368"/>
        <w:gridCol w:w="2520"/>
        <w:gridCol w:w="2088"/>
        <w:gridCol w:w="3096"/>
        <w:gridCol w:w="1512"/>
        <w:gridCol w:w="1440"/>
        <w:gridCol w:w="720"/>
      </w:tblGrid>
      <w:tr>
        <w:trPr>
          <w:cantSplit/>
          <w:tblHeader/>
        </w:trPr>
        <w:tc>
          <w:tcPr>
            <w:tcW w:w="648"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No.</w:t>
            </w:r>
          </w:p>
        </w:tc>
        <w:tc>
          <w:tcPr>
            <w:tcW w:w="720"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Ref.</w:t>
            </w:r>
          </w:p>
        </w:tc>
        <w:tc>
          <w:tcPr>
            <w:tcW w:w="1368"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Topic</w:t>
            </w:r>
          </w:p>
        </w:tc>
        <w:tc>
          <w:tcPr>
            <w:tcW w:w="2520"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Original text of this FRS</w:t>
            </w:r>
          </w:p>
        </w:tc>
        <w:tc>
          <w:tcPr>
            <w:tcW w:w="2088"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BRD text</w:t>
            </w:r>
          </w:p>
        </w:tc>
        <w:tc>
          <w:tcPr>
            <w:tcW w:w="3096"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Proposed in v1.1</w:t>
            </w:r>
          </w:p>
        </w:tc>
        <w:tc>
          <w:tcPr>
            <w:tcW w:w="1512"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Impact</w:t>
            </w:r>
          </w:p>
        </w:tc>
        <w:tc>
          <w:tcPr>
            <w:tcW w:w="1440"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Decision by</w:t>
            </w:r>
          </w:p>
        </w:tc>
        <w:tc>
          <w:tcPr>
            <w:tcW w:w="720"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Status</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M-71</w:t>
            </w:r>
          </w:p>
        </w:tc>
        <w:tc>
          <w:tcPr>
            <w:tcW w:w="720" w:type="dxa"/>
          </w:tcPr>
          <w:p>
            <w:pPr>
              <w:spacing w:after="20" w:before="20"/>
              <w:rPr>
                <w:rFonts w:ascii="Calibri" w:hAnsi="Calibri" w:cs="Calibri"/>
                <w:sz w:val="14"/>
                <w:szCs w:val="14"/>
              </w:rPr>
            </w:pPr>
            <w:r>
              <w:rPr>
                <w:rFonts w:ascii="Arial" w:hAnsi="Arial" w:cs="Arial"/>
                <w:sz w:val="14"/>
                <w:szCs w:val="14"/>
              </w:rPr>
              <w:t xml:space="preserve">FRPM.004.01</w:t>
            </w:r>
          </w:p>
        </w:tc>
        <w:tc>
          <w:tcPr>
            <w:tcW w:w="1368" w:type="dxa"/>
          </w:tcPr>
          <w:p>
            <w:pPr>
              <w:spacing w:after="20" w:before="20"/>
              <w:rPr>
                <w:rFonts w:ascii="Calibri" w:hAnsi="Calibri" w:cs="Calibri"/>
                <w:sz w:val="14"/>
                <w:szCs w:val="14"/>
              </w:rPr>
            </w:pPr>
            <w:r>
              <w:rPr>
                <w:rFonts w:ascii="Arial" w:hAnsi="Arial" w:cs="Arial"/>
                <w:sz w:val="14"/>
                <w:szCs w:val="14"/>
              </w:rPr>
              <w:t xml:space="preserve">Expiry alert days: 90 days in BDOI's FRS</w:t>
            </w:r>
          </w:p>
        </w:tc>
        <w:tc>
          <w:tcPr>
            <w:tcW w:w="2520" w:type="dxa"/>
          </w:tcPr>
          <w:p>
            <w:pPr>
              <w:spacing w:after="20" w:before="20"/>
              <w:rPr>
                <w:rFonts w:ascii="Calibri" w:hAnsi="Calibri" w:cs="Calibri"/>
                <w:sz w:val="14"/>
                <w:szCs w:val="14"/>
              </w:rPr>
            </w:pPr>
            <w:r>
              <w:rPr>
                <w:rFonts w:ascii="Arial" w:hAnsi="Arial" w:cs="Arial"/>
                <w:sz w:val="14"/>
                <w:szCs w:val="14"/>
              </w:rPr>
              <w:t xml:space="preserve">FRPM.004.01: alerts beginning 90 calendar days before the package expiry date and the anniversary date.</w:t>
            </w:r>
          </w:p>
        </w:tc>
        <w:tc>
          <w:tcPr>
            <w:tcW w:w="2088" w:type="dxa"/>
          </w:tcPr>
          <w:p>
            <w:pPr>
              <w:spacing w:after="20" w:before="20"/>
              <w:rPr>
                <w:rFonts w:ascii="Calibri" w:hAnsi="Calibri" w:cs="Calibri"/>
                <w:sz w:val="14"/>
                <w:szCs w:val="14"/>
              </w:rPr>
            </w:pPr>
            <w:r>
              <w:rPr>
                <w:rFonts w:ascii="Arial" w:hAnsi="Arial" w:cs="Arial"/>
                <w:sz w:val="14"/>
                <w:szCs w:val="14"/>
              </w:rPr>
              <w:t xml:space="preserve">BRPM.017: TSU monitors the expiry or anniversary date of each package.</w:t>
            </w:r>
          </w:p>
        </w:tc>
        <w:tc>
          <w:tcPr>
            <w:tcW w:w="3096" w:type="dxa"/>
          </w:tcPr>
          <w:p>
            <w:pPr>
              <w:spacing w:after="20" w:before="20"/>
              <w:rPr>
                <w:rFonts w:ascii="Calibri" w:hAnsi="Calibri" w:cs="Calibri"/>
                <w:sz w:val="14"/>
                <w:szCs w:val="14"/>
              </w:rPr>
            </w:pPr>
            <w:r>
              <w:rPr>
                <w:rFonts w:ascii="Arial" w:hAnsi="Arial" w:cs="Arial"/>
                <w:sz w:val="14"/>
                <w:szCs w:val="14"/>
              </w:rPr>
              <w:t xml:space="preserve">The alert days are a configurable value; the go-live value is set to BDOI's 90 days (the the system delivered value is 60 with reminders at 30 and 7 days). The anniversary alert is added to the daily check.</w:t>
            </w:r>
          </w:p>
        </w:tc>
        <w:tc>
          <w:tcPr>
            <w:tcW w:w="1512" w:type="dxa"/>
          </w:tcPr>
          <w:p>
            <w:pPr>
              <w:spacing w:after="20" w:before="20"/>
              <w:rPr>
                <w:rFonts w:ascii="Calibri" w:hAnsi="Calibri" w:cs="Calibri"/>
                <w:sz w:val="14"/>
                <w:szCs w:val="14"/>
              </w:rPr>
            </w:pPr>
            <w:r>
              <w:rPr>
                <w:rFonts w:ascii="Arial" w:hAnsi="Arial" w:cs="Arial"/>
                <w:sz w:val="14"/>
                <w:szCs w:val="14"/>
              </w:rPr>
              <w:t xml:space="preserve">Configuration value at go-live; anniversary alert to be made available.</w:t>
            </w:r>
          </w:p>
        </w:tc>
        <w:tc>
          <w:tcPr>
            <w:tcW w:w="1440" w:type="dxa"/>
          </w:tcPr>
          <w:p>
            <w:pPr>
              <w:spacing w:after="20" w:before="20"/>
              <w:rPr>
                <w:rFonts w:ascii="Calibri" w:hAnsi="Calibri" w:cs="Calibri"/>
                <w:sz w:val="14"/>
                <w:szCs w:val="14"/>
              </w:rPr>
            </w:pPr>
            <w:r>
              <w:rPr>
                <w:rFonts w:ascii="Arial" w:hAnsi="Arial" w:cs="Arial"/>
                <w:sz w:val="14"/>
                <w:szCs w:val="14"/>
              </w:rPr>
              <w:t xml:space="preserve">Head, Technical Support Unit (TSU)</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M-72</w:t>
            </w:r>
          </w:p>
        </w:tc>
        <w:tc>
          <w:tcPr>
            <w:tcW w:w="720" w:type="dxa"/>
          </w:tcPr>
          <w:p>
            <w:pPr>
              <w:spacing w:after="20" w:before="20"/>
              <w:rPr>
                <w:rFonts w:ascii="Calibri" w:hAnsi="Calibri" w:cs="Calibri"/>
                <w:sz w:val="14"/>
                <w:szCs w:val="14"/>
              </w:rPr>
            </w:pPr>
            <w:r>
              <w:rPr>
                <w:rFonts w:ascii="Arial" w:hAnsi="Arial" w:cs="Arial"/>
                <w:sz w:val="14"/>
                <w:szCs w:val="14"/>
              </w:rPr>
              <w:t xml:space="preserve">FRPM.014.01</w:t>
            </w:r>
          </w:p>
        </w:tc>
        <w:tc>
          <w:tcPr>
            <w:tcW w:w="1368" w:type="dxa"/>
          </w:tcPr>
          <w:p>
            <w:pPr>
              <w:spacing w:after="20" w:before="20"/>
              <w:rPr>
                <w:rFonts w:ascii="Calibri" w:hAnsi="Calibri" w:cs="Calibri"/>
                <w:sz w:val="14"/>
                <w:szCs w:val="14"/>
              </w:rPr>
            </w:pPr>
            <w:r>
              <w:rPr>
                <w:rFonts w:ascii="Arial" w:hAnsi="Arial" w:cs="Arial"/>
                <w:sz w:val="14"/>
                <w:szCs w:val="14"/>
              </w:rPr>
              <w:t xml:space="preserve">ManCom e-mail through Microsoft 365</w:t>
            </w:r>
          </w:p>
        </w:tc>
        <w:tc>
          <w:tcPr>
            <w:tcW w:w="2520" w:type="dxa"/>
          </w:tcPr>
          <w:p>
            <w:pPr>
              <w:spacing w:after="20" w:before="20"/>
              <w:rPr>
                <w:rFonts w:ascii="Calibri" w:hAnsi="Calibri" w:cs="Calibri"/>
                <w:sz w:val="14"/>
                <w:szCs w:val="14"/>
              </w:rPr>
            </w:pPr>
            <w:r>
              <w:rPr>
                <w:rFonts w:ascii="Arial" w:hAnsi="Arial" w:cs="Arial"/>
                <w:sz w:val="14"/>
                <w:szCs w:val="14"/>
              </w:rPr>
              <w:t xml:space="preserve">FRPM.014.01: e-mail notifications to all selected approvers via Microsoft 365; the President after the other approvers.</w:t>
            </w:r>
          </w:p>
        </w:tc>
        <w:tc>
          <w:tcPr>
            <w:tcW w:w="2088" w:type="dxa"/>
          </w:tcPr>
          <w:p>
            <w:pPr>
              <w:spacing w:after="20" w:before="20"/>
              <w:rPr>
                <w:rFonts w:ascii="Calibri" w:hAnsi="Calibri" w:cs="Calibri"/>
                <w:sz w:val="14"/>
                <w:szCs w:val="14"/>
              </w:rPr>
            </w:pPr>
            <w:r>
              <w:rPr>
                <w:rFonts w:ascii="Arial" w:hAnsi="Arial" w:cs="Arial"/>
                <w:sz w:val="14"/>
                <w:szCs w:val="14"/>
              </w:rPr>
              <w:t xml:space="preserve">BRPM.015: ManCom review and in-system sign-off.</w:t>
            </w:r>
          </w:p>
        </w:tc>
        <w:tc>
          <w:tcPr>
            <w:tcW w:w="3096" w:type="dxa"/>
          </w:tcPr>
          <w:p>
            <w:pPr>
              <w:spacing w:after="20" w:before="20"/>
              <w:rPr>
                <w:rFonts w:ascii="Calibri" w:hAnsi="Calibri" w:cs="Calibri"/>
                <w:sz w:val="14"/>
                <w:szCs w:val="14"/>
              </w:rPr>
            </w:pPr>
            <w:r>
              <w:rPr>
                <w:rFonts w:ascii="Arial" w:hAnsi="Arial" w:cs="Arial"/>
                <w:sz w:val="14"/>
                <w:szCs w:val="14"/>
              </w:rPr>
              <w:t xml:space="preserve">Annex P gives the proposed texts NT-13 and NT-14 for BDOI's approval; the e-mail channel of BDOI is an integration input (Annex S, IN-08).</w:t>
            </w:r>
          </w:p>
        </w:tc>
        <w:tc>
          <w:tcPr>
            <w:tcW w:w="1512" w:type="dxa"/>
          </w:tcPr>
          <w:p>
            <w:pPr>
              <w:spacing w:after="20" w:before="20"/>
              <w:rPr>
                <w:rFonts w:ascii="Calibri" w:hAnsi="Calibri" w:cs="Calibri"/>
                <w:sz w:val="14"/>
                <w:szCs w:val="14"/>
              </w:rPr>
            </w:pPr>
            <w:r>
              <w:rPr>
                <w:rFonts w:ascii="Arial" w:hAnsi="Arial" w:cs="Arial"/>
                <w:sz w:val="14"/>
                <w:szCs w:val="14"/>
              </w:rPr>
              <w:t xml:space="preserve">Wording and channel of the ManCom e-mails.</w:t>
            </w:r>
          </w:p>
        </w:tc>
        <w:tc>
          <w:tcPr>
            <w:tcW w:w="1440" w:type="dxa"/>
          </w:tcPr>
          <w:p>
            <w:pPr>
              <w:spacing w:after="20" w:before="20"/>
              <w:rPr>
                <w:rFonts w:ascii="Calibri" w:hAnsi="Calibri" w:cs="Calibri"/>
                <w:sz w:val="14"/>
                <w:szCs w:val="14"/>
              </w:rPr>
            </w:pPr>
            <w:r>
              <w:rPr>
                <w:rFonts w:ascii="Arial" w:hAnsi="Arial" w:cs="Arial"/>
                <w:sz w:val="14"/>
                <w:szCs w:val="14"/>
              </w:rPr>
              <w:t xml:space="preserve">Management Committee (ManCom); BDO ITG Tech Lead</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M-73</w:t>
            </w:r>
          </w:p>
        </w:tc>
        <w:tc>
          <w:tcPr>
            <w:tcW w:w="720" w:type="dxa"/>
          </w:tcPr>
          <w:p>
            <w:pPr>
              <w:spacing w:after="20" w:before="20"/>
              <w:rPr>
                <w:rFonts w:ascii="Calibri" w:hAnsi="Calibri" w:cs="Calibri"/>
                <w:sz w:val="14"/>
                <w:szCs w:val="14"/>
              </w:rPr>
            </w:pPr>
            <w:r>
              <w:rPr>
                <w:rFonts w:ascii="Arial" w:hAnsi="Arial" w:cs="Arial"/>
                <w:sz w:val="14"/>
                <w:szCs w:val="14"/>
              </w:rPr>
              <w:t xml:space="preserve">FRPM.007.01</w:t>
            </w:r>
          </w:p>
        </w:tc>
        <w:tc>
          <w:tcPr>
            <w:tcW w:w="1368" w:type="dxa"/>
          </w:tcPr>
          <w:p>
            <w:pPr>
              <w:spacing w:after="20" w:before="20"/>
              <w:rPr>
                <w:rFonts w:ascii="Calibri" w:hAnsi="Calibri" w:cs="Calibri"/>
                <w:sz w:val="14"/>
                <w:szCs w:val="14"/>
              </w:rPr>
            </w:pPr>
            <w:r>
              <w:rPr>
                <w:rFonts w:ascii="Arial" w:hAnsi="Arial" w:cs="Arial"/>
                <w:sz w:val="14"/>
                <w:szCs w:val="14"/>
              </w:rPr>
              <w:t xml:space="preserve">Weekly run of the Consolidated Placement Update Report</w:t>
            </w:r>
          </w:p>
        </w:tc>
        <w:tc>
          <w:tcPr>
            <w:tcW w:w="2520" w:type="dxa"/>
          </w:tcPr>
          <w:p>
            <w:pPr>
              <w:spacing w:after="20" w:before="20"/>
              <w:rPr>
                <w:rFonts w:ascii="Calibri" w:hAnsi="Calibri" w:cs="Calibri"/>
                <w:sz w:val="14"/>
                <w:szCs w:val="14"/>
              </w:rPr>
            </w:pPr>
            <w:r>
              <w:rPr>
                <w:rFonts w:ascii="Arial" w:hAnsi="Arial" w:cs="Arial"/>
                <w:sz w:val="14"/>
                <w:szCs w:val="14"/>
              </w:rPr>
              <w:t xml:space="preserve">FRPM.007.01: generated automatically every Thursday at 8am; stored in a repository.</w:t>
            </w:r>
          </w:p>
        </w:tc>
        <w:tc>
          <w:tcPr>
            <w:tcW w:w="2088" w:type="dxa"/>
          </w:tcPr>
          <w:p>
            <w:pPr>
              <w:spacing w:after="20" w:before="20"/>
              <w:rPr>
                <w:rFonts w:ascii="Calibri" w:hAnsi="Calibri" w:cs="Calibri"/>
                <w:sz w:val="14"/>
                <w:szCs w:val="14"/>
              </w:rPr>
            </w:pPr>
            <w:r>
              <w:rPr>
                <w:rFonts w:ascii="Arial" w:hAnsi="Arial" w:cs="Arial"/>
                <w:sz w:val="14"/>
                <w:szCs w:val="14"/>
              </w:rPr>
              <w:t xml:space="preserve">BRPM.018: Placement Update Reports for individual accounts and collectively.</w:t>
            </w:r>
          </w:p>
        </w:tc>
        <w:tc>
          <w:tcPr>
            <w:tcW w:w="3096" w:type="dxa"/>
          </w:tcPr>
          <w:p>
            <w:pPr>
              <w:spacing w:after="20" w:before="20"/>
              <w:rPr>
                <w:rFonts w:ascii="Calibri" w:hAnsi="Calibri" w:cs="Calibri"/>
                <w:sz w:val="14"/>
                <w:szCs w:val="14"/>
              </w:rPr>
            </w:pPr>
            <w:r>
              <w:rPr>
                <w:rFonts w:ascii="Arial" w:hAnsi="Arial" w:cs="Arial"/>
                <w:sz w:val="14"/>
                <w:szCs w:val="14"/>
              </w:rPr>
              <w:t xml:space="preserve">The report runs on request and its runs are kept; the scheduled weekly run with its repository and notice (NT-17, proposed) is planned with the report scheduling of the platform.</w:t>
            </w:r>
          </w:p>
        </w:tc>
        <w:tc>
          <w:tcPr>
            <w:tcW w:w="1512" w:type="dxa"/>
          </w:tcPr>
          <w:p>
            <w:pPr>
              <w:spacing w:after="20" w:before="20"/>
              <w:rPr>
                <w:rFonts w:ascii="Calibri" w:hAnsi="Calibri" w:cs="Calibri"/>
                <w:sz w:val="14"/>
                <w:szCs w:val="14"/>
              </w:rPr>
            </w:pPr>
            <w:r>
              <w:rPr>
                <w:rFonts w:ascii="Arial" w:hAnsi="Arial" w:cs="Arial"/>
                <w:sz w:val="14"/>
                <w:szCs w:val="14"/>
              </w:rPr>
              <w:t xml:space="preserve">Until the scheduled run is available, TSU runs the report on Thursday morning.</w:t>
            </w:r>
          </w:p>
        </w:tc>
        <w:tc>
          <w:tcPr>
            <w:tcW w:w="1440" w:type="dxa"/>
          </w:tcPr>
          <w:p>
            <w:pPr>
              <w:spacing w:after="20" w:before="20"/>
              <w:rPr>
                <w:rFonts w:ascii="Calibri" w:hAnsi="Calibri" w:cs="Calibri"/>
                <w:sz w:val="14"/>
                <w:szCs w:val="14"/>
              </w:rPr>
            </w:pPr>
            <w:r>
              <w:rPr>
                <w:rFonts w:ascii="Arial" w:hAnsi="Arial" w:cs="Arial"/>
                <w:sz w:val="14"/>
                <w:szCs w:val="14"/>
              </w:rPr>
              <w:t xml:space="preserve">Head, Technical Support Unit (TSU); BDO ITG Tech Lead</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M-74</w:t>
            </w:r>
          </w:p>
        </w:tc>
        <w:tc>
          <w:tcPr>
            <w:tcW w:w="720" w:type="dxa"/>
          </w:tcPr>
          <w:p>
            <w:pPr>
              <w:spacing w:after="20" w:before="20"/>
              <w:rPr>
                <w:rFonts w:ascii="Calibri" w:hAnsi="Calibri" w:cs="Calibri"/>
                <w:sz w:val="14"/>
                <w:szCs w:val="14"/>
              </w:rPr>
            </w:pPr>
            <w:r>
              <w:rPr>
                <w:rFonts w:ascii="Arial" w:hAnsi="Arial" w:cs="Arial"/>
                <w:sz w:val="14"/>
                <w:szCs w:val="14"/>
              </w:rPr>
              <w:t xml:space="preserve">FRPM.017.01</w:t>
            </w:r>
          </w:p>
        </w:tc>
        <w:tc>
          <w:tcPr>
            <w:tcW w:w="1368" w:type="dxa"/>
          </w:tcPr>
          <w:p>
            <w:pPr>
              <w:spacing w:after="20" w:before="20"/>
              <w:rPr>
                <w:rFonts w:ascii="Calibri" w:hAnsi="Calibri" w:cs="Calibri"/>
                <w:sz w:val="14"/>
                <w:szCs w:val="14"/>
              </w:rPr>
            </w:pPr>
            <w:r>
              <w:rPr>
                <w:rFonts w:ascii="Arial" w:hAnsi="Arial" w:cs="Arial"/>
                <w:sz w:val="14"/>
                <w:szCs w:val="14"/>
              </w:rPr>
              <w:t xml:space="preserve">Notice to the original assignee on reassignment</w:t>
            </w:r>
          </w:p>
        </w:tc>
        <w:tc>
          <w:tcPr>
            <w:tcW w:w="2520" w:type="dxa"/>
          </w:tcPr>
          <w:p>
            <w:pPr>
              <w:spacing w:after="20" w:before="20"/>
              <w:rPr>
                <w:rFonts w:ascii="Calibri" w:hAnsi="Calibri" w:cs="Calibri"/>
                <w:sz w:val="14"/>
                <w:szCs w:val="14"/>
              </w:rPr>
            </w:pPr>
            <w:r>
              <w:rPr>
                <w:rFonts w:ascii="Arial" w:hAnsi="Arial" w:cs="Arial"/>
                <w:sz w:val="14"/>
                <w:szCs w:val="14"/>
              </w:rPr>
              <w:t xml:space="preserve">FRPM.017.01: the system notifies the replacement and the original reviewer or approver.</w:t>
            </w:r>
          </w:p>
        </w:tc>
        <w:tc>
          <w:tcPr>
            <w:tcW w:w="2088" w:type="dxa"/>
          </w:tcPr>
          <w:p>
            <w:pPr>
              <w:spacing w:after="20" w:before="20"/>
              <w:rPr>
                <w:rFonts w:ascii="Calibri" w:hAnsi="Calibri" w:cs="Calibri"/>
                <w:sz w:val="14"/>
                <w:szCs w:val="14"/>
              </w:rPr>
            </w:pPr>
            <w:r>
              <w:rPr>
                <w:rFonts w:ascii="Arial" w:hAnsi="Arial" w:cs="Arial"/>
                <w:sz w:val="14"/>
                <w:szCs w:val="14"/>
              </w:rPr>
              <w:t xml:space="preserve">BRPM.021: workflow enforcement.</w:t>
            </w:r>
          </w:p>
        </w:tc>
        <w:tc>
          <w:tcPr>
            <w:tcW w:w="3096" w:type="dxa"/>
          </w:tcPr>
          <w:p>
            <w:pPr>
              <w:spacing w:after="20" w:before="20"/>
              <w:rPr>
                <w:rFonts w:ascii="Calibri" w:hAnsi="Calibri" w:cs="Calibri"/>
                <w:sz w:val="14"/>
                <w:szCs w:val="14"/>
              </w:rPr>
            </w:pPr>
            <w:r>
              <w:rPr>
                <w:rFonts w:ascii="Arial" w:hAnsi="Arial" w:cs="Arial"/>
                <w:sz w:val="14"/>
                <w:szCs w:val="14"/>
              </w:rPr>
              <w:t xml:space="preserve">The notice to the new assignee is sent (NT-10); the notice to the original assignee is proposed (NT-15).</w:t>
            </w:r>
          </w:p>
        </w:tc>
        <w:tc>
          <w:tcPr>
            <w:tcW w:w="1512" w:type="dxa"/>
          </w:tcPr>
          <w:p>
            <w:pPr>
              <w:spacing w:after="20" w:before="20"/>
              <w:rPr>
                <w:rFonts w:ascii="Calibri" w:hAnsi="Calibri" w:cs="Calibri"/>
                <w:sz w:val="14"/>
                <w:szCs w:val="14"/>
              </w:rPr>
            </w:pPr>
            <w:r>
              <w:rPr>
                <w:rFonts w:ascii="Arial" w:hAnsi="Arial" w:cs="Arial"/>
                <w:sz w:val="14"/>
                <w:szCs w:val="14"/>
              </w:rPr>
              <w:t xml:space="preserve">One more notice.</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color w:val="2E7D32"/>
                <w:sz w:val="14"/>
                <w:szCs w:val="14"/>
              </w:rPr>
              <w:t xml:space="preserve">M-75</w:t>
            </w:r>
          </w:p>
        </w:tc>
        <w:tc>
          <w:tcPr>
            <w:tcW w:w="720" w:type="dxa"/>
          </w:tcPr>
          <w:p>
            <w:pPr>
              <w:spacing w:after="20" w:before="20"/>
              <w:rPr>
                <w:rFonts w:ascii="Calibri" w:hAnsi="Calibri" w:cs="Calibri"/>
                <w:sz w:val="14"/>
                <w:szCs w:val="14"/>
              </w:rPr>
            </w:pPr>
            <w:r>
              <w:rPr>
                <w:rFonts w:ascii="Arial" w:hAnsi="Arial" w:cs="Arial"/>
                <w:color w:val="2E7D32"/>
                <w:sz w:val="14"/>
                <w:szCs w:val="14"/>
              </w:rPr>
              <w:t xml:space="preserve">FRPM.021.01</w:t>
            </w:r>
          </w:p>
        </w:tc>
        <w:tc>
          <w:tcPr>
            <w:tcW w:w="1368" w:type="dxa"/>
          </w:tcPr>
          <w:p>
            <w:pPr>
              <w:spacing w:after="20" w:before="20"/>
              <w:rPr>
                <w:rFonts w:ascii="Calibri" w:hAnsi="Calibri" w:cs="Calibri"/>
                <w:sz w:val="14"/>
                <w:szCs w:val="14"/>
              </w:rPr>
            </w:pPr>
            <w:r>
              <w:rPr>
                <w:rFonts w:ascii="Arial" w:hAnsi="Arial" w:cs="Arial"/>
                <w:color w:val="2E7D32"/>
                <w:sz w:val="14"/>
                <w:szCs w:val="14"/>
              </w:rPr>
              <w:t xml:space="preserve">Old and new values of changed master records in the audit logs</w:t>
            </w:r>
          </w:p>
        </w:tc>
        <w:tc>
          <w:tcPr>
            <w:tcW w:w="2520" w:type="dxa"/>
          </w:tcPr>
          <w:p>
            <w:pPr>
              <w:spacing w:after="20" w:before="20"/>
              <w:rPr>
                <w:rFonts w:ascii="Calibri" w:hAnsi="Calibri" w:cs="Calibri"/>
                <w:sz w:val="14"/>
                <w:szCs w:val="14"/>
              </w:rPr>
            </w:pPr>
            <w:r>
              <w:rPr>
                <w:rFonts w:ascii="Arial" w:hAnsi="Arial" w:cs="Arial"/>
                <w:color w:val="2E7D32"/>
                <w:sz w:val="14"/>
                <w:szCs w:val="14"/>
              </w:rPr>
              <w:t xml:space="preserve">FRPM.021.01: audit logs with Old Value and New Value.</w:t>
            </w:r>
          </w:p>
        </w:tc>
        <w:tc>
          <w:tcPr>
            <w:tcW w:w="2088" w:type="dxa"/>
          </w:tcPr>
          <w:p>
            <w:pPr>
              <w:spacing w:after="20" w:before="20"/>
              <w:rPr>
                <w:rFonts w:ascii="Calibri" w:hAnsi="Calibri" w:cs="Calibri"/>
                <w:sz w:val="14"/>
                <w:szCs w:val="14"/>
              </w:rPr>
            </w:pPr>
            <w:r>
              <w:rPr>
                <w:rFonts w:ascii="Arial" w:hAnsi="Arial" w:cs="Arial"/>
                <w:color w:val="2E7D32"/>
                <w:sz w:val="14"/>
                <w:szCs w:val="14"/>
              </w:rPr>
              <w:t xml:space="preserve">BRPM.024: audit trail for all actions and changes.</w:t>
            </w:r>
          </w:p>
        </w:tc>
        <w:tc>
          <w:tcPr>
            <w:tcW w:w="3096" w:type="dxa"/>
          </w:tcPr>
          <w:p>
            <w:pPr>
              <w:spacing w:after="20" w:before="20"/>
              <w:rPr>
                <w:rFonts w:ascii="Calibri" w:hAnsi="Calibri" w:cs="Calibri"/>
                <w:sz w:val="14"/>
                <w:szCs w:val="14"/>
              </w:rPr>
            </w:pPr>
            <w:r>
              <w:rPr>
                <w:rFonts w:ascii="Arial" w:hAnsi="Arial" w:cs="Arial"/>
                <w:color w:val="2E7D32"/>
                <w:sz w:val="14"/>
                <w:szCs w:val="14"/>
              </w:rPr>
              <w:t xml:space="preserve">The audit trail records every action with the user and time; the field-by-field old and new values of changed product masters are planned with the programme master data change log.</w:t>
            </w:r>
          </w:p>
        </w:tc>
        <w:tc>
          <w:tcPr>
            <w:tcW w:w="1512" w:type="dxa"/>
          </w:tcPr>
          <w:p>
            <w:pPr>
              <w:spacing w:after="20" w:before="20"/>
              <w:rPr>
                <w:rFonts w:ascii="Calibri" w:hAnsi="Calibri" w:cs="Calibri"/>
                <w:sz w:val="14"/>
                <w:szCs w:val="14"/>
              </w:rPr>
            </w:pPr>
            <w:r>
              <w:rPr>
                <w:rFonts w:ascii="Arial" w:hAnsi="Arial" w:cs="Arial"/>
                <w:color w:val="2E7D32"/>
                <w:sz w:val="14"/>
                <w:szCs w:val="14"/>
              </w:rPr>
              <w:t xml:space="preserve">Reviewers of master changes see old and new values.</w:t>
            </w:r>
          </w:p>
        </w:tc>
        <w:tc>
          <w:tcPr>
            <w:tcW w:w="1440" w:type="dxa"/>
          </w:tcPr>
          <w:p>
            <w:pPr>
              <w:spacing w:after="20" w:before="20"/>
              <w:rPr>
                <w:rFonts w:ascii="Calibri" w:hAnsi="Calibri" w:cs="Calibri"/>
                <w:sz w:val="14"/>
                <w:szCs w:val="14"/>
              </w:rPr>
            </w:pPr>
            <w:r>
              <w:rPr>
                <w:rFonts w:ascii="Arial" w:hAnsi="Arial" w:cs="Arial"/>
                <w:color w:val="2E7D32"/>
                <w:sz w:val="14"/>
                <w:szCs w:val="14"/>
              </w:rPr>
              <w:t xml:space="preserve">BDO ITG System Analyst; BDO ITG Tech Lead</w:t>
            </w:r>
          </w:p>
        </w:tc>
        <w:tc>
          <w:tcPr>
            <w:tcW w:w="720" w:type="dxa"/>
          </w:tcPr>
          <w:p>
            <w:pPr>
              <w:spacing w:after="20" w:before="20"/>
              <w:rPr>
                <w:rFonts w:ascii="Calibri" w:hAnsi="Calibri" w:cs="Calibri"/>
                <w:sz w:val="14"/>
                <w:szCs w:val="14"/>
              </w:rPr>
            </w:pPr>
            <w:r>
              <w:rPr>
                <w:rFonts w:ascii="Arial" w:hAnsi="Arial" w:cs="Arial"/>
                <w:color w:val="2E7D32"/>
                <w:sz w:val="14"/>
                <w:szCs w:val="14"/>
              </w:rPr>
              <w:t xml:space="preserve">Open</w:t>
            </w:r>
          </w:p>
        </w:tc>
      </w:tr>
      <w:tr>
        <w:tc>
          <w:tcPr>
            <w:tcW w:w="648" w:type="dxa"/>
          </w:tcPr>
          <w:p>
            <w:pPr>
              <w:spacing w:after="20" w:before="20"/>
              <w:rPr>
                <w:rFonts w:ascii="Calibri" w:hAnsi="Calibri" w:cs="Calibri"/>
                <w:sz w:val="14"/>
                <w:szCs w:val="14"/>
              </w:rPr>
            </w:pPr>
            <w:r>
              <w:rPr>
                <w:rFonts w:ascii="Arial" w:hAnsi="Arial" w:cs="Arial"/>
                <w:sz w:val="14"/>
                <w:szCs w:val="14"/>
              </w:rPr>
              <w:t xml:space="preserve">M-76</w:t>
            </w:r>
          </w:p>
        </w:tc>
        <w:tc>
          <w:tcPr>
            <w:tcW w:w="720" w:type="dxa"/>
          </w:tcPr>
          <w:p>
            <w:pPr>
              <w:spacing w:after="20" w:before="20"/>
              <w:rPr>
                <w:rFonts w:ascii="Calibri" w:hAnsi="Calibri" w:cs="Calibri"/>
                <w:sz w:val="14"/>
                <w:szCs w:val="14"/>
              </w:rPr>
            </w:pPr>
            <w:r>
              <w:rPr>
                <w:rFonts w:ascii="Arial" w:hAnsi="Arial" w:cs="Arial"/>
                <w:sz w:val="14"/>
                <w:szCs w:val="14"/>
              </w:rPr>
              <w:t xml:space="preserve">Open questions</w:t>
            </w:r>
          </w:p>
        </w:tc>
        <w:tc>
          <w:tcPr>
            <w:tcW w:w="1368" w:type="dxa"/>
          </w:tcPr>
          <w:p>
            <w:pPr>
              <w:spacing w:after="20" w:before="20"/>
              <w:rPr>
                <w:rFonts w:ascii="Calibri" w:hAnsi="Calibri" w:cs="Calibri"/>
                <w:sz w:val="14"/>
                <w:szCs w:val="14"/>
              </w:rPr>
            </w:pPr>
            <w:r>
              <w:rPr>
                <w:rFonts w:ascii="Arial" w:hAnsi="Arial" w:cs="Arial"/>
                <w:sz w:val="14"/>
                <w:szCs w:val="14"/>
              </w:rPr>
              <w:t xml:space="preserve">Open questions answered by BDOI's FRS</w:t>
            </w:r>
          </w:p>
        </w:tc>
        <w:tc>
          <w:tcPr>
            <w:tcW w:w="2520" w:type="dxa"/>
          </w:tcPr>
          <w:p>
            <w:pPr>
              <w:spacing w:after="20" w:before="20"/>
              <w:rPr>
                <w:rFonts w:ascii="Calibri" w:hAnsi="Calibri" w:cs="Calibri"/>
                <w:sz w:val="14"/>
                <w:szCs w:val="14"/>
              </w:rPr>
            </w:pPr>
            <w:r>
              <w:rPr>
                <w:rFonts w:ascii="Arial" w:hAnsi="Arial" w:cs="Arial"/>
                <w:sz w:val="14"/>
                <w:szCs w:val="14"/>
              </w:rPr>
              <w:t xml:space="preserve">BDOI's FRS states the Marketing approval chain (TL, TH, UH), the ManCom routing, the Placement Update Report columns, the client-view fields, the status names, the sign-in reference and the non-package scope.</w:t>
            </w:r>
          </w:p>
        </w:tc>
        <w:tc>
          <w:tcPr>
            <w:tcW w:w="2088" w:type="dxa"/>
          </w:tcPr>
          <w:p>
            <w:pPr>
              <w:spacing w:after="20" w:before="20"/>
              <w:rPr>
                <w:rFonts w:ascii="Calibri" w:hAnsi="Calibri" w:cs="Calibri"/>
                <w:sz w:val="14"/>
                <w:szCs w:val="14"/>
              </w:rPr>
            </w:pPr>
            <w:r>
              <w:rPr>
                <w:rFonts w:ascii="Arial" w:hAnsi="Arial" w:cs="Arial"/>
                <w:sz w:val="14"/>
                <w:szCs w:val="14"/>
              </w:rPr>
              <w:t xml:space="preserve">-</w:t>
            </w:r>
          </w:p>
        </w:tc>
        <w:tc>
          <w:tcPr>
            <w:tcW w:w="3096" w:type="dxa"/>
          </w:tcPr>
          <w:p>
            <w:pPr>
              <w:spacing w:after="20" w:before="20"/>
              <w:rPr>
                <w:rFonts w:ascii="Calibri" w:hAnsi="Calibri" w:cs="Calibri"/>
                <w:sz w:val="14"/>
                <w:szCs w:val="14"/>
              </w:rPr>
            </w:pPr>
            <w:r>
              <w:rPr>
                <w:rFonts w:ascii="Arial" w:hAnsi="Arial" w:cs="Arial"/>
                <w:sz w:val="14"/>
                <w:szCs w:val="14"/>
              </w:rPr>
              <w:t xml:space="preserve">The open questions of the earlier reviews that BDOI's FRS answers are no longer asked (Annex V); they are listed with BDOI's clause in the traceability workbook (sheet 'Answered in the BDOI FRS'). Where BDOI's answer differs from the earlier proposal, the point is in M.1 (C05, C17, C03, C16).</w:t>
            </w:r>
          </w:p>
        </w:tc>
        <w:tc>
          <w:tcPr>
            <w:tcW w:w="1512" w:type="dxa"/>
          </w:tcPr>
          <w:p>
            <w:pPr>
              <w:spacing w:after="20" w:before="20"/>
              <w:rPr>
                <w:rFonts w:ascii="Calibri" w:hAnsi="Calibri" w:cs="Calibri"/>
                <w:sz w:val="14"/>
                <w:szCs w:val="14"/>
              </w:rPr>
            </w:pPr>
            <w:r>
              <w:rPr>
                <w:rFonts w:ascii="Arial" w:hAnsi="Arial" w:cs="Arial"/>
                <w:sz w:val="14"/>
                <w:szCs w:val="14"/>
              </w:rPr>
              <w:t xml:space="preserve">Fewer open questions for the Business Unit.</w:t>
            </w:r>
          </w:p>
        </w:tc>
        <w:tc>
          <w:tcPr>
            <w:tcW w:w="1440" w:type="dxa"/>
          </w:tcPr>
          <w:p>
            <w:pPr>
              <w:spacing w:after="20" w:before="20"/>
              <w:rPr>
                <w:rFonts w:ascii="Calibri" w:hAnsi="Calibri" w:cs="Calibri"/>
                <w:sz w:val="14"/>
                <w:szCs w:val="14"/>
              </w:rPr>
            </w:pPr>
            <w:r>
              <w:rPr>
                <w:rFonts w:ascii="Arial" w:hAnsi="Arial" w:cs="Arial"/>
                <w:sz w:val="14"/>
                <w:szCs w:val="14"/>
              </w:rPr>
              <w:t xml:space="preserve">Product Owner, Marketing Business System; BDO ITG System Analyst</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keepNext/>
              <w:spacing w:after="20" w:before="20"/>
              <w:rPr>
                <w:rFonts w:ascii="Calibri" w:hAnsi="Calibri" w:cs="Calibri"/>
                <w:sz w:val="14"/>
                <w:szCs w:val="14"/>
              </w:rPr>
            </w:pPr>
            <w:r>
              <w:rPr>
                <w:rFonts w:ascii="Arial" w:hAnsi="Arial" w:cs="Arial"/>
                <w:sz w:val="14"/>
                <w:szCs w:val="14"/>
              </w:rPr>
              <w:t xml:space="preserve">M-77</w:t>
            </w:r>
          </w:p>
        </w:tc>
        <w:tc>
          <w:tcPr>
            <w:tcW w:w="720" w:type="dxa"/>
          </w:tcPr>
          <w:p>
            <w:pPr>
              <w:keepNext/>
              <w:spacing w:after="20" w:before="20"/>
              <w:rPr>
                <w:rFonts w:ascii="Calibri" w:hAnsi="Calibri" w:cs="Calibri"/>
                <w:sz w:val="14"/>
                <w:szCs w:val="14"/>
              </w:rPr>
            </w:pPr>
            <w:r>
              <w:rPr>
                <w:rFonts w:ascii="Arial" w:hAnsi="Arial" w:cs="Arial"/>
                <w:sz w:val="14"/>
                <w:szCs w:val="14"/>
              </w:rPr>
              <w:t xml:space="preserve">Annex P</w:t>
            </w:r>
          </w:p>
        </w:tc>
        <w:tc>
          <w:tcPr>
            <w:tcW w:w="1368" w:type="dxa"/>
          </w:tcPr>
          <w:p>
            <w:pPr>
              <w:keepNext/>
              <w:spacing w:after="20" w:before="20"/>
              <w:rPr>
                <w:rFonts w:ascii="Calibri" w:hAnsi="Calibri" w:cs="Calibri"/>
                <w:sz w:val="14"/>
                <w:szCs w:val="14"/>
              </w:rPr>
            </w:pPr>
            <w:r>
              <w:rPr>
                <w:rFonts w:ascii="Arial" w:hAnsi="Arial" w:cs="Arial"/>
                <w:sz w:val="14"/>
                <w:szCs w:val="14"/>
              </w:rPr>
              <w:t xml:space="preserve">Rate exception notice added to the notifications</w:t>
            </w:r>
          </w:p>
        </w:tc>
        <w:tc>
          <w:tcPr>
            <w:tcW w:w="2520" w:type="dxa"/>
          </w:tcPr>
          <w:p>
            <w:pPr>
              <w:keepNext/>
              <w:spacing w:after="20" w:before="20"/>
              <w:rPr>
                <w:rFonts w:ascii="Calibri" w:hAnsi="Calibri" w:cs="Calibri"/>
                <w:sz w:val="14"/>
                <w:szCs w:val="14"/>
              </w:rPr>
            </w:pPr>
            <w:r>
              <w:rPr>
                <w:rFonts w:ascii="Arial" w:hAnsi="Arial" w:cs="Arial"/>
                <w:sz w:val="14"/>
                <w:szCs w:val="14"/>
              </w:rPr>
              <w:t xml:space="preserve">Not stated.</w:t>
            </w:r>
          </w:p>
        </w:tc>
        <w:tc>
          <w:tcPr>
            <w:tcW w:w="2088" w:type="dxa"/>
          </w:tcPr>
          <w:p>
            <w:pPr>
              <w:keepNext/>
              <w:spacing w:after="20" w:before="20"/>
              <w:rPr>
                <w:rFonts w:ascii="Calibri" w:hAnsi="Calibri" w:cs="Calibri"/>
                <w:sz w:val="14"/>
                <w:szCs w:val="14"/>
              </w:rPr>
            </w:pPr>
            <w:r>
              <w:rPr>
                <w:rFonts w:ascii="Arial" w:hAnsi="Arial" w:cs="Arial"/>
                <w:sz w:val="14"/>
                <w:szCs w:val="14"/>
              </w:rPr>
              <w:t xml:space="preserve">BRPM.007: outdated rates cannot be selected for new business.</w:t>
            </w:r>
          </w:p>
        </w:tc>
        <w:tc>
          <w:tcPr>
            <w:tcW w:w="3096" w:type="dxa"/>
          </w:tcPr>
          <w:p>
            <w:pPr>
              <w:keepNext/>
              <w:spacing w:after="20" w:before="20"/>
              <w:rPr>
                <w:rFonts w:ascii="Calibri" w:hAnsi="Calibri" w:cs="Calibri"/>
                <w:sz w:val="14"/>
                <w:szCs w:val="14"/>
              </w:rPr>
            </w:pPr>
            <w:r>
              <w:rPr>
                <w:rFonts w:ascii="Arial" w:hAnsi="Arial" w:cs="Arial"/>
                <w:sz w:val="14"/>
                <w:szCs w:val="14"/>
              </w:rPr>
              <w:t xml:space="preserve">The notice sent by the system when a rate exception is approved or rejected (NT-12) is added to Annex P.</w:t>
            </w:r>
          </w:p>
        </w:tc>
        <w:tc>
          <w:tcPr>
            <w:tcW w:w="1512" w:type="dxa"/>
          </w:tcPr>
          <w:p>
            <w:pPr>
              <w:keepNext/>
              <w:spacing w:after="20" w:before="20"/>
              <w:rPr>
                <w:rFonts w:ascii="Calibri" w:hAnsi="Calibri" w:cs="Calibri"/>
                <w:sz w:val="14"/>
                <w:szCs w:val="14"/>
              </w:rPr>
            </w:pPr>
            <w:r>
              <w:rPr>
                <w:rFonts w:ascii="Arial" w:hAnsi="Arial" w:cs="Arial"/>
                <w:sz w:val="14"/>
                <w:szCs w:val="14"/>
              </w:rPr>
              <w:t xml:space="preserve">Completeness of the notification texts.</w:t>
            </w:r>
          </w:p>
        </w:tc>
        <w:tc>
          <w:tcPr>
            <w:tcW w:w="1440" w:type="dxa"/>
          </w:tcPr>
          <w:p>
            <w:pPr>
              <w:keepNext/>
              <w:spacing w:after="20" w:before="20"/>
              <w:rPr>
                <w:rFonts w:ascii="Calibri" w:hAnsi="Calibri" w:cs="Calibri"/>
                <w:sz w:val="14"/>
                <w:szCs w:val="14"/>
              </w:rPr>
            </w:pPr>
            <w:r>
              <w:rPr>
                <w:rFonts w:ascii="Arial" w:hAnsi="Arial" w:cs="Arial"/>
                <w:sz w:val="14"/>
                <w:szCs w:val="14"/>
              </w:rPr>
              <w:t xml:space="preserve">Head, Retail Marketing</w:t>
            </w:r>
          </w:p>
        </w:tc>
        <w:tc>
          <w:tcPr>
            <w:tcW w:w="720" w:type="dxa"/>
          </w:tcPr>
          <w:p>
            <w:pPr>
              <w:keepNext/>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M-78</w:t>
            </w:r>
          </w:p>
        </w:tc>
        <w:tc>
          <w:tcPr>
            <w:tcW w:w="720" w:type="dxa"/>
          </w:tcPr>
          <w:p>
            <w:pPr>
              <w:spacing w:after="20" w:before="20"/>
              <w:rPr>
                <w:rFonts w:ascii="Calibri" w:hAnsi="Calibri" w:cs="Calibri"/>
                <w:sz w:val="14"/>
                <w:szCs w:val="14"/>
              </w:rPr>
            </w:pPr>
            <w:r>
              <w:rPr>
                <w:rFonts w:ascii="Arial" w:hAnsi="Arial" w:cs="Arial"/>
                <w:sz w:val="14"/>
                <w:szCs w:val="14"/>
              </w:rPr>
              <w:t xml:space="preserve">Annex T</w:t>
            </w:r>
          </w:p>
        </w:tc>
        <w:tc>
          <w:tcPr>
            <w:tcW w:w="1368" w:type="dxa"/>
          </w:tcPr>
          <w:p>
            <w:pPr>
              <w:spacing w:after="20" w:before="20"/>
              <w:rPr>
                <w:rFonts w:ascii="Calibri" w:hAnsi="Calibri" w:cs="Calibri"/>
                <w:sz w:val="14"/>
                <w:szCs w:val="14"/>
              </w:rPr>
            </w:pPr>
            <w:r>
              <w:rPr>
                <w:rFonts w:ascii="Arial" w:hAnsi="Arial" w:cs="Arial"/>
                <w:sz w:val="14"/>
                <w:szCs w:val="14"/>
              </w:rPr>
              <w:t xml:space="preserve">Non-functional values to confirm</w:t>
            </w:r>
          </w:p>
        </w:tc>
        <w:tc>
          <w:tcPr>
            <w:tcW w:w="2520" w:type="dxa"/>
          </w:tcPr>
          <w:p>
            <w:pPr>
              <w:spacing w:after="20" w:before="20"/>
              <w:rPr>
                <w:rFonts w:ascii="Calibri" w:hAnsi="Calibri" w:cs="Calibri"/>
                <w:sz w:val="14"/>
                <w:szCs w:val="14"/>
              </w:rPr>
            </w:pPr>
            <w:r>
              <w:rPr>
                <w:rFonts w:ascii="Arial" w:hAnsi="Arial" w:cs="Arial"/>
                <w:sz w:val="14"/>
                <w:szCs w:val="14"/>
              </w:rPr>
              <w:t xml:space="preserve">Not stated in BDOI's FRS.</w:t>
            </w:r>
          </w:p>
        </w:tc>
        <w:tc>
          <w:tcPr>
            <w:tcW w:w="2088" w:type="dxa"/>
          </w:tcPr>
          <w:p>
            <w:pPr>
              <w:spacing w:after="20" w:before="20"/>
              <w:rPr>
                <w:rFonts w:ascii="Calibri" w:hAnsi="Calibri" w:cs="Calibri"/>
                <w:sz w:val="14"/>
                <w:szCs w:val="14"/>
              </w:rPr>
            </w:pPr>
            <w:r>
              <w:rPr>
                <w:rFonts w:ascii="Arial" w:hAnsi="Arial" w:cs="Arial"/>
                <w:sz w:val="14"/>
                <w:szCs w:val="14"/>
              </w:rPr>
              <w:t xml:space="preserve">BRD non-functional table: users, response time under 5 seconds, availability 99.9%, recovery 4 hours.</w:t>
            </w:r>
          </w:p>
        </w:tc>
        <w:tc>
          <w:tcPr>
            <w:tcW w:w="3096" w:type="dxa"/>
          </w:tcPr>
          <w:p>
            <w:pPr>
              <w:spacing w:after="20" w:before="20"/>
              <w:rPr>
                <w:rFonts w:ascii="Calibri" w:hAnsi="Calibri" w:cs="Calibri"/>
                <w:sz w:val="14"/>
                <w:szCs w:val="14"/>
              </w:rPr>
            </w:pPr>
            <w:r>
              <w:rPr>
                <w:rFonts w:ascii="Arial" w:hAnsi="Arial" w:cs="Arial"/>
                <w:sz w:val="14"/>
                <w:szCs w:val="14"/>
              </w:rPr>
              <w:t xml:space="preserve">Annex T aligns the BRD values with the programme register; volumes, retention and accessibility are proposed values for BDOI to confirm (PQ18).</w:t>
            </w:r>
          </w:p>
        </w:tc>
        <w:tc>
          <w:tcPr>
            <w:tcW w:w="1512" w:type="dxa"/>
          </w:tcPr>
          <w:p>
            <w:pPr>
              <w:spacing w:after="20" w:before="20"/>
              <w:rPr>
                <w:rFonts w:ascii="Calibri" w:hAnsi="Calibri" w:cs="Calibri"/>
                <w:sz w:val="14"/>
                <w:szCs w:val="14"/>
              </w:rPr>
            </w:pPr>
            <w:r>
              <w:rPr>
                <w:rFonts w:ascii="Arial" w:hAnsi="Arial" w:cs="Arial"/>
                <w:sz w:val="14"/>
                <w:szCs w:val="14"/>
              </w:rPr>
              <w:t xml:space="preserve">Sizing and tests of the module.</w:t>
            </w:r>
          </w:p>
        </w:tc>
        <w:tc>
          <w:tcPr>
            <w:tcW w:w="1440" w:type="dxa"/>
          </w:tcPr>
          <w:p>
            <w:pPr>
              <w:spacing w:after="20" w:before="20"/>
              <w:rPr>
                <w:rFonts w:ascii="Calibri" w:hAnsi="Calibri" w:cs="Calibri"/>
                <w:sz w:val="14"/>
                <w:szCs w:val="14"/>
              </w:rPr>
            </w:pPr>
            <w:r>
              <w:rPr>
                <w:rFonts w:ascii="Arial" w:hAnsi="Arial" w:cs="Arial"/>
                <w:sz w:val="14"/>
                <w:szCs w:val="14"/>
              </w:rPr>
              <w:t xml:space="preserve">Product Owner, Marketing Business System; BDO ITG Tech Lead</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bl>
    <w:p>
      <w:pPr>
        <w:spacing w:after="0" w:before="0" w:line="20" w:lineRule="exact"/>
        <w:rPr>
          <w:rFonts w:ascii="Arial" w:hAnsi="Arial" w:cs="Arial"/>
          <w:sz w:val="2"/>
        </w:rPr>
      </w:pPr>
    </w:p>
    <w:p>
      <w:pPr>
        <w:sectPr w:rsidR="00A0051F" w:rsidSect="004243A4">
          <w:pgSz w:w="15840" w:h="12240" w:orient="landscape"/>
          <w:pgMar w:top="720" w:right="720" w:bottom="720" w:left="720" w:header="708" w:footer="708" w:gutter="0"/>
          <w:cols w:space="708"/>
          <w:docGrid w:linePitch="360"/>
        </w:sectPr>
      </w:pPr>
    </w:p>
    <w:p>
      <w:pPr>
        <w:pStyle w:val="Heading1"/>
        <w:keepNext/>
        <w:keepLines/>
        <w:spacing w:line="259" w:lineRule="auto"/>
      </w:pPr>
      <w:r>
        <w:rPr>
          <w:rFonts w:ascii="Arial" w:hAnsi="Arial" w:cs="Arial"/>
        </w:rPr>
        <w:t xml:space="preserve">Annex N – Glossary</w:t>
      </w:r>
    </w:p>
    <w:p>
      <w:pPr>
        <w:keepNext/>
        <w:rPr>
          <w:rFonts w:ascii="Arial" w:hAnsi="Arial" w:cs="Arial"/>
        </w:rPr>
      </w:pPr>
      <w:r>
        <w:rPr>
          <w:rFonts w:ascii="Arial" w:hAnsi="Arial" w:cs="Arial"/>
        </w:rPr>
        <w:t xml:space="preserve">Terms and abbreviations used in this document.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2592"/>
        <w:gridCol w:w="7776"/>
      </w:tblGrid>
      <w:tr>
        <w:trPr>
          <w:cantSplit/>
          <w:tblHeader/>
        </w:trPr>
        <w:tc>
          <w:tcPr>
            <w:tcW w:w="2592" w:type="dxa"/>
            <w:shd w:val="clear" w:color="auto" w:fill="D9E1F2"/>
            <w:vAlign w:val="center"/>
          </w:tcPr>
          <w:p>
            <w:pPr>
              <w:spacing w:after="20" w:before="20"/>
              <w:rPr>
                <w:rFonts w:ascii="Calibri" w:hAnsi="Calibri" w:cs="Calibri"/>
                <w:sz w:val="18"/>
                <w:szCs w:val="18"/>
              </w:rPr>
            </w:pPr>
            <w:r>
              <w:rPr>
                <w:rFonts w:ascii="Arial" w:hAnsi="Arial" w:cs="Arial"/>
                <w:b/>
                <w:bCs/>
                <w:sz w:val="18"/>
                <w:szCs w:val="18"/>
              </w:rPr>
              <w:t xml:space="preserve">Term</w:t>
            </w:r>
          </w:p>
        </w:tc>
        <w:tc>
          <w:tcPr>
            <w:tcW w:w="7776" w:type="dxa"/>
            <w:shd w:val="clear" w:color="auto" w:fill="D9E1F2"/>
            <w:vAlign w:val="center"/>
          </w:tcPr>
          <w:p>
            <w:pPr>
              <w:spacing w:after="20" w:before="20"/>
              <w:rPr>
                <w:rFonts w:ascii="Calibri" w:hAnsi="Calibri" w:cs="Calibri"/>
                <w:sz w:val="18"/>
                <w:szCs w:val="18"/>
              </w:rPr>
            </w:pPr>
            <w:r>
              <w:rPr>
                <w:rFonts w:ascii="Arial" w:hAnsi="Arial" w:cs="Arial"/>
                <w:b/>
                <w:bCs/>
                <w:sz w:val="18"/>
                <w:szCs w:val="18"/>
              </w:rPr>
              <w:t xml:space="preserve">Meaning</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Advisory</w:t>
            </w:r>
          </w:p>
        </w:tc>
        <w:tc>
          <w:tcPr>
            <w:tcW w:w="7776" w:type="dxa"/>
          </w:tcPr>
          <w:p>
            <w:pPr>
              <w:spacing w:after="20" w:before="20"/>
              <w:rPr>
                <w:rFonts w:ascii="Calibri" w:hAnsi="Calibri" w:cs="Calibri"/>
                <w:sz w:val="18"/>
                <w:szCs w:val="18"/>
              </w:rPr>
            </w:pPr>
            <w:r>
              <w:rPr>
                <w:rFonts w:ascii="Arial" w:hAnsi="Arial" w:cs="Arial"/>
                <w:sz w:val="18"/>
                <w:szCs w:val="18"/>
              </w:rPr>
              <w:t xml:space="preserve">Notice to the business units that a package is available, renewed, updated or deactivated, with its supporting documents</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AO</w:t>
            </w:r>
          </w:p>
        </w:tc>
        <w:tc>
          <w:tcPr>
            <w:tcW w:w="7776" w:type="dxa"/>
          </w:tcPr>
          <w:p>
            <w:pPr>
              <w:spacing w:after="20" w:before="20"/>
              <w:rPr>
                <w:rFonts w:ascii="Calibri" w:hAnsi="Calibri" w:cs="Calibri"/>
                <w:sz w:val="18"/>
                <w:szCs w:val="18"/>
              </w:rPr>
            </w:pPr>
            <w:r>
              <w:rPr>
                <w:rFonts w:ascii="Arial" w:hAnsi="Arial" w:cs="Arial"/>
                <w:sz w:val="18"/>
                <w:szCs w:val="18"/>
              </w:rPr>
              <w:t xml:space="preserve">Account Officer (Marketing)</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BIBS</w:t>
            </w:r>
          </w:p>
        </w:tc>
        <w:tc>
          <w:tcPr>
            <w:tcW w:w="7776" w:type="dxa"/>
          </w:tcPr>
          <w:p>
            <w:pPr>
              <w:spacing w:after="20" w:before="20"/>
              <w:rPr>
                <w:rFonts w:ascii="Calibri" w:hAnsi="Calibri" w:cs="Calibri"/>
                <w:sz w:val="18"/>
                <w:szCs w:val="18"/>
              </w:rPr>
            </w:pPr>
            <w:r>
              <w:rPr>
                <w:rFonts w:ascii="Arial" w:hAnsi="Arial" w:cs="Arial"/>
                <w:sz w:val="18"/>
                <w:szCs w:val="18"/>
              </w:rPr>
              <w:t xml:space="preserve">BDO Insure Brokering System, the system specified in this document</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BRD</w:t>
            </w:r>
          </w:p>
        </w:tc>
        <w:tc>
          <w:tcPr>
            <w:tcW w:w="7776" w:type="dxa"/>
          </w:tcPr>
          <w:p>
            <w:pPr>
              <w:spacing w:after="20" w:before="20"/>
              <w:rPr>
                <w:rFonts w:ascii="Calibri" w:hAnsi="Calibri" w:cs="Calibri"/>
                <w:sz w:val="18"/>
                <w:szCs w:val="18"/>
              </w:rPr>
            </w:pPr>
            <w:r>
              <w:rPr>
                <w:rFonts w:ascii="Arial" w:hAnsi="Arial" w:cs="Arial"/>
                <w:sz w:val="18"/>
                <w:szCs w:val="18"/>
              </w:rPr>
              <w:t xml:space="preserve">Business Requirements Document</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BRPM</w:t>
            </w:r>
          </w:p>
        </w:tc>
        <w:tc>
          <w:tcPr>
            <w:tcW w:w="7776" w:type="dxa"/>
          </w:tcPr>
          <w:p>
            <w:pPr>
              <w:spacing w:after="20" w:before="20"/>
              <w:rPr>
                <w:rFonts w:ascii="Calibri" w:hAnsi="Calibri" w:cs="Calibri"/>
                <w:sz w:val="18"/>
                <w:szCs w:val="18"/>
              </w:rPr>
            </w:pPr>
            <w:r>
              <w:rPr>
                <w:rFonts w:ascii="Arial" w:hAnsi="Arial" w:cs="Arial"/>
                <w:sz w:val="18"/>
                <w:szCs w:val="18"/>
              </w:rPr>
              <w:t xml:space="preserve">Requirement ID prefix of the Product Maintenance BRD (BRPM.001 to BRPM.024; there is no BRPM.023)</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Client view</w:t>
            </w:r>
          </w:p>
        </w:tc>
        <w:tc>
          <w:tcPr>
            <w:tcW w:w="7776" w:type="dxa"/>
          </w:tcPr>
          <w:p>
            <w:pPr>
              <w:spacing w:after="20" w:before="20"/>
              <w:rPr>
                <w:rFonts w:ascii="Calibri" w:hAnsi="Calibri" w:cs="Calibri"/>
                <w:sz w:val="18"/>
                <w:szCs w:val="18"/>
              </w:rPr>
            </w:pPr>
            <w:r>
              <w:rPr>
                <w:rFonts w:ascii="Arial" w:hAnsi="Arial" w:cs="Arial"/>
                <w:sz w:val="18"/>
                <w:szCs w:val="18"/>
              </w:rPr>
              <w:t xml:space="preserve">Comparative output for a client presentation, derived from the master Comparative Table with selected fields and insurers</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Client-specific package</w:t>
            </w:r>
          </w:p>
        </w:tc>
        <w:tc>
          <w:tcPr>
            <w:tcW w:w="7776" w:type="dxa"/>
          </w:tcPr>
          <w:p>
            <w:pPr>
              <w:spacing w:after="20" w:before="20"/>
              <w:rPr>
                <w:rFonts w:ascii="Calibri" w:hAnsi="Calibri" w:cs="Calibri"/>
                <w:sz w:val="18"/>
                <w:szCs w:val="18"/>
              </w:rPr>
            </w:pPr>
            <w:r>
              <w:rPr>
                <w:rFonts w:ascii="Arial" w:hAnsi="Arial" w:cs="Arial"/>
                <w:sz w:val="18"/>
                <w:szCs w:val="18"/>
              </w:rPr>
              <w:t xml:space="preserve">Package negotiated for one client</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Comparative Table</w:t>
            </w:r>
          </w:p>
        </w:tc>
        <w:tc>
          <w:tcPr>
            <w:tcW w:w="7776" w:type="dxa"/>
          </w:tcPr>
          <w:p>
            <w:pPr>
              <w:spacing w:after="20" w:before="20"/>
              <w:rPr>
                <w:rFonts w:ascii="Calibri" w:hAnsi="Calibri" w:cs="Calibri"/>
                <w:sz w:val="18"/>
                <w:szCs w:val="18"/>
              </w:rPr>
            </w:pPr>
            <w:r>
              <w:rPr>
                <w:rFonts w:ascii="Arial" w:hAnsi="Arial" w:cs="Arial"/>
                <w:sz w:val="18"/>
                <w:szCs w:val="18"/>
              </w:rPr>
              <w:t xml:space="preserve">Side-by-side comparison of the insurer responses of a request</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CPC2</w:t>
            </w:r>
          </w:p>
        </w:tc>
        <w:tc>
          <w:tcPr>
            <w:tcW w:w="7776" w:type="dxa"/>
          </w:tcPr>
          <w:p>
            <w:pPr>
              <w:spacing w:after="20" w:before="20"/>
              <w:rPr>
                <w:rFonts w:ascii="Calibri" w:hAnsi="Calibri" w:cs="Calibri"/>
                <w:sz w:val="18"/>
                <w:szCs w:val="18"/>
              </w:rPr>
            </w:pPr>
            <w:r>
              <w:rPr>
                <w:rFonts w:ascii="Arial" w:hAnsi="Arial" w:cs="Arial"/>
                <w:sz w:val="18"/>
                <w:szCs w:val="18"/>
              </w:rPr>
              <w:t xml:space="preserve">An incentive type named in PMADD08 as an example; its definition is to be supplied by BDOI</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FRPM</w:t>
            </w:r>
          </w:p>
        </w:tc>
        <w:tc>
          <w:tcPr>
            <w:tcW w:w="7776" w:type="dxa"/>
          </w:tcPr>
          <w:p>
            <w:pPr>
              <w:spacing w:after="20" w:before="20"/>
              <w:rPr>
                <w:rFonts w:ascii="Calibri" w:hAnsi="Calibri" w:cs="Calibri"/>
                <w:sz w:val="18"/>
                <w:szCs w:val="18"/>
              </w:rPr>
            </w:pPr>
            <w:r>
              <w:rPr>
                <w:rFonts w:ascii="Arial" w:hAnsi="Arial" w:cs="Arial"/>
                <w:sz w:val="18"/>
                <w:szCs w:val="18"/>
              </w:rPr>
              <w:t xml:space="preserve">Functional requirement ID prefix of this FRS</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Generic programme</w:t>
            </w:r>
          </w:p>
        </w:tc>
        <w:tc>
          <w:tcPr>
            <w:tcW w:w="7776" w:type="dxa"/>
          </w:tcPr>
          <w:p>
            <w:pPr>
              <w:spacing w:after="20" w:before="20"/>
              <w:rPr>
                <w:rFonts w:ascii="Calibri" w:hAnsi="Calibri" w:cs="Calibri"/>
                <w:sz w:val="18"/>
                <w:szCs w:val="18"/>
              </w:rPr>
            </w:pPr>
            <w:r>
              <w:rPr>
                <w:rFonts w:ascii="Arial" w:hAnsi="Arial" w:cs="Arial"/>
                <w:sz w:val="18"/>
                <w:szCs w:val="18"/>
              </w:rPr>
              <w:t xml:space="preserve">Package offered to a market segment, not to one client</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Line of Insurance</w:t>
            </w:r>
          </w:p>
        </w:tc>
        <w:tc>
          <w:tcPr>
            <w:tcW w:w="7776" w:type="dxa"/>
          </w:tcPr>
          <w:p>
            <w:pPr>
              <w:spacing w:after="20" w:before="20"/>
              <w:rPr>
                <w:rFonts w:ascii="Calibri" w:hAnsi="Calibri" w:cs="Calibri"/>
                <w:sz w:val="18"/>
                <w:szCs w:val="18"/>
              </w:rPr>
            </w:pPr>
            <w:r>
              <w:rPr>
                <w:rFonts w:ascii="Arial" w:hAnsi="Arial" w:cs="Arial"/>
                <w:sz w:val="18"/>
                <w:szCs w:val="18"/>
              </w:rPr>
              <w:t xml:space="preserve">Level 1 of the product hierarchy (for example Motor, Property, Engineering)</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ManCom</w:t>
            </w:r>
          </w:p>
        </w:tc>
        <w:tc>
          <w:tcPr>
            <w:tcW w:w="7776" w:type="dxa"/>
          </w:tcPr>
          <w:p>
            <w:pPr>
              <w:spacing w:after="20" w:before="20"/>
              <w:rPr>
                <w:rFonts w:ascii="Calibri" w:hAnsi="Calibri" w:cs="Calibri"/>
                <w:sz w:val="18"/>
                <w:szCs w:val="18"/>
              </w:rPr>
            </w:pPr>
            <w:r>
              <w:rPr>
                <w:rFonts w:ascii="Arial" w:hAnsi="Arial" w:cs="Arial"/>
                <w:sz w:val="18"/>
                <w:szCs w:val="18"/>
              </w:rPr>
              <w:t xml:space="preserve">Management Committee</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Master Comparative Table</w:t>
            </w:r>
          </w:p>
        </w:tc>
        <w:tc>
          <w:tcPr>
            <w:tcW w:w="7776" w:type="dxa"/>
          </w:tcPr>
          <w:p>
            <w:pPr>
              <w:spacing w:after="20" w:before="20"/>
              <w:rPr>
                <w:rFonts w:ascii="Calibri" w:hAnsi="Calibri" w:cs="Calibri"/>
                <w:sz w:val="18"/>
                <w:szCs w:val="18"/>
              </w:rPr>
            </w:pPr>
            <w:r>
              <w:rPr>
                <w:rFonts w:ascii="Arial" w:hAnsi="Arial" w:cs="Arial"/>
                <w:sz w:val="18"/>
                <w:szCs w:val="18"/>
              </w:rPr>
              <w:t xml:space="preserve">The one current Comparative Table of a package request, compiled from the latest round; earlier masters are kept as superseded</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MBS</w:t>
            </w:r>
          </w:p>
        </w:tc>
        <w:tc>
          <w:tcPr>
            <w:tcW w:w="7776" w:type="dxa"/>
          </w:tcPr>
          <w:p>
            <w:pPr>
              <w:spacing w:after="20" w:before="20"/>
              <w:rPr>
                <w:rFonts w:ascii="Calibri" w:hAnsi="Calibri" w:cs="Calibri"/>
                <w:sz w:val="18"/>
                <w:szCs w:val="18"/>
              </w:rPr>
            </w:pPr>
            <w:r>
              <w:rPr>
                <w:rFonts w:ascii="Arial" w:hAnsi="Arial" w:cs="Arial"/>
                <w:sz w:val="18"/>
                <w:szCs w:val="18"/>
              </w:rPr>
              <w:t xml:space="preserve">Marketing Business Services and System Support</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Negotiation round</w:t>
            </w:r>
          </w:p>
        </w:tc>
        <w:tc>
          <w:tcPr>
            <w:tcW w:w="7776" w:type="dxa"/>
          </w:tcPr>
          <w:p>
            <w:pPr>
              <w:spacing w:after="20" w:before="20"/>
              <w:rPr>
                <w:rFonts w:ascii="Calibri" w:hAnsi="Calibri" w:cs="Calibri"/>
                <w:sz w:val="18"/>
                <w:szCs w:val="18"/>
              </w:rPr>
            </w:pPr>
            <w:r>
              <w:rPr>
                <w:rFonts w:ascii="Arial" w:hAnsi="Arial" w:cs="Arial"/>
                <w:sz w:val="18"/>
                <w:szCs w:val="18"/>
              </w:rPr>
              <w:t xml:space="preserve">One Quotation Slip sent to insurers and the responses received to it; a request may have several rounds</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Package</w:t>
            </w:r>
          </w:p>
        </w:tc>
        <w:tc>
          <w:tcPr>
            <w:tcW w:w="7776" w:type="dxa"/>
          </w:tcPr>
          <w:p>
            <w:pPr>
              <w:spacing w:after="20" w:before="20"/>
              <w:rPr>
                <w:rFonts w:ascii="Calibri" w:hAnsi="Calibri" w:cs="Calibri"/>
                <w:sz w:val="18"/>
                <w:szCs w:val="18"/>
              </w:rPr>
            </w:pPr>
            <w:r>
              <w:rPr>
                <w:rFonts w:ascii="Arial" w:hAnsi="Arial" w:cs="Arial"/>
                <w:sz w:val="18"/>
                <w:szCs w:val="18"/>
              </w:rPr>
              <w:t xml:space="preserve">Pre-arranged insurance programme whose terms, rates and conditions BDOI negotiates with insurers and offers repeatedly through Marketing</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Package slip</w:t>
            </w:r>
          </w:p>
        </w:tc>
        <w:tc>
          <w:tcPr>
            <w:tcW w:w="7776" w:type="dxa"/>
          </w:tcPr>
          <w:p>
            <w:pPr>
              <w:spacing w:after="20" w:before="20"/>
              <w:rPr>
                <w:rFonts w:ascii="Calibri" w:hAnsi="Calibri" w:cs="Calibri"/>
                <w:sz w:val="18"/>
                <w:szCs w:val="18"/>
              </w:rPr>
            </w:pPr>
            <w:r>
              <w:rPr>
                <w:rFonts w:ascii="Arial" w:hAnsi="Arial" w:cs="Arial"/>
                <w:sz w:val="18"/>
                <w:szCs w:val="18"/>
              </w:rPr>
              <w:t xml:space="preserve">Document of the agreed package terms, signed before the ManCom approval</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Package version</w:t>
            </w:r>
          </w:p>
        </w:tc>
        <w:tc>
          <w:tcPr>
            <w:tcW w:w="7776" w:type="dxa"/>
          </w:tcPr>
          <w:p>
            <w:pPr>
              <w:spacing w:after="20" w:before="20"/>
              <w:rPr>
                <w:rFonts w:ascii="Calibri" w:hAnsi="Calibri" w:cs="Calibri"/>
                <w:sz w:val="18"/>
                <w:szCs w:val="18"/>
              </w:rPr>
            </w:pPr>
            <w:r>
              <w:rPr>
                <w:rFonts w:ascii="Arial" w:hAnsi="Arial" w:cs="Arial"/>
                <w:sz w:val="18"/>
                <w:szCs w:val="18"/>
              </w:rPr>
              <w:t xml:space="preserve">One effective-dated set of package terms (rate scheme, coverages, insurers, dates)</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PKR</w:t>
            </w:r>
          </w:p>
        </w:tc>
        <w:tc>
          <w:tcPr>
            <w:tcW w:w="7776" w:type="dxa"/>
          </w:tcPr>
          <w:p>
            <w:pPr>
              <w:spacing w:after="20" w:before="20"/>
              <w:rPr>
                <w:rFonts w:ascii="Calibri" w:hAnsi="Calibri" w:cs="Calibri"/>
                <w:sz w:val="18"/>
                <w:szCs w:val="18"/>
              </w:rPr>
            </w:pPr>
            <w:r>
              <w:rPr>
                <w:rFonts w:ascii="Arial" w:hAnsi="Arial" w:cs="Arial"/>
                <w:sz w:val="18"/>
                <w:szCs w:val="18"/>
              </w:rPr>
              <w:t xml:space="preserve">Prefix of package request numbers (PKR-yyyy-nnnnnn)</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PMADD</w:t>
            </w:r>
          </w:p>
        </w:tc>
        <w:tc>
          <w:tcPr>
            <w:tcW w:w="7776" w:type="dxa"/>
          </w:tcPr>
          <w:p>
            <w:pPr>
              <w:spacing w:after="20" w:before="20"/>
              <w:rPr>
                <w:rFonts w:ascii="Calibri" w:hAnsi="Calibri" w:cs="Calibri"/>
                <w:sz w:val="18"/>
                <w:szCs w:val="18"/>
              </w:rPr>
            </w:pPr>
            <w:r>
              <w:rPr>
                <w:rFonts w:ascii="Arial" w:hAnsi="Arial" w:cs="Arial"/>
                <w:sz w:val="18"/>
                <w:szCs w:val="18"/>
              </w:rPr>
              <w:t xml:space="preserve">Requirement ID prefix of the Product Maintenance Addendum (PMADD01 to PMADD08)</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Post-setup validation</w:t>
            </w:r>
          </w:p>
        </w:tc>
        <w:tc>
          <w:tcPr>
            <w:tcW w:w="7776" w:type="dxa"/>
          </w:tcPr>
          <w:p>
            <w:pPr>
              <w:spacing w:after="20" w:before="20"/>
              <w:rPr>
                <w:rFonts w:ascii="Calibri" w:hAnsi="Calibri" w:cs="Calibri"/>
                <w:sz w:val="18"/>
                <w:szCs w:val="18"/>
              </w:rPr>
            </w:pPr>
            <w:r>
              <w:rPr>
                <w:rFonts w:ascii="Arial" w:hAnsi="Arial" w:cs="Arial"/>
                <w:sz w:val="18"/>
                <w:szCs w:val="18"/>
              </w:rPr>
              <w:t xml:space="preserve">Checkpoint by the TSU Head or the Business Administrator before a package configuration is used (PMADD06)</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PQS</w:t>
            </w:r>
          </w:p>
        </w:tc>
        <w:tc>
          <w:tcPr>
            <w:tcW w:w="7776" w:type="dxa"/>
          </w:tcPr>
          <w:p>
            <w:pPr>
              <w:spacing w:after="20" w:before="20"/>
              <w:rPr>
                <w:rFonts w:ascii="Calibri" w:hAnsi="Calibri" w:cs="Calibri"/>
                <w:sz w:val="18"/>
                <w:szCs w:val="18"/>
              </w:rPr>
            </w:pPr>
            <w:r>
              <w:rPr>
                <w:rFonts w:ascii="Arial" w:hAnsi="Arial" w:cs="Arial"/>
                <w:sz w:val="18"/>
                <w:szCs w:val="18"/>
              </w:rPr>
              <w:t xml:space="preserve">Prefix of package Quotation Slip numbers (PQS-yyyy-nnnnnn)</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PRF</w:t>
            </w:r>
          </w:p>
        </w:tc>
        <w:tc>
          <w:tcPr>
            <w:tcW w:w="7776" w:type="dxa"/>
          </w:tcPr>
          <w:p>
            <w:pPr>
              <w:spacing w:after="20" w:before="20"/>
              <w:rPr>
                <w:rFonts w:ascii="Calibri" w:hAnsi="Calibri" w:cs="Calibri"/>
                <w:sz w:val="18"/>
                <w:szCs w:val="18"/>
              </w:rPr>
            </w:pPr>
            <w:r>
              <w:rPr>
                <w:rFonts w:ascii="Arial" w:hAnsi="Arial" w:cs="Arial"/>
                <w:sz w:val="18"/>
                <w:szCs w:val="18"/>
              </w:rPr>
              <w:t xml:space="preserve">Proposal Request Form: the non-package request of the New Business BRD; called Quotation Request in this FRS</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QS</w:t>
            </w:r>
          </w:p>
        </w:tc>
        <w:tc>
          <w:tcPr>
            <w:tcW w:w="7776" w:type="dxa"/>
          </w:tcPr>
          <w:p>
            <w:pPr>
              <w:spacing w:after="20" w:before="20"/>
              <w:rPr>
                <w:rFonts w:ascii="Calibri" w:hAnsi="Calibri" w:cs="Calibri"/>
                <w:sz w:val="18"/>
                <w:szCs w:val="18"/>
              </w:rPr>
            </w:pPr>
            <w:r>
              <w:rPr>
                <w:rFonts w:ascii="Arial" w:hAnsi="Arial" w:cs="Arial"/>
                <w:sz w:val="18"/>
                <w:szCs w:val="18"/>
              </w:rPr>
              <w:t xml:space="preserve">Quotation Slip sent to insurers</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Rate exception</w:t>
            </w:r>
          </w:p>
        </w:tc>
        <w:tc>
          <w:tcPr>
            <w:tcW w:w="7776" w:type="dxa"/>
          </w:tcPr>
          <w:p>
            <w:pPr>
              <w:spacing w:after="20" w:before="20"/>
              <w:rPr>
                <w:rFonts w:ascii="Calibri" w:hAnsi="Calibri" w:cs="Calibri"/>
                <w:sz w:val="18"/>
                <w:szCs w:val="18"/>
              </w:rPr>
            </w:pPr>
            <w:r>
              <w:rPr>
                <w:rFonts w:ascii="Arial" w:hAnsi="Arial" w:cs="Arial"/>
                <w:sz w:val="18"/>
                <w:szCs w:val="18"/>
              </w:rPr>
              <w:t xml:space="preserve">Approved use of a rate different from the package rate scheme on one new-business transaction</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Rate scheme</w:t>
            </w:r>
          </w:p>
        </w:tc>
        <w:tc>
          <w:tcPr>
            <w:tcW w:w="7776" w:type="dxa"/>
          </w:tcPr>
          <w:p>
            <w:pPr>
              <w:spacing w:after="20" w:before="20"/>
              <w:rPr>
                <w:rFonts w:ascii="Calibri" w:hAnsi="Calibri" w:cs="Calibri"/>
                <w:sz w:val="18"/>
                <w:szCs w:val="18"/>
              </w:rPr>
            </w:pPr>
            <w:r>
              <w:rPr>
                <w:rFonts w:ascii="Arial" w:hAnsi="Arial" w:cs="Arial"/>
                <w:sz w:val="18"/>
                <w:szCs w:val="18"/>
              </w:rPr>
              <w:t xml:space="preserve">Package rate, minimum premium, commission and TSI limit of a package version</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Risk code</w:t>
            </w:r>
          </w:p>
        </w:tc>
        <w:tc>
          <w:tcPr>
            <w:tcW w:w="7776" w:type="dxa"/>
          </w:tcPr>
          <w:p>
            <w:pPr>
              <w:spacing w:after="20" w:before="20"/>
              <w:rPr>
                <w:rFonts w:ascii="Calibri" w:hAnsi="Calibri" w:cs="Calibri"/>
                <w:sz w:val="18"/>
                <w:szCs w:val="18"/>
              </w:rPr>
            </w:pPr>
            <w:r>
              <w:rPr>
                <w:rFonts w:ascii="Arial" w:hAnsi="Arial" w:cs="Arial"/>
                <w:sz w:val="18"/>
                <w:szCs w:val="18"/>
              </w:rPr>
              <w:t xml:space="preserve">Code of a product in the product hierarchy</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Service level</w:t>
            </w:r>
          </w:p>
        </w:tc>
        <w:tc>
          <w:tcPr>
            <w:tcW w:w="7776" w:type="dxa"/>
          </w:tcPr>
          <w:p>
            <w:pPr>
              <w:spacing w:after="20" w:before="20"/>
              <w:rPr>
                <w:rFonts w:ascii="Calibri" w:hAnsi="Calibri" w:cs="Calibri"/>
                <w:sz w:val="18"/>
                <w:szCs w:val="18"/>
              </w:rPr>
            </w:pPr>
            <w:r>
              <w:rPr>
                <w:rFonts w:ascii="Arial" w:hAnsi="Arial" w:cs="Arial"/>
                <w:sz w:val="18"/>
                <w:szCs w:val="18"/>
              </w:rPr>
              <w:t xml:space="preserve">Target hours of a workflow stage</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TH</w:t>
            </w:r>
          </w:p>
        </w:tc>
        <w:tc>
          <w:tcPr>
            <w:tcW w:w="7776" w:type="dxa"/>
          </w:tcPr>
          <w:p>
            <w:pPr>
              <w:spacing w:after="20" w:before="20"/>
              <w:rPr>
                <w:rFonts w:ascii="Calibri" w:hAnsi="Calibri" w:cs="Calibri"/>
                <w:sz w:val="18"/>
                <w:szCs w:val="18"/>
              </w:rPr>
            </w:pPr>
            <w:r>
              <w:rPr>
                <w:rFonts w:ascii="Arial" w:hAnsi="Arial" w:cs="Arial"/>
                <w:sz w:val="18"/>
                <w:szCs w:val="18"/>
              </w:rPr>
              <w:t xml:space="preserve">Team Head</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TL</w:t>
            </w:r>
          </w:p>
        </w:tc>
        <w:tc>
          <w:tcPr>
            <w:tcW w:w="7776" w:type="dxa"/>
          </w:tcPr>
          <w:p>
            <w:pPr>
              <w:spacing w:after="20" w:before="20"/>
              <w:rPr>
                <w:rFonts w:ascii="Calibri" w:hAnsi="Calibri" w:cs="Calibri"/>
                <w:sz w:val="18"/>
                <w:szCs w:val="18"/>
              </w:rPr>
            </w:pPr>
            <w:r>
              <w:rPr>
                <w:rFonts w:ascii="Arial" w:hAnsi="Arial" w:cs="Arial"/>
                <w:sz w:val="18"/>
                <w:szCs w:val="18"/>
              </w:rPr>
              <w:t xml:space="preserve">Team Lead</w:t>
            </w:r>
          </w:p>
        </w:tc>
      </w:tr>
      <w:tr>
        <w:trPr>
          <w:cantSplit/>
        </w:trPr>
        <w:tc>
          <w:tcPr>
            <w:tcW w:w="2592" w:type="dxa"/>
          </w:tcPr>
          <w:p>
            <w:pPr>
              <w:keepNext/>
              <w:spacing w:after="20" w:before="20"/>
              <w:rPr>
                <w:rFonts w:ascii="Calibri" w:hAnsi="Calibri" w:cs="Calibri"/>
                <w:sz w:val="18"/>
                <w:szCs w:val="18"/>
              </w:rPr>
            </w:pPr>
            <w:r>
              <w:rPr>
                <w:rFonts w:ascii="Arial" w:hAnsi="Arial" w:cs="Arial"/>
                <w:sz w:val="18"/>
                <w:szCs w:val="18"/>
              </w:rPr>
              <w:t xml:space="preserve">TSI</w:t>
            </w:r>
          </w:p>
        </w:tc>
        <w:tc>
          <w:tcPr>
            <w:tcW w:w="7776" w:type="dxa"/>
          </w:tcPr>
          <w:p>
            <w:pPr>
              <w:keepNext/>
              <w:spacing w:after="20" w:before="20"/>
              <w:rPr>
                <w:rFonts w:ascii="Calibri" w:hAnsi="Calibri" w:cs="Calibri"/>
                <w:sz w:val="18"/>
                <w:szCs w:val="18"/>
              </w:rPr>
            </w:pPr>
            <w:r>
              <w:rPr>
                <w:rFonts w:ascii="Arial" w:hAnsi="Arial" w:cs="Arial"/>
                <w:sz w:val="18"/>
                <w:szCs w:val="18"/>
              </w:rPr>
              <w:t xml:space="preserve">Total sum insured</w:t>
            </w:r>
          </w:p>
        </w:tc>
      </w:tr>
      <w:tr>
        <w:trPr>
          <w:cantSplit/>
        </w:trPr>
        <w:tc>
          <w:tcPr>
            <w:tcW w:w="2592" w:type="dxa"/>
          </w:tcPr>
          <w:p>
            <w:pPr>
              <w:keepNext/>
              <w:spacing w:after="20" w:before="20"/>
              <w:rPr>
                <w:rFonts w:ascii="Calibri" w:hAnsi="Calibri" w:cs="Calibri"/>
                <w:sz w:val="18"/>
                <w:szCs w:val="18"/>
              </w:rPr>
            </w:pPr>
            <w:r>
              <w:rPr>
                <w:rFonts w:ascii="Arial" w:hAnsi="Arial" w:cs="Arial"/>
                <w:sz w:val="18"/>
                <w:szCs w:val="18"/>
              </w:rPr>
              <w:t xml:space="preserve">TSU</w:t>
            </w:r>
          </w:p>
        </w:tc>
        <w:tc>
          <w:tcPr>
            <w:tcW w:w="7776" w:type="dxa"/>
          </w:tcPr>
          <w:p>
            <w:pPr>
              <w:keepNext/>
              <w:spacing w:after="20" w:before="20"/>
              <w:rPr>
                <w:rFonts w:ascii="Calibri" w:hAnsi="Calibri" w:cs="Calibri"/>
                <w:sz w:val="18"/>
                <w:szCs w:val="18"/>
              </w:rPr>
            </w:pPr>
            <w:r>
              <w:rPr>
                <w:rFonts w:ascii="Arial" w:hAnsi="Arial" w:cs="Arial"/>
                <w:sz w:val="18"/>
                <w:szCs w:val="18"/>
              </w:rPr>
              <w:t xml:space="preserve">Technical Support Unit</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UH</w:t>
            </w:r>
          </w:p>
        </w:tc>
        <w:tc>
          <w:tcPr>
            <w:tcW w:w="7776" w:type="dxa"/>
          </w:tcPr>
          <w:p>
            <w:pPr>
              <w:spacing w:after="20" w:before="20"/>
              <w:rPr>
                <w:rFonts w:ascii="Calibri" w:hAnsi="Calibri" w:cs="Calibri"/>
                <w:sz w:val="18"/>
                <w:szCs w:val="18"/>
              </w:rPr>
            </w:pPr>
            <w:r>
              <w:rPr>
                <w:rFonts w:ascii="Arial" w:hAnsi="Arial" w:cs="Arial"/>
                <w:sz w:val="18"/>
                <w:szCs w:val="18"/>
              </w:rPr>
              <w:t xml:space="preserve">Unit Head (Marketing)</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N.2 Terms added in version 1.2</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2592"/>
        <w:gridCol w:w="7776"/>
      </w:tblGrid>
      <w:tr>
        <w:trPr>
          <w:cantSplit/>
          <w:tblHeader/>
        </w:trPr>
        <w:tc>
          <w:tcPr>
            <w:tcW w:w="2592" w:type="dxa"/>
            <w:shd w:val="clear" w:color="auto" w:fill="D9E1F2"/>
            <w:vAlign w:val="center"/>
          </w:tcPr>
          <w:p>
            <w:pPr>
              <w:spacing w:after="20" w:before="20"/>
              <w:rPr>
                <w:rFonts w:ascii="Calibri" w:hAnsi="Calibri" w:cs="Calibri"/>
                <w:sz w:val="18"/>
                <w:szCs w:val="18"/>
              </w:rPr>
            </w:pPr>
            <w:r>
              <w:rPr>
                <w:rFonts w:ascii="Arial" w:hAnsi="Arial" w:cs="Arial"/>
                <w:b/>
                <w:bCs/>
                <w:sz w:val="18"/>
                <w:szCs w:val="18"/>
              </w:rPr>
              <w:t xml:space="preserve">Term</w:t>
            </w:r>
          </w:p>
        </w:tc>
        <w:tc>
          <w:tcPr>
            <w:tcW w:w="7776" w:type="dxa"/>
            <w:shd w:val="clear" w:color="auto" w:fill="D9E1F2"/>
            <w:vAlign w:val="center"/>
          </w:tcPr>
          <w:p>
            <w:pPr>
              <w:spacing w:after="20" w:before="20"/>
              <w:rPr>
                <w:rFonts w:ascii="Calibri" w:hAnsi="Calibri" w:cs="Calibri"/>
                <w:sz w:val="18"/>
                <w:szCs w:val="18"/>
              </w:rPr>
            </w:pPr>
            <w:r>
              <w:rPr>
                <w:rFonts w:ascii="Arial" w:hAnsi="Arial" w:cs="Arial"/>
                <w:b/>
                <w:bCs/>
                <w:sz w:val="18"/>
                <w:szCs w:val="18"/>
              </w:rPr>
              <w:t xml:space="preserve">Meaning</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BIBS</w:t>
            </w:r>
          </w:p>
        </w:tc>
        <w:tc>
          <w:tcPr>
            <w:tcW w:w="7776" w:type="dxa"/>
          </w:tcPr>
          <w:p>
            <w:pPr>
              <w:spacing w:after="20" w:before="20"/>
              <w:rPr>
                <w:rFonts w:ascii="Calibri" w:hAnsi="Calibri" w:cs="Calibri"/>
                <w:sz w:val="18"/>
                <w:szCs w:val="18"/>
              </w:rPr>
            </w:pPr>
            <w:r>
              <w:rPr>
                <w:rFonts w:ascii="Arial" w:hAnsi="Arial" w:cs="Arial"/>
                <w:sz w:val="18"/>
                <w:szCs w:val="18"/>
              </w:rPr>
              <w:t xml:space="preserve">BDO Insurance Brokering System, the system specified in this FRS</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CCM</w:t>
            </w:r>
          </w:p>
        </w:tc>
        <w:tc>
          <w:tcPr>
            <w:tcW w:w="7776" w:type="dxa"/>
          </w:tcPr>
          <w:p>
            <w:pPr>
              <w:spacing w:after="20" w:before="20"/>
              <w:rPr>
                <w:rFonts w:ascii="Calibri" w:hAnsi="Calibri" w:cs="Calibri"/>
                <w:sz w:val="18"/>
                <w:szCs w:val="18"/>
              </w:rPr>
            </w:pPr>
            <w:r>
              <w:rPr>
                <w:rFonts w:ascii="Arial" w:hAnsi="Arial" w:cs="Arial"/>
                <w:sz w:val="18"/>
                <w:szCs w:val="18"/>
              </w:rPr>
              <w:t xml:space="preserve">Centralized Communications Management, a BDO channel for sending e-mails</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ECM</w:t>
            </w:r>
          </w:p>
        </w:tc>
        <w:tc>
          <w:tcPr>
            <w:tcW w:w="7776" w:type="dxa"/>
          </w:tcPr>
          <w:p>
            <w:pPr>
              <w:spacing w:after="20" w:before="20"/>
              <w:rPr>
                <w:rFonts w:ascii="Calibri" w:hAnsi="Calibri" w:cs="Calibri"/>
                <w:sz w:val="18"/>
                <w:szCs w:val="18"/>
              </w:rPr>
            </w:pPr>
            <w:r>
              <w:rPr>
                <w:rFonts w:ascii="Arial" w:hAnsi="Arial" w:cs="Arial"/>
                <w:sz w:val="18"/>
                <w:szCs w:val="18"/>
              </w:rPr>
              <w:t xml:space="preserve">Enterprise content management: BDO's document store</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KPI</w:t>
            </w:r>
          </w:p>
        </w:tc>
        <w:tc>
          <w:tcPr>
            <w:tcW w:w="7776" w:type="dxa"/>
          </w:tcPr>
          <w:p>
            <w:pPr>
              <w:spacing w:after="20" w:before="20"/>
              <w:rPr>
                <w:rFonts w:ascii="Calibri" w:hAnsi="Calibri" w:cs="Calibri"/>
                <w:sz w:val="18"/>
                <w:szCs w:val="18"/>
              </w:rPr>
            </w:pPr>
            <w:r>
              <w:rPr>
                <w:rFonts w:ascii="Arial" w:hAnsi="Arial" w:cs="Arial"/>
                <w:sz w:val="18"/>
                <w:szCs w:val="18"/>
              </w:rPr>
              <w:t xml:space="preserve">Key performance indicator shown on the dashboard</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Maker-checker</w:t>
            </w:r>
          </w:p>
        </w:tc>
        <w:tc>
          <w:tcPr>
            <w:tcW w:w="7776" w:type="dxa"/>
          </w:tcPr>
          <w:p>
            <w:pPr>
              <w:spacing w:after="20" w:before="20"/>
              <w:rPr>
                <w:rFonts w:ascii="Calibri" w:hAnsi="Calibri" w:cs="Calibri"/>
                <w:sz w:val="18"/>
                <w:szCs w:val="18"/>
              </w:rPr>
            </w:pPr>
            <w:r>
              <w:rPr>
                <w:rFonts w:ascii="Arial" w:hAnsi="Arial" w:cs="Arial"/>
                <w:sz w:val="18"/>
                <w:szCs w:val="18"/>
              </w:rPr>
              <w:t xml:space="preserve">A record is made by one user and authorized by another (four eyes)</w:t>
            </w:r>
          </w:p>
        </w:tc>
      </w:tr>
      <w:tr>
        <w:trPr>
          <w:cantSplit/>
        </w:trPr>
        <w:tc>
          <w:tcPr>
            <w:tcW w:w="2592" w:type="dxa"/>
          </w:tcPr>
          <w:p>
            <w:pPr>
              <w:keepNext/>
              <w:spacing w:after="20" w:before="20"/>
              <w:rPr>
                <w:rFonts w:ascii="Calibri" w:hAnsi="Calibri" w:cs="Calibri"/>
                <w:sz w:val="18"/>
                <w:szCs w:val="18"/>
              </w:rPr>
            </w:pPr>
            <w:r>
              <w:rPr>
                <w:rFonts w:ascii="Arial" w:hAnsi="Arial" w:cs="Arial"/>
                <w:sz w:val="18"/>
                <w:szCs w:val="18"/>
              </w:rPr>
              <w:t xml:space="preserve">NFR</w:t>
            </w:r>
          </w:p>
        </w:tc>
        <w:tc>
          <w:tcPr>
            <w:tcW w:w="7776" w:type="dxa"/>
          </w:tcPr>
          <w:p>
            <w:pPr>
              <w:keepNext/>
              <w:spacing w:after="20" w:before="20"/>
              <w:rPr>
                <w:rFonts w:ascii="Calibri" w:hAnsi="Calibri" w:cs="Calibri"/>
                <w:sz w:val="18"/>
                <w:szCs w:val="18"/>
              </w:rPr>
            </w:pPr>
            <w:r>
              <w:rPr>
                <w:rFonts w:ascii="Arial" w:hAnsi="Arial" w:cs="Arial"/>
                <w:sz w:val="18"/>
                <w:szCs w:val="18"/>
              </w:rPr>
              <w:t xml:space="preserve">Non-functional requirement (Annex T)</w:t>
            </w:r>
          </w:p>
        </w:tc>
      </w:tr>
      <w:tr>
        <w:trPr>
          <w:cantSplit/>
        </w:trPr>
        <w:tc>
          <w:tcPr>
            <w:tcW w:w="2592" w:type="dxa"/>
          </w:tcPr>
          <w:p>
            <w:pPr>
              <w:keepNext/>
              <w:spacing w:after="20" w:before="20"/>
              <w:rPr>
                <w:rFonts w:ascii="Calibri" w:hAnsi="Calibri" w:cs="Calibri"/>
                <w:sz w:val="18"/>
                <w:szCs w:val="18"/>
              </w:rPr>
            </w:pPr>
            <w:r>
              <w:rPr>
                <w:rFonts w:ascii="Arial" w:hAnsi="Arial" w:cs="Arial"/>
                <w:sz w:val="18"/>
                <w:szCs w:val="18"/>
              </w:rPr>
              <w:t xml:space="preserve">Service level</w:t>
            </w:r>
          </w:p>
        </w:tc>
        <w:tc>
          <w:tcPr>
            <w:tcW w:w="7776" w:type="dxa"/>
          </w:tcPr>
          <w:p>
            <w:pPr>
              <w:keepNext/>
              <w:spacing w:after="20" w:before="20"/>
              <w:rPr>
                <w:rFonts w:ascii="Calibri" w:hAnsi="Calibri" w:cs="Calibri"/>
                <w:sz w:val="18"/>
                <w:szCs w:val="18"/>
              </w:rPr>
            </w:pPr>
            <w:r>
              <w:rPr>
                <w:rFonts w:ascii="Arial" w:hAnsi="Arial" w:cs="Arial"/>
                <w:sz w:val="18"/>
                <w:szCs w:val="18"/>
              </w:rPr>
              <w:t xml:space="preserve">Target hours of a workflow stage; amber from 80%, red once passed</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Sign-in ID</w:t>
            </w:r>
          </w:p>
        </w:tc>
        <w:tc>
          <w:tcPr>
            <w:tcW w:w="7776" w:type="dxa"/>
          </w:tcPr>
          <w:p>
            <w:pPr>
              <w:spacing w:after="20" w:before="20"/>
              <w:rPr>
                <w:rFonts w:ascii="Calibri" w:hAnsi="Calibri" w:cs="Calibri"/>
                <w:sz w:val="18"/>
                <w:szCs w:val="18"/>
              </w:rPr>
            </w:pPr>
            <w:r>
              <w:rPr>
                <w:rFonts w:ascii="Arial" w:hAnsi="Arial" w:cs="Arial"/>
                <w:sz w:val="18"/>
                <w:szCs w:val="18"/>
              </w:rPr>
              <w:t xml:space="preserve">The user ID of a reviewer in the BIBS DEV environment (walkthrough users workbook)</w:t>
            </w:r>
          </w:p>
        </w:tc>
      </w:tr>
    </w:tbl>
    <w:p>
      <w:pPr>
        <w:spacing w:after="0" w:before="0" w:line="20" w:lineRule="exact"/>
        <w:rPr>
          <w:rFonts w:ascii="Arial" w:hAnsi="Arial" w:cs="Arial"/>
          <w:sz w:val="2"/>
        </w:rPr>
      </w:pPr>
    </w:p>
    <w:p>
      <w:pPr>
        <w:sectPr w:rsidR="00A0051F" w:rsidSect="004243A4">
          <w:pgSz w:w="12240" w:h="15840" w:orient="portrait"/>
          <w:pgMar w:top="720" w:right="720" w:bottom="720" w:left="720" w:header="708" w:footer="708" w:gutter="0"/>
          <w:cols w:space="708"/>
          <w:docGrid w:linePitch="360"/>
        </w:sectPr>
      </w:pPr>
    </w:p>
    <w:p>
      <w:pPr>
        <w:pStyle w:val="Heading1"/>
        <w:keepNext/>
        <w:keepLines/>
        <w:spacing w:line="259" w:lineRule="auto"/>
      </w:pPr>
      <w:r>
        <w:rPr>
          <w:rFonts w:ascii="Arial" w:hAnsi="Arial" w:cs="Arial"/>
        </w:rPr>
        <w:t xml:space="preserve">Annex O – Workflow and Approvals</w:t>
      </w:r>
    </w:p>
    <w:p>
      <w:pPr>
        <w:rPr>
          <w:rFonts w:ascii="Arial" w:hAnsi="Arial" w:cs="Arial"/>
        </w:rPr>
      </w:pPr>
      <w:r>
        <w:rPr>
          <w:rFonts w:ascii="Arial" w:hAnsi="Arial" w:cs="Arial"/>
        </w:rPr>
        <w:t xml:space="preserve">Who makes, checks and approves at each stage of every Product Maintenance process, the service level of each stage, the reminders and the return, reject and void paths. A user never approves or validates what he or she made or submitted (four eyes, FRPM.028.01). Service levels are the defaults proposed in FRPM.028.01 and are configurable values for BDOI to confirm (Annex V, PQ08).</w:t>
      </w:r>
    </w:p>
    <w:p>
      <w:pPr>
        <w:pStyle w:val="Heading2"/>
        <w:keepNext/>
        <w:keepLines/>
        <w:numPr>
          <w:ilvl w:val="0"/>
          <w:numId w:val="0"/>
        </w:numPr>
        <w:rPr>
          <w:rFonts w:ascii="Arial" w:hAnsi="Arial" w:cs="Arial"/>
        </w:rPr>
      </w:pPr>
      <w:r>
        <w:rPr>
          <w:rFonts w:ascii="Arial" w:hAnsi="Arial" w:cs="Arial"/>
        </w:rPr>
        <w:t xml:space="preserve">O.1 Who makes, checks and approves (picture)</w:t>
      </w:r>
    </w:p>
    <w:p>
      <w:pPr>
        <w:keepNext/>
        <w:spacing w:before="120" w:after="60"/>
        <w:jc w:val="center"/>
      </w:pPr>
      <w:r>
        <w:drawing>
          <wp:inline>
            <wp:extent cx="6544586" cy="4206240"/>
            <wp:docPr id="448933136" name="Picture 448933136"/>
            <wp:cNvGraphicFramePr>
              <a:graphicFrameLocks noChangeAspect="1"/>
            </wp:cNvGraphicFramePr>
            <a:graphic>
              <a:graphicData uri="http://schemas.openxmlformats.org/drawingml/2006/picture">
                <pic:pic>
                  <pic:nvPicPr>
                    <pic:cNvPr id="0" name="role_matrix.png"/>
                    <pic:cNvPicPr/>
                  </pic:nvPicPr>
                  <pic:blipFill>
                    <a:blip r:embed="rId93"/>
                    <a:stretch>
                      <a:fillRect/>
                    </a:stretch>
                  </pic:blipFill>
                  <pic:spPr>
                    <a:xfrm>
                      <a:off x="0" y="0"/>
                      <a:ext cx="6544586" cy="4206240"/>
                    </a:xfrm>
                    <a:prstGeom prst="rect"/>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O.1 – Role-to-stage matrix of Product Maintenance</w:t>
      </w:r>
    </w:p>
    <w:p>
      <w:pPr>
        <w:rPr>
          <w:rFonts w:ascii="Arial" w:hAnsi="Arial" w:cs="Arial"/>
          <w:sz w:val="18"/>
          <w:szCs w:val="18"/>
        </w:rPr>
      </w:pPr>
      <w:r>
        <w:rPr>
          <w:rFonts w:ascii="Arial" w:hAnsi="Arial" w:cs="Arial"/>
          <w:sz w:val="18"/>
          <w:szCs w:val="18"/>
        </w:rPr>
        <w:t xml:space="preserve">Role-to-stage matrix: M = makes or performs, A = approves, checks or validates, R = reviews or recommends, N = is notified, V = views. The role-to-action matrix of the access rights is in Annex J.5 and the User Access Maintenance FRS (PMADD05).</w:t>
      </w:r>
    </w:p>
    <w:p>
      <w:pPr>
        <w:pStyle w:val="Heading2"/>
        <w:keepNext/>
        <w:keepLines/>
        <w:numPr>
          <w:ilvl w:val="0"/>
          <w:numId w:val="0"/>
        </w:numPr>
        <w:rPr>
          <w:rFonts w:ascii="Arial" w:hAnsi="Arial" w:cs="Arial"/>
        </w:rPr>
      </w:pPr>
      <w:r>
        <w:rPr>
          <w:rFonts w:ascii="Arial" w:hAnsi="Arial" w:cs="Arial"/>
        </w:rPr>
        <w:t xml:space="preserve">O.2 Stages, approvals and service levels per process</w:t>
      </w:r>
    </w:p>
    <w:p>
      <w:pPr>
        <w:pStyle w:val="ListParagraph"/>
        <w:numPr>
          <w:ilvl w:val="0"/>
          <w:numId w:val="150"/>
        </w:numPr>
        <w:spacing w:after="60"/>
        <w:contextualSpacing/>
        <w:rPr>
          <w:rFonts w:ascii="Arial" w:hAnsi="Arial" w:cs="Arial"/>
        </w:rPr>
      </w:pPr>
      <w:r>
        <w:rPr>
          <w:rFonts w:ascii="Arial" w:hAnsi="Arial" w:cs="Arial"/>
        </w:rPr>
        <w:t xml:space="preserve">The service level of a stage starts when the request enters the stage and stops when it leaves it (aging, FRPM.001.01).</w:t>
      </w:r>
    </w:p>
    <w:p>
      <w:pPr>
        <w:pStyle w:val="ListParagraph"/>
        <w:numPr>
          <w:ilvl w:val="0"/>
          <w:numId w:val="150"/>
        </w:numPr>
        <w:spacing w:after="60"/>
        <w:contextualSpacing/>
        <w:rPr>
          <w:rFonts w:ascii="Arial" w:hAnsi="Arial" w:cs="Arial"/>
        </w:rPr>
      </w:pPr>
      <w:r>
        <w:rPr>
          <w:rFonts w:ascii="Arial" w:hAnsi="Arial" w:cs="Arial"/>
        </w:rPr>
        <w:t xml:space="preserve">A request is marked amber from 80% of the stage service level and red once it has passed; the daily check at 09:30 raises the alert 'Work item overdue' (Annex P) and the dashboard counts the overdue requests.</w:t>
      </w:r>
    </w:p>
    <w:p>
      <w:pPr>
        <w:pStyle w:val="ListParagraph"/>
        <w:numPr>
          <w:ilvl w:val="0"/>
          <w:numId w:val="150"/>
        </w:numPr>
        <w:spacing w:after="60"/>
        <w:contextualSpacing/>
        <w:rPr>
          <w:rFonts w:ascii="Arial" w:hAnsi="Arial" w:cs="Arial"/>
        </w:rPr>
      </w:pPr>
      <w:r>
        <w:rPr>
          <w:rFonts w:ascii="Arial" w:hAnsi="Arial" w:cs="Arial"/>
        </w:rPr>
        <w:t xml:space="preserve">Escalation beyond the owners of the stage is not in the BRD; it is an open question (Annex V, CLR-PM-16). An absent approver is replaced through reassignment (FRPM.017.01).</w:t>
      </w:r>
    </w:p>
    <w:p>
      <w:pPr>
        <w:pStyle w:val="ListParagraph"/>
        <w:numPr>
          <w:ilvl w:val="0"/>
          <w:numId w:val="150"/>
        </w:numPr>
        <w:spacing w:after="60"/>
        <w:contextualSpacing/>
        <w:rPr>
          <w:rFonts w:ascii="Arial" w:hAnsi="Arial" w:cs="Arial"/>
        </w:rPr>
      </w:pPr>
      <w:r>
        <w:rPr>
          <w:rFonts w:ascii="Arial" w:hAnsi="Arial" w:cs="Arial"/>
        </w:rPr>
        <w:t xml:space="preserve">Reminders of package expiry follow FRPM.004.01: from 90 days before the expiry and anniversary dates, then at the configured reminder days.</w:t>
      </w:r>
    </w:p>
    <w:p>
      <w:pPr>
        <w:keepNext/>
        <w:rPr>
          <w:rFonts w:ascii="Arial" w:hAnsi="Arial" w:cs="Arial"/>
        </w:rPr>
      </w:pPr>
      <w:r>
        <w:rPr>
          <w:rFonts w:ascii="Arial" w:hAnsi="Arial" w:cs="Arial"/>
          <w:b/>
          <w:bCs/>
        </w:rPr>
        <w:t xml:space="preserve">O.2.1 Package request and approval (BRD: BRPM.008, BRPM.009, BRPM.011, BRPM.021)</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cantSplit/>
          <w:tblHeader/>
        </w:trPr>
        <w:tc>
          <w:tcPr>
            <w:tcW w:w="223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Stage</w:t>
            </w:r>
          </w:p>
        </w:tc>
        <w:tc>
          <w:tcPr>
            <w:tcW w:w="223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Makes / performs</w:t>
            </w:r>
          </w:p>
        </w:tc>
        <w:tc>
          <w:tcPr>
            <w:tcW w:w="216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Checks / approves</w:t>
            </w:r>
          </w:p>
        </w:tc>
        <w:tc>
          <w:tcPr>
            <w:tcW w:w="252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Four-eyes rule and limit</w:t>
            </w:r>
          </w:p>
        </w:tc>
        <w:tc>
          <w:tcPr>
            <w:tcW w:w="1728"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Service level and reminder</w:t>
            </w:r>
          </w:p>
        </w:tc>
        <w:tc>
          <w:tcPr>
            <w:tcW w:w="2015"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Return, reject or void</w:t>
            </w:r>
          </w:p>
        </w:tc>
        <w:tc>
          <w:tcPr>
            <w:tcW w:w="1368"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FRPM</w:t>
            </w:r>
          </w:p>
        </w:tc>
      </w:tr>
      <w:tr>
        <w:trPr>
          <w:cantSplit/>
        </w:trPr>
        <w:tc>
          <w:tcPr>
            <w:tcW w:w="2232" w:type="dxa"/>
          </w:tcPr>
          <w:p>
            <w:pPr>
              <w:spacing w:after="20" w:before="20"/>
              <w:rPr>
                <w:rFonts w:ascii="Calibri" w:hAnsi="Calibri" w:cs="Calibri"/>
                <w:sz w:val="15"/>
                <w:szCs w:val="15"/>
              </w:rPr>
            </w:pPr>
            <w:r>
              <w:rPr>
                <w:rFonts w:ascii="Arial" w:hAnsi="Arial" w:cs="Arial"/>
                <w:sz w:val="15"/>
                <w:szCs w:val="15"/>
              </w:rPr>
              <w:t xml:space="preserve">Create and submit</w:t>
            </w:r>
          </w:p>
        </w:tc>
        <w:tc>
          <w:tcPr>
            <w:tcW w:w="2232" w:type="dxa"/>
          </w:tcPr>
          <w:p>
            <w:pPr>
              <w:spacing w:after="20" w:before="20"/>
              <w:rPr>
                <w:rFonts w:ascii="Calibri" w:hAnsi="Calibri" w:cs="Calibri"/>
                <w:sz w:val="15"/>
                <w:szCs w:val="15"/>
              </w:rPr>
            </w:pPr>
            <w:r>
              <w:rPr>
                <w:rFonts w:ascii="Arial" w:hAnsi="Arial" w:cs="Arial"/>
                <w:sz w:val="15"/>
                <w:szCs w:val="15"/>
              </w:rPr>
              <w:t xml:space="preserve">Marketing AO or TSU Officer (source Marketing, TSU or Insurer)</w:t>
            </w:r>
          </w:p>
        </w:tc>
        <w:tc>
          <w:tcPr>
            <w:tcW w:w="2160" w:type="dxa"/>
          </w:tcPr>
          <w:p>
            <w:pPr>
              <w:spacing w:after="20" w:before="20"/>
              <w:rPr>
                <w:rFonts w:ascii="Calibri" w:hAnsi="Calibri" w:cs="Calibri"/>
                <w:sz w:val="15"/>
                <w:szCs w:val="15"/>
              </w:rPr>
            </w:pPr>
            <w:r>
              <w:rPr>
                <w:rFonts w:ascii="Arial" w:hAnsi="Arial" w:cs="Arial"/>
                <w:sz w:val="15"/>
                <w:szCs w:val="15"/>
              </w:rPr>
              <w:t xml:space="preserve">-</w:t>
            </w:r>
          </w:p>
        </w:tc>
        <w:tc>
          <w:tcPr>
            <w:tcW w:w="2520" w:type="dxa"/>
          </w:tcPr>
          <w:p>
            <w:pPr>
              <w:spacing w:after="20" w:before="20"/>
              <w:rPr>
                <w:rFonts w:ascii="Calibri" w:hAnsi="Calibri" w:cs="Calibri"/>
                <w:sz w:val="15"/>
                <w:szCs w:val="15"/>
              </w:rPr>
            </w:pPr>
            <w:r>
              <w:rPr>
                <w:rFonts w:ascii="Arial" w:hAnsi="Arial" w:cs="Arial"/>
                <w:sz w:val="15"/>
                <w:szCs w:val="15"/>
              </w:rPr>
              <w:t xml:space="preserve">Mandatory fields and documents checked on submission</w:t>
            </w:r>
          </w:p>
        </w:tc>
        <w:tc>
          <w:tcPr>
            <w:tcW w:w="1728" w:type="dxa"/>
          </w:tcPr>
          <w:p>
            <w:pPr>
              <w:spacing w:after="20" w:before="20"/>
              <w:rPr>
                <w:rFonts w:ascii="Calibri" w:hAnsi="Calibri" w:cs="Calibri"/>
                <w:sz w:val="15"/>
                <w:szCs w:val="15"/>
              </w:rPr>
            </w:pPr>
            <w:r>
              <w:rPr>
                <w:rFonts w:ascii="Arial" w:hAnsi="Arial" w:cs="Arial"/>
                <w:sz w:val="15"/>
                <w:szCs w:val="15"/>
              </w:rPr>
              <w:t xml:space="preserve">-</w:t>
            </w:r>
          </w:p>
        </w:tc>
        <w:tc>
          <w:tcPr>
            <w:tcW w:w="2015" w:type="dxa"/>
          </w:tcPr>
          <w:p>
            <w:pPr>
              <w:spacing w:after="20" w:before="20"/>
              <w:rPr>
                <w:rFonts w:ascii="Calibri" w:hAnsi="Calibri" w:cs="Calibri"/>
                <w:sz w:val="15"/>
                <w:szCs w:val="15"/>
              </w:rPr>
            </w:pPr>
            <w:r>
              <w:rPr>
                <w:rFonts w:ascii="Arial" w:hAnsi="Arial" w:cs="Arial"/>
                <w:sz w:val="15"/>
                <w:szCs w:val="15"/>
              </w:rPr>
              <w:t xml:space="preserve">Requester may void a draft</w:t>
            </w:r>
          </w:p>
        </w:tc>
        <w:tc>
          <w:tcPr>
            <w:tcW w:w="1368" w:type="dxa"/>
          </w:tcPr>
          <w:p>
            <w:pPr>
              <w:spacing w:after="20" w:before="20"/>
              <w:rPr>
                <w:rFonts w:ascii="Calibri" w:hAnsi="Calibri" w:cs="Calibri"/>
                <w:sz w:val="15"/>
                <w:szCs w:val="15"/>
              </w:rPr>
            </w:pPr>
            <w:r>
              <w:rPr>
                <w:rFonts w:ascii="Arial" w:hAnsi="Arial" w:cs="Arial"/>
                <w:sz w:val="15"/>
                <w:szCs w:val="15"/>
              </w:rPr>
              <w:t xml:space="preserve">FRPM.011.02</w:t>
            </w:r>
          </w:p>
        </w:tc>
      </w:tr>
      <w:tr>
        <w:trPr>
          <w:cantSplit/>
        </w:trPr>
        <w:tc>
          <w:tcPr>
            <w:tcW w:w="2232" w:type="dxa"/>
          </w:tcPr>
          <w:p>
            <w:pPr>
              <w:keepNext/>
              <w:spacing w:after="20" w:before="20"/>
              <w:rPr>
                <w:rFonts w:ascii="Calibri" w:hAnsi="Calibri" w:cs="Calibri"/>
                <w:sz w:val="15"/>
                <w:szCs w:val="15"/>
              </w:rPr>
            </w:pPr>
            <w:r>
              <w:rPr>
                <w:rFonts w:ascii="Arial" w:hAnsi="Arial" w:cs="Arial"/>
                <w:sz w:val="15"/>
                <w:szCs w:val="15"/>
              </w:rPr>
              <w:t xml:space="preserve">Marketing approval (source Marketing)</w:t>
            </w:r>
          </w:p>
        </w:tc>
        <w:tc>
          <w:tcPr>
            <w:tcW w:w="2232" w:type="dxa"/>
          </w:tcPr>
          <w:p>
            <w:pPr>
              <w:keepNext/>
              <w:spacing w:after="20" w:before="20"/>
              <w:rPr>
                <w:rFonts w:ascii="Calibri" w:hAnsi="Calibri" w:cs="Calibri"/>
                <w:sz w:val="15"/>
                <w:szCs w:val="15"/>
              </w:rPr>
            </w:pPr>
            <w:r>
              <w:rPr>
                <w:rFonts w:ascii="Arial" w:hAnsi="Arial" w:cs="Arial"/>
                <w:sz w:val="15"/>
                <w:szCs w:val="15"/>
              </w:rPr>
              <w:t xml:space="preserve">-</w:t>
            </w:r>
          </w:p>
        </w:tc>
        <w:tc>
          <w:tcPr>
            <w:tcW w:w="2160" w:type="dxa"/>
          </w:tcPr>
          <w:p>
            <w:pPr>
              <w:keepNext/>
              <w:spacing w:after="20" w:before="20"/>
              <w:rPr>
                <w:rFonts w:ascii="Calibri" w:hAnsi="Calibri" w:cs="Calibri"/>
                <w:sz w:val="15"/>
                <w:szCs w:val="15"/>
              </w:rPr>
            </w:pPr>
            <w:r>
              <w:rPr>
                <w:rFonts w:ascii="Arial" w:hAnsi="Arial" w:cs="Arial"/>
                <w:sz w:val="15"/>
                <w:szCs w:val="15"/>
              </w:rPr>
              <w:t xml:space="preserve">Marketing TL, then TH, then UH; each approves independently</w:t>
            </w:r>
          </w:p>
        </w:tc>
        <w:tc>
          <w:tcPr>
            <w:tcW w:w="2520" w:type="dxa"/>
          </w:tcPr>
          <w:p>
            <w:pPr>
              <w:keepNext/>
              <w:spacing w:after="20" w:before="20"/>
              <w:rPr>
                <w:rFonts w:ascii="Calibri" w:hAnsi="Calibri" w:cs="Calibri"/>
                <w:sz w:val="15"/>
                <w:szCs w:val="15"/>
              </w:rPr>
            </w:pPr>
            <w:r>
              <w:rPr>
                <w:rFonts w:ascii="Arial" w:hAnsi="Arial" w:cs="Arial"/>
                <w:sz w:val="15"/>
                <w:szCs w:val="15"/>
              </w:rPr>
              <w:t xml:space="preserve">Requester is never offered as approver; minimums of 20 policies and PHP 5,000,000.00 basic premium (Annex E)</w:t>
            </w:r>
          </w:p>
        </w:tc>
        <w:tc>
          <w:tcPr>
            <w:tcW w:w="1728" w:type="dxa"/>
          </w:tcPr>
          <w:p>
            <w:pPr>
              <w:keepNext/>
              <w:spacing w:after="20" w:before="20"/>
              <w:rPr>
                <w:rFonts w:ascii="Calibri" w:hAnsi="Calibri" w:cs="Calibri"/>
                <w:sz w:val="15"/>
                <w:szCs w:val="15"/>
              </w:rPr>
            </w:pPr>
            <w:r>
              <w:rPr>
                <w:rFonts w:ascii="Arial" w:hAnsi="Arial" w:cs="Arial"/>
                <w:sz w:val="15"/>
                <w:szCs w:val="15"/>
              </w:rPr>
              <w:t xml:space="preserve">24 hours per level</w:t>
            </w:r>
          </w:p>
        </w:tc>
        <w:tc>
          <w:tcPr>
            <w:tcW w:w="2015" w:type="dxa"/>
          </w:tcPr>
          <w:p>
            <w:pPr>
              <w:keepNext/>
              <w:spacing w:after="20" w:before="20"/>
              <w:rPr>
                <w:rFonts w:ascii="Calibri" w:hAnsi="Calibri" w:cs="Calibri"/>
                <w:sz w:val="15"/>
                <w:szCs w:val="15"/>
              </w:rPr>
            </w:pPr>
            <w:r>
              <w:rPr>
                <w:rFonts w:ascii="Arial" w:hAnsi="Arial" w:cs="Arial"/>
                <w:sz w:val="15"/>
                <w:szCs w:val="15"/>
              </w:rPr>
              <w:t xml:space="preserve">Return with remarks (Returned for Revision) or reject with remarks</w:t>
            </w:r>
          </w:p>
        </w:tc>
        <w:tc>
          <w:tcPr>
            <w:tcW w:w="1368" w:type="dxa"/>
          </w:tcPr>
          <w:p>
            <w:pPr>
              <w:keepNext/>
              <w:spacing w:after="20" w:before="20"/>
              <w:rPr>
                <w:rFonts w:ascii="Calibri" w:hAnsi="Calibri" w:cs="Calibri"/>
                <w:sz w:val="15"/>
                <w:szCs w:val="15"/>
              </w:rPr>
            </w:pPr>
            <w:r>
              <w:rPr>
                <w:rFonts w:ascii="Arial" w:hAnsi="Arial" w:cs="Arial"/>
                <w:sz w:val="15"/>
                <w:szCs w:val="15"/>
              </w:rPr>
              <w:t xml:space="preserve">FRPM.011.02, FRPM.011.03</w:t>
            </w:r>
          </w:p>
        </w:tc>
      </w:tr>
      <w:tr>
        <w:trPr>
          <w:cantSplit/>
        </w:trPr>
        <w:tc>
          <w:tcPr>
            <w:tcW w:w="2232" w:type="dxa"/>
          </w:tcPr>
          <w:p>
            <w:pPr>
              <w:keepNext/>
              <w:spacing w:after="20" w:before="20"/>
              <w:rPr>
                <w:rFonts w:ascii="Calibri" w:hAnsi="Calibri" w:cs="Calibri"/>
                <w:sz w:val="15"/>
                <w:szCs w:val="15"/>
              </w:rPr>
            </w:pPr>
            <w:r>
              <w:rPr>
                <w:rFonts w:ascii="Arial" w:hAnsi="Arial" w:cs="Arial"/>
                <w:sz w:val="15"/>
                <w:szCs w:val="15"/>
              </w:rPr>
              <w:t xml:space="preserve">TSU review and recommendation</w:t>
            </w:r>
          </w:p>
        </w:tc>
        <w:tc>
          <w:tcPr>
            <w:tcW w:w="2232" w:type="dxa"/>
          </w:tcPr>
          <w:p>
            <w:pPr>
              <w:keepNext/>
              <w:spacing w:after="20" w:before="20"/>
              <w:rPr>
                <w:rFonts w:ascii="Calibri" w:hAnsi="Calibri" w:cs="Calibri"/>
                <w:sz w:val="15"/>
                <w:szCs w:val="15"/>
              </w:rPr>
            </w:pPr>
            <w:r>
              <w:rPr>
                <w:rFonts w:ascii="Arial" w:hAnsi="Arial" w:cs="Arial"/>
                <w:sz w:val="15"/>
                <w:szCs w:val="15"/>
              </w:rPr>
              <w:t xml:space="preserve">-</w:t>
            </w:r>
          </w:p>
        </w:tc>
        <w:tc>
          <w:tcPr>
            <w:tcW w:w="2160" w:type="dxa"/>
          </w:tcPr>
          <w:p>
            <w:pPr>
              <w:keepNext/>
              <w:spacing w:after="20" w:before="20"/>
              <w:rPr>
                <w:rFonts w:ascii="Calibri" w:hAnsi="Calibri" w:cs="Calibri"/>
                <w:sz w:val="15"/>
                <w:szCs w:val="15"/>
              </w:rPr>
            </w:pPr>
            <w:r>
              <w:rPr>
                <w:rFonts w:ascii="Arial" w:hAnsi="Arial" w:cs="Arial"/>
                <w:sz w:val="15"/>
                <w:szCs w:val="15"/>
              </w:rPr>
              <w:t xml:space="preserve">TSU Team Lead (assigns the TSU Officer)</w:t>
            </w:r>
          </w:p>
        </w:tc>
        <w:tc>
          <w:tcPr>
            <w:tcW w:w="2520" w:type="dxa"/>
          </w:tcPr>
          <w:p>
            <w:pPr>
              <w:keepNext/>
              <w:spacing w:after="20" w:before="20"/>
              <w:rPr>
                <w:rFonts w:ascii="Calibri" w:hAnsi="Calibri" w:cs="Calibri"/>
                <w:sz w:val="15"/>
                <w:szCs w:val="15"/>
              </w:rPr>
            </w:pPr>
            <w:r>
              <w:rPr>
                <w:rFonts w:ascii="Arial" w:hAnsi="Arial" w:cs="Arial"/>
                <w:sz w:val="15"/>
                <w:szCs w:val="15"/>
              </w:rPr>
              <w:t xml:space="preserve">Not the requester</w:t>
            </w:r>
          </w:p>
        </w:tc>
        <w:tc>
          <w:tcPr>
            <w:tcW w:w="1728" w:type="dxa"/>
          </w:tcPr>
          <w:p>
            <w:pPr>
              <w:keepNext/>
              <w:spacing w:after="20" w:before="20"/>
              <w:rPr>
                <w:rFonts w:ascii="Calibri" w:hAnsi="Calibri" w:cs="Calibri"/>
                <w:sz w:val="15"/>
                <w:szCs w:val="15"/>
              </w:rPr>
            </w:pPr>
            <w:r>
              <w:rPr>
                <w:rFonts w:ascii="Arial" w:hAnsi="Arial" w:cs="Arial"/>
                <w:sz w:val="15"/>
                <w:szCs w:val="15"/>
              </w:rPr>
              <w:t xml:space="preserve">24 hours</w:t>
            </w:r>
          </w:p>
        </w:tc>
        <w:tc>
          <w:tcPr>
            <w:tcW w:w="2015" w:type="dxa"/>
          </w:tcPr>
          <w:p>
            <w:pPr>
              <w:keepNext/>
              <w:spacing w:after="20" w:before="20"/>
              <w:rPr>
                <w:rFonts w:ascii="Calibri" w:hAnsi="Calibri" w:cs="Calibri"/>
                <w:sz w:val="15"/>
                <w:szCs w:val="15"/>
              </w:rPr>
            </w:pPr>
            <w:r>
              <w:rPr>
                <w:rFonts w:ascii="Arial" w:hAnsi="Arial" w:cs="Arial"/>
                <w:sz w:val="15"/>
                <w:szCs w:val="15"/>
              </w:rPr>
              <w:t xml:space="preserve">Return with remarks</w:t>
            </w:r>
          </w:p>
        </w:tc>
        <w:tc>
          <w:tcPr>
            <w:tcW w:w="1368" w:type="dxa"/>
          </w:tcPr>
          <w:p>
            <w:pPr>
              <w:keepNext/>
              <w:spacing w:after="20" w:before="20"/>
              <w:rPr>
                <w:rFonts w:ascii="Calibri" w:hAnsi="Calibri" w:cs="Calibri"/>
                <w:sz w:val="15"/>
                <w:szCs w:val="15"/>
              </w:rPr>
            </w:pPr>
            <w:r>
              <w:rPr>
                <w:rFonts w:ascii="Arial" w:hAnsi="Arial" w:cs="Arial"/>
                <w:sz w:val="15"/>
                <w:szCs w:val="15"/>
              </w:rPr>
              <w:t xml:space="preserve">FRPM.011.03</w:t>
            </w:r>
          </w:p>
        </w:tc>
      </w:tr>
      <w:tr>
        <w:trPr>
          <w:cantSplit/>
        </w:trPr>
        <w:tc>
          <w:tcPr>
            <w:tcW w:w="2232" w:type="dxa"/>
          </w:tcPr>
          <w:p>
            <w:pPr>
              <w:spacing w:after="20" w:before="20"/>
              <w:rPr>
                <w:rFonts w:ascii="Calibri" w:hAnsi="Calibri" w:cs="Calibri"/>
                <w:sz w:val="15"/>
                <w:szCs w:val="15"/>
              </w:rPr>
            </w:pPr>
            <w:r>
              <w:rPr>
                <w:rFonts w:ascii="Arial" w:hAnsi="Arial" w:cs="Arial"/>
                <w:sz w:val="15"/>
                <w:szCs w:val="15"/>
              </w:rPr>
              <w:t xml:space="preserve">TSU Head approval</w:t>
            </w:r>
          </w:p>
        </w:tc>
        <w:tc>
          <w:tcPr>
            <w:tcW w:w="2232" w:type="dxa"/>
          </w:tcPr>
          <w:p>
            <w:pPr>
              <w:spacing w:after="20" w:before="20"/>
              <w:rPr>
                <w:rFonts w:ascii="Calibri" w:hAnsi="Calibri" w:cs="Calibri"/>
                <w:sz w:val="15"/>
                <w:szCs w:val="15"/>
              </w:rPr>
            </w:pPr>
            <w:r>
              <w:rPr>
                <w:rFonts w:ascii="Arial" w:hAnsi="Arial" w:cs="Arial"/>
                <w:sz w:val="15"/>
                <w:szCs w:val="15"/>
              </w:rPr>
              <w:t xml:space="preserve">-</w:t>
            </w:r>
          </w:p>
        </w:tc>
        <w:tc>
          <w:tcPr>
            <w:tcW w:w="2160" w:type="dxa"/>
          </w:tcPr>
          <w:p>
            <w:pPr>
              <w:spacing w:after="20" w:before="20"/>
              <w:rPr>
                <w:rFonts w:ascii="Calibri" w:hAnsi="Calibri" w:cs="Calibri"/>
                <w:sz w:val="15"/>
                <w:szCs w:val="15"/>
              </w:rPr>
            </w:pPr>
            <w:r>
              <w:rPr>
                <w:rFonts w:ascii="Arial" w:hAnsi="Arial" w:cs="Arial"/>
                <w:sz w:val="15"/>
                <w:szCs w:val="15"/>
              </w:rPr>
              <w:t xml:space="preserve">TSU Head</w:t>
            </w:r>
          </w:p>
        </w:tc>
        <w:tc>
          <w:tcPr>
            <w:tcW w:w="2520" w:type="dxa"/>
          </w:tcPr>
          <w:p>
            <w:pPr>
              <w:spacing w:after="20" w:before="20"/>
              <w:rPr>
                <w:rFonts w:ascii="Calibri" w:hAnsi="Calibri" w:cs="Calibri"/>
                <w:sz w:val="15"/>
                <w:szCs w:val="15"/>
              </w:rPr>
            </w:pPr>
            <w:r>
              <w:rPr>
                <w:rFonts w:ascii="Arial" w:hAnsi="Arial" w:cs="Arial"/>
                <w:sz w:val="15"/>
                <w:szCs w:val="15"/>
              </w:rPr>
              <w:t xml:space="preserve">Not the recommender (proposed, C06)</w:t>
            </w:r>
          </w:p>
        </w:tc>
        <w:tc>
          <w:tcPr>
            <w:tcW w:w="1728" w:type="dxa"/>
          </w:tcPr>
          <w:p>
            <w:pPr>
              <w:spacing w:after="20" w:before="20"/>
              <w:rPr>
                <w:rFonts w:ascii="Calibri" w:hAnsi="Calibri" w:cs="Calibri"/>
                <w:sz w:val="15"/>
                <w:szCs w:val="15"/>
              </w:rPr>
            </w:pPr>
            <w:r>
              <w:rPr>
                <w:rFonts w:ascii="Arial" w:hAnsi="Arial" w:cs="Arial"/>
                <w:sz w:val="15"/>
                <w:szCs w:val="15"/>
              </w:rPr>
              <w:t xml:space="preserve">24 hours</w:t>
            </w:r>
          </w:p>
        </w:tc>
        <w:tc>
          <w:tcPr>
            <w:tcW w:w="2015" w:type="dxa"/>
          </w:tcPr>
          <w:p>
            <w:pPr>
              <w:spacing w:after="20" w:before="20"/>
              <w:rPr>
                <w:rFonts w:ascii="Calibri" w:hAnsi="Calibri" w:cs="Calibri"/>
                <w:sz w:val="15"/>
                <w:szCs w:val="15"/>
              </w:rPr>
            </w:pPr>
            <w:r>
              <w:rPr>
                <w:rFonts w:ascii="Arial" w:hAnsi="Arial" w:cs="Arial"/>
                <w:sz w:val="15"/>
                <w:szCs w:val="15"/>
              </w:rPr>
              <w:t xml:space="preserve">Return or reject with remarks; approve without negotiation</w:t>
            </w:r>
          </w:p>
        </w:tc>
        <w:tc>
          <w:tcPr>
            <w:tcW w:w="1368" w:type="dxa"/>
          </w:tcPr>
          <w:p>
            <w:pPr>
              <w:spacing w:after="20" w:before="20"/>
              <w:rPr>
                <w:rFonts w:ascii="Calibri" w:hAnsi="Calibri" w:cs="Calibri"/>
                <w:sz w:val="15"/>
                <w:szCs w:val="15"/>
              </w:rPr>
            </w:pPr>
            <w:r>
              <w:rPr>
                <w:rFonts w:ascii="Arial" w:hAnsi="Arial" w:cs="Arial"/>
                <w:sz w:val="15"/>
                <w:szCs w:val="15"/>
              </w:rPr>
              <w:t xml:space="preserve">FRPM.011.03</w:t>
            </w:r>
          </w:p>
        </w:tc>
      </w:tr>
    </w:tbl>
    <w:p>
      <w:pPr>
        <w:spacing w:after="0"/>
        <w:rPr>
          <w:rFonts w:ascii="Arial" w:hAnsi="Arial" w:cs="Arial"/>
        </w:rPr>
      </w:pPr>
    </w:p>
    <w:p>
      <w:pPr>
        <w:keepNext/>
        <w:rPr>
          <w:rFonts w:ascii="Arial" w:hAnsi="Arial" w:cs="Arial"/>
        </w:rPr>
      </w:pPr>
      <w:r>
        <w:rPr>
          <w:rFonts w:ascii="Arial" w:hAnsi="Arial" w:cs="Arial"/>
          <w:b/>
          <w:bCs/>
        </w:rPr>
        <w:t xml:space="preserve">O.2.2 Quotation Slip and negotiation (BRD: BRPM.010, BRPM.012, BRPM.013, BRPM.014, PMADD03, PMADD04)</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cantSplit/>
          <w:tblHeader/>
        </w:trPr>
        <w:tc>
          <w:tcPr>
            <w:tcW w:w="223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Stage</w:t>
            </w:r>
          </w:p>
        </w:tc>
        <w:tc>
          <w:tcPr>
            <w:tcW w:w="223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Makes / performs</w:t>
            </w:r>
          </w:p>
        </w:tc>
        <w:tc>
          <w:tcPr>
            <w:tcW w:w="216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Checks / approves</w:t>
            </w:r>
          </w:p>
        </w:tc>
        <w:tc>
          <w:tcPr>
            <w:tcW w:w="252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Four-eyes rule and limit</w:t>
            </w:r>
          </w:p>
        </w:tc>
        <w:tc>
          <w:tcPr>
            <w:tcW w:w="1728"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Service level and reminder</w:t>
            </w:r>
          </w:p>
        </w:tc>
        <w:tc>
          <w:tcPr>
            <w:tcW w:w="2015"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Return, reject or void</w:t>
            </w:r>
          </w:p>
        </w:tc>
        <w:tc>
          <w:tcPr>
            <w:tcW w:w="1368"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FRPM</w:t>
            </w:r>
          </w:p>
        </w:tc>
      </w:tr>
      <w:tr>
        <w:trPr>
          <w:cantSplit/>
        </w:trPr>
        <w:tc>
          <w:tcPr>
            <w:tcW w:w="2232" w:type="dxa"/>
          </w:tcPr>
          <w:p>
            <w:pPr>
              <w:spacing w:after="20" w:before="20"/>
              <w:rPr>
                <w:rFonts w:ascii="Calibri" w:hAnsi="Calibri" w:cs="Calibri"/>
                <w:sz w:val="15"/>
                <w:szCs w:val="15"/>
              </w:rPr>
            </w:pPr>
            <w:r>
              <w:rPr>
                <w:rFonts w:ascii="Arial" w:hAnsi="Arial" w:cs="Arial"/>
                <w:sz w:val="15"/>
                <w:szCs w:val="15"/>
              </w:rPr>
              <w:t xml:space="preserve">Prepare Quotation Slip (each round)</w:t>
            </w:r>
          </w:p>
        </w:tc>
        <w:tc>
          <w:tcPr>
            <w:tcW w:w="2232" w:type="dxa"/>
          </w:tcPr>
          <w:p>
            <w:pPr>
              <w:spacing w:after="20" w:before="20"/>
              <w:rPr>
                <w:rFonts w:ascii="Calibri" w:hAnsi="Calibri" w:cs="Calibri"/>
                <w:sz w:val="15"/>
                <w:szCs w:val="15"/>
              </w:rPr>
            </w:pPr>
            <w:r>
              <w:rPr>
                <w:rFonts w:ascii="Arial" w:hAnsi="Arial" w:cs="Arial"/>
                <w:sz w:val="15"/>
                <w:szCs w:val="15"/>
              </w:rPr>
              <w:t xml:space="preserve">TSU Officer</w:t>
            </w:r>
          </w:p>
        </w:tc>
        <w:tc>
          <w:tcPr>
            <w:tcW w:w="2160" w:type="dxa"/>
          </w:tcPr>
          <w:p>
            <w:pPr>
              <w:spacing w:after="20" w:before="20"/>
              <w:rPr>
                <w:rFonts w:ascii="Calibri" w:hAnsi="Calibri" w:cs="Calibri"/>
                <w:sz w:val="15"/>
                <w:szCs w:val="15"/>
              </w:rPr>
            </w:pPr>
            <w:r>
              <w:rPr>
                <w:rFonts w:ascii="Arial" w:hAnsi="Arial" w:cs="Arial"/>
                <w:sz w:val="15"/>
                <w:szCs w:val="15"/>
              </w:rPr>
              <w:t xml:space="preserve">-</w:t>
            </w:r>
          </w:p>
        </w:tc>
        <w:tc>
          <w:tcPr>
            <w:tcW w:w="2520" w:type="dxa"/>
          </w:tcPr>
          <w:p>
            <w:pPr>
              <w:spacing w:after="20" w:before="20"/>
              <w:rPr>
                <w:rFonts w:ascii="Calibri" w:hAnsi="Calibri" w:cs="Calibri"/>
                <w:sz w:val="15"/>
                <w:szCs w:val="15"/>
              </w:rPr>
            </w:pPr>
            <w:r>
              <w:rPr>
                <w:rFonts w:ascii="Arial" w:hAnsi="Arial" w:cs="Arial"/>
                <w:sz w:val="15"/>
                <w:szCs w:val="15"/>
              </w:rPr>
              <w:t xml:space="preserve">-</w:t>
            </w:r>
          </w:p>
        </w:tc>
        <w:tc>
          <w:tcPr>
            <w:tcW w:w="1728" w:type="dxa"/>
          </w:tcPr>
          <w:p>
            <w:pPr>
              <w:spacing w:after="20" w:before="20"/>
              <w:rPr>
                <w:rFonts w:ascii="Calibri" w:hAnsi="Calibri" w:cs="Calibri"/>
                <w:sz w:val="15"/>
                <w:szCs w:val="15"/>
              </w:rPr>
            </w:pPr>
            <w:r>
              <w:rPr>
                <w:rFonts w:ascii="Arial" w:hAnsi="Arial" w:cs="Arial"/>
                <w:sz w:val="15"/>
                <w:szCs w:val="15"/>
              </w:rPr>
              <w:t xml:space="preserve">Within the negotiation stage, 120 hours</w:t>
            </w:r>
          </w:p>
        </w:tc>
        <w:tc>
          <w:tcPr>
            <w:tcW w:w="2015" w:type="dxa"/>
          </w:tcPr>
          <w:p>
            <w:pPr>
              <w:spacing w:after="20" w:before="20"/>
              <w:rPr>
                <w:rFonts w:ascii="Calibri" w:hAnsi="Calibri" w:cs="Calibri"/>
                <w:sz w:val="15"/>
                <w:szCs w:val="15"/>
              </w:rPr>
            </w:pPr>
            <w:r>
              <w:rPr>
                <w:rFonts w:ascii="Arial" w:hAnsi="Arial" w:cs="Arial"/>
                <w:sz w:val="15"/>
                <w:szCs w:val="15"/>
              </w:rPr>
              <w:t xml:space="preserve">-</w:t>
            </w:r>
          </w:p>
        </w:tc>
        <w:tc>
          <w:tcPr>
            <w:tcW w:w="1368" w:type="dxa"/>
          </w:tcPr>
          <w:p>
            <w:pPr>
              <w:spacing w:after="20" w:before="20"/>
              <w:rPr>
                <w:rFonts w:ascii="Calibri" w:hAnsi="Calibri" w:cs="Calibri"/>
                <w:sz w:val="15"/>
                <w:szCs w:val="15"/>
              </w:rPr>
            </w:pPr>
            <w:r>
              <w:rPr>
                <w:rFonts w:ascii="Arial" w:hAnsi="Arial" w:cs="Arial"/>
                <w:sz w:val="15"/>
                <w:szCs w:val="15"/>
              </w:rPr>
              <w:t xml:space="preserve">FRPM.012.01</w:t>
            </w:r>
          </w:p>
        </w:tc>
      </w:tr>
      <w:tr>
        <w:trPr>
          <w:cantSplit/>
        </w:trPr>
        <w:tc>
          <w:tcPr>
            <w:tcW w:w="2232" w:type="dxa"/>
          </w:tcPr>
          <w:p>
            <w:pPr>
              <w:spacing w:after="20" w:before="20"/>
              <w:rPr>
                <w:rFonts w:ascii="Calibri" w:hAnsi="Calibri" w:cs="Calibri"/>
                <w:sz w:val="15"/>
                <w:szCs w:val="15"/>
              </w:rPr>
            </w:pPr>
            <w:r>
              <w:rPr>
                <w:rFonts w:ascii="Arial" w:hAnsi="Arial" w:cs="Arial"/>
                <w:sz w:val="15"/>
                <w:szCs w:val="15"/>
              </w:rPr>
              <w:t xml:space="preserve">Approve Quotation Slip</w:t>
            </w:r>
          </w:p>
        </w:tc>
        <w:tc>
          <w:tcPr>
            <w:tcW w:w="2232" w:type="dxa"/>
          </w:tcPr>
          <w:p>
            <w:pPr>
              <w:spacing w:after="20" w:before="20"/>
              <w:rPr>
                <w:rFonts w:ascii="Calibri" w:hAnsi="Calibri" w:cs="Calibri"/>
                <w:sz w:val="15"/>
                <w:szCs w:val="15"/>
              </w:rPr>
            </w:pPr>
            <w:r>
              <w:rPr>
                <w:rFonts w:ascii="Arial" w:hAnsi="Arial" w:cs="Arial"/>
                <w:sz w:val="15"/>
                <w:szCs w:val="15"/>
              </w:rPr>
              <w:t xml:space="preserve">-</w:t>
            </w:r>
          </w:p>
        </w:tc>
        <w:tc>
          <w:tcPr>
            <w:tcW w:w="2160" w:type="dxa"/>
          </w:tcPr>
          <w:p>
            <w:pPr>
              <w:spacing w:after="20" w:before="20"/>
              <w:rPr>
                <w:rFonts w:ascii="Calibri" w:hAnsi="Calibri" w:cs="Calibri"/>
                <w:sz w:val="15"/>
                <w:szCs w:val="15"/>
              </w:rPr>
            </w:pPr>
            <w:r>
              <w:rPr>
                <w:rFonts w:ascii="Arial" w:hAnsi="Arial" w:cs="Arial"/>
                <w:sz w:val="15"/>
                <w:szCs w:val="15"/>
              </w:rPr>
              <w:t xml:space="preserve">TSU Team Lead (or the co-officer, PM-Q19)</w:t>
            </w:r>
          </w:p>
        </w:tc>
        <w:tc>
          <w:tcPr>
            <w:tcW w:w="2520" w:type="dxa"/>
          </w:tcPr>
          <w:p>
            <w:pPr>
              <w:spacing w:after="20" w:before="20"/>
              <w:rPr>
                <w:rFonts w:ascii="Calibri" w:hAnsi="Calibri" w:cs="Calibri"/>
                <w:sz w:val="15"/>
                <w:szCs w:val="15"/>
              </w:rPr>
            </w:pPr>
            <w:r>
              <w:rPr>
                <w:rFonts w:ascii="Arial" w:hAnsi="Arial" w:cs="Arial"/>
                <w:sz w:val="15"/>
                <w:szCs w:val="15"/>
              </w:rPr>
              <w:t xml:space="preserve">The preparer cannot approve</w:t>
            </w:r>
          </w:p>
        </w:tc>
        <w:tc>
          <w:tcPr>
            <w:tcW w:w="1728" w:type="dxa"/>
          </w:tcPr>
          <w:p>
            <w:pPr>
              <w:spacing w:after="20" w:before="20"/>
              <w:rPr>
                <w:rFonts w:ascii="Calibri" w:hAnsi="Calibri" w:cs="Calibri"/>
                <w:sz w:val="15"/>
                <w:szCs w:val="15"/>
              </w:rPr>
            </w:pPr>
            <w:r>
              <w:rPr>
                <w:rFonts w:ascii="Arial" w:hAnsi="Arial" w:cs="Arial"/>
                <w:sz w:val="15"/>
                <w:szCs w:val="15"/>
              </w:rPr>
              <w:t xml:space="preserve">Within the negotiation stage</w:t>
            </w:r>
          </w:p>
        </w:tc>
        <w:tc>
          <w:tcPr>
            <w:tcW w:w="2015" w:type="dxa"/>
          </w:tcPr>
          <w:p>
            <w:pPr>
              <w:spacing w:after="20" w:before="20"/>
              <w:rPr>
                <w:rFonts w:ascii="Calibri" w:hAnsi="Calibri" w:cs="Calibri"/>
                <w:sz w:val="15"/>
                <w:szCs w:val="15"/>
              </w:rPr>
            </w:pPr>
            <w:r>
              <w:rPr>
                <w:rFonts w:ascii="Arial" w:hAnsi="Arial" w:cs="Arial"/>
                <w:sz w:val="15"/>
                <w:szCs w:val="15"/>
              </w:rPr>
              <w:t xml:space="preserve">Return or reject with remarks</w:t>
            </w:r>
          </w:p>
        </w:tc>
        <w:tc>
          <w:tcPr>
            <w:tcW w:w="1368" w:type="dxa"/>
          </w:tcPr>
          <w:p>
            <w:pPr>
              <w:spacing w:after="20" w:before="20"/>
              <w:rPr>
                <w:rFonts w:ascii="Calibri" w:hAnsi="Calibri" w:cs="Calibri"/>
                <w:sz w:val="15"/>
                <w:szCs w:val="15"/>
              </w:rPr>
            </w:pPr>
            <w:r>
              <w:rPr>
                <w:rFonts w:ascii="Arial" w:hAnsi="Arial" w:cs="Arial"/>
                <w:sz w:val="15"/>
                <w:szCs w:val="15"/>
              </w:rPr>
              <w:t xml:space="preserve">FRPM.012.01</w:t>
            </w:r>
          </w:p>
        </w:tc>
      </w:tr>
      <w:tr>
        <w:trPr>
          <w:cantSplit/>
        </w:trPr>
        <w:tc>
          <w:tcPr>
            <w:tcW w:w="2232" w:type="dxa"/>
          </w:tcPr>
          <w:p>
            <w:pPr>
              <w:keepNext/>
              <w:spacing w:after="20" w:before="20"/>
              <w:rPr>
                <w:rFonts w:ascii="Calibri" w:hAnsi="Calibri" w:cs="Calibri"/>
                <w:sz w:val="15"/>
                <w:szCs w:val="15"/>
              </w:rPr>
            </w:pPr>
            <w:r>
              <w:rPr>
                <w:rFonts w:ascii="Arial" w:hAnsi="Arial" w:cs="Arial"/>
                <w:sz w:val="15"/>
                <w:szCs w:val="15"/>
              </w:rPr>
              <w:t xml:space="preserve">Send to insurers</w:t>
            </w:r>
          </w:p>
        </w:tc>
        <w:tc>
          <w:tcPr>
            <w:tcW w:w="2232" w:type="dxa"/>
          </w:tcPr>
          <w:p>
            <w:pPr>
              <w:keepNext/>
              <w:spacing w:after="20" w:before="20"/>
              <w:rPr>
                <w:rFonts w:ascii="Calibri" w:hAnsi="Calibri" w:cs="Calibri"/>
                <w:sz w:val="15"/>
                <w:szCs w:val="15"/>
              </w:rPr>
            </w:pPr>
            <w:r>
              <w:rPr>
                <w:rFonts w:ascii="Arial" w:hAnsi="Arial" w:cs="Arial"/>
                <w:sz w:val="15"/>
                <w:szCs w:val="15"/>
              </w:rPr>
              <w:t xml:space="preserve">System, from the approved slip</w:t>
            </w:r>
          </w:p>
        </w:tc>
        <w:tc>
          <w:tcPr>
            <w:tcW w:w="2160" w:type="dxa"/>
          </w:tcPr>
          <w:p>
            <w:pPr>
              <w:keepNext/>
              <w:spacing w:after="20" w:before="20"/>
              <w:rPr>
                <w:rFonts w:ascii="Calibri" w:hAnsi="Calibri" w:cs="Calibri"/>
                <w:sz w:val="15"/>
                <w:szCs w:val="15"/>
              </w:rPr>
            </w:pPr>
            <w:r>
              <w:rPr>
                <w:rFonts w:ascii="Arial" w:hAnsi="Arial" w:cs="Arial"/>
                <w:sz w:val="15"/>
                <w:szCs w:val="15"/>
              </w:rPr>
              <w:t xml:space="preserve">-</w:t>
            </w:r>
          </w:p>
        </w:tc>
        <w:tc>
          <w:tcPr>
            <w:tcW w:w="2520" w:type="dxa"/>
          </w:tcPr>
          <w:p>
            <w:pPr>
              <w:keepNext/>
              <w:spacing w:after="20" w:before="20"/>
              <w:rPr>
                <w:rFonts w:ascii="Calibri" w:hAnsi="Calibri" w:cs="Calibri"/>
                <w:sz w:val="15"/>
                <w:szCs w:val="15"/>
              </w:rPr>
            </w:pPr>
            <w:r>
              <w:rPr>
                <w:rFonts w:ascii="Arial" w:hAnsi="Arial" w:cs="Arial"/>
                <w:sz w:val="15"/>
                <w:szCs w:val="15"/>
              </w:rPr>
              <w:t xml:space="preserve">Protected document; password in a separate e-mail</w:t>
            </w:r>
          </w:p>
        </w:tc>
        <w:tc>
          <w:tcPr>
            <w:tcW w:w="1728" w:type="dxa"/>
          </w:tcPr>
          <w:p>
            <w:pPr>
              <w:keepNext/>
              <w:spacing w:after="20" w:before="20"/>
              <w:rPr>
                <w:rFonts w:ascii="Calibri" w:hAnsi="Calibri" w:cs="Calibri"/>
                <w:sz w:val="15"/>
                <w:szCs w:val="15"/>
              </w:rPr>
            </w:pPr>
            <w:r>
              <w:rPr>
                <w:rFonts w:ascii="Arial" w:hAnsi="Arial" w:cs="Arial"/>
                <w:sz w:val="15"/>
                <w:szCs w:val="15"/>
              </w:rPr>
              <w:t xml:space="preserve">Insurer reply days: 5 (configurable)</w:t>
            </w:r>
          </w:p>
        </w:tc>
        <w:tc>
          <w:tcPr>
            <w:tcW w:w="2015" w:type="dxa"/>
          </w:tcPr>
          <w:p>
            <w:pPr>
              <w:keepNext/>
              <w:spacing w:after="20" w:before="20"/>
              <w:rPr>
                <w:rFonts w:ascii="Calibri" w:hAnsi="Calibri" w:cs="Calibri"/>
                <w:sz w:val="15"/>
                <w:szCs w:val="15"/>
              </w:rPr>
            </w:pPr>
            <w:r>
              <w:rPr>
                <w:rFonts w:ascii="Arial" w:hAnsi="Arial" w:cs="Arial"/>
                <w:sz w:val="15"/>
                <w:szCs w:val="15"/>
              </w:rPr>
              <w:t xml:space="preserve">Resend to one insurer</w:t>
            </w:r>
          </w:p>
        </w:tc>
        <w:tc>
          <w:tcPr>
            <w:tcW w:w="1368" w:type="dxa"/>
          </w:tcPr>
          <w:p>
            <w:pPr>
              <w:keepNext/>
              <w:spacing w:after="20" w:before="20"/>
              <w:rPr>
                <w:rFonts w:ascii="Calibri" w:hAnsi="Calibri" w:cs="Calibri"/>
                <w:sz w:val="15"/>
                <w:szCs w:val="15"/>
              </w:rPr>
            </w:pPr>
            <w:r>
              <w:rPr>
                <w:rFonts w:ascii="Arial" w:hAnsi="Arial" w:cs="Arial"/>
                <w:sz w:val="15"/>
                <w:szCs w:val="15"/>
              </w:rPr>
              <w:t xml:space="preserve">FRPM.012.01, FRPM.027.01</w:t>
            </w:r>
          </w:p>
        </w:tc>
      </w:tr>
      <w:tr>
        <w:trPr>
          <w:cantSplit/>
        </w:trPr>
        <w:tc>
          <w:tcPr>
            <w:tcW w:w="2232" w:type="dxa"/>
          </w:tcPr>
          <w:p>
            <w:pPr>
              <w:keepNext/>
              <w:spacing w:after="20" w:before="20"/>
              <w:rPr>
                <w:rFonts w:ascii="Calibri" w:hAnsi="Calibri" w:cs="Calibri"/>
                <w:sz w:val="15"/>
                <w:szCs w:val="15"/>
              </w:rPr>
            </w:pPr>
            <w:r>
              <w:rPr>
                <w:rFonts w:ascii="Arial" w:hAnsi="Arial" w:cs="Arial"/>
                <w:sz w:val="15"/>
                <w:szCs w:val="15"/>
              </w:rPr>
              <w:t xml:space="preserve">Key in insurer terms; Comparative Table; further rounds</w:t>
            </w:r>
          </w:p>
        </w:tc>
        <w:tc>
          <w:tcPr>
            <w:tcW w:w="2232" w:type="dxa"/>
          </w:tcPr>
          <w:p>
            <w:pPr>
              <w:keepNext/>
              <w:spacing w:after="20" w:before="20"/>
              <w:rPr>
                <w:rFonts w:ascii="Calibri" w:hAnsi="Calibri" w:cs="Calibri"/>
                <w:sz w:val="15"/>
                <w:szCs w:val="15"/>
              </w:rPr>
            </w:pPr>
            <w:r>
              <w:rPr>
                <w:rFonts w:ascii="Arial" w:hAnsi="Arial" w:cs="Arial"/>
                <w:sz w:val="15"/>
                <w:szCs w:val="15"/>
              </w:rPr>
              <w:t xml:space="preserve">TSU Officer</w:t>
            </w:r>
          </w:p>
        </w:tc>
        <w:tc>
          <w:tcPr>
            <w:tcW w:w="2160" w:type="dxa"/>
          </w:tcPr>
          <w:p>
            <w:pPr>
              <w:keepNext/>
              <w:spacing w:after="20" w:before="20"/>
              <w:rPr>
                <w:rFonts w:ascii="Calibri" w:hAnsi="Calibri" w:cs="Calibri"/>
                <w:sz w:val="15"/>
                <w:szCs w:val="15"/>
              </w:rPr>
            </w:pPr>
            <w:r>
              <w:rPr>
                <w:rFonts w:ascii="Arial" w:hAnsi="Arial" w:cs="Arial"/>
                <w:sz w:val="15"/>
                <w:szCs w:val="15"/>
              </w:rPr>
              <w:t xml:space="preserve">-</w:t>
            </w:r>
          </w:p>
        </w:tc>
        <w:tc>
          <w:tcPr>
            <w:tcW w:w="2520" w:type="dxa"/>
          </w:tcPr>
          <w:p>
            <w:pPr>
              <w:keepNext/>
              <w:spacing w:after="20" w:before="20"/>
              <w:rPr>
                <w:rFonts w:ascii="Calibri" w:hAnsi="Calibri" w:cs="Calibri"/>
                <w:sz w:val="15"/>
                <w:szCs w:val="15"/>
              </w:rPr>
            </w:pPr>
            <w:r>
              <w:rPr>
                <w:rFonts w:ascii="Arial" w:hAnsi="Arial" w:cs="Arial"/>
                <w:sz w:val="15"/>
                <w:szCs w:val="15"/>
              </w:rPr>
              <w:t xml:space="preserve">Every earlier value kept in the history</w:t>
            </w:r>
          </w:p>
        </w:tc>
        <w:tc>
          <w:tcPr>
            <w:tcW w:w="1728" w:type="dxa"/>
          </w:tcPr>
          <w:p>
            <w:pPr>
              <w:keepNext/>
              <w:spacing w:after="20" w:before="20"/>
              <w:rPr>
                <w:rFonts w:ascii="Calibri" w:hAnsi="Calibri" w:cs="Calibri"/>
                <w:sz w:val="15"/>
                <w:szCs w:val="15"/>
              </w:rPr>
            </w:pPr>
            <w:r>
              <w:rPr>
                <w:rFonts w:ascii="Arial" w:hAnsi="Arial" w:cs="Arial"/>
                <w:sz w:val="15"/>
                <w:szCs w:val="15"/>
              </w:rPr>
              <w:t xml:space="preserve">-</w:t>
            </w:r>
          </w:p>
        </w:tc>
        <w:tc>
          <w:tcPr>
            <w:tcW w:w="2015" w:type="dxa"/>
          </w:tcPr>
          <w:p>
            <w:pPr>
              <w:keepNext/>
              <w:spacing w:after="20" w:before="20"/>
              <w:rPr>
                <w:rFonts w:ascii="Calibri" w:hAnsi="Calibri" w:cs="Calibri"/>
                <w:sz w:val="15"/>
                <w:szCs w:val="15"/>
              </w:rPr>
            </w:pPr>
            <w:r>
              <w:rPr>
                <w:rFonts w:ascii="Arial" w:hAnsi="Arial" w:cs="Arial"/>
                <w:sz w:val="15"/>
                <w:szCs w:val="15"/>
              </w:rPr>
              <w:t xml:space="preserve">Not proceeded with reason (TSU Officer or TSU Head)</w:t>
            </w:r>
          </w:p>
        </w:tc>
        <w:tc>
          <w:tcPr>
            <w:tcW w:w="1368" w:type="dxa"/>
          </w:tcPr>
          <w:p>
            <w:pPr>
              <w:keepNext/>
              <w:spacing w:after="20" w:before="20"/>
              <w:rPr>
                <w:rFonts w:ascii="Calibri" w:hAnsi="Calibri" w:cs="Calibri"/>
                <w:sz w:val="15"/>
                <w:szCs w:val="15"/>
              </w:rPr>
            </w:pPr>
            <w:r>
              <w:rPr>
                <w:rFonts w:ascii="Arial" w:hAnsi="Arial" w:cs="Arial"/>
                <w:sz w:val="15"/>
                <w:szCs w:val="15"/>
              </w:rPr>
              <w:t xml:space="preserve">FRPM.012.02 to FRPM.012.04</w:t>
            </w:r>
          </w:p>
        </w:tc>
      </w:tr>
      <w:tr>
        <w:trPr>
          <w:cantSplit/>
        </w:trPr>
        <w:tc>
          <w:tcPr>
            <w:tcW w:w="2232" w:type="dxa"/>
          </w:tcPr>
          <w:p>
            <w:pPr>
              <w:spacing w:after="20" w:before="20"/>
              <w:rPr>
                <w:rFonts w:ascii="Calibri" w:hAnsi="Calibri" w:cs="Calibri"/>
                <w:sz w:val="15"/>
                <w:szCs w:val="15"/>
              </w:rPr>
            </w:pPr>
            <w:r>
              <w:rPr>
                <w:rFonts w:ascii="Arial" w:hAnsi="Arial" w:cs="Arial"/>
                <w:sz w:val="15"/>
                <w:szCs w:val="15"/>
              </w:rPr>
              <w:t xml:space="preserve">Select insurers; terms final</w:t>
            </w:r>
          </w:p>
        </w:tc>
        <w:tc>
          <w:tcPr>
            <w:tcW w:w="2232" w:type="dxa"/>
          </w:tcPr>
          <w:p>
            <w:pPr>
              <w:spacing w:after="20" w:before="20"/>
              <w:rPr>
                <w:rFonts w:ascii="Calibri" w:hAnsi="Calibri" w:cs="Calibri"/>
                <w:sz w:val="15"/>
                <w:szCs w:val="15"/>
              </w:rPr>
            </w:pPr>
            <w:r>
              <w:rPr>
                <w:rFonts w:ascii="Arial" w:hAnsi="Arial" w:cs="Arial"/>
                <w:sz w:val="15"/>
                <w:szCs w:val="15"/>
              </w:rPr>
              <w:t xml:space="preserve">TSU Officer</w:t>
            </w:r>
          </w:p>
        </w:tc>
        <w:tc>
          <w:tcPr>
            <w:tcW w:w="2160" w:type="dxa"/>
          </w:tcPr>
          <w:p>
            <w:pPr>
              <w:spacing w:after="20" w:before="20"/>
              <w:rPr>
                <w:rFonts w:ascii="Calibri" w:hAnsi="Calibri" w:cs="Calibri"/>
                <w:sz w:val="15"/>
                <w:szCs w:val="15"/>
              </w:rPr>
            </w:pPr>
            <w:r>
              <w:rPr>
                <w:rFonts w:ascii="Arial" w:hAnsi="Arial" w:cs="Arial"/>
                <w:sz w:val="15"/>
                <w:szCs w:val="15"/>
              </w:rPr>
              <w:t xml:space="preserve">-</w:t>
            </w:r>
          </w:p>
        </w:tc>
        <w:tc>
          <w:tcPr>
            <w:tcW w:w="2520" w:type="dxa"/>
          </w:tcPr>
          <w:p>
            <w:pPr>
              <w:spacing w:after="20" w:before="20"/>
              <w:rPr>
                <w:rFonts w:ascii="Calibri" w:hAnsi="Calibri" w:cs="Calibri"/>
                <w:sz w:val="15"/>
                <w:szCs w:val="15"/>
              </w:rPr>
            </w:pPr>
            <w:r>
              <w:rPr>
                <w:rFonts w:ascii="Arial" w:hAnsi="Arial" w:cs="Arial"/>
                <w:sz w:val="15"/>
                <w:szCs w:val="15"/>
              </w:rPr>
              <w:t xml:space="preserve">Only insurers with terms can be selected; shares total 100%</w:t>
            </w:r>
          </w:p>
        </w:tc>
        <w:tc>
          <w:tcPr>
            <w:tcW w:w="1728" w:type="dxa"/>
          </w:tcPr>
          <w:p>
            <w:pPr>
              <w:spacing w:after="20" w:before="20"/>
              <w:rPr>
                <w:rFonts w:ascii="Calibri" w:hAnsi="Calibri" w:cs="Calibri"/>
                <w:sz w:val="15"/>
                <w:szCs w:val="15"/>
              </w:rPr>
            </w:pPr>
            <w:r>
              <w:rPr>
                <w:rFonts w:ascii="Arial" w:hAnsi="Arial" w:cs="Arial"/>
                <w:sz w:val="15"/>
                <w:szCs w:val="15"/>
              </w:rPr>
              <w:t xml:space="preserve">-</w:t>
            </w:r>
          </w:p>
        </w:tc>
        <w:tc>
          <w:tcPr>
            <w:tcW w:w="2015" w:type="dxa"/>
          </w:tcPr>
          <w:p>
            <w:pPr>
              <w:spacing w:after="20" w:before="20"/>
              <w:rPr>
                <w:rFonts w:ascii="Calibri" w:hAnsi="Calibri" w:cs="Calibri"/>
                <w:sz w:val="15"/>
                <w:szCs w:val="15"/>
              </w:rPr>
            </w:pPr>
            <w:r>
              <w:rPr>
                <w:rFonts w:ascii="Arial" w:hAnsi="Arial" w:cs="Arial"/>
                <w:sz w:val="15"/>
                <w:szCs w:val="15"/>
              </w:rPr>
              <w:t xml:space="preserve">-</w:t>
            </w:r>
          </w:p>
        </w:tc>
        <w:tc>
          <w:tcPr>
            <w:tcW w:w="1368" w:type="dxa"/>
          </w:tcPr>
          <w:p>
            <w:pPr>
              <w:spacing w:after="20" w:before="20"/>
              <w:rPr>
                <w:rFonts w:ascii="Calibri" w:hAnsi="Calibri" w:cs="Calibri"/>
                <w:sz w:val="15"/>
                <w:szCs w:val="15"/>
              </w:rPr>
            </w:pPr>
            <w:r>
              <w:rPr>
                <w:rFonts w:ascii="Arial" w:hAnsi="Arial" w:cs="Arial"/>
                <w:sz w:val="15"/>
                <w:szCs w:val="15"/>
              </w:rPr>
              <w:t xml:space="preserve">FRPM.013.01</w:t>
            </w:r>
          </w:p>
        </w:tc>
      </w:tr>
    </w:tbl>
    <w:p>
      <w:pPr>
        <w:spacing w:after="0"/>
        <w:rPr>
          <w:rFonts w:ascii="Arial" w:hAnsi="Arial" w:cs="Arial"/>
        </w:rPr>
      </w:pPr>
    </w:p>
    <w:p>
      <w:pPr>
        <w:keepNext/>
        <w:rPr>
          <w:rFonts w:ascii="Arial" w:hAnsi="Arial" w:cs="Arial"/>
        </w:rPr>
      </w:pPr>
      <w:r>
        <w:rPr>
          <w:rFonts w:ascii="Arial" w:hAnsi="Arial" w:cs="Arial"/>
          <w:b/>
          <w:bCs/>
        </w:rPr>
        <w:t xml:space="preserve">O.2.3 Terms review, requirements and ManCom approval (BRD: BRPM.013, BRPM.015, BRPM.016)</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cantSplit/>
          <w:tblHeader/>
        </w:trPr>
        <w:tc>
          <w:tcPr>
            <w:tcW w:w="223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Stage</w:t>
            </w:r>
          </w:p>
        </w:tc>
        <w:tc>
          <w:tcPr>
            <w:tcW w:w="223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Makes / performs</w:t>
            </w:r>
          </w:p>
        </w:tc>
        <w:tc>
          <w:tcPr>
            <w:tcW w:w="216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Checks / approves</w:t>
            </w:r>
          </w:p>
        </w:tc>
        <w:tc>
          <w:tcPr>
            <w:tcW w:w="252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Four-eyes rule and limit</w:t>
            </w:r>
          </w:p>
        </w:tc>
        <w:tc>
          <w:tcPr>
            <w:tcW w:w="1728"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Service level and reminder</w:t>
            </w:r>
          </w:p>
        </w:tc>
        <w:tc>
          <w:tcPr>
            <w:tcW w:w="2015"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Return, reject or void</w:t>
            </w:r>
          </w:p>
        </w:tc>
        <w:tc>
          <w:tcPr>
            <w:tcW w:w="1368"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FRPM</w:t>
            </w:r>
          </w:p>
        </w:tc>
      </w:tr>
      <w:tr>
        <w:trPr>
          <w:cantSplit/>
        </w:trPr>
        <w:tc>
          <w:tcPr>
            <w:tcW w:w="2232" w:type="dxa"/>
          </w:tcPr>
          <w:p>
            <w:pPr>
              <w:spacing w:after="20" w:before="20"/>
              <w:rPr>
                <w:rFonts w:ascii="Calibri" w:hAnsi="Calibri" w:cs="Calibri"/>
                <w:sz w:val="15"/>
                <w:szCs w:val="15"/>
              </w:rPr>
            </w:pPr>
            <w:r>
              <w:rPr>
                <w:rFonts w:ascii="Arial" w:hAnsi="Arial" w:cs="Arial"/>
                <w:sz w:val="15"/>
                <w:szCs w:val="15"/>
              </w:rPr>
              <w:t xml:space="preserve">Review of negotiated terms</w:t>
            </w:r>
          </w:p>
        </w:tc>
        <w:tc>
          <w:tcPr>
            <w:tcW w:w="2232" w:type="dxa"/>
          </w:tcPr>
          <w:p>
            <w:pPr>
              <w:spacing w:after="20" w:before="20"/>
              <w:rPr>
                <w:rFonts w:ascii="Calibri" w:hAnsi="Calibri" w:cs="Calibri"/>
                <w:sz w:val="15"/>
                <w:szCs w:val="15"/>
              </w:rPr>
            </w:pPr>
            <w:r>
              <w:rPr>
                <w:rFonts w:ascii="Arial" w:hAnsi="Arial" w:cs="Arial"/>
                <w:sz w:val="15"/>
                <w:szCs w:val="15"/>
              </w:rPr>
              <w:t xml:space="preserve">-</w:t>
            </w:r>
          </w:p>
        </w:tc>
        <w:tc>
          <w:tcPr>
            <w:tcW w:w="2160" w:type="dxa"/>
          </w:tcPr>
          <w:p>
            <w:pPr>
              <w:spacing w:after="20" w:before="20"/>
              <w:rPr>
                <w:rFonts w:ascii="Calibri" w:hAnsi="Calibri" w:cs="Calibri"/>
                <w:sz w:val="15"/>
                <w:szCs w:val="15"/>
              </w:rPr>
            </w:pPr>
            <w:r>
              <w:rPr>
                <w:rFonts w:ascii="Arial" w:hAnsi="Arial" w:cs="Arial"/>
                <w:sz w:val="15"/>
                <w:szCs w:val="15"/>
              </w:rPr>
              <w:t xml:space="preserve">TSU Head</w:t>
            </w:r>
          </w:p>
        </w:tc>
        <w:tc>
          <w:tcPr>
            <w:tcW w:w="2520" w:type="dxa"/>
          </w:tcPr>
          <w:p>
            <w:pPr>
              <w:spacing w:after="20" w:before="20"/>
              <w:rPr>
                <w:rFonts w:ascii="Calibri" w:hAnsi="Calibri" w:cs="Calibri"/>
                <w:sz w:val="15"/>
                <w:szCs w:val="15"/>
              </w:rPr>
            </w:pPr>
            <w:r>
              <w:rPr>
                <w:rFonts w:ascii="Arial" w:hAnsi="Arial" w:cs="Arial"/>
                <w:sz w:val="15"/>
                <w:szCs w:val="15"/>
              </w:rPr>
              <w:t xml:space="preserve">-</w:t>
            </w:r>
          </w:p>
        </w:tc>
        <w:tc>
          <w:tcPr>
            <w:tcW w:w="1728" w:type="dxa"/>
          </w:tcPr>
          <w:p>
            <w:pPr>
              <w:spacing w:after="20" w:before="20"/>
              <w:rPr>
                <w:rFonts w:ascii="Calibri" w:hAnsi="Calibri" w:cs="Calibri"/>
                <w:sz w:val="15"/>
                <w:szCs w:val="15"/>
              </w:rPr>
            </w:pPr>
            <w:r>
              <w:rPr>
                <w:rFonts w:ascii="Arial" w:hAnsi="Arial" w:cs="Arial"/>
                <w:sz w:val="15"/>
                <w:szCs w:val="15"/>
              </w:rPr>
              <w:t xml:space="preserve">24 hours</w:t>
            </w:r>
          </w:p>
        </w:tc>
        <w:tc>
          <w:tcPr>
            <w:tcW w:w="2015" w:type="dxa"/>
          </w:tcPr>
          <w:p>
            <w:pPr>
              <w:spacing w:after="20" w:before="20"/>
              <w:rPr>
                <w:rFonts w:ascii="Calibri" w:hAnsi="Calibri" w:cs="Calibri"/>
                <w:sz w:val="15"/>
                <w:szCs w:val="15"/>
              </w:rPr>
            </w:pPr>
            <w:r>
              <w:rPr>
                <w:rFonts w:ascii="Arial" w:hAnsi="Arial" w:cs="Arial"/>
                <w:sz w:val="15"/>
                <w:szCs w:val="15"/>
              </w:rPr>
              <w:t xml:space="preserve">Back to negotiation</w:t>
            </w:r>
          </w:p>
        </w:tc>
        <w:tc>
          <w:tcPr>
            <w:tcW w:w="1368" w:type="dxa"/>
          </w:tcPr>
          <w:p>
            <w:pPr>
              <w:spacing w:after="20" w:before="20"/>
              <w:rPr>
                <w:rFonts w:ascii="Calibri" w:hAnsi="Calibri" w:cs="Calibri"/>
                <w:sz w:val="15"/>
                <w:szCs w:val="15"/>
              </w:rPr>
            </w:pPr>
            <w:r>
              <w:rPr>
                <w:rFonts w:ascii="Arial" w:hAnsi="Arial" w:cs="Arial"/>
                <w:sz w:val="15"/>
                <w:szCs w:val="15"/>
              </w:rPr>
              <w:t xml:space="preserve">FRPM.013.02</w:t>
            </w:r>
          </w:p>
        </w:tc>
      </w:tr>
      <w:tr>
        <w:trPr>
          <w:cantSplit/>
        </w:trPr>
        <w:tc>
          <w:tcPr>
            <w:tcW w:w="2232" w:type="dxa"/>
          </w:tcPr>
          <w:p>
            <w:pPr>
              <w:keepNext/>
              <w:spacing w:after="20" w:before="20"/>
              <w:rPr>
                <w:rFonts w:ascii="Calibri" w:hAnsi="Calibri" w:cs="Calibri"/>
                <w:sz w:val="15"/>
                <w:szCs w:val="15"/>
              </w:rPr>
            </w:pPr>
            <w:r>
              <w:rPr>
                <w:rFonts w:ascii="Arial" w:hAnsi="Arial" w:cs="Arial"/>
                <w:sz w:val="15"/>
                <w:szCs w:val="15"/>
              </w:rPr>
              <w:t xml:space="preserve">Marketing review (client-specific package)</w:t>
            </w:r>
          </w:p>
        </w:tc>
        <w:tc>
          <w:tcPr>
            <w:tcW w:w="2232" w:type="dxa"/>
          </w:tcPr>
          <w:p>
            <w:pPr>
              <w:keepNext/>
              <w:spacing w:after="20" w:before="20"/>
              <w:rPr>
                <w:rFonts w:ascii="Calibri" w:hAnsi="Calibri" w:cs="Calibri"/>
                <w:sz w:val="15"/>
                <w:szCs w:val="15"/>
              </w:rPr>
            </w:pPr>
            <w:r>
              <w:rPr>
                <w:rFonts w:ascii="Arial" w:hAnsi="Arial" w:cs="Arial"/>
                <w:sz w:val="15"/>
                <w:szCs w:val="15"/>
              </w:rPr>
              <w:t xml:space="preserve">-</w:t>
            </w:r>
          </w:p>
        </w:tc>
        <w:tc>
          <w:tcPr>
            <w:tcW w:w="2160" w:type="dxa"/>
          </w:tcPr>
          <w:p>
            <w:pPr>
              <w:keepNext/>
              <w:spacing w:after="20" w:before="20"/>
              <w:rPr>
                <w:rFonts w:ascii="Calibri" w:hAnsi="Calibri" w:cs="Calibri"/>
                <w:sz w:val="15"/>
                <w:szCs w:val="15"/>
              </w:rPr>
            </w:pPr>
            <w:r>
              <w:rPr>
                <w:rFonts w:ascii="Arial" w:hAnsi="Arial" w:cs="Arial"/>
                <w:sz w:val="15"/>
                <w:szCs w:val="15"/>
              </w:rPr>
              <w:t xml:space="preserve">Marketing requester</w:t>
            </w:r>
          </w:p>
        </w:tc>
        <w:tc>
          <w:tcPr>
            <w:tcW w:w="2520" w:type="dxa"/>
          </w:tcPr>
          <w:p>
            <w:pPr>
              <w:keepNext/>
              <w:spacing w:after="20" w:before="20"/>
              <w:rPr>
                <w:rFonts w:ascii="Calibri" w:hAnsi="Calibri" w:cs="Calibri"/>
                <w:sz w:val="15"/>
                <w:szCs w:val="15"/>
              </w:rPr>
            </w:pPr>
            <w:r>
              <w:rPr>
                <w:rFonts w:ascii="Arial" w:hAnsi="Arial" w:cs="Arial"/>
                <w:sz w:val="15"/>
                <w:szCs w:val="15"/>
              </w:rPr>
              <w:t xml:space="preserve">-</w:t>
            </w:r>
          </w:p>
        </w:tc>
        <w:tc>
          <w:tcPr>
            <w:tcW w:w="1728" w:type="dxa"/>
          </w:tcPr>
          <w:p>
            <w:pPr>
              <w:keepNext/>
              <w:spacing w:after="20" w:before="20"/>
              <w:rPr>
                <w:rFonts w:ascii="Calibri" w:hAnsi="Calibri" w:cs="Calibri"/>
                <w:sz w:val="15"/>
                <w:szCs w:val="15"/>
              </w:rPr>
            </w:pPr>
            <w:r>
              <w:rPr>
                <w:rFonts w:ascii="Arial" w:hAnsi="Arial" w:cs="Arial"/>
                <w:sz w:val="15"/>
                <w:szCs w:val="15"/>
              </w:rPr>
              <w:t xml:space="preserve">48 hours</w:t>
            </w:r>
          </w:p>
        </w:tc>
        <w:tc>
          <w:tcPr>
            <w:tcW w:w="2015" w:type="dxa"/>
          </w:tcPr>
          <w:p>
            <w:pPr>
              <w:keepNext/>
              <w:spacing w:after="20" w:before="20"/>
              <w:rPr>
                <w:rFonts w:ascii="Calibri" w:hAnsi="Calibri" w:cs="Calibri"/>
                <w:sz w:val="15"/>
                <w:szCs w:val="15"/>
              </w:rPr>
            </w:pPr>
            <w:r>
              <w:rPr>
                <w:rFonts w:ascii="Arial" w:hAnsi="Arial" w:cs="Arial"/>
                <w:sz w:val="15"/>
                <w:szCs w:val="15"/>
              </w:rPr>
              <w:t xml:space="preserve">Changes requested (back to negotiation) or not proceeded</w:t>
            </w:r>
          </w:p>
        </w:tc>
        <w:tc>
          <w:tcPr>
            <w:tcW w:w="1368" w:type="dxa"/>
          </w:tcPr>
          <w:p>
            <w:pPr>
              <w:keepNext/>
              <w:spacing w:after="20" w:before="20"/>
              <w:rPr>
                <w:rFonts w:ascii="Calibri" w:hAnsi="Calibri" w:cs="Calibri"/>
                <w:sz w:val="15"/>
                <w:szCs w:val="15"/>
              </w:rPr>
            </w:pPr>
            <w:r>
              <w:rPr>
                <w:rFonts w:ascii="Arial" w:hAnsi="Arial" w:cs="Arial"/>
                <w:sz w:val="15"/>
                <w:szCs w:val="15"/>
              </w:rPr>
              <w:t xml:space="preserve">FRPM.013.02</w:t>
            </w:r>
          </w:p>
        </w:tc>
      </w:tr>
      <w:tr>
        <w:trPr>
          <w:cantSplit/>
        </w:trPr>
        <w:tc>
          <w:tcPr>
            <w:tcW w:w="2232" w:type="dxa"/>
          </w:tcPr>
          <w:p>
            <w:pPr>
              <w:keepNext/>
              <w:spacing w:after="20" w:before="20"/>
              <w:rPr>
                <w:rFonts w:ascii="Calibri" w:hAnsi="Calibri" w:cs="Calibri"/>
                <w:sz w:val="15"/>
                <w:szCs w:val="15"/>
              </w:rPr>
            </w:pPr>
            <w:r>
              <w:rPr>
                <w:rFonts w:ascii="Arial" w:hAnsi="Arial" w:cs="Arial"/>
                <w:sz w:val="15"/>
                <w:szCs w:val="15"/>
              </w:rPr>
              <w:t xml:space="preserve">Product requirements and signed package slip</w:t>
            </w:r>
          </w:p>
        </w:tc>
        <w:tc>
          <w:tcPr>
            <w:tcW w:w="2232" w:type="dxa"/>
          </w:tcPr>
          <w:p>
            <w:pPr>
              <w:keepNext/>
              <w:spacing w:after="20" w:before="20"/>
              <w:rPr>
                <w:rFonts w:ascii="Calibri" w:hAnsi="Calibri" w:cs="Calibri"/>
                <w:sz w:val="15"/>
                <w:szCs w:val="15"/>
              </w:rPr>
            </w:pPr>
            <w:r>
              <w:rPr>
                <w:rFonts w:ascii="Arial" w:hAnsi="Arial" w:cs="Arial"/>
                <w:sz w:val="15"/>
                <w:szCs w:val="15"/>
              </w:rPr>
              <w:t xml:space="preserve">TSU Officer or TSU Team Lead</w:t>
            </w:r>
          </w:p>
        </w:tc>
        <w:tc>
          <w:tcPr>
            <w:tcW w:w="2160" w:type="dxa"/>
          </w:tcPr>
          <w:p>
            <w:pPr>
              <w:keepNext/>
              <w:spacing w:after="20" w:before="20"/>
              <w:rPr>
                <w:rFonts w:ascii="Calibri" w:hAnsi="Calibri" w:cs="Calibri"/>
                <w:sz w:val="15"/>
                <w:szCs w:val="15"/>
              </w:rPr>
            </w:pPr>
            <w:r>
              <w:rPr>
                <w:rFonts w:ascii="Arial" w:hAnsi="Arial" w:cs="Arial"/>
                <w:sz w:val="15"/>
                <w:szCs w:val="15"/>
              </w:rPr>
              <w:t xml:space="preserve">-</w:t>
            </w:r>
          </w:p>
        </w:tc>
        <w:tc>
          <w:tcPr>
            <w:tcW w:w="2520" w:type="dxa"/>
          </w:tcPr>
          <w:p>
            <w:pPr>
              <w:keepNext/>
              <w:spacing w:after="20" w:before="20"/>
              <w:rPr>
                <w:rFonts w:ascii="Calibri" w:hAnsi="Calibri" w:cs="Calibri"/>
                <w:sz w:val="15"/>
                <w:szCs w:val="15"/>
              </w:rPr>
            </w:pPr>
            <w:r>
              <w:rPr>
                <w:rFonts w:ascii="Arial" w:hAnsi="Arial" w:cs="Arial"/>
                <w:sz w:val="15"/>
                <w:szCs w:val="15"/>
              </w:rPr>
              <w:t xml:space="preserve">Signed package slip required</w:t>
            </w:r>
          </w:p>
        </w:tc>
        <w:tc>
          <w:tcPr>
            <w:tcW w:w="1728" w:type="dxa"/>
          </w:tcPr>
          <w:p>
            <w:pPr>
              <w:keepNext/>
              <w:spacing w:after="20" w:before="20"/>
              <w:rPr>
                <w:rFonts w:ascii="Calibri" w:hAnsi="Calibri" w:cs="Calibri"/>
                <w:sz w:val="15"/>
                <w:szCs w:val="15"/>
              </w:rPr>
            </w:pPr>
            <w:r>
              <w:rPr>
                <w:rFonts w:ascii="Arial" w:hAnsi="Arial" w:cs="Arial"/>
                <w:sz w:val="15"/>
                <w:szCs w:val="15"/>
              </w:rPr>
              <w:t xml:space="preserve">48 hours</w:t>
            </w:r>
          </w:p>
        </w:tc>
        <w:tc>
          <w:tcPr>
            <w:tcW w:w="2015" w:type="dxa"/>
          </w:tcPr>
          <w:p>
            <w:pPr>
              <w:keepNext/>
              <w:spacing w:after="20" w:before="20"/>
              <w:rPr>
                <w:rFonts w:ascii="Calibri" w:hAnsi="Calibri" w:cs="Calibri"/>
                <w:sz w:val="15"/>
                <w:szCs w:val="15"/>
              </w:rPr>
            </w:pPr>
            <w:r>
              <w:rPr>
                <w:rFonts w:ascii="Arial" w:hAnsi="Arial" w:cs="Arial"/>
                <w:sz w:val="15"/>
                <w:szCs w:val="15"/>
              </w:rPr>
              <w:t xml:space="preserve">-</w:t>
            </w:r>
          </w:p>
        </w:tc>
        <w:tc>
          <w:tcPr>
            <w:tcW w:w="1368" w:type="dxa"/>
          </w:tcPr>
          <w:p>
            <w:pPr>
              <w:keepNext/>
              <w:spacing w:after="20" w:before="20"/>
              <w:rPr>
                <w:rFonts w:ascii="Calibri" w:hAnsi="Calibri" w:cs="Calibri"/>
                <w:sz w:val="15"/>
                <w:szCs w:val="15"/>
              </w:rPr>
            </w:pPr>
            <w:r>
              <w:rPr>
                <w:rFonts w:ascii="Arial" w:hAnsi="Arial" w:cs="Arial"/>
                <w:sz w:val="15"/>
                <w:szCs w:val="15"/>
              </w:rPr>
              <w:t xml:space="preserve">FRPM.014.02</w:t>
            </w:r>
          </w:p>
        </w:tc>
      </w:tr>
      <w:tr>
        <w:trPr>
          <w:cantSplit/>
        </w:trPr>
        <w:tc>
          <w:tcPr>
            <w:tcW w:w="2232" w:type="dxa"/>
          </w:tcPr>
          <w:p>
            <w:pPr>
              <w:spacing w:after="20" w:before="20"/>
              <w:rPr>
                <w:rFonts w:ascii="Calibri" w:hAnsi="Calibri" w:cs="Calibri"/>
                <w:sz w:val="15"/>
                <w:szCs w:val="15"/>
              </w:rPr>
            </w:pPr>
            <w:r>
              <w:rPr>
                <w:rFonts w:ascii="Arial" w:hAnsi="Arial" w:cs="Arial"/>
                <w:sz w:val="15"/>
                <w:szCs w:val="15"/>
              </w:rPr>
              <w:t xml:space="preserve">ManCom approval</w:t>
            </w:r>
          </w:p>
        </w:tc>
        <w:tc>
          <w:tcPr>
            <w:tcW w:w="2232" w:type="dxa"/>
          </w:tcPr>
          <w:p>
            <w:pPr>
              <w:spacing w:after="20" w:before="20"/>
              <w:rPr>
                <w:rFonts w:ascii="Calibri" w:hAnsi="Calibri" w:cs="Calibri"/>
                <w:sz w:val="15"/>
                <w:szCs w:val="15"/>
              </w:rPr>
            </w:pPr>
            <w:r>
              <w:rPr>
                <w:rFonts w:ascii="Arial" w:hAnsi="Arial" w:cs="Arial"/>
                <w:sz w:val="15"/>
                <w:szCs w:val="15"/>
              </w:rPr>
              <w:t xml:space="preserve">-</w:t>
            </w:r>
          </w:p>
        </w:tc>
        <w:tc>
          <w:tcPr>
            <w:tcW w:w="2160" w:type="dxa"/>
          </w:tcPr>
          <w:p>
            <w:pPr>
              <w:spacing w:after="20" w:before="20"/>
              <w:rPr>
                <w:rFonts w:ascii="Calibri" w:hAnsi="Calibri" w:cs="Calibri"/>
                <w:sz w:val="15"/>
                <w:szCs w:val="15"/>
              </w:rPr>
            </w:pPr>
            <w:r>
              <w:rPr>
                <w:rFonts w:ascii="Arial" w:hAnsi="Arial" w:cs="Arial"/>
                <w:sz w:val="15"/>
                <w:szCs w:val="15"/>
              </w:rPr>
              <w:t xml:space="preserve">Selected ManCom approvers in parallel, then the President</w:t>
            </w:r>
          </w:p>
        </w:tc>
        <w:tc>
          <w:tcPr>
            <w:tcW w:w="2520" w:type="dxa"/>
          </w:tcPr>
          <w:p>
            <w:pPr>
              <w:spacing w:after="20" w:before="20"/>
              <w:rPr>
                <w:rFonts w:ascii="Calibri" w:hAnsi="Calibri" w:cs="Calibri"/>
                <w:sz w:val="15"/>
                <w:szCs w:val="15"/>
              </w:rPr>
            </w:pPr>
            <w:r>
              <w:rPr>
                <w:rFonts w:ascii="Arial" w:hAnsi="Arial" w:cs="Arial"/>
                <w:sz w:val="15"/>
                <w:szCs w:val="15"/>
              </w:rPr>
              <w:t xml:space="preserve">The submitter cannot approve; Quotation Slips lock on approval</w:t>
            </w:r>
          </w:p>
        </w:tc>
        <w:tc>
          <w:tcPr>
            <w:tcW w:w="1728" w:type="dxa"/>
          </w:tcPr>
          <w:p>
            <w:pPr>
              <w:spacing w:after="20" w:before="20"/>
              <w:rPr>
                <w:rFonts w:ascii="Calibri" w:hAnsi="Calibri" w:cs="Calibri"/>
                <w:sz w:val="15"/>
                <w:szCs w:val="15"/>
              </w:rPr>
            </w:pPr>
            <w:r>
              <w:rPr>
                <w:rFonts w:ascii="Arial" w:hAnsi="Arial" w:cs="Arial"/>
                <w:sz w:val="15"/>
                <w:szCs w:val="15"/>
              </w:rPr>
              <w:t xml:space="preserve">72 hours</w:t>
            </w:r>
          </w:p>
        </w:tc>
        <w:tc>
          <w:tcPr>
            <w:tcW w:w="2015" w:type="dxa"/>
          </w:tcPr>
          <w:p>
            <w:pPr>
              <w:spacing w:after="20" w:before="20"/>
              <w:rPr>
                <w:rFonts w:ascii="Calibri" w:hAnsi="Calibri" w:cs="Calibri"/>
                <w:sz w:val="15"/>
                <w:szCs w:val="15"/>
              </w:rPr>
            </w:pPr>
            <w:r>
              <w:rPr>
                <w:rFonts w:ascii="Arial" w:hAnsi="Arial" w:cs="Arial"/>
                <w:sz w:val="15"/>
                <w:szCs w:val="15"/>
              </w:rPr>
              <w:t xml:space="preserve">Return for revision or reject with remarks</w:t>
            </w:r>
          </w:p>
        </w:tc>
        <w:tc>
          <w:tcPr>
            <w:tcW w:w="1368" w:type="dxa"/>
          </w:tcPr>
          <w:p>
            <w:pPr>
              <w:spacing w:after="20" w:before="20"/>
              <w:rPr>
                <w:rFonts w:ascii="Calibri" w:hAnsi="Calibri" w:cs="Calibri"/>
                <w:sz w:val="15"/>
                <w:szCs w:val="15"/>
              </w:rPr>
            </w:pPr>
            <w:r>
              <w:rPr>
                <w:rFonts w:ascii="Arial" w:hAnsi="Arial" w:cs="Arial"/>
                <w:sz w:val="15"/>
                <w:szCs w:val="15"/>
              </w:rPr>
              <w:t xml:space="preserve">FRPM.014.01</w:t>
            </w:r>
          </w:p>
        </w:tc>
      </w:tr>
    </w:tbl>
    <w:p>
      <w:pPr>
        <w:spacing w:after="0"/>
        <w:rPr>
          <w:rFonts w:ascii="Arial" w:hAnsi="Arial" w:cs="Arial"/>
        </w:rPr>
      </w:pPr>
    </w:p>
    <w:p>
      <w:pPr>
        <w:keepNext/>
        <w:rPr>
          <w:rFonts w:ascii="Arial" w:hAnsi="Arial" w:cs="Arial"/>
        </w:rPr>
      </w:pPr>
      <w:r>
        <w:rPr>
          <w:rFonts w:ascii="Arial" w:hAnsi="Arial" w:cs="Arial"/>
          <w:b/>
          <w:bCs/>
        </w:rPr>
        <w:t xml:space="preserve">O.2.4 Deployment, set-up and post-setup validation (BRD: BRPM.015, PMADD06, BRPM.007)</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cantSplit/>
          <w:tblHeader/>
        </w:trPr>
        <w:tc>
          <w:tcPr>
            <w:tcW w:w="223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Stage</w:t>
            </w:r>
          </w:p>
        </w:tc>
        <w:tc>
          <w:tcPr>
            <w:tcW w:w="223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Makes / performs</w:t>
            </w:r>
          </w:p>
        </w:tc>
        <w:tc>
          <w:tcPr>
            <w:tcW w:w="216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Checks / approves</w:t>
            </w:r>
          </w:p>
        </w:tc>
        <w:tc>
          <w:tcPr>
            <w:tcW w:w="252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Four-eyes rule and limit</w:t>
            </w:r>
          </w:p>
        </w:tc>
        <w:tc>
          <w:tcPr>
            <w:tcW w:w="1728"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Service level and reminder</w:t>
            </w:r>
          </w:p>
        </w:tc>
        <w:tc>
          <w:tcPr>
            <w:tcW w:w="2015"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Return, reject or void</w:t>
            </w:r>
          </w:p>
        </w:tc>
        <w:tc>
          <w:tcPr>
            <w:tcW w:w="1368"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FRPM</w:t>
            </w:r>
          </w:p>
        </w:tc>
      </w:tr>
      <w:tr>
        <w:trPr>
          <w:cantSplit/>
        </w:trPr>
        <w:tc>
          <w:tcPr>
            <w:tcW w:w="2232" w:type="dxa"/>
          </w:tcPr>
          <w:p>
            <w:pPr>
              <w:spacing w:after="20" w:before="20"/>
              <w:rPr>
                <w:rFonts w:ascii="Calibri" w:hAnsi="Calibri" w:cs="Calibri"/>
                <w:sz w:val="15"/>
                <w:szCs w:val="15"/>
              </w:rPr>
            </w:pPr>
            <w:r>
              <w:rPr>
                <w:rFonts w:ascii="Arial" w:hAnsi="Arial" w:cs="Arial"/>
                <w:sz w:val="15"/>
                <w:szCs w:val="15"/>
              </w:rPr>
              <w:t xml:space="preserve">Request for deployment</w:t>
            </w:r>
          </w:p>
        </w:tc>
        <w:tc>
          <w:tcPr>
            <w:tcW w:w="2232" w:type="dxa"/>
          </w:tcPr>
          <w:p>
            <w:pPr>
              <w:spacing w:after="20" w:before="20"/>
              <w:rPr>
                <w:rFonts w:ascii="Calibri" w:hAnsi="Calibri" w:cs="Calibri"/>
                <w:sz w:val="15"/>
                <w:szCs w:val="15"/>
              </w:rPr>
            </w:pPr>
            <w:r>
              <w:rPr>
                <w:rFonts w:ascii="Arial" w:hAnsi="Arial" w:cs="Arial"/>
                <w:sz w:val="15"/>
                <w:szCs w:val="15"/>
              </w:rPr>
              <w:t xml:space="preserve">TSU (BDOI's FRPM.015.01); automatic on ManCom approval proposed (C20)</w:t>
            </w:r>
          </w:p>
        </w:tc>
        <w:tc>
          <w:tcPr>
            <w:tcW w:w="2160" w:type="dxa"/>
          </w:tcPr>
          <w:p>
            <w:pPr>
              <w:spacing w:after="20" w:before="20"/>
              <w:rPr>
                <w:rFonts w:ascii="Calibri" w:hAnsi="Calibri" w:cs="Calibri"/>
                <w:sz w:val="15"/>
                <w:szCs w:val="15"/>
              </w:rPr>
            </w:pPr>
            <w:r>
              <w:rPr>
                <w:rFonts w:ascii="Arial" w:hAnsi="Arial" w:cs="Arial"/>
                <w:sz w:val="15"/>
                <w:szCs w:val="15"/>
              </w:rPr>
              <w:t xml:space="preserve">-</w:t>
            </w:r>
          </w:p>
        </w:tc>
        <w:tc>
          <w:tcPr>
            <w:tcW w:w="2520" w:type="dxa"/>
          </w:tcPr>
          <w:p>
            <w:pPr>
              <w:spacing w:after="20" w:before="20"/>
              <w:rPr>
                <w:rFonts w:ascii="Calibri" w:hAnsi="Calibri" w:cs="Calibri"/>
                <w:sz w:val="15"/>
                <w:szCs w:val="15"/>
              </w:rPr>
            </w:pPr>
            <w:r>
              <w:rPr>
                <w:rFonts w:ascii="Arial" w:hAnsi="Arial" w:cs="Arial"/>
                <w:sz w:val="15"/>
                <w:szCs w:val="15"/>
              </w:rPr>
              <w:t xml:space="preserve">Only after every required approval</w:t>
            </w:r>
          </w:p>
        </w:tc>
        <w:tc>
          <w:tcPr>
            <w:tcW w:w="1728" w:type="dxa"/>
          </w:tcPr>
          <w:p>
            <w:pPr>
              <w:spacing w:after="20" w:before="20"/>
              <w:rPr>
                <w:rFonts w:ascii="Calibri" w:hAnsi="Calibri" w:cs="Calibri"/>
                <w:sz w:val="15"/>
                <w:szCs w:val="15"/>
              </w:rPr>
            </w:pPr>
            <w:r>
              <w:rPr>
                <w:rFonts w:ascii="Arial" w:hAnsi="Arial" w:cs="Arial"/>
                <w:sz w:val="15"/>
                <w:szCs w:val="15"/>
              </w:rPr>
              <w:t xml:space="preserve">-</w:t>
            </w:r>
          </w:p>
        </w:tc>
        <w:tc>
          <w:tcPr>
            <w:tcW w:w="2015" w:type="dxa"/>
          </w:tcPr>
          <w:p>
            <w:pPr>
              <w:spacing w:after="20" w:before="20"/>
              <w:rPr>
                <w:rFonts w:ascii="Calibri" w:hAnsi="Calibri" w:cs="Calibri"/>
                <w:sz w:val="15"/>
                <w:szCs w:val="15"/>
              </w:rPr>
            </w:pPr>
            <w:r>
              <w:rPr>
                <w:rFonts w:ascii="Arial" w:hAnsi="Arial" w:cs="Arial"/>
                <w:sz w:val="15"/>
                <w:szCs w:val="15"/>
              </w:rPr>
              <w:t xml:space="preserve">-</w:t>
            </w:r>
          </w:p>
        </w:tc>
        <w:tc>
          <w:tcPr>
            <w:tcW w:w="1368" w:type="dxa"/>
          </w:tcPr>
          <w:p>
            <w:pPr>
              <w:spacing w:after="20" w:before="20"/>
              <w:rPr>
                <w:rFonts w:ascii="Calibri" w:hAnsi="Calibri" w:cs="Calibri"/>
                <w:sz w:val="15"/>
                <w:szCs w:val="15"/>
              </w:rPr>
            </w:pPr>
            <w:r>
              <w:rPr>
                <w:rFonts w:ascii="Arial" w:hAnsi="Arial" w:cs="Arial"/>
                <w:sz w:val="15"/>
                <w:szCs w:val="15"/>
              </w:rPr>
              <w:t xml:space="preserve">FRPM.015.01</w:t>
            </w:r>
          </w:p>
        </w:tc>
      </w:tr>
      <w:tr>
        <w:trPr>
          <w:cantSplit/>
        </w:trPr>
        <w:tc>
          <w:tcPr>
            <w:tcW w:w="2232" w:type="dxa"/>
          </w:tcPr>
          <w:p>
            <w:pPr>
              <w:keepNext/>
              <w:spacing w:after="20" w:before="20"/>
              <w:rPr>
                <w:rFonts w:ascii="Calibri" w:hAnsi="Calibri" w:cs="Calibri"/>
                <w:sz w:val="15"/>
                <w:szCs w:val="15"/>
              </w:rPr>
            </w:pPr>
            <w:r>
              <w:rPr>
                <w:rFonts w:ascii="Arial" w:hAnsi="Arial" w:cs="Arial"/>
                <w:sz w:val="15"/>
                <w:szCs w:val="15"/>
              </w:rPr>
              <w:t xml:space="preserve">Set up package version (draft)</w:t>
            </w:r>
          </w:p>
        </w:tc>
        <w:tc>
          <w:tcPr>
            <w:tcW w:w="2232" w:type="dxa"/>
          </w:tcPr>
          <w:p>
            <w:pPr>
              <w:keepNext/>
              <w:spacing w:after="20" w:before="20"/>
              <w:rPr>
                <w:rFonts w:ascii="Calibri" w:hAnsi="Calibri" w:cs="Calibri"/>
                <w:sz w:val="15"/>
                <w:szCs w:val="15"/>
              </w:rPr>
            </w:pPr>
            <w:r>
              <w:rPr>
                <w:rFonts w:ascii="Arial" w:hAnsi="Arial" w:cs="Arial"/>
                <w:sz w:val="15"/>
                <w:szCs w:val="15"/>
              </w:rPr>
              <w:t xml:space="preserve">MBS</w:t>
            </w:r>
          </w:p>
        </w:tc>
        <w:tc>
          <w:tcPr>
            <w:tcW w:w="2160" w:type="dxa"/>
          </w:tcPr>
          <w:p>
            <w:pPr>
              <w:keepNext/>
              <w:spacing w:after="20" w:before="20"/>
              <w:rPr>
                <w:rFonts w:ascii="Calibri" w:hAnsi="Calibri" w:cs="Calibri"/>
                <w:sz w:val="15"/>
                <w:szCs w:val="15"/>
              </w:rPr>
            </w:pPr>
            <w:r>
              <w:rPr>
                <w:rFonts w:ascii="Arial" w:hAnsi="Arial" w:cs="Arial"/>
                <w:sz w:val="15"/>
                <w:szCs w:val="15"/>
              </w:rPr>
              <w:t xml:space="preserve">-</w:t>
            </w:r>
          </w:p>
        </w:tc>
        <w:tc>
          <w:tcPr>
            <w:tcW w:w="2520" w:type="dxa"/>
          </w:tcPr>
          <w:p>
            <w:pPr>
              <w:keepNext/>
              <w:spacing w:after="20" w:before="20"/>
              <w:rPr>
                <w:rFonts w:ascii="Calibri" w:hAnsi="Calibri" w:cs="Calibri"/>
                <w:sz w:val="15"/>
                <w:szCs w:val="15"/>
              </w:rPr>
            </w:pPr>
            <w:r>
              <w:rPr>
                <w:rFonts w:ascii="Arial" w:hAnsi="Arial" w:cs="Arial"/>
                <w:sz w:val="15"/>
                <w:szCs w:val="15"/>
              </w:rPr>
              <w:t xml:space="preserve">Terms equal the ManCom-approved terms</w:t>
            </w:r>
          </w:p>
        </w:tc>
        <w:tc>
          <w:tcPr>
            <w:tcW w:w="1728" w:type="dxa"/>
          </w:tcPr>
          <w:p>
            <w:pPr>
              <w:keepNext/>
              <w:spacing w:after="20" w:before="20"/>
              <w:rPr>
                <w:rFonts w:ascii="Calibri" w:hAnsi="Calibri" w:cs="Calibri"/>
                <w:sz w:val="15"/>
                <w:szCs w:val="15"/>
              </w:rPr>
            </w:pPr>
            <w:r>
              <w:rPr>
                <w:rFonts w:ascii="Arial" w:hAnsi="Arial" w:cs="Arial"/>
                <w:sz w:val="15"/>
                <w:szCs w:val="15"/>
              </w:rPr>
              <w:t xml:space="preserve">48 hours</w:t>
            </w:r>
          </w:p>
        </w:tc>
        <w:tc>
          <w:tcPr>
            <w:tcW w:w="2015" w:type="dxa"/>
          </w:tcPr>
          <w:p>
            <w:pPr>
              <w:keepNext/>
              <w:spacing w:after="20" w:before="20"/>
              <w:rPr>
                <w:rFonts w:ascii="Calibri" w:hAnsi="Calibri" w:cs="Calibri"/>
                <w:sz w:val="15"/>
                <w:szCs w:val="15"/>
              </w:rPr>
            </w:pPr>
            <w:r>
              <w:rPr>
                <w:rFonts w:ascii="Arial" w:hAnsi="Arial" w:cs="Arial"/>
                <w:sz w:val="15"/>
                <w:szCs w:val="15"/>
              </w:rPr>
              <w:t xml:space="preserve">Return incomplete requirements to TSU with reason</w:t>
            </w:r>
          </w:p>
        </w:tc>
        <w:tc>
          <w:tcPr>
            <w:tcW w:w="1368" w:type="dxa"/>
          </w:tcPr>
          <w:p>
            <w:pPr>
              <w:keepNext/>
              <w:spacing w:after="20" w:before="20"/>
              <w:rPr>
                <w:rFonts w:ascii="Calibri" w:hAnsi="Calibri" w:cs="Calibri"/>
                <w:sz w:val="15"/>
                <w:szCs w:val="15"/>
              </w:rPr>
            </w:pPr>
            <w:r>
              <w:rPr>
                <w:rFonts w:ascii="Arial" w:hAnsi="Arial" w:cs="Arial"/>
                <w:sz w:val="15"/>
                <w:szCs w:val="15"/>
              </w:rPr>
              <w:t xml:space="preserve">FRPM.016.01, FRPM.016.02</w:t>
            </w:r>
          </w:p>
        </w:tc>
      </w:tr>
      <w:tr>
        <w:trPr>
          <w:cantSplit/>
        </w:trPr>
        <w:tc>
          <w:tcPr>
            <w:tcW w:w="2232" w:type="dxa"/>
          </w:tcPr>
          <w:p>
            <w:pPr>
              <w:keepNext/>
              <w:spacing w:after="20" w:before="20"/>
              <w:rPr>
                <w:rFonts w:ascii="Calibri" w:hAnsi="Calibri" w:cs="Calibri"/>
                <w:sz w:val="15"/>
                <w:szCs w:val="15"/>
              </w:rPr>
            </w:pPr>
            <w:r>
              <w:rPr>
                <w:rFonts w:ascii="Arial" w:hAnsi="Arial" w:cs="Arial"/>
                <w:sz w:val="15"/>
                <w:szCs w:val="15"/>
              </w:rPr>
              <w:t xml:space="preserve">Post-setup validation</w:t>
            </w:r>
          </w:p>
        </w:tc>
        <w:tc>
          <w:tcPr>
            <w:tcW w:w="2232" w:type="dxa"/>
          </w:tcPr>
          <w:p>
            <w:pPr>
              <w:keepNext/>
              <w:spacing w:after="20" w:before="20"/>
              <w:rPr>
                <w:rFonts w:ascii="Calibri" w:hAnsi="Calibri" w:cs="Calibri"/>
                <w:sz w:val="15"/>
                <w:szCs w:val="15"/>
              </w:rPr>
            </w:pPr>
            <w:r>
              <w:rPr>
                <w:rFonts w:ascii="Arial" w:hAnsi="Arial" w:cs="Arial"/>
                <w:sz w:val="15"/>
                <w:szCs w:val="15"/>
              </w:rPr>
              <w:t xml:space="preserve">-</w:t>
            </w:r>
          </w:p>
        </w:tc>
        <w:tc>
          <w:tcPr>
            <w:tcW w:w="2160" w:type="dxa"/>
          </w:tcPr>
          <w:p>
            <w:pPr>
              <w:keepNext/>
              <w:spacing w:after="20" w:before="20"/>
              <w:rPr>
                <w:rFonts w:ascii="Calibri" w:hAnsi="Calibri" w:cs="Calibri"/>
                <w:sz w:val="15"/>
                <w:szCs w:val="15"/>
              </w:rPr>
            </w:pPr>
            <w:r>
              <w:rPr>
                <w:rFonts w:ascii="Arial" w:hAnsi="Arial" w:cs="Arial"/>
                <w:sz w:val="15"/>
                <w:szCs w:val="15"/>
              </w:rPr>
              <w:t xml:space="preserve">TSU Head or Business Administrator (PQ09)</w:t>
            </w:r>
          </w:p>
        </w:tc>
        <w:tc>
          <w:tcPr>
            <w:tcW w:w="2520" w:type="dxa"/>
          </w:tcPr>
          <w:p>
            <w:pPr>
              <w:keepNext/>
              <w:spacing w:after="20" w:before="20"/>
              <w:rPr>
                <w:rFonts w:ascii="Calibri" w:hAnsi="Calibri" w:cs="Calibri"/>
                <w:sz w:val="15"/>
                <w:szCs w:val="15"/>
              </w:rPr>
            </w:pPr>
            <w:r>
              <w:rPr>
                <w:rFonts w:ascii="Arial" w:hAnsi="Arial" w:cs="Arial"/>
                <w:sz w:val="15"/>
                <w:szCs w:val="15"/>
              </w:rPr>
              <w:t xml:space="preserve">The MBS user who set up cannot validate; checklist and test premium</w:t>
            </w:r>
          </w:p>
        </w:tc>
        <w:tc>
          <w:tcPr>
            <w:tcW w:w="1728" w:type="dxa"/>
          </w:tcPr>
          <w:p>
            <w:pPr>
              <w:keepNext/>
              <w:spacing w:after="20" w:before="20"/>
              <w:rPr>
                <w:rFonts w:ascii="Calibri" w:hAnsi="Calibri" w:cs="Calibri"/>
                <w:sz w:val="15"/>
                <w:szCs w:val="15"/>
              </w:rPr>
            </w:pPr>
            <w:r>
              <w:rPr>
                <w:rFonts w:ascii="Arial" w:hAnsi="Arial" w:cs="Arial"/>
                <w:sz w:val="15"/>
                <w:szCs w:val="15"/>
              </w:rPr>
              <w:t xml:space="preserve">24 hours</w:t>
            </w:r>
          </w:p>
        </w:tc>
        <w:tc>
          <w:tcPr>
            <w:tcW w:w="2015" w:type="dxa"/>
          </w:tcPr>
          <w:p>
            <w:pPr>
              <w:keepNext/>
              <w:spacing w:after="20" w:before="20"/>
              <w:rPr>
                <w:rFonts w:ascii="Calibri" w:hAnsi="Calibri" w:cs="Calibri"/>
                <w:sz w:val="15"/>
                <w:szCs w:val="15"/>
              </w:rPr>
            </w:pPr>
            <w:r>
              <w:rPr>
                <w:rFonts w:ascii="Arial" w:hAnsi="Arial" w:cs="Arial"/>
                <w:sz w:val="15"/>
                <w:szCs w:val="15"/>
              </w:rPr>
              <w:t xml:space="preserve">Return to MBS with reason</w:t>
            </w:r>
          </w:p>
        </w:tc>
        <w:tc>
          <w:tcPr>
            <w:tcW w:w="1368" w:type="dxa"/>
          </w:tcPr>
          <w:p>
            <w:pPr>
              <w:keepNext/>
              <w:spacing w:after="20" w:before="20"/>
              <w:rPr>
                <w:rFonts w:ascii="Calibri" w:hAnsi="Calibri" w:cs="Calibri"/>
                <w:sz w:val="15"/>
                <w:szCs w:val="15"/>
              </w:rPr>
            </w:pPr>
            <w:r>
              <w:rPr>
                <w:rFonts w:ascii="Arial" w:hAnsi="Arial" w:cs="Arial"/>
                <w:sz w:val="15"/>
                <w:szCs w:val="15"/>
              </w:rPr>
              <w:t xml:space="preserve">FRPM.003.03, FRPM.016.02</w:t>
            </w:r>
          </w:p>
        </w:tc>
      </w:tr>
      <w:tr>
        <w:trPr>
          <w:cantSplit/>
        </w:trPr>
        <w:tc>
          <w:tcPr>
            <w:tcW w:w="2232" w:type="dxa"/>
          </w:tcPr>
          <w:p>
            <w:pPr>
              <w:spacing w:after="20" w:before="20"/>
              <w:rPr>
                <w:rFonts w:ascii="Calibri" w:hAnsi="Calibri" w:cs="Calibri"/>
                <w:sz w:val="15"/>
                <w:szCs w:val="15"/>
              </w:rPr>
            </w:pPr>
            <w:r>
              <w:rPr>
                <w:rFonts w:ascii="Arial" w:hAnsi="Arial" w:cs="Arial"/>
                <w:sz w:val="15"/>
                <w:szCs w:val="15"/>
              </w:rPr>
              <w:t xml:space="preserve">Release</w:t>
            </w:r>
          </w:p>
        </w:tc>
        <w:tc>
          <w:tcPr>
            <w:tcW w:w="2232" w:type="dxa"/>
          </w:tcPr>
          <w:p>
            <w:pPr>
              <w:spacing w:after="20" w:before="20"/>
              <w:rPr>
                <w:rFonts w:ascii="Calibri" w:hAnsi="Calibri" w:cs="Calibri"/>
                <w:sz w:val="15"/>
                <w:szCs w:val="15"/>
              </w:rPr>
            </w:pPr>
            <w:r>
              <w:rPr>
                <w:rFonts w:ascii="Arial" w:hAnsi="Arial" w:cs="Arial"/>
                <w:sz w:val="15"/>
                <w:szCs w:val="15"/>
              </w:rPr>
              <w:t xml:space="preserve">System on validation</w:t>
            </w:r>
          </w:p>
        </w:tc>
        <w:tc>
          <w:tcPr>
            <w:tcW w:w="2160" w:type="dxa"/>
          </w:tcPr>
          <w:p>
            <w:pPr>
              <w:spacing w:after="20" w:before="20"/>
              <w:rPr>
                <w:rFonts w:ascii="Calibri" w:hAnsi="Calibri" w:cs="Calibri"/>
                <w:sz w:val="15"/>
                <w:szCs w:val="15"/>
              </w:rPr>
            </w:pPr>
            <w:r>
              <w:rPr>
                <w:rFonts w:ascii="Arial" w:hAnsi="Arial" w:cs="Arial"/>
                <w:sz w:val="15"/>
                <w:szCs w:val="15"/>
              </w:rPr>
              <w:t xml:space="preserve">-</w:t>
            </w:r>
          </w:p>
        </w:tc>
        <w:tc>
          <w:tcPr>
            <w:tcW w:w="2520" w:type="dxa"/>
          </w:tcPr>
          <w:p>
            <w:pPr>
              <w:spacing w:after="20" w:before="20"/>
              <w:rPr>
                <w:rFonts w:ascii="Calibri" w:hAnsi="Calibri" w:cs="Calibri"/>
                <w:sz w:val="15"/>
                <w:szCs w:val="15"/>
              </w:rPr>
            </w:pPr>
            <w:r>
              <w:rPr>
                <w:rFonts w:ascii="Arial" w:hAnsi="Arial" w:cs="Arial"/>
                <w:sz w:val="15"/>
                <w:szCs w:val="15"/>
              </w:rPr>
              <w:t xml:space="preserve">Previous version ends the day before the new one takes effect</w:t>
            </w:r>
          </w:p>
        </w:tc>
        <w:tc>
          <w:tcPr>
            <w:tcW w:w="1728" w:type="dxa"/>
          </w:tcPr>
          <w:p>
            <w:pPr>
              <w:spacing w:after="20" w:before="20"/>
              <w:rPr>
                <w:rFonts w:ascii="Calibri" w:hAnsi="Calibri" w:cs="Calibri"/>
                <w:sz w:val="15"/>
                <w:szCs w:val="15"/>
              </w:rPr>
            </w:pPr>
            <w:r>
              <w:rPr>
                <w:rFonts w:ascii="Arial" w:hAnsi="Arial" w:cs="Arial"/>
                <w:sz w:val="15"/>
                <w:szCs w:val="15"/>
              </w:rPr>
              <w:t xml:space="preserve">-</w:t>
            </w:r>
          </w:p>
        </w:tc>
        <w:tc>
          <w:tcPr>
            <w:tcW w:w="2015" w:type="dxa"/>
          </w:tcPr>
          <w:p>
            <w:pPr>
              <w:spacing w:after="20" w:before="20"/>
              <w:rPr>
                <w:rFonts w:ascii="Calibri" w:hAnsi="Calibri" w:cs="Calibri"/>
                <w:sz w:val="15"/>
                <w:szCs w:val="15"/>
              </w:rPr>
            </w:pPr>
            <w:r>
              <w:rPr>
                <w:rFonts w:ascii="Arial" w:hAnsi="Arial" w:cs="Arial"/>
                <w:sz w:val="15"/>
                <w:szCs w:val="15"/>
              </w:rPr>
              <w:t xml:space="preserve">-</w:t>
            </w:r>
          </w:p>
        </w:tc>
        <w:tc>
          <w:tcPr>
            <w:tcW w:w="1368" w:type="dxa"/>
          </w:tcPr>
          <w:p>
            <w:pPr>
              <w:spacing w:after="20" w:before="20"/>
              <w:rPr>
                <w:rFonts w:ascii="Calibri" w:hAnsi="Calibri" w:cs="Calibri"/>
                <w:sz w:val="15"/>
                <w:szCs w:val="15"/>
              </w:rPr>
            </w:pPr>
            <w:r>
              <w:rPr>
                <w:rFonts w:ascii="Arial" w:hAnsi="Arial" w:cs="Arial"/>
                <w:sz w:val="15"/>
                <w:szCs w:val="15"/>
              </w:rPr>
              <w:t xml:space="preserve">FRPM.024.01</w:t>
            </w:r>
          </w:p>
        </w:tc>
      </w:tr>
    </w:tbl>
    <w:p>
      <w:pPr>
        <w:spacing w:after="0"/>
        <w:rPr>
          <w:rFonts w:ascii="Arial" w:hAnsi="Arial" w:cs="Arial"/>
        </w:rPr>
      </w:pPr>
    </w:p>
    <w:p>
      <w:pPr>
        <w:keepNext/>
        <w:rPr>
          <w:rFonts w:ascii="Arial" w:hAnsi="Arial" w:cs="Arial"/>
        </w:rPr>
      </w:pPr>
      <w:r>
        <w:rPr>
          <w:rFonts w:ascii="Arial" w:hAnsi="Arial" w:cs="Arial"/>
          <w:b/>
          <w:bCs/>
        </w:rPr>
        <w:t xml:space="preserve">O.2.5 Advisories (BRD: BRPM.016)</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cantSplit/>
          <w:tblHeader/>
        </w:trPr>
        <w:tc>
          <w:tcPr>
            <w:tcW w:w="2232"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Stage</w:t>
            </w:r>
          </w:p>
        </w:tc>
        <w:tc>
          <w:tcPr>
            <w:tcW w:w="2232"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Makes / performs</w:t>
            </w:r>
          </w:p>
        </w:tc>
        <w:tc>
          <w:tcPr>
            <w:tcW w:w="2160"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Checks / approves</w:t>
            </w:r>
          </w:p>
        </w:tc>
        <w:tc>
          <w:tcPr>
            <w:tcW w:w="2520"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Four-eyes rule and limit</w:t>
            </w:r>
          </w:p>
        </w:tc>
        <w:tc>
          <w:tcPr>
            <w:tcW w:w="1728"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Service level and reminder</w:t>
            </w:r>
          </w:p>
        </w:tc>
        <w:tc>
          <w:tcPr>
            <w:tcW w:w="2015"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Return, reject or void</w:t>
            </w:r>
          </w:p>
        </w:tc>
        <w:tc>
          <w:tcPr>
            <w:tcW w:w="1368"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FRPM</w:t>
            </w:r>
          </w:p>
        </w:tc>
      </w:tr>
      <w:tr>
        <w:trPr>
          <w:cantSplit/>
        </w:trPr>
        <w:tc>
          <w:tcPr>
            <w:tcW w:w="2232" w:type="dxa"/>
          </w:tcPr>
          <w:p>
            <w:pPr>
              <w:keepNext/>
              <w:spacing w:after="20" w:before="20"/>
              <w:rPr>
                <w:rFonts w:ascii="Calibri" w:hAnsi="Calibri" w:cs="Calibri"/>
                <w:sz w:val="15"/>
                <w:szCs w:val="15"/>
              </w:rPr>
            </w:pPr>
            <w:r>
              <w:rPr>
                <w:rFonts w:ascii="Arial" w:hAnsi="Arial" w:cs="Arial"/>
                <w:sz w:val="15"/>
                <w:szCs w:val="15"/>
              </w:rPr>
              <w:t xml:space="preserve">Draft advisory</w:t>
            </w:r>
          </w:p>
        </w:tc>
        <w:tc>
          <w:tcPr>
            <w:tcW w:w="2232" w:type="dxa"/>
          </w:tcPr>
          <w:p>
            <w:pPr>
              <w:keepNext/>
              <w:spacing w:after="20" w:before="20"/>
              <w:rPr>
                <w:rFonts w:ascii="Calibri" w:hAnsi="Calibri" w:cs="Calibri"/>
                <w:sz w:val="15"/>
                <w:szCs w:val="15"/>
              </w:rPr>
            </w:pPr>
            <w:r>
              <w:rPr>
                <w:rFonts w:ascii="Arial" w:hAnsi="Arial" w:cs="Arial"/>
                <w:sz w:val="15"/>
                <w:szCs w:val="15"/>
              </w:rPr>
              <w:t xml:space="preserve">System on release, renewal or deactivation</w:t>
            </w:r>
          </w:p>
        </w:tc>
        <w:tc>
          <w:tcPr>
            <w:tcW w:w="2160" w:type="dxa"/>
          </w:tcPr>
          <w:p>
            <w:pPr>
              <w:keepNext/>
              <w:spacing w:after="20" w:before="20"/>
              <w:rPr>
                <w:rFonts w:ascii="Calibri" w:hAnsi="Calibri" w:cs="Calibri"/>
                <w:sz w:val="15"/>
                <w:szCs w:val="15"/>
              </w:rPr>
            </w:pPr>
            <w:r>
              <w:rPr>
                <w:rFonts w:ascii="Arial" w:hAnsi="Arial" w:cs="Arial"/>
                <w:sz w:val="15"/>
                <w:szCs w:val="15"/>
              </w:rPr>
              <w:t xml:space="preserve">-</w:t>
            </w:r>
          </w:p>
        </w:tc>
        <w:tc>
          <w:tcPr>
            <w:tcW w:w="2520" w:type="dxa"/>
          </w:tcPr>
          <w:p>
            <w:pPr>
              <w:keepNext/>
              <w:spacing w:after="20" w:before="20"/>
              <w:rPr>
                <w:rFonts w:ascii="Calibri" w:hAnsi="Calibri" w:cs="Calibri"/>
                <w:sz w:val="15"/>
                <w:szCs w:val="15"/>
              </w:rPr>
            </w:pPr>
            <w:r>
              <w:rPr>
                <w:rFonts w:ascii="Arial" w:hAnsi="Arial" w:cs="Arial"/>
                <w:sz w:val="15"/>
                <w:szCs w:val="15"/>
              </w:rPr>
              <w:t xml:space="preserve">-</w:t>
            </w:r>
          </w:p>
        </w:tc>
        <w:tc>
          <w:tcPr>
            <w:tcW w:w="1728" w:type="dxa"/>
          </w:tcPr>
          <w:p>
            <w:pPr>
              <w:keepNext/>
              <w:spacing w:after="20" w:before="20"/>
              <w:rPr>
                <w:rFonts w:ascii="Calibri" w:hAnsi="Calibri" w:cs="Calibri"/>
                <w:sz w:val="15"/>
                <w:szCs w:val="15"/>
              </w:rPr>
            </w:pPr>
            <w:r>
              <w:rPr>
                <w:rFonts w:ascii="Arial" w:hAnsi="Arial" w:cs="Arial"/>
                <w:sz w:val="15"/>
                <w:szCs w:val="15"/>
              </w:rPr>
              <w:t xml:space="preserve">-</w:t>
            </w:r>
          </w:p>
        </w:tc>
        <w:tc>
          <w:tcPr>
            <w:tcW w:w="2015" w:type="dxa"/>
          </w:tcPr>
          <w:p>
            <w:pPr>
              <w:keepNext/>
              <w:spacing w:after="20" w:before="20"/>
              <w:rPr>
                <w:rFonts w:ascii="Calibri" w:hAnsi="Calibri" w:cs="Calibri"/>
                <w:sz w:val="15"/>
                <w:szCs w:val="15"/>
              </w:rPr>
            </w:pPr>
            <w:r>
              <w:rPr>
                <w:rFonts w:ascii="Arial" w:hAnsi="Arial" w:cs="Arial"/>
                <w:sz w:val="15"/>
                <w:szCs w:val="15"/>
              </w:rPr>
              <w:t xml:space="preserve">-</w:t>
            </w:r>
          </w:p>
        </w:tc>
        <w:tc>
          <w:tcPr>
            <w:tcW w:w="1368" w:type="dxa"/>
          </w:tcPr>
          <w:p>
            <w:pPr>
              <w:keepNext/>
              <w:spacing w:after="20" w:before="20"/>
              <w:rPr>
                <w:rFonts w:ascii="Calibri" w:hAnsi="Calibri" w:cs="Calibri"/>
                <w:sz w:val="15"/>
                <w:szCs w:val="15"/>
              </w:rPr>
            </w:pPr>
            <w:r>
              <w:rPr>
                <w:rFonts w:ascii="Arial" w:hAnsi="Arial" w:cs="Arial"/>
                <w:sz w:val="15"/>
                <w:szCs w:val="15"/>
              </w:rPr>
              <w:t xml:space="preserve">FRPM.025.01</w:t>
            </w:r>
          </w:p>
        </w:tc>
      </w:tr>
      <w:tr>
        <w:trPr>
          <w:cantSplit/>
        </w:trPr>
        <w:tc>
          <w:tcPr>
            <w:tcW w:w="2232" w:type="dxa"/>
          </w:tcPr>
          <w:p>
            <w:pPr>
              <w:spacing w:after="20" w:before="20"/>
              <w:rPr>
                <w:rFonts w:ascii="Calibri" w:hAnsi="Calibri" w:cs="Calibri"/>
                <w:sz w:val="15"/>
                <w:szCs w:val="15"/>
              </w:rPr>
            </w:pPr>
            <w:r>
              <w:rPr>
                <w:rFonts w:ascii="Arial" w:hAnsi="Arial" w:cs="Arial"/>
                <w:sz w:val="15"/>
                <w:szCs w:val="15"/>
              </w:rPr>
              <w:t xml:space="preserve">Check and send advisory</w:t>
            </w:r>
          </w:p>
        </w:tc>
        <w:tc>
          <w:tcPr>
            <w:tcW w:w="2232" w:type="dxa"/>
          </w:tcPr>
          <w:p>
            <w:pPr>
              <w:spacing w:after="20" w:before="20"/>
              <w:rPr>
                <w:rFonts w:ascii="Calibri" w:hAnsi="Calibri" w:cs="Calibri"/>
                <w:sz w:val="15"/>
                <w:szCs w:val="15"/>
              </w:rPr>
            </w:pPr>
            <w:r>
              <w:rPr>
                <w:rFonts w:ascii="Arial" w:hAnsi="Arial" w:cs="Arial"/>
                <w:sz w:val="15"/>
                <w:szCs w:val="15"/>
              </w:rPr>
              <w:t xml:space="preserve">TSU Officer or TSU Team Lead</w:t>
            </w:r>
          </w:p>
        </w:tc>
        <w:tc>
          <w:tcPr>
            <w:tcW w:w="2160" w:type="dxa"/>
          </w:tcPr>
          <w:p>
            <w:pPr>
              <w:spacing w:after="20" w:before="20"/>
              <w:rPr>
                <w:rFonts w:ascii="Calibri" w:hAnsi="Calibri" w:cs="Calibri"/>
                <w:sz w:val="15"/>
                <w:szCs w:val="15"/>
              </w:rPr>
            </w:pPr>
            <w:r>
              <w:rPr>
                <w:rFonts w:ascii="Arial" w:hAnsi="Arial" w:cs="Arial"/>
                <w:sz w:val="15"/>
                <w:szCs w:val="15"/>
              </w:rPr>
              <w:t xml:space="preserve">-</w:t>
            </w:r>
          </w:p>
        </w:tc>
        <w:tc>
          <w:tcPr>
            <w:tcW w:w="2520" w:type="dxa"/>
          </w:tcPr>
          <w:p>
            <w:pPr>
              <w:spacing w:after="20" w:before="20"/>
              <w:rPr>
                <w:rFonts w:ascii="Calibri" w:hAnsi="Calibri" w:cs="Calibri"/>
                <w:sz w:val="15"/>
                <w:szCs w:val="15"/>
              </w:rPr>
            </w:pPr>
            <w:r>
              <w:rPr>
                <w:rFonts w:ascii="Arial" w:hAnsi="Arial" w:cs="Arial"/>
                <w:sz w:val="15"/>
                <w:szCs w:val="15"/>
              </w:rPr>
              <w:t xml:space="preserve">Signed package slip and ManCom sign-off attached</w:t>
            </w:r>
          </w:p>
        </w:tc>
        <w:tc>
          <w:tcPr>
            <w:tcW w:w="1728" w:type="dxa"/>
          </w:tcPr>
          <w:p>
            <w:pPr>
              <w:spacing w:after="20" w:before="20"/>
              <w:rPr>
                <w:rFonts w:ascii="Calibri" w:hAnsi="Calibri" w:cs="Calibri"/>
                <w:sz w:val="15"/>
                <w:szCs w:val="15"/>
              </w:rPr>
            </w:pPr>
            <w:r>
              <w:rPr>
                <w:rFonts w:ascii="Arial" w:hAnsi="Arial" w:cs="Arial"/>
                <w:sz w:val="15"/>
                <w:szCs w:val="15"/>
              </w:rPr>
              <w:t xml:space="preserve">-</w:t>
            </w:r>
          </w:p>
        </w:tc>
        <w:tc>
          <w:tcPr>
            <w:tcW w:w="2015" w:type="dxa"/>
          </w:tcPr>
          <w:p>
            <w:pPr>
              <w:spacing w:after="20" w:before="20"/>
              <w:rPr>
                <w:rFonts w:ascii="Calibri" w:hAnsi="Calibri" w:cs="Calibri"/>
                <w:sz w:val="15"/>
                <w:szCs w:val="15"/>
              </w:rPr>
            </w:pPr>
            <w:r>
              <w:rPr>
                <w:rFonts w:ascii="Arial" w:hAnsi="Arial" w:cs="Arial"/>
                <w:sz w:val="15"/>
                <w:szCs w:val="15"/>
              </w:rPr>
              <w:t xml:space="preserve">-</w:t>
            </w:r>
          </w:p>
        </w:tc>
        <w:tc>
          <w:tcPr>
            <w:tcW w:w="1368" w:type="dxa"/>
          </w:tcPr>
          <w:p>
            <w:pPr>
              <w:spacing w:after="20" w:before="20"/>
              <w:rPr>
                <w:rFonts w:ascii="Calibri" w:hAnsi="Calibri" w:cs="Calibri"/>
                <w:sz w:val="15"/>
                <w:szCs w:val="15"/>
              </w:rPr>
            </w:pPr>
            <w:r>
              <w:rPr>
                <w:rFonts w:ascii="Arial" w:hAnsi="Arial" w:cs="Arial"/>
                <w:sz w:val="15"/>
                <w:szCs w:val="15"/>
              </w:rPr>
              <w:t xml:space="preserve">FRPM.025.01</w:t>
            </w:r>
          </w:p>
        </w:tc>
      </w:tr>
    </w:tbl>
    <w:p>
      <w:pPr>
        <w:spacing w:after="0"/>
        <w:rPr>
          <w:rFonts w:ascii="Arial" w:hAnsi="Arial" w:cs="Arial"/>
        </w:rPr>
      </w:pPr>
    </w:p>
    <w:p>
      <w:pPr>
        <w:keepNext/>
        <w:rPr>
          <w:rFonts w:ascii="Arial" w:hAnsi="Arial" w:cs="Arial"/>
        </w:rPr>
      </w:pPr>
      <w:r>
        <w:rPr>
          <w:rFonts w:ascii="Arial" w:hAnsi="Arial" w:cs="Arial"/>
          <w:b/>
          <w:bCs/>
        </w:rPr>
        <w:t xml:space="preserve">O.2.6 Deactivation and expiry (BRD: BRPM.006, BRPM.011, BRPM.017)</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cantSplit/>
          <w:tblHeader/>
        </w:trPr>
        <w:tc>
          <w:tcPr>
            <w:tcW w:w="2232"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Stage</w:t>
            </w:r>
          </w:p>
        </w:tc>
        <w:tc>
          <w:tcPr>
            <w:tcW w:w="2232"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Makes / performs</w:t>
            </w:r>
          </w:p>
        </w:tc>
        <w:tc>
          <w:tcPr>
            <w:tcW w:w="2160"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Checks / approves</w:t>
            </w:r>
          </w:p>
        </w:tc>
        <w:tc>
          <w:tcPr>
            <w:tcW w:w="2520"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Four-eyes rule and limit</w:t>
            </w:r>
          </w:p>
        </w:tc>
        <w:tc>
          <w:tcPr>
            <w:tcW w:w="1728"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Service level and reminder</w:t>
            </w:r>
          </w:p>
        </w:tc>
        <w:tc>
          <w:tcPr>
            <w:tcW w:w="2015"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Return, reject or void</w:t>
            </w:r>
          </w:p>
        </w:tc>
        <w:tc>
          <w:tcPr>
            <w:tcW w:w="1368"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FRPM</w:t>
            </w:r>
          </w:p>
        </w:tc>
      </w:tr>
      <w:tr>
        <w:trPr>
          <w:cantSplit/>
        </w:trPr>
        <w:tc>
          <w:tcPr>
            <w:tcW w:w="2232" w:type="dxa"/>
          </w:tcPr>
          <w:p>
            <w:pPr>
              <w:keepNext/>
              <w:spacing w:after="20" w:before="20"/>
              <w:rPr>
                <w:rFonts w:ascii="Calibri" w:hAnsi="Calibri" w:cs="Calibri"/>
                <w:sz w:val="15"/>
                <w:szCs w:val="15"/>
              </w:rPr>
            </w:pPr>
            <w:r>
              <w:rPr>
                <w:rFonts w:ascii="Arial" w:hAnsi="Arial" w:cs="Arial"/>
                <w:sz w:val="15"/>
                <w:szCs w:val="15"/>
              </w:rPr>
              <w:t xml:space="preserve">Deactivation request</w:t>
            </w:r>
          </w:p>
        </w:tc>
        <w:tc>
          <w:tcPr>
            <w:tcW w:w="2232" w:type="dxa"/>
          </w:tcPr>
          <w:p>
            <w:pPr>
              <w:keepNext/>
              <w:spacing w:after="20" w:before="20"/>
              <w:rPr>
                <w:rFonts w:ascii="Calibri" w:hAnsi="Calibri" w:cs="Calibri"/>
                <w:sz w:val="15"/>
                <w:szCs w:val="15"/>
              </w:rPr>
            </w:pPr>
            <w:r>
              <w:rPr>
                <w:rFonts w:ascii="Arial" w:hAnsi="Arial" w:cs="Arial"/>
                <w:sz w:val="15"/>
                <w:szCs w:val="15"/>
              </w:rPr>
              <w:t xml:space="preserve">Authorized users (TSU, MBS)</w:t>
            </w:r>
          </w:p>
        </w:tc>
        <w:tc>
          <w:tcPr>
            <w:tcW w:w="2160" w:type="dxa"/>
          </w:tcPr>
          <w:p>
            <w:pPr>
              <w:keepNext/>
              <w:spacing w:after="20" w:before="20"/>
              <w:rPr>
                <w:rFonts w:ascii="Calibri" w:hAnsi="Calibri" w:cs="Calibri"/>
                <w:sz w:val="15"/>
                <w:szCs w:val="15"/>
              </w:rPr>
            </w:pPr>
            <w:r>
              <w:rPr>
                <w:rFonts w:ascii="Arial" w:hAnsi="Arial" w:cs="Arial"/>
                <w:sz w:val="15"/>
                <w:szCs w:val="15"/>
              </w:rPr>
              <w:t xml:space="preserve">Selected approver</w:t>
            </w:r>
          </w:p>
        </w:tc>
        <w:tc>
          <w:tcPr>
            <w:tcW w:w="2520" w:type="dxa"/>
          </w:tcPr>
          <w:p>
            <w:pPr>
              <w:keepNext/>
              <w:spacing w:after="20" w:before="20"/>
              <w:rPr>
                <w:rFonts w:ascii="Calibri" w:hAnsi="Calibri" w:cs="Calibri"/>
                <w:sz w:val="15"/>
                <w:szCs w:val="15"/>
              </w:rPr>
            </w:pPr>
            <w:r>
              <w:rPr>
                <w:rFonts w:ascii="Arial" w:hAnsi="Arial" w:cs="Arial"/>
                <w:sz w:val="15"/>
                <w:szCs w:val="15"/>
              </w:rPr>
              <w:t xml:space="preserve">The requester cannot approve</w:t>
            </w:r>
          </w:p>
        </w:tc>
        <w:tc>
          <w:tcPr>
            <w:tcW w:w="1728" w:type="dxa"/>
          </w:tcPr>
          <w:p>
            <w:pPr>
              <w:keepNext/>
              <w:spacing w:after="20" w:before="20"/>
              <w:rPr>
                <w:rFonts w:ascii="Calibri" w:hAnsi="Calibri" w:cs="Calibri"/>
                <w:sz w:val="15"/>
                <w:szCs w:val="15"/>
              </w:rPr>
            </w:pPr>
            <w:r>
              <w:rPr>
                <w:rFonts w:ascii="Arial" w:hAnsi="Arial" w:cs="Arial"/>
                <w:sz w:val="15"/>
                <w:szCs w:val="15"/>
              </w:rPr>
              <w:t xml:space="preserve">-</w:t>
            </w:r>
          </w:p>
        </w:tc>
        <w:tc>
          <w:tcPr>
            <w:tcW w:w="2015" w:type="dxa"/>
          </w:tcPr>
          <w:p>
            <w:pPr>
              <w:keepNext/>
              <w:spacing w:after="20" w:before="20"/>
              <w:rPr>
                <w:rFonts w:ascii="Calibri" w:hAnsi="Calibri" w:cs="Calibri"/>
                <w:sz w:val="15"/>
                <w:szCs w:val="15"/>
              </w:rPr>
            </w:pPr>
            <w:r>
              <w:rPr>
                <w:rFonts w:ascii="Arial" w:hAnsi="Arial" w:cs="Arial"/>
                <w:sz w:val="15"/>
                <w:szCs w:val="15"/>
              </w:rPr>
              <w:t xml:space="preserve">Reject with remarks</w:t>
            </w:r>
          </w:p>
        </w:tc>
        <w:tc>
          <w:tcPr>
            <w:tcW w:w="1368" w:type="dxa"/>
          </w:tcPr>
          <w:p>
            <w:pPr>
              <w:keepNext/>
              <w:spacing w:after="20" w:before="20"/>
              <w:rPr>
                <w:rFonts w:ascii="Calibri" w:hAnsi="Calibri" w:cs="Calibri"/>
                <w:sz w:val="15"/>
                <w:szCs w:val="15"/>
              </w:rPr>
            </w:pPr>
            <w:r>
              <w:rPr>
                <w:rFonts w:ascii="Arial" w:hAnsi="Arial" w:cs="Arial"/>
                <w:sz w:val="15"/>
                <w:szCs w:val="15"/>
              </w:rPr>
              <w:t xml:space="preserve">FRPM.003.04, FRPM.003.07</w:t>
            </w:r>
          </w:p>
        </w:tc>
      </w:tr>
      <w:tr>
        <w:trPr>
          <w:cantSplit/>
        </w:trPr>
        <w:tc>
          <w:tcPr>
            <w:tcW w:w="2232" w:type="dxa"/>
          </w:tcPr>
          <w:p>
            <w:pPr>
              <w:spacing w:after="20" w:before="20"/>
              <w:rPr>
                <w:rFonts w:ascii="Calibri" w:hAnsi="Calibri" w:cs="Calibri"/>
                <w:sz w:val="15"/>
                <w:szCs w:val="15"/>
              </w:rPr>
            </w:pPr>
            <w:r>
              <w:rPr>
                <w:rFonts w:ascii="Arial" w:hAnsi="Arial" w:cs="Arial"/>
                <w:sz w:val="15"/>
                <w:szCs w:val="15"/>
              </w:rPr>
              <w:t xml:space="preserve">Automatic expiry</w:t>
            </w:r>
          </w:p>
        </w:tc>
        <w:tc>
          <w:tcPr>
            <w:tcW w:w="2232" w:type="dxa"/>
          </w:tcPr>
          <w:p>
            <w:pPr>
              <w:spacing w:after="20" w:before="20"/>
              <w:rPr>
                <w:rFonts w:ascii="Calibri" w:hAnsi="Calibri" w:cs="Calibri"/>
                <w:sz w:val="15"/>
                <w:szCs w:val="15"/>
              </w:rPr>
            </w:pPr>
            <w:r>
              <w:rPr>
                <w:rFonts w:ascii="Arial" w:hAnsi="Arial" w:cs="Arial"/>
                <w:sz w:val="15"/>
                <w:szCs w:val="15"/>
              </w:rPr>
              <w:t xml:space="preserve">System (daily check)</w:t>
            </w:r>
          </w:p>
        </w:tc>
        <w:tc>
          <w:tcPr>
            <w:tcW w:w="2160" w:type="dxa"/>
          </w:tcPr>
          <w:p>
            <w:pPr>
              <w:spacing w:after="20" w:before="20"/>
              <w:rPr>
                <w:rFonts w:ascii="Calibri" w:hAnsi="Calibri" w:cs="Calibri"/>
                <w:sz w:val="15"/>
                <w:szCs w:val="15"/>
              </w:rPr>
            </w:pPr>
            <w:r>
              <w:rPr>
                <w:rFonts w:ascii="Arial" w:hAnsi="Arial" w:cs="Arial"/>
                <w:sz w:val="15"/>
                <w:szCs w:val="15"/>
              </w:rPr>
              <w:t xml:space="preserve">-</w:t>
            </w:r>
          </w:p>
        </w:tc>
        <w:tc>
          <w:tcPr>
            <w:tcW w:w="2520" w:type="dxa"/>
          </w:tcPr>
          <w:p>
            <w:pPr>
              <w:spacing w:after="20" w:before="20"/>
              <w:rPr>
                <w:rFonts w:ascii="Calibri" w:hAnsi="Calibri" w:cs="Calibri"/>
                <w:sz w:val="15"/>
                <w:szCs w:val="15"/>
              </w:rPr>
            </w:pPr>
            <w:r>
              <w:rPr>
                <w:rFonts w:ascii="Arial" w:hAnsi="Arial" w:cs="Arial"/>
                <w:sz w:val="15"/>
                <w:szCs w:val="15"/>
              </w:rPr>
              <w:t xml:space="preserve">-</w:t>
            </w:r>
          </w:p>
        </w:tc>
        <w:tc>
          <w:tcPr>
            <w:tcW w:w="1728" w:type="dxa"/>
          </w:tcPr>
          <w:p>
            <w:pPr>
              <w:spacing w:after="20" w:before="20"/>
              <w:rPr>
                <w:rFonts w:ascii="Calibri" w:hAnsi="Calibri" w:cs="Calibri"/>
                <w:sz w:val="15"/>
                <w:szCs w:val="15"/>
              </w:rPr>
            </w:pPr>
            <w:r>
              <w:rPr>
                <w:rFonts w:ascii="Arial" w:hAnsi="Arial" w:cs="Arial"/>
                <w:sz w:val="15"/>
                <w:szCs w:val="15"/>
              </w:rPr>
              <w:t xml:space="preserve">Alerts from 90 days before expiry</w:t>
            </w:r>
          </w:p>
        </w:tc>
        <w:tc>
          <w:tcPr>
            <w:tcW w:w="2015" w:type="dxa"/>
          </w:tcPr>
          <w:p>
            <w:pPr>
              <w:spacing w:after="20" w:before="20"/>
              <w:rPr>
                <w:rFonts w:ascii="Calibri" w:hAnsi="Calibri" w:cs="Calibri"/>
                <w:sz w:val="15"/>
                <w:szCs w:val="15"/>
              </w:rPr>
            </w:pPr>
            <w:r>
              <w:rPr>
                <w:rFonts w:ascii="Arial" w:hAnsi="Arial" w:cs="Arial"/>
                <w:sz w:val="15"/>
                <w:szCs w:val="15"/>
              </w:rPr>
              <w:t xml:space="preserve">-</w:t>
            </w:r>
          </w:p>
        </w:tc>
        <w:tc>
          <w:tcPr>
            <w:tcW w:w="1368" w:type="dxa"/>
          </w:tcPr>
          <w:p>
            <w:pPr>
              <w:spacing w:after="20" w:before="20"/>
              <w:rPr>
                <w:rFonts w:ascii="Calibri" w:hAnsi="Calibri" w:cs="Calibri"/>
                <w:sz w:val="15"/>
                <w:szCs w:val="15"/>
              </w:rPr>
            </w:pPr>
            <w:r>
              <w:rPr>
                <w:rFonts w:ascii="Arial" w:hAnsi="Arial" w:cs="Arial"/>
                <w:sz w:val="15"/>
                <w:szCs w:val="15"/>
              </w:rPr>
              <w:t xml:space="preserve">FRPM.003.05, FRPM.004.01</w:t>
            </w:r>
          </w:p>
        </w:tc>
      </w:tr>
    </w:tbl>
    <w:p>
      <w:pPr>
        <w:spacing w:after="0"/>
        <w:rPr>
          <w:rFonts w:ascii="Arial" w:hAnsi="Arial" w:cs="Arial"/>
        </w:rPr>
      </w:pPr>
    </w:p>
    <w:p>
      <w:pPr>
        <w:keepNext/>
        <w:rPr>
          <w:rFonts w:ascii="Arial" w:hAnsi="Arial" w:cs="Arial"/>
        </w:rPr>
      </w:pPr>
      <w:r>
        <w:rPr>
          <w:rFonts w:ascii="Arial" w:hAnsi="Arial" w:cs="Arial"/>
          <w:b/>
          <w:bCs/>
        </w:rPr>
        <w:t xml:space="preserve">O.2.7 Renewal of a package (BRD: BRPM.017)</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cantSplit/>
          <w:tblHeader/>
        </w:trPr>
        <w:tc>
          <w:tcPr>
            <w:tcW w:w="2232"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Stage</w:t>
            </w:r>
          </w:p>
        </w:tc>
        <w:tc>
          <w:tcPr>
            <w:tcW w:w="2232"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Makes / performs</w:t>
            </w:r>
          </w:p>
        </w:tc>
        <w:tc>
          <w:tcPr>
            <w:tcW w:w="2160"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Checks / approves</w:t>
            </w:r>
          </w:p>
        </w:tc>
        <w:tc>
          <w:tcPr>
            <w:tcW w:w="2520"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Four-eyes rule and limit</w:t>
            </w:r>
          </w:p>
        </w:tc>
        <w:tc>
          <w:tcPr>
            <w:tcW w:w="1728"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Service level and reminder</w:t>
            </w:r>
          </w:p>
        </w:tc>
        <w:tc>
          <w:tcPr>
            <w:tcW w:w="2015"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Return, reject or void</w:t>
            </w:r>
          </w:p>
        </w:tc>
        <w:tc>
          <w:tcPr>
            <w:tcW w:w="1368"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FRPM</w:t>
            </w:r>
          </w:p>
        </w:tc>
      </w:tr>
      <w:tr>
        <w:trPr>
          <w:cantSplit/>
        </w:trPr>
        <w:tc>
          <w:tcPr>
            <w:tcW w:w="2232" w:type="dxa"/>
          </w:tcPr>
          <w:p>
            <w:pPr>
              <w:keepNext/>
              <w:spacing w:after="20" w:before="20"/>
              <w:rPr>
                <w:rFonts w:ascii="Calibri" w:hAnsi="Calibri" w:cs="Calibri"/>
                <w:sz w:val="15"/>
                <w:szCs w:val="15"/>
              </w:rPr>
            </w:pPr>
            <w:r>
              <w:rPr>
                <w:rFonts w:ascii="Arial" w:hAnsi="Arial" w:cs="Arial"/>
                <w:sz w:val="15"/>
                <w:szCs w:val="15"/>
              </w:rPr>
              <w:t xml:space="preserve">Expiry and anniversary alerts</w:t>
            </w:r>
          </w:p>
        </w:tc>
        <w:tc>
          <w:tcPr>
            <w:tcW w:w="2232" w:type="dxa"/>
          </w:tcPr>
          <w:p>
            <w:pPr>
              <w:keepNext/>
              <w:spacing w:after="20" w:before="20"/>
              <w:rPr>
                <w:rFonts w:ascii="Calibri" w:hAnsi="Calibri" w:cs="Calibri"/>
                <w:sz w:val="15"/>
                <w:szCs w:val="15"/>
              </w:rPr>
            </w:pPr>
            <w:r>
              <w:rPr>
                <w:rFonts w:ascii="Arial" w:hAnsi="Arial" w:cs="Arial"/>
                <w:sz w:val="15"/>
                <w:szCs w:val="15"/>
              </w:rPr>
              <w:t xml:space="preserve">System (daily check)</w:t>
            </w:r>
          </w:p>
        </w:tc>
        <w:tc>
          <w:tcPr>
            <w:tcW w:w="2160" w:type="dxa"/>
          </w:tcPr>
          <w:p>
            <w:pPr>
              <w:keepNext/>
              <w:spacing w:after="20" w:before="20"/>
              <w:rPr>
                <w:rFonts w:ascii="Calibri" w:hAnsi="Calibri" w:cs="Calibri"/>
                <w:sz w:val="15"/>
                <w:szCs w:val="15"/>
              </w:rPr>
            </w:pPr>
            <w:r>
              <w:rPr>
                <w:rFonts w:ascii="Arial" w:hAnsi="Arial" w:cs="Arial"/>
                <w:sz w:val="15"/>
                <w:szCs w:val="15"/>
              </w:rPr>
              <w:t xml:space="preserve">-</w:t>
            </w:r>
          </w:p>
        </w:tc>
        <w:tc>
          <w:tcPr>
            <w:tcW w:w="2520" w:type="dxa"/>
          </w:tcPr>
          <w:p>
            <w:pPr>
              <w:keepNext/>
              <w:spacing w:after="20" w:before="20"/>
              <w:rPr>
                <w:rFonts w:ascii="Calibri" w:hAnsi="Calibri" w:cs="Calibri"/>
                <w:sz w:val="15"/>
                <w:szCs w:val="15"/>
              </w:rPr>
            </w:pPr>
            <w:r>
              <w:rPr>
                <w:rFonts w:ascii="Arial" w:hAnsi="Arial" w:cs="Arial"/>
                <w:sz w:val="15"/>
                <w:szCs w:val="15"/>
              </w:rPr>
              <w:t xml:space="preserve">Once per alert day</w:t>
            </w:r>
          </w:p>
        </w:tc>
        <w:tc>
          <w:tcPr>
            <w:tcW w:w="1728" w:type="dxa"/>
          </w:tcPr>
          <w:p>
            <w:pPr>
              <w:keepNext/>
              <w:spacing w:after="20" w:before="20"/>
              <w:rPr>
                <w:rFonts w:ascii="Calibri" w:hAnsi="Calibri" w:cs="Calibri"/>
                <w:sz w:val="15"/>
                <w:szCs w:val="15"/>
              </w:rPr>
            </w:pPr>
            <w:r>
              <w:rPr>
                <w:rFonts w:ascii="Arial" w:hAnsi="Arial" w:cs="Arial"/>
                <w:sz w:val="15"/>
                <w:szCs w:val="15"/>
              </w:rPr>
              <w:t xml:space="preserve">From 90 days; reminders at the configured days</w:t>
            </w:r>
          </w:p>
        </w:tc>
        <w:tc>
          <w:tcPr>
            <w:tcW w:w="2015" w:type="dxa"/>
          </w:tcPr>
          <w:p>
            <w:pPr>
              <w:keepNext/>
              <w:spacing w:after="20" w:before="20"/>
              <w:rPr>
                <w:rFonts w:ascii="Calibri" w:hAnsi="Calibri" w:cs="Calibri"/>
                <w:sz w:val="15"/>
                <w:szCs w:val="15"/>
              </w:rPr>
            </w:pPr>
            <w:r>
              <w:rPr>
                <w:rFonts w:ascii="Arial" w:hAnsi="Arial" w:cs="Arial"/>
                <w:sz w:val="15"/>
                <w:szCs w:val="15"/>
              </w:rPr>
              <w:t xml:space="preserve">-</w:t>
            </w:r>
          </w:p>
        </w:tc>
        <w:tc>
          <w:tcPr>
            <w:tcW w:w="1368" w:type="dxa"/>
          </w:tcPr>
          <w:p>
            <w:pPr>
              <w:keepNext/>
              <w:spacing w:after="20" w:before="20"/>
              <w:rPr>
                <w:rFonts w:ascii="Calibri" w:hAnsi="Calibri" w:cs="Calibri"/>
                <w:sz w:val="15"/>
                <w:szCs w:val="15"/>
              </w:rPr>
            </w:pPr>
            <w:r>
              <w:rPr>
                <w:rFonts w:ascii="Arial" w:hAnsi="Arial" w:cs="Arial"/>
                <w:sz w:val="15"/>
                <w:szCs w:val="15"/>
              </w:rPr>
              <w:t xml:space="preserve">FRPM.004.01</w:t>
            </w:r>
          </w:p>
        </w:tc>
      </w:tr>
      <w:tr>
        <w:trPr>
          <w:cantSplit/>
        </w:trPr>
        <w:tc>
          <w:tcPr>
            <w:tcW w:w="2232" w:type="dxa"/>
          </w:tcPr>
          <w:p>
            <w:pPr>
              <w:spacing w:after="20" w:before="20"/>
              <w:rPr>
                <w:rFonts w:ascii="Calibri" w:hAnsi="Calibri" w:cs="Calibri"/>
                <w:sz w:val="15"/>
                <w:szCs w:val="15"/>
              </w:rPr>
            </w:pPr>
            <w:r>
              <w:rPr>
                <w:rFonts w:ascii="Arial" w:hAnsi="Arial" w:cs="Arial"/>
                <w:sz w:val="15"/>
                <w:szCs w:val="15"/>
              </w:rPr>
              <w:t xml:space="preserve">Renewal request</w:t>
            </w:r>
          </w:p>
        </w:tc>
        <w:tc>
          <w:tcPr>
            <w:tcW w:w="2232" w:type="dxa"/>
          </w:tcPr>
          <w:p>
            <w:pPr>
              <w:spacing w:after="20" w:before="20"/>
              <w:rPr>
                <w:rFonts w:ascii="Calibri" w:hAnsi="Calibri" w:cs="Calibri"/>
                <w:sz w:val="15"/>
                <w:szCs w:val="15"/>
              </w:rPr>
            </w:pPr>
            <w:r>
              <w:rPr>
                <w:rFonts w:ascii="Arial" w:hAnsi="Arial" w:cs="Arial"/>
                <w:sz w:val="15"/>
                <w:szCs w:val="15"/>
              </w:rPr>
              <w:t xml:space="preserve">TSU Officer (generated from the expiry list, or drafted automatically if switched on)</w:t>
            </w:r>
          </w:p>
        </w:tc>
        <w:tc>
          <w:tcPr>
            <w:tcW w:w="2160" w:type="dxa"/>
          </w:tcPr>
          <w:p>
            <w:pPr>
              <w:spacing w:after="20" w:before="20"/>
              <w:rPr>
                <w:rFonts w:ascii="Calibri" w:hAnsi="Calibri" w:cs="Calibri"/>
                <w:sz w:val="15"/>
                <w:szCs w:val="15"/>
              </w:rPr>
            </w:pPr>
            <w:r>
              <w:rPr>
                <w:rFonts w:ascii="Arial" w:hAnsi="Arial" w:cs="Arial"/>
                <w:sz w:val="15"/>
                <w:szCs w:val="15"/>
              </w:rPr>
              <w:t xml:space="preserve">As O.2.1 to O.2.4</w:t>
            </w:r>
          </w:p>
        </w:tc>
        <w:tc>
          <w:tcPr>
            <w:tcW w:w="2520" w:type="dxa"/>
          </w:tcPr>
          <w:p>
            <w:pPr>
              <w:spacing w:after="20" w:before="20"/>
              <w:rPr>
                <w:rFonts w:ascii="Calibri" w:hAnsi="Calibri" w:cs="Calibri"/>
                <w:sz w:val="15"/>
                <w:szCs w:val="15"/>
              </w:rPr>
            </w:pPr>
            <w:r>
              <w:rPr>
                <w:rFonts w:ascii="Arial" w:hAnsi="Arial" w:cs="Arial"/>
                <w:sz w:val="15"/>
                <w:szCs w:val="15"/>
              </w:rPr>
              <w:t xml:space="preserve">One open renewal request per package</w:t>
            </w:r>
          </w:p>
        </w:tc>
        <w:tc>
          <w:tcPr>
            <w:tcW w:w="1728" w:type="dxa"/>
          </w:tcPr>
          <w:p>
            <w:pPr>
              <w:spacing w:after="20" w:before="20"/>
              <w:rPr>
                <w:rFonts w:ascii="Calibri" w:hAnsi="Calibri" w:cs="Calibri"/>
                <w:sz w:val="15"/>
                <w:szCs w:val="15"/>
              </w:rPr>
            </w:pPr>
            <w:r>
              <w:rPr>
                <w:rFonts w:ascii="Arial" w:hAnsi="Arial" w:cs="Arial"/>
                <w:sz w:val="15"/>
                <w:szCs w:val="15"/>
              </w:rPr>
              <w:t xml:space="preserve">As O.2.1 to O.2.4</w:t>
            </w:r>
          </w:p>
        </w:tc>
        <w:tc>
          <w:tcPr>
            <w:tcW w:w="2015" w:type="dxa"/>
          </w:tcPr>
          <w:p>
            <w:pPr>
              <w:spacing w:after="20" w:before="20"/>
              <w:rPr>
                <w:rFonts w:ascii="Calibri" w:hAnsi="Calibri" w:cs="Calibri"/>
                <w:sz w:val="15"/>
                <w:szCs w:val="15"/>
              </w:rPr>
            </w:pPr>
            <w:r>
              <w:rPr>
                <w:rFonts w:ascii="Arial" w:hAnsi="Arial" w:cs="Arial"/>
                <w:sz w:val="15"/>
                <w:szCs w:val="15"/>
              </w:rPr>
              <w:t xml:space="preserve">As O.2.1 to O.2.4</w:t>
            </w:r>
          </w:p>
        </w:tc>
        <w:tc>
          <w:tcPr>
            <w:tcW w:w="1368" w:type="dxa"/>
          </w:tcPr>
          <w:p>
            <w:pPr>
              <w:spacing w:after="20" w:before="20"/>
              <w:rPr>
                <w:rFonts w:ascii="Calibri" w:hAnsi="Calibri" w:cs="Calibri"/>
                <w:sz w:val="15"/>
                <w:szCs w:val="15"/>
              </w:rPr>
            </w:pPr>
            <w:r>
              <w:rPr>
                <w:rFonts w:ascii="Arial" w:hAnsi="Arial" w:cs="Arial"/>
                <w:sz w:val="15"/>
                <w:szCs w:val="15"/>
              </w:rPr>
              <w:t xml:space="preserve">FRPM.026.01</w:t>
            </w:r>
          </w:p>
        </w:tc>
      </w:tr>
    </w:tbl>
    <w:p>
      <w:pPr>
        <w:spacing w:after="0"/>
        <w:rPr>
          <w:rFonts w:ascii="Arial" w:hAnsi="Arial" w:cs="Arial"/>
        </w:rPr>
      </w:pPr>
    </w:p>
    <w:p>
      <w:pPr>
        <w:keepNext/>
        <w:rPr>
          <w:rFonts w:ascii="Arial" w:hAnsi="Arial" w:cs="Arial"/>
        </w:rPr>
      </w:pPr>
      <w:r>
        <w:rPr>
          <w:rFonts w:ascii="Arial" w:hAnsi="Arial" w:cs="Arial"/>
          <w:b/>
          <w:bCs/>
        </w:rPr>
        <w:t xml:space="preserve">O.2.8 Product masters and clause library (BRD: PMADD01, PMADD02, BRPM.003, BRPM.004, BRPM.005)</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cantSplit/>
          <w:tblHeader/>
        </w:trPr>
        <w:tc>
          <w:tcPr>
            <w:tcW w:w="223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Stage</w:t>
            </w:r>
          </w:p>
        </w:tc>
        <w:tc>
          <w:tcPr>
            <w:tcW w:w="223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Makes / performs</w:t>
            </w:r>
          </w:p>
        </w:tc>
        <w:tc>
          <w:tcPr>
            <w:tcW w:w="216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Checks / approves</w:t>
            </w:r>
          </w:p>
        </w:tc>
        <w:tc>
          <w:tcPr>
            <w:tcW w:w="252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Four-eyes rule and limit</w:t>
            </w:r>
          </w:p>
        </w:tc>
        <w:tc>
          <w:tcPr>
            <w:tcW w:w="1728"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Service level and reminder</w:t>
            </w:r>
          </w:p>
        </w:tc>
        <w:tc>
          <w:tcPr>
            <w:tcW w:w="2015"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Return, reject or void</w:t>
            </w:r>
          </w:p>
        </w:tc>
        <w:tc>
          <w:tcPr>
            <w:tcW w:w="1368"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FRPM</w:t>
            </w:r>
          </w:p>
        </w:tc>
      </w:tr>
      <w:tr>
        <w:trPr>
          <w:cantSplit/>
        </w:trPr>
        <w:tc>
          <w:tcPr>
            <w:tcW w:w="2232" w:type="dxa"/>
          </w:tcPr>
          <w:p>
            <w:pPr>
              <w:keepNext/>
              <w:spacing w:after="20" w:before="20"/>
              <w:rPr>
                <w:rFonts w:ascii="Calibri" w:hAnsi="Calibri" w:cs="Calibri"/>
                <w:sz w:val="15"/>
                <w:szCs w:val="15"/>
              </w:rPr>
            </w:pPr>
            <w:r>
              <w:rPr>
                <w:rFonts w:ascii="Arial" w:hAnsi="Arial" w:cs="Arial"/>
                <w:sz w:val="15"/>
                <w:szCs w:val="15"/>
              </w:rPr>
              <w:t xml:space="preserve">Add or change a line, cover type, coverage, clause, field rule or template</w:t>
            </w:r>
          </w:p>
        </w:tc>
        <w:tc>
          <w:tcPr>
            <w:tcW w:w="2232" w:type="dxa"/>
          </w:tcPr>
          <w:p>
            <w:pPr>
              <w:keepNext/>
              <w:spacing w:after="20" w:before="20"/>
              <w:rPr>
                <w:rFonts w:ascii="Calibri" w:hAnsi="Calibri" w:cs="Calibri"/>
                <w:sz w:val="15"/>
                <w:szCs w:val="15"/>
              </w:rPr>
            </w:pPr>
            <w:r>
              <w:rPr>
                <w:rFonts w:ascii="Arial" w:hAnsi="Arial" w:cs="Arial"/>
                <w:sz w:val="15"/>
                <w:szCs w:val="15"/>
              </w:rPr>
              <w:t xml:space="preserve">MBS (templates: System Administrator)</w:t>
            </w:r>
          </w:p>
        </w:tc>
        <w:tc>
          <w:tcPr>
            <w:tcW w:w="2160" w:type="dxa"/>
          </w:tcPr>
          <w:p>
            <w:pPr>
              <w:keepNext/>
              <w:spacing w:after="20" w:before="20"/>
              <w:rPr>
                <w:rFonts w:ascii="Calibri" w:hAnsi="Calibri" w:cs="Calibri"/>
                <w:sz w:val="15"/>
                <w:szCs w:val="15"/>
              </w:rPr>
            </w:pPr>
            <w:r>
              <w:rPr>
                <w:rFonts w:ascii="Arial" w:hAnsi="Arial" w:cs="Arial"/>
                <w:sz w:val="15"/>
                <w:szCs w:val="15"/>
              </w:rPr>
              <w:t xml:space="preserve">Business Administrator</w:t>
            </w:r>
          </w:p>
        </w:tc>
        <w:tc>
          <w:tcPr>
            <w:tcW w:w="2520" w:type="dxa"/>
          </w:tcPr>
          <w:p>
            <w:pPr>
              <w:keepNext/>
              <w:spacing w:after="20" w:before="20"/>
              <w:rPr>
                <w:rFonts w:ascii="Calibri" w:hAnsi="Calibri" w:cs="Calibri"/>
                <w:sz w:val="15"/>
                <w:szCs w:val="15"/>
              </w:rPr>
            </w:pPr>
            <w:r>
              <w:rPr>
                <w:rFonts w:ascii="Arial" w:hAnsi="Arial" w:cs="Arial"/>
                <w:sz w:val="15"/>
                <w:szCs w:val="15"/>
              </w:rPr>
              <w:t xml:space="preserve">The maker cannot authorize</w:t>
            </w:r>
          </w:p>
        </w:tc>
        <w:tc>
          <w:tcPr>
            <w:tcW w:w="1728" w:type="dxa"/>
          </w:tcPr>
          <w:p>
            <w:pPr>
              <w:keepNext/>
              <w:spacing w:after="20" w:before="20"/>
              <w:rPr>
                <w:rFonts w:ascii="Calibri" w:hAnsi="Calibri" w:cs="Calibri"/>
                <w:sz w:val="15"/>
                <w:szCs w:val="15"/>
              </w:rPr>
            </w:pPr>
            <w:r>
              <w:rPr>
                <w:rFonts w:ascii="Arial" w:hAnsi="Arial" w:cs="Arial"/>
                <w:sz w:val="15"/>
                <w:szCs w:val="15"/>
              </w:rPr>
              <w:t xml:space="preserve">-</w:t>
            </w:r>
          </w:p>
        </w:tc>
        <w:tc>
          <w:tcPr>
            <w:tcW w:w="2015" w:type="dxa"/>
          </w:tcPr>
          <w:p>
            <w:pPr>
              <w:keepNext/>
              <w:spacing w:after="20" w:before="20"/>
              <w:rPr>
                <w:rFonts w:ascii="Calibri" w:hAnsi="Calibri" w:cs="Calibri"/>
                <w:sz w:val="15"/>
                <w:szCs w:val="15"/>
              </w:rPr>
            </w:pPr>
            <w:r>
              <w:rPr>
                <w:rFonts w:ascii="Arial" w:hAnsi="Arial" w:cs="Arial"/>
                <w:sz w:val="15"/>
                <w:szCs w:val="15"/>
              </w:rPr>
              <w:t xml:space="preserve">Reject with reason</w:t>
            </w:r>
          </w:p>
        </w:tc>
        <w:tc>
          <w:tcPr>
            <w:tcW w:w="1368" w:type="dxa"/>
          </w:tcPr>
          <w:p>
            <w:pPr>
              <w:keepNext/>
              <w:spacing w:after="20" w:before="20"/>
              <w:rPr>
                <w:rFonts w:ascii="Calibri" w:hAnsi="Calibri" w:cs="Calibri"/>
                <w:sz w:val="15"/>
                <w:szCs w:val="15"/>
              </w:rPr>
            </w:pPr>
            <w:r>
              <w:rPr>
                <w:rFonts w:ascii="Arial" w:hAnsi="Arial" w:cs="Arial"/>
                <w:sz w:val="15"/>
                <w:szCs w:val="15"/>
              </w:rPr>
              <w:t xml:space="preserve">FRPM.003.08, FRPM.022.01, FRPM.022.02, FRPM.030.01</w:t>
            </w:r>
          </w:p>
        </w:tc>
      </w:tr>
      <w:tr>
        <w:trPr>
          <w:cantSplit/>
        </w:trPr>
        <w:tc>
          <w:tcPr>
            <w:tcW w:w="2232" w:type="dxa"/>
          </w:tcPr>
          <w:p>
            <w:pPr>
              <w:keepNext/>
              <w:spacing w:after="20" w:before="20"/>
              <w:rPr>
                <w:rFonts w:ascii="Calibri" w:hAnsi="Calibri" w:cs="Calibri"/>
                <w:sz w:val="15"/>
                <w:szCs w:val="15"/>
              </w:rPr>
            </w:pPr>
            <w:r>
              <w:rPr>
                <w:rFonts w:ascii="Arial" w:hAnsi="Arial" w:cs="Arial"/>
                <w:sz w:val="15"/>
                <w:szCs w:val="15"/>
              </w:rPr>
              <w:t xml:space="preserve">Product Matrix record (BDOI's FRPM.003.02)</w:t>
            </w:r>
          </w:p>
        </w:tc>
        <w:tc>
          <w:tcPr>
            <w:tcW w:w="2232" w:type="dxa"/>
          </w:tcPr>
          <w:p>
            <w:pPr>
              <w:keepNext/>
              <w:spacing w:after="20" w:before="20"/>
              <w:rPr>
                <w:rFonts w:ascii="Calibri" w:hAnsi="Calibri" w:cs="Calibri"/>
                <w:sz w:val="15"/>
                <w:szCs w:val="15"/>
              </w:rPr>
            </w:pPr>
            <w:r>
              <w:rPr>
                <w:rFonts w:ascii="Arial" w:hAnsi="Arial" w:cs="Arial"/>
                <w:sz w:val="15"/>
                <w:szCs w:val="15"/>
              </w:rPr>
              <w:t xml:space="preserve">Authorized users</w:t>
            </w:r>
          </w:p>
        </w:tc>
        <w:tc>
          <w:tcPr>
            <w:tcW w:w="2160" w:type="dxa"/>
          </w:tcPr>
          <w:p>
            <w:pPr>
              <w:keepNext/>
              <w:spacing w:after="20" w:before="20"/>
              <w:rPr>
                <w:rFonts w:ascii="Calibri" w:hAnsi="Calibri" w:cs="Calibri"/>
                <w:sz w:val="15"/>
                <w:szCs w:val="15"/>
              </w:rPr>
            </w:pPr>
            <w:r>
              <w:rPr>
                <w:rFonts w:ascii="Arial" w:hAnsi="Arial" w:cs="Arial"/>
                <w:sz w:val="15"/>
                <w:szCs w:val="15"/>
              </w:rPr>
              <w:t xml:space="preserve">Selected approver</w:t>
            </w:r>
          </w:p>
        </w:tc>
        <w:tc>
          <w:tcPr>
            <w:tcW w:w="2520" w:type="dxa"/>
          </w:tcPr>
          <w:p>
            <w:pPr>
              <w:keepNext/>
              <w:spacing w:after="20" w:before="20"/>
              <w:rPr>
                <w:rFonts w:ascii="Calibri" w:hAnsi="Calibri" w:cs="Calibri"/>
                <w:sz w:val="15"/>
                <w:szCs w:val="15"/>
              </w:rPr>
            </w:pPr>
            <w:r>
              <w:rPr>
                <w:rFonts w:ascii="Arial" w:hAnsi="Arial" w:cs="Arial"/>
                <w:sz w:val="15"/>
                <w:szCs w:val="15"/>
              </w:rPr>
              <w:t xml:space="preserve">The maker cannot approve</w:t>
            </w:r>
          </w:p>
        </w:tc>
        <w:tc>
          <w:tcPr>
            <w:tcW w:w="1728" w:type="dxa"/>
          </w:tcPr>
          <w:p>
            <w:pPr>
              <w:keepNext/>
              <w:spacing w:after="20" w:before="20"/>
              <w:rPr>
                <w:rFonts w:ascii="Calibri" w:hAnsi="Calibri" w:cs="Calibri"/>
                <w:sz w:val="15"/>
                <w:szCs w:val="15"/>
              </w:rPr>
            </w:pPr>
            <w:r>
              <w:rPr>
                <w:rFonts w:ascii="Arial" w:hAnsi="Arial" w:cs="Arial"/>
                <w:sz w:val="15"/>
                <w:szCs w:val="15"/>
              </w:rPr>
              <w:t xml:space="preserve">-</w:t>
            </w:r>
          </w:p>
        </w:tc>
        <w:tc>
          <w:tcPr>
            <w:tcW w:w="2015" w:type="dxa"/>
          </w:tcPr>
          <w:p>
            <w:pPr>
              <w:keepNext/>
              <w:spacing w:after="20" w:before="20"/>
              <w:rPr>
                <w:rFonts w:ascii="Calibri" w:hAnsi="Calibri" w:cs="Calibri"/>
                <w:sz w:val="15"/>
                <w:szCs w:val="15"/>
              </w:rPr>
            </w:pPr>
            <w:r>
              <w:rPr>
                <w:rFonts w:ascii="Arial" w:hAnsi="Arial" w:cs="Arial"/>
                <w:sz w:val="15"/>
                <w:szCs w:val="15"/>
              </w:rPr>
              <w:t xml:space="preserve">Return or reject with remarks</w:t>
            </w:r>
          </w:p>
        </w:tc>
        <w:tc>
          <w:tcPr>
            <w:tcW w:w="1368" w:type="dxa"/>
          </w:tcPr>
          <w:p>
            <w:pPr>
              <w:keepNext/>
              <w:spacing w:after="20" w:before="20"/>
              <w:rPr>
                <w:rFonts w:ascii="Calibri" w:hAnsi="Calibri" w:cs="Calibri"/>
                <w:sz w:val="15"/>
                <w:szCs w:val="15"/>
              </w:rPr>
            </w:pPr>
            <w:r>
              <w:rPr>
                <w:rFonts w:ascii="Arial" w:hAnsi="Arial" w:cs="Arial"/>
                <w:sz w:val="15"/>
                <w:szCs w:val="15"/>
              </w:rPr>
              <w:t xml:space="preserve">FRPM.003.02, FRPM.003.03</w:t>
            </w:r>
          </w:p>
        </w:tc>
      </w:tr>
      <w:tr>
        <w:trPr>
          <w:cantSplit/>
        </w:trPr>
        <w:tc>
          <w:tcPr>
            <w:tcW w:w="2232" w:type="dxa"/>
          </w:tcPr>
          <w:p>
            <w:pPr>
              <w:spacing w:after="20" w:before="20"/>
              <w:rPr>
                <w:rFonts w:ascii="Calibri" w:hAnsi="Calibri" w:cs="Calibri"/>
                <w:sz w:val="15"/>
                <w:szCs w:val="15"/>
              </w:rPr>
            </w:pPr>
            <w:r>
              <w:rPr>
                <w:rFonts w:ascii="Arial" w:hAnsi="Arial" w:cs="Arial"/>
                <w:sz w:val="15"/>
                <w:szCs w:val="15"/>
              </w:rPr>
              <w:t xml:space="preserve">Insurer commission rate for a new product</w:t>
            </w:r>
          </w:p>
        </w:tc>
        <w:tc>
          <w:tcPr>
            <w:tcW w:w="2232" w:type="dxa"/>
          </w:tcPr>
          <w:p>
            <w:pPr>
              <w:spacing w:after="20" w:before="20"/>
              <w:rPr>
                <w:rFonts w:ascii="Calibri" w:hAnsi="Calibri" w:cs="Calibri"/>
                <w:sz w:val="15"/>
                <w:szCs w:val="15"/>
              </w:rPr>
            </w:pPr>
            <w:r>
              <w:rPr>
                <w:rFonts w:ascii="Arial" w:hAnsi="Arial" w:cs="Arial"/>
                <w:sz w:val="15"/>
                <w:szCs w:val="15"/>
              </w:rPr>
              <w:t xml:space="preserve">Business Administrator</w:t>
            </w:r>
          </w:p>
        </w:tc>
        <w:tc>
          <w:tcPr>
            <w:tcW w:w="2160" w:type="dxa"/>
          </w:tcPr>
          <w:p>
            <w:pPr>
              <w:spacing w:after="20" w:before="20"/>
              <w:rPr>
                <w:rFonts w:ascii="Calibri" w:hAnsi="Calibri" w:cs="Calibri"/>
                <w:sz w:val="15"/>
                <w:szCs w:val="15"/>
              </w:rPr>
            </w:pPr>
            <w:r>
              <w:rPr>
                <w:rFonts w:ascii="Arial" w:hAnsi="Arial" w:cs="Arial"/>
                <w:sz w:val="15"/>
                <w:szCs w:val="15"/>
              </w:rPr>
              <w:t xml:space="preserve">New Business Approver</w:t>
            </w:r>
          </w:p>
        </w:tc>
        <w:tc>
          <w:tcPr>
            <w:tcW w:w="2520" w:type="dxa"/>
          </w:tcPr>
          <w:p>
            <w:pPr>
              <w:spacing w:after="20" w:before="20"/>
              <w:rPr>
                <w:rFonts w:ascii="Calibri" w:hAnsi="Calibri" w:cs="Calibri"/>
                <w:sz w:val="15"/>
                <w:szCs w:val="15"/>
              </w:rPr>
            </w:pPr>
            <w:r>
              <w:rPr>
                <w:rFonts w:ascii="Arial" w:hAnsi="Arial" w:cs="Arial"/>
                <w:sz w:val="15"/>
                <w:szCs w:val="15"/>
              </w:rPr>
              <w:t xml:space="preserve">The maker cannot authorize</w:t>
            </w:r>
          </w:p>
        </w:tc>
        <w:tc>
          <w:tcPr>
            <w:tcW w:w="1728" w:type="dxa"/>
          </w:tcPr>
          <w:p>
            <w:pPr>
              <w:spacing w:after="20" w:before="20"/>
              <w:rPr>
                <w:rFonts w:ascii="Calibri" w:hAnsi="Calibri" w:cs="Calibri"/>
                <w:sz w:val="15"/>
                <w:szCs w:val="15"/>
              </w:rPr>
            </w:pPr>
            <w:r>
              <w:rPr>
                <w:rFonts w:ascii="Arial" w:hAnsi="Arial" w:cs="Arial"/>
                <w:sz w:val="15"/>
                <w:szCs w:val="15"/>
              </w:rPr>
              <w:t xml:space="preserve">-</w:t>
            </w:r>
          </w:p>
        </w:tc>
        <w:tc>
          <w:tcPr>
            <w:tcW w:w="2015" w:type="dxa"/>
          </w:tcPr>
          <w:p>
            <w:pPr>
              <w:spacing w:after="20" w:before="20"/>
              <w:rPr>
                <w:rFonts w:ascii="Calibri" w:hAnsi="Calibri" w:cs="Calibri"/>
                <w:sz w:val="15"/>
                <w:szCs w:val="15"/>
              </w:rPr>
            </w:pPr>
            <w:r>
              <w:rPr>
                <w:rFonts w:ascii="Arial" w:hAnsi="Arial" w:cs="Arial"/>
                <w:sz w:val="15"/>
                <w:szCs w:val="15"/>
              </w:rPr>
              <w:t xml:space="preserve">Reject with reason</w:t>
            </w:r>
          </w:p>
        </w:tc>
        <w:tc>
          <w:tcPr>
            <w:tcW w:w="1368" w:type="dxa"/>
          </w:tcPr>
          <w:p>
            <w:pPr>
              <w:spacing w:after="20" w:before="20"/>
              <w:rPr>
                <w:rFonts w:ascii="Calibri" w:hAnsi="Calibri" w:cs="Calibri"/>
                <w:sz w:val="15"/>
                <w:szCs w:val="15"/>
              </w:rPr>
            </w:pPr>
            <w:r>
              <w:rPr>
                <w:rFonts w:ascii="Arial" w:hAnsi="Arial" w:cs="Arial"/>
                <w:sz w:val="15"/>
                <w:szCs w:val="15"/>
              </w:rPr>
              <w:t xml:space="preserve">FRPM.023.01</w:t>
            </w:r>
          </w:p>
        </w:tc>
      </w:tr>
    </w:tbl>
    <w:p>
      <w:pPr>
        <w:spacing w:after="0"/>
        <w:rPr>
          <w:rFonts w:ascii="Arial" w:hAnsi="Arial" w:cs="Arial"/>
        </w:rPr>
      </w:pPr>
    </w:p>
    <w:p>
      <w:pPr>
        <w:keepNext/>
        <w:rPr>
          <w:rFonts w:ascii="Arial" w:hAnsi="Arial" w:cs="Arial"/>
        </w:rPr>
      </w:pPr>
      <w:r>
        <w:rPr>
          <w:rFonts w:ascii="Arial" w:hAnsi="Arial" w:cs="Arial"/>
          <w:b/>
          <w:bCs/>
        </w:rPr>
        <w:t xml:space="preserve">O.2.9 Incentive rules (BRD: PMADD07, PMADD08)</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cantSplit/>
          <w:tblHeader/>
        </w:trPr>
        <w:tc>
          <w:tcPr>
            <w:tcW w:w="2232"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Stage</w:t>
            </w:r>
          </w:p>
        </w:tc>
        <w:tc>
          <w:tcPr>
            <w:tcW w:w="2232"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Makes / performs</w:t>
            </w:r>
          </w:p>
        </w:tc>
        <w:tc>
          <w:tcPr>
            <w:tcW w:w="2160"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Checks / approves</w:t>
            </w:r>
          </w:p>
        </w:tc>
        <w:tc>
          <w:tcPr>
            <w:tcW w:w="2520"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Four-eyes rule and limit</w:t>
            </w:r>
          </w:p>
        </w:tc>
        <w:tc>
          <w:tcPr>
            <w:tcW w:w="1728"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Service level and reminder</w:t>
            </w:r>
          </w:p>
        </w:tc>
        <w:tc>
          <w:tcPr>
            <w:tcW w:w="2015"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Return, reject or void</w:t>
            </w:r>
          </w:p>
        </w:tc>
        <w:tc>
          <w:tcPr>
            <w:tcW w:w="1368"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FRPM</w:t>
            </w:r>
          </w:p>
        </w:tc>
      </w:tr>
      <w:tr>
        <w:trPr>
          <w:cantSplit/>
        </w:trPr>
        <w:tc>
          <w:tcPr>
            <w:tcW w:w="2232" w:type="dxa"/>
          </w:tcPr>
          <w:p>
            <w:pPr>
              <w:keepNext/>
              <w:spacing w:after="20" w:before="20"/>
              <w:rPr>
                <w:rFonts w:ascii="Calibri" w:hAnsi="Calibri" w:cs="Calibri"/>
                <w:sz w:val="15"/>
                <w:szCs w:val="15"/>
              </w:rPr>
            </w:pPr>
            <w:r>
              <w:rPr>
                <w:rFonts w:ascii="Arial" w:hAnsi="Arial" w:cs="Arial"/>
                <w:sz w:val="15"/>
                <w:szCs w:val="15"/>
              </w:rPr>
              <w:t xml:space="preserve">Add, change, activate or deactivate a rule</w:t>
            </w:r>
          </w:p>
        </w:tc>
        <w:tc>
          <w:tcPr>
            <w:tcW w:w="2232" w:type="dxa"/>
          </w:tcPr>
          <w:p>
            <w:pPr>
              <w:keepNext/>
              <w:spacing w:after="20" w:before="20"/>
              <w:rPr>
                <w:rFonts w:ascii="Calibri" w:hAnsi="Calibri" w:cs="Calibri"/>
                <w:sz w:val="15"/>
                <w:szCs w:val="15"/>
              </w:rPr>
            </w:pPr>
            <w:r>
              <w:rPr>
                <w:rFonts w:ascii="Arial" w:hAnsi="Arial" w:cs="Arial"/>
                <w:sz w:val="15"/>
                <w:szCs w:val="15"/>
              </w:rPr>
              <w:t xml:space="preserve">MBS (incentive maintainer)</w:t>
            </w:r>
          </w:p>
        </w:tc>
        <w:tc>
          <w:tcPr>
            <w:tcW w:w="2160" w:type="dxa"/>
          </w:tcPr>
          <w:p>
            <w:pPr>
              <w:keepNext/>
              <w:spacing w:after="20" w:before="20"/>
              <w:rPr>
                <w:rFonts w:ascii="Calibri" w:hAnsi="Calibri" w:cs="Calibri"/>
                <w:sz w:val="15"/>
                <w:szCs w:val="15"/>
              </w:rPr>
            </w:pPr>
            <w:r>
              <w:rPr>
                <w:rFonts w:ascii="Arial" w:hAnsi="Arial" w:cs="Arial"/>
                <w:sz w:val="15"/>
                <w:szCs w:val="15"/>
              </w:rPr>
              <w:t xml:space="preserve">Business Administrator</w:t>
            </w:r>
          </w:p>
        </w:tc>
        <w:tc>
          <w:tcPr>
            <w:tcW w:w="2520" w:type="dxa"/>
          </w:tcPr>
          <w:p>
            <w:pPr>
              <w:keepNext/>
              <w:spacing w:after="20" w:before="20"/>
              <w:rPr>
                <w:rFonts w:ascii="Calibri" w:hAnsi="Calibri" w:cs="Calibri"/>
                <w:sz w:val="15"/>
                <w:szCs w:val="15"/>
              </w:rPr>
            </w:pPr>
            <w:r>
              <w:rPr>
                <w:rFonts w:ascii="Arial" w:hAnsi="Arial" w:cs="Arial"/>
                <w:sz w:val="15"/>
                <w:szCs w:val="15"/>
              </w:rPr>
              <w:t xml:space="preserve">Only on active products; no overlap in time for the same code</w:t>
            </w:r>
          </w:p>
        </w:tc>
        <w:tc>
          <w:tcPr>
            <w:tcW w:w="1728" w:type="dxa"/>
          </w:tcPr>
          <w:p>
            <w:pPr>
              <w:keepNext/>
              <w:spacing w:after="20" w:before="20"/>
              <w:rPr>
                <w:rFonts w:ascii="Calibri" w:hAnsi="Calibri" w:cs="Calibri"/>
                <w:sz w:val="15"/>
                <w:szCs w:val="15"/>
              </w:rPr>
            </w:pPr>
            <w:r>
              <w:rPr>
                <w:rFonts w:ascii="Arial" w:hAnsi="Arial" w:cs="Arial"/>
                <w:sz w:val="15"/>
                <w:szCs w:val="15"/>
              </w:rPr>
              <w:t xml:space="preserve">-</w:t>
            </w:r>
          </w:p>
        </w:tc>
        <w:tc>
          <w:tcPr>
            <w:tcW w:w="2015" w:type="dxa"/>
          </w:tcPr>
          <w:p>
            <w:pPr>
              <w:keepNext/>
              <w:spacing w:after="20" w:before="20"/>
              <w:rPr>
                <w:rFonts w:ascii="Calibri" w:hAnsi="Calibri" w:cs="Calibri"/>
                <w:sz w:val="15"/>
                <w:szCs w:val="15"/>
              </w:rPr>
            </w:pPr>
            <w:r>
              <w:rPr>
                <w:rFonts w:ascii="Arial" w:hAnsi="Arial" w:cs="Arial"/>
                <w:sz w:val="15"/>
                <w:szCs w:val="15"/>
              </w:rPr>
              <w:t xml:space="preserve">Reject with reason</w:t>
            </w:r>
          </w:p>
        </w:tc>
        <w:tc>
          <w:tcPr>
            <w:tcW w:w="1368" w:type="dxa"/>
          </w:tcPr>
          <w:p>
            <w:pPr>
              <w:keepNext/>
              <w:spacing w:after="20" w:before="20"/>
              <w:rPr>
                <w:rFonts w:ascii="Calibri" w:hAnsi="Calibri" w:cs="Calibri"/>
                <w:sz w:val="15"/>
                <w:szCs w:val="15"/>
              </w:rPr>
            </w:pPr>
            <w:r>
              <w:rPr>
                <w:rFonts w:ascii="Arial" w:hAnsi="Arial" w:cs="Arial"/>
                <w:sz w:val="15"/>
                <w:szCs w:val="15"/>
              </w:rPr>
              <w:t xml:space="preserve">FRPM.018.01</w:t>
            </w:r>
          </w:p>
        </w:tc>
      </w:tr>
      <w:tr>
        <w:trPr>
          <w:cantSplit/>
        </w:trPr>
        <w:tc>
          <w:tcPr>
            <w:tcW w:w="2232" w:type="dxa"/>
          </w:tcPr>
          <w:p>
            <w:pPr>
              <w:spacing w:after="20" w:before="20"/>
              <w:rPr>
                <w:rFonts w:ascii="Calibri" w:hAnsi="Calibri" w:cs="Calibri"/>
                <w:sz w:val="15"/>
                <w:szCs w:val="15"/>
              </w:rPr>
            </w:pPr>
            <w:r>
              <w:rPr>
                <w:rFonts w:ascii="Arial" w:hAnsi="Arial" w:cs="Arial"/>
                <w:sz w:val="15"/>
                <w:szCs w:val="15"/>
              </w:rPr>
              <w:t xml:space="preserve">Review when a product ends</w:t>
            </w:r>
          </w:p>
        </w:tc>
        <w:tc>
          <w:tcPr>
            <w:tcW w:w="2232" w:type="dxa"/>
          </w:tcPr>
          <w:p>
            <w:pPr>
              <w:spacing w:after="20" w:before="20"/>
              <w:rPr>
                <w:rFonts w:ascii="Calibri" w:hAnsi="Calibri" w:cs="Calibri"/>
                <w:sz w:val="15"/>
                <w:szCs w:val="15"/>
              </w:rPr>
            </w:pPr>
            <w:r>
              <w:rPr>
                <w:rFonts w:ascii="Arial" w:hAnsi="Arial" w:cs="Arial"/>
                <w:sz w:val="15"/>
                <w:szCs w:val="15"/>
              </w:rPr>
              <w:t xml:space="preserve">System raises the notice; MBS reviews</w:t>
            </w:r>
          </w:p>
        </w:tc>
        <w:tc>
          <w:tcPr>
            <w:tcW w:w="2160" w:type="dxa"/>
          </w:tcPr>
          <w:p>
            <w:pPr>
              <w:spacing w:after="20" w:before="20"/>
              <w:rPr>
                <w:rFonts w:ascii="Calibri" w:hAnsi="Calibri" w:cs="Calibri"/>
                <w:sz w:val="15"/>
                <w:szCs w:val="15"/>
              </w:rPr>
            </w:pPr>
            <w:r>
              <w:rPr>
                <w:rFonts w:ascii="Arial" w:hAnsi="Arial" w:cs="Arial"/>
                <w:sz w:val="15"/>
                <w:szCs w:val="15"/>
              </w:rPr>
              <w:t xml:space="preserve">-</w:t>
            </w:r>
          </w:p>
        </w:tc>
        <w:tc>
          <w:tcPr>
            <w:tcW w:w="2520" w:type="dxa"/>
          </w:tcPr>
          <w:p>
            <w:pPr>
              <w:spacing w:after="20" w:before="20"/>
              <w:rPr>
                <w:rFonts w:ascii="Calibri" w:hAnsi="Calibri" w:cs="Calibri"/>
                <w:sz w:val="15"/>
                <w:szCs w:val="15"/>
              </w:rPr>
            </w:pPr>
            <w:r>
              <w:rPr>
                <w:rFonts w:ascii="Arial" w:hAnsi="Arial" w:cs="Arial"/>
                <w:sz w:val="15"/>
                <w:szCs w:val="15"/>
              </w:rPr>
              <w:t xml:space="preserve">-</w:t>
            </w:r>
          </w:p>
        </w:tc>
        <w:tc>
          <w:tcPr>
            <w:tcW w:w="1728" w:type="dxa"/>
          </w:tcPr>
          <w:p>
            <w:pPr>
              <w:spacing w:after="20" w:before="20"/>
              <w:rPr>
                <w:rFonts w:ascii="Calibri" w:hAnsi="Calibri" w:cs="Calibri"/>
                <w:sz w:val="15"/>
                <w:szCs w:val="15"/>
              </w:rPr>
            </w:pPr>
            <w:r>
              <w:rPr>
                <w:rFonts w:ascii="Arial" w:hAnsi="Arial" w:cs="Arial"/>
                <w:sz w:val="15"/>
                <w:szCs w:val="15"/>
              </w:rPr>
              <w:t xml:space="preserve">-</w:t>
            </w:r>
          </w:p>
        </w:tc>
        <w:tc>
          <w:tcPr>
            <w:tcW w:w="2015" w:type="dxa"/>
          </w:tcPr>
          <w:p>
            <w:pPr>
              <w:spacing w:after="20" w:before="20"/>
              <w:rPr>
                <w:rFonts w:ascii="Calibri" w:hAnsi="Calibri" w:cs="Calibri"/>
                <w:sz w:val="15"/>
                <w:szCs w:val="15"/>
              </w:rPr>
            </w:pPr>
            <w:r>
              <w:rPr>
                <w:rFonts w:ascii="Arial" w:hAnsi="Arial" w:cs="Arial"/>
                <w:sz w:val="15"/>
                <w:szCs w:val="15"/>
              </w:rPr>
              <w:t xml:space="preserve">-</w:t>
            </w:r>
          </w:p>
        </w:tc>
        <w:tc>
          <w:tcPr>
            <w:tcW w:w="1368" w:type="dxa"/>
          </w:tcPr>
          <w:p>
            <w:pPr>
              <w:spacing w:after="20" w:before="20"/>
              <w:rPr>
                <w:rFonts w:ascii="Calibri" w:hAnsi="Calibri" w:cs="Calibri"/>
                <w:sz w:val="15"/>
                <w:szCs w:val="15"/>
              </w:rPr>
            </w:pPr>
            <w:r>
              <w:rPr>
                <w:rFonts w:ascii="Arial" w:hAnsi="Arial" w:cs="Arial"/>
                <w:sz w:val="15"/>
                <w:szCs w:val="15"/>
              </w:rPr>
              <w:t xml:space="preserve">FRPM.018.02</w:t>
            </w:r>
          </w:p>
        </w:tc>
      </w:tr>
    </w:tbl>
    <w:p>
      <w:pPr>
        <w:spacing w:after="0"/>
        <w:rPr>
          <w:rFonts w:ascii="Arial" w:hAnsi="Arial" w:cs="Arial"/>
        </w:rPr>
      </w:pPr>
    </w:p>
    <w:p>
      <w:pPr>
        <w:keepNext/>
        <w:rPr>
          <w:rFonts w:ascii="Arial" w:hAnsi="Arial" w:cs="Arial"/>
        </w:rPr>
      </w:pPr>
      <w:r>
        <w:rPr>
          <w:rFonts w:ascii="Arial" w:hAnsi="Arial" w:cs="Arial"/>
          <w:b/>
          <w:bCs/>
        </w:rPr>
        <w:t xml:space="preserve">O.2.10 Rate exception on new business (BRD: BRPM.007)</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cantSplit/>
          <w:tblHeader/>
        </w:trPr>
        <w:tc>
          <w:tcPr>
            <w:tcW w:w="2232"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Stage</w:t>
            </w:r>
          </w:p>
        </w:tc>
        <w:tc>
          <w:tcPr>
            <w:tcW w:w="2232"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Makes / performs</w:t>
            </w:r>
          </w:p>
        </w:tc>
        <w:tc>
          <w:tcPr>
            <w:tcW w:w="2160"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Checks / approves</w:t>
            </w:r>
          </w:p>
        </w:tc>
        <w:tc>
          <w:tcPr>
            <w:tcW w:w="2520"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Four-eyes rule and limit</w:t>
            </w:r>
          </w:p>
        </w:tc>
        <w:tc>
          <w:tcPr>
            <w:tcW w:w="1728"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Service level and reminder</w:t>
            </w:r>
          </w:p>
        </w:tc>
        <w:tc>
          <w:tcPr>
            <w:tcW w:w="2015"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Return, reject or void</w:t>
            </w:r>
          </w:p>
        </w:tc>
        <w:tc>
          <w:tcPr>
            <w:tcW w:w="1368"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FRPM</w:t>
            </w:r>
          </w:p>
        </w:tc>
      </w:tr>
      <w:tr>
        <w:trPr>
          <w:cantSplit/>
        </w:trPr>
        <w:tc>
          <w:tcPr>
            <w:tcW w:w="2232" w:type="dxa"/>
          </w:tcPr>
          <w:p>
            <w:pPr>
              <w:keepNext/>
              <w:spacing w:after="20" w:before="20"/>
              <w:rPr>
                <w:rFonts w:ascii="Calibri" w:hAnsi="Calibri" w:cs="Calibri"/>
                <w:sz w:val="15"/>
                <w:szCs w:val="15"/>
              </w:rPr>
            </w:pPr>
            <w:r>
              <w:rPr>
                <w:rFonts w:ascii="Arial" w:hAnsi="Arial" w:cs="Arial"/>
                <w:sz w:val="15"/>
                <w:szCs w:val="15"/>
              </w:rPr>
              <w:t xml:space="preserve">Request a rate exception</w:t>
            </w:r>
          </w:p>
        </w:tc>
        <w:tc>
          <w:tcPr>
            <w:tcW w:w="2232" w:type="dxa"/>
          </w:tcPr>
          <w:p>
            <w:pPr>
              <w:keepNext/>
              <w:spacing w:after="20" w:before="20"/>
              <w:rPr>
                <w:rFonts w:ascii="Calibri" w:hAnsi="Calibri" w:cs="Calibri"/>
                <w:sz w:val="15"/>
                <w:szCs w:val="15"/>
              </w:rPr>
            </w:pPr>
            <w:r>
              <w:rPr>
                <w:rFonts w:ascii="Arial" w:hAnsi="Arial" w:cs="Arial"/>
                <w:sz w:val="15"/>
                <w:szCs w:val="15"/>
              </w:rPr>
              <w:t xml:space="preserve">Marketing AO</w:t>
            </w:r>
          </w:p>
        </w:tc>
        <w:tc>
          <w:tcPr>
            <w:tcW w:w="2160" w:type="dxa"/>
          </w:tcPr>
          <w:p>
            <w:pPr>
              <w:keepNext/>
              <w:spacing w:after="20" w:before="20"/>
              <w:rPr>
                <w:rFonts w:ascii="Calibri" w:hAnsi="Calibri" w:cs="Calibri"/>
                <w:sz w:val="15"/>
                <w:szCs w:val="15"/>
              </w:rPr>
            </w:pPr>
            <w:r>
              <w:rPr>
                <w:rFonts w:ascii="Arial" w:hAnsi="Arial" w:cs="Arial"/>
                <w:sz w:val="15"/>
                <w:szCs w:val="15"/>
              </w:rPr>
              <w:t xml:space="preserve">-</w:t>
            </w:r>
          </w:p>
        </w:tc>
        <w:tc>
          <w:tcPr>
            <w:tcW w:w="2520" w:type="dxa"/>
          </w:tcPr>
          <w:p>
            <w:pPr>
              <w:keepNext/>
              <w:spacing w:after="20" w:before="20"/>
              <w:rPr>
                <w:rFonts w:ascii="Calibri" w:hAnsi="Calibri" w:cs="Calibri"/>
                <w:sz w:val="15"/>
                <w:szCs w:val="15"/>
              </w:rPr>
            </w:pPr>
            <w:r>
              <w:rPr>
                <w:rFonts w:ascii="Arial" w:hAnsi="Arial" w:cs="Arial"/>
                <w:sz w:val="15"/>
                <w:szCs w:val="15"/>
              </w:rPr>
              <w:t xml:space="preserve">Reason required</w:t>
            </w:r>
          </w:p>
        </w:tc>
        <w:tc>
          <w:tcPr>
            <w:tcW w:w="1728" w:type="dxa"/>
          </w:tcPr>
          <w:p>
            <w:pPr>
              <w:keepNext/>
              <w:spacing w:after="20" w:before="20"/>
              <w:rPr>
                <w:rFonts w:ascii="Calibri" w:hAnsi="Calibri" w:cs="Calibri"/>
                <w:sz w:val="15"/>
                <w:szCs w:val="15"/>
              </w:rPr>
            </w:pPr>
            <w:r>
              <w:rPr>
                <w:rFonts w:ascii="Arial" w:hAnsi="Arial" w:cs="Arial"/>
                <w:sz w:val="15"/>
                <w:szCs w:val="15"/>
              </w:rPr>
              <w:t xml:space="preserve">-</w:t>
            </w:r>
          </w:p>
        </w:tc>
        <w:tc>
          <w:tcPr>
            <w:tcW w:w="2015" w:type="dxa"/>
          </w:tcPr>
          <w:p>
            <w:pPr>
              <w:keepNext/>
              <w:spacing w:after="20" w:before="20"/>
              <w:rPr>
                <w:rFonts w:ascii="Calibri" w:hAnsi="Calibri" w:cs="Calibri"/>
                <w:sz w:val="15"/>
                <w:szCs w:val="15"/>
              </w:rPr>
            </w:pPr>
            <w:r>
              <w:rPr>
                <w:rFonts w:ascii="Arial" w:hAnsi="Arial" w:cs="Arial"/>
                <w:sz w:val="15"/>
                <w:szCs w:val="15"/>
              </w:rPr>
              <w:t xml:space="preserve">-</w:t>
            </w:r>
          </w:p>
        </w:tc>
        <w:tc>
          <w:tcPr>
            <w:tcW w:w="1368" w:type="dxa"/>
          </w:tcPr>
          <w:p>
            <w:pPr>
              <w:keepNext/>
              <w:spacing w:after="20" w:before="20"/>
              <w:rPr>
                <w:rFonts w:ascii="Calibri" w:hAnsi="Calibri" w:cs="Calibri"/>
                <w:sz w:val="15"/>
                <w:szCs w:val="15"/>
              </w:rPr>
            </w:pPr>
            <w:r>
              <w:rPr>
                <w:rFonts w:ascii="Arial" w:hAnsi="Arial" w:cs="Arial"/>
                <w:sz w:val="15"/>
                <w:szCs w:val="15"/>
              </w:rPr>
              <w:t xml:space="preserve">FRPM.024.02</w:t>
            </w:r>
          </w:p>
        </w:tc>
      </w:tr>
      <w:tr>
        <w:trPr>
          <w:cantSplit/>
        </w:trPr>
        <w:tc>
          <w:tcPr>
            <w:tcW w:w="2232" w:type="dxa"/>
          </w:tcPr>
          <w:p>
            <w:pPr>
              <w:spacing w:after="20" w:before="20"/>
              <w:rPr>
                <w:rFonts w:ascii="Calibri" w:hAnsi="Calibri" w:cs="Calibri"/>
                <w:sz w:val="15"/>
                <w:szCs w:val="15"/>
              </w:rPr>
            </w:pPr>
            <w:r>
              <w:rPr>
                <w:rFonts w:ascii="Arial" w:hAnsi="Arial" w:cs="Arial"/>
                <w:sz w:val="15"/>
                <w:szCs w:val="15"/>
              </w:rPr>
              <w:t xml:space="preserve">Decide the rate exception</w:t>
            </w:r>
          </w:p>
        </w:tc>
        <w:tc>
          <w:tcPr>
            <w:tcW w:w="2232" w:type="dxa"/>
          </w:tcPr>
          <w:p>
            <w:pPr>
              <w:spacing w:after="20" w:before="20"/>
              <w:rPr>
                <w:rFonts w:ascii="Calibri" w:hAnsi="Calibri" w:cs="Calibri"/>
                <w:sz w:val="15"/>
                <w:szCs w:val="15"/>
              </w:rPr>
            </w:pPr>
            <w:r>
              <w:rPr>
                <w:rFonts w:ascii="Arial" w:hAnsi="Arial" w:cs="Arial"/>
                <w:sz w:val="15"/>
                <w:szCs w:val="15"/>
              </w:rPr>
              <w:t xml:space="preserve">-</w:t>
            </w:r>
          </w:p>
        </w:tc>
        <w:tc>
          <w:tcPr>
            <w:tcW w:w="2160" w:type="dxa"/>
          </w:tcPr>
          <w:p>
            <w:pPr>
              <w:spacing w:after="20" w:before="20"/>
              <w:rPr>
                <w:rFonts w:ascii="Calibri" w:hAnsi="Calibri" w:cs="Calibri"/>
                <w:sz w:val="15"/>
                <w:szCs w:val="15"/>
              </w:rPr>
            </w:pPr>
            <w:r>
              <w:rPr>
                <w:rFonts w:ascii="Arial" w:hAnsi="Arial" w:cs="Arial"/>
                <w:sz w:val="15"/>
                <w:szCs w:val="15"/>
              </w:rPr>
              <w:t xml:space="preserve">New Business approver or Business Administrator</w:t>
            </w:r>
          </w:p>
        </w:tc>
        <w:tc>
          <w:tcPr>
            <w:tcW w:w="2520" w:type="dxa"/>
          </w:tcPr>
          <w:p>
            <w:pPr>
              <w:spacing w:after="20" w:before="20"/>
              <w:rPr>
                <w:rFonts w:ascii="Calibri" w:hAnsi="Calibri" w:cs="Calibri"/>
                <w:sz w:val="15"/>
                <w:szCs w:val="15"/>
              </w:rPr>
            </w:pPr>
            <w:r>
              <w:rPr>
                <w:rFonts w:ascii="Arial" w:hAnsi="Arial" w:cs="Arial"/>
                <w:sz w:val="15"/>
                <w:szCs w:val="15"/>
              </w:rPr>
              <w:t xml:space="preserve">The requester cannot decide; a rejection needs its reason</w:t>
            </w:r>
          </w:p>
        </w:tc>
        <w:tc>
          <w:tcPr>
            <w:tcW w:w="1728" w:type="dxa"/>
          </w:tcPr>
          <w:p>
            <w:pPr>
              <w:spacing w:after="20" w:before="20"/>
              <w:rPr>
                <w:rFonts w:ascii="Calibri" w:hAnsi="Calibri" w:cs="Calibri"/>
                <w:sz w:val="15"/>
                <w:szCs w:val="15"/>
              </w:rPr>
            </w:pPr>
            <w:r>
              <w:rPr>
                <w:rFonts w:ascii="Arial" w:hAnsi="Arial" w:cs="Arial"/>
                <w:sz w:val="15"/>
                <w:szCs w:val="15"/>
              </w:rPr>
              <w:t xml:space="preserve">Validity 30 days</w:t>
            </w:r>
          </w:p>
        </w:tc>
        <w:tc>
          <w:tcPr>
            <w:tcW w:w="2015" w:type="dxa"/>
          </w:tcPr>
          <w:p>
            <w:pPr>
              <w:spacing w:after="20" w:before="20"/>
              <w:rPr>
                <w:rFonts w:ascii="Calibri" w:hAnsi="Calibri" w:cs="Calibri"/>
                <w:sz w:val="15"/>
                <w:szCs w:val="15"/>
              </w:rPr>
            </w:pPr>
            <w:r>
              <w:rPr>
                <w:rFonts w:ascii="Arial" w:hAnsi="Arial" w:cs="Arial"/>
                <w:sz w:val="15"/>
                <w:szCs w:val="15"/>
              </w:rPr>
              <w:t xml:space="preserve">Reject with reason</w:t>
            </w:r>
          </w:p>
        </w:tc>
        <w:tc>
          <w:tcPr>
            <w:tcW w:w="1368" w:type="dxa"/>
          </w:tcPr>
          <w:p>
            <w:pPr>
              <w:spacing w:after="20" w:before="20"/>
              <w:rPr>
                <w:rFonts w:ascii="Calibri" w:hAnsi="Calibri" w:cs="Calibri"/>
                <w:sz w:val="15"/>
                <w:szCs w:val="15"/>
              </w:rPr>
            </w:pPr>
            <w:r>
              <w:rPr>
                <w:rFonts w:ascii="Arial" w:hAnsi="Arial" w:cs="Arial"/>
                <w:sz w:val="15"/>
                <w:szCs w:val="15"/>
              </w:rPr>
              <w:t xml:space="preserve">FRPM.024.02</w:t>
            </w:r>
          </w:p>
        </w:tc>
      </w:tr>
    </w:tbl>
    <w:p>
      <w:pPr>
        <w:spacing w:after="0"/>
        <w:rPr>
          <w:rFonts w:ascii="Arial" w:hAnsi="Arial" w:cs="Arial"/>
        </w:rPr>
      </w:pPr>
    </w:p>
    <w:p>
      <w:pPr>
        <w:keepNext/>
        <w:rPr>
          <w:rFonts w:ascii="Arial" w:hAnsi="Arial" w:cs="Arial"/>
        </w:rPr>
      </w:pPr>
      <w:r>
        <w:rPr>
          <w:rFonts w:ascii="Arial" w:hAnsi="Arial" w:cs="Arial"/>
          <w:b/>
          <w:bCs/>
        </w:rPr>
        <w:t xml:space="preserve">O.2.11 Non-package quotation request (BDOI's FRPM.005 to FRPM.010) (BRD: BRPM.010 to BRPM.014)</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cantSplit/>
          <w:tblHeader/>
        </w:trPr>
        <w:tc>
          <w:tcPr>
            <w:tcW w:w="223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Stage</w:t>
            </w:r>
          </w:p>
        </w:tc>
        <w:tc>
          <w:tcPr>
            <w:tcW w:w="223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Makes / performs</w:t>
            </w:r>
          </w:p>
        </w:tc>
        <w:tc>
          <w:tcPr>
            <w:tcW w:w="216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Checks / approves</w:t>
            </w:r>
          </w:p>
        </w:tc>
        <w:tc>
          <w:tcPr>
            <w:tcW w:w="252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Four-eyes rule and limit</w:t>
            </w:r>
          </w:p>
        </w:tc>
        <w:tc>
          <w:tcPr>
            <w:tcW w:w="1728"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Service level and reminder</w:t>
            </w:r>
          </w:p>
        </w:tc>
        <w:tc>
          <w:tcPr>
            <w:tcW w:w="2015"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Return, reject or void</w:t>
            </w:r>
          </w:p>
        </w:tc>
        <w:tc>
          <w:tcPr>
            <w:tcW w:w="1368"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FRPM</w:t>
            </w:r>
          </w:p>
        </w:tc>
      </w:tr>
      <w:tr>
        <w:trPr>
          <w:cantSplit/>
        </w:trPr>
        <w:tc>
          <w:tcPr>
            <w:tcW w:w="2232" w:type="dxa"/>
          </w:tcPr>
          <w:p>
            <w:pPr>
              <w:spacing w:after="20" w:before="20"/>
              <w:rPr>
                <w:rFonts w:ascii="Calibri" w:hAnsi="Calibri" w:cs="Calibri"/>
                <w:sz w:val="15"/>
                <w:szCs w:val="15"/>
              </w:rPr>
            </w:pPr>
            <w:r>
              <w:rPr>
                <w:rFonts w:ascii="Arial" w:hAnsi="Arial" w:cs="Arial"/>
                <w:sz w:val="15"/>
                <w:szCs w:val="15"/>
              </w:rPr>
              <w:t xml:space="preserve">Create and submit request</w:t>
            </w:r>
          </w:p>
        </w:tc>
        <w:tc>
          <w:tcPr>
            <w:tcW w:w="2232" w:type="dxa"/>
          </w:tcPr>
          <w:p>
            <w:pPr>
              <w:spacing w:after="20" w:before="20"/>
              <w:rPr>
                <w:rFonts w:ascii="Calibri" w:hAnsi="Calibri" w:cs="Calibri"/>
                <w:sz w:val="15"/>
                <w:szCs w:val="15"/>
              </w:rPr>
            </w:pPr>
            <w:r>
              <w:rPr>
                <w:rFonts w:ascii="Arial" w:hAnsi="Arial" w:cs="Arial"/>
                <w:sz w:val="15"/>
                <w:szCs w:val="15"/>
              </w:rPr>
              <w:t xml:space="preserve">Marketing AO</w:t>
            </w:r>
          </w:p>
        </w:tc>
        <w:tc>
          <w:tcPr>
            <w:tcW w:w="2160" w:type="dxa"/>
          </w:tcPr>
          <w:p>
            <w:pPr>
              <w:spacing w:after="20" w:before="20"/>
              <w:rPr>
                <w:rFonts w:ascii="Calibri" w:hAnsi="Calibri" w:cs="Calibri"/>
                <w:sz w:val="15"/>
                <w:szCs w:val="15"/>
              </w:rPr>
            </w:pPr>
            <w:r>
              <w:rPr>
                <w:rFonts w:ascii="Arial" w:hAnsi="Arial" w:cs="Arial"/>
                <w:sz w:val="15"/>
                <w:szCs w:val="15"/>
              </w:rPr>
              <w:t xml:space="preserve">Marketing approvers</w:t>
            </w:r>
          </w:p>
        </w:tc>
        <w:tc>
          <w:tcPr>
            <w:tcW w:w="2520" w:type="dxa"/>
          </w:tcPr>
          <w:p>
            <w:pPr>
              <w:spacing w:after="20" w:before="20"/>
              <w:rPr>
                <w:rFonts w:ascii="Calibri" w:hAnsi="Calibri" w:cs="Calibri"/>
                <w:sz w:val="15"/>
                <w:szCs w:val="15"/>
              </w:rPr>
            </w:pPr>
            <w:r>
              <w:rPr>
                <w:rFonts w:ascii="Arial" w:hAnsi="Arial" w:cs="Arial"/>
                <w:sz w:val="15"/>
                <w:szCs w:val="15"/>
              </w:rPr>
              <w:t xml:space="preserve">The submitter cannot approve</w:t>
            </w:r>
          </w:p>
        </w:tc>
        <w:tc>
          <w:tcPr>
            <w:tcW w:w="1728" w:type="dxa"/>
          </w:tcPr>
          <w:p>
            <w:pPr>
              <w:spacing w:after="20" w:before="20"/>
              <w:rPr>
                <w:rFonts w:ascii="Calibri" w:hAnsi="Calibri" w:cs="Calibri"/>
                <w:sz w:val="15"/>
                <w:szCs w:val="15"/>
              </w:rPr>
            </w:pPr>
            <w:r>
              <w:rPr>
                <w:rFonts w:ascii="Arial" w:hAnsi="Arial" w:cs="Arial"/>
                <w:sz w:val="15"/>
                <w:szCs w:val="15"/>
              </w:rPr>
              <w:t xml:space="preserve">As O.2.1</w:t>
            </w:r>
          </w:p>
        </w:tc>
        <w:tc>
          <w:tcPr>
            <w:tcW w:w="2015" w:type="dxa"/>
          </w:tcPr>
          <w:p>
            <w:pPr>
              <w:spacing w:after="20" w:before="20"/>
              <w:rPr>
                <w:rFonts w:ascii="Calibri" w:hAnsi="Calibri" w:cs="Calibri"/>
                <w:sz w:val="15"/>
                <w:szCs w:val="15"/>
              </w:rPr>
            </w:pPr>
            <w:r>
              <w:rPr>
                <w:rFonts w:ascii="Arial" w:hAnsi="Arial" w:cs="Arial"/>
                <w:sz w:val="15"/>
                <w:szCs w:val="15"/>
              </w:rPr>
              <w:t xml:space="preserve">Return with remarks</w:t>
            </w:r>
          </w:p>
        </w:tc>
        <w:tc>
          <w:tcPr>
            <w:tcW w:w="1368" w:type="dxa"/>
          </w:tcPr>
          <w:p>
            <w:pPr>
              <w:spacing w:after="20" w:before="20"/>
              <w:rPr>
                <w:rFonts w:ascii="Calibri" w:hAnsi="Calibri" w:cs="Calibri"/>
                <w:sz w:val="15"/>
                <w:szCs w:val="15"/>
              </w:rPr>
            </w:pPr>
            <w:r>
              <w:rPr>
                <w:rFonts w:ascii="Arial" w:hAnsi="Arial" w:cs="Arial"/>
                <w:sz w:val="15"/>
                <w:szCs w:val="15"/>
              </w:rPr>
              <w:t xml:space="preserve">FRPM.005.01, FRPM.005.02</w:t>
            </w:r>
          </w:p>
        </w:tc>
      </w:tr>
      <w:tr>
        <w:trPr>
          <w:cantSplit/>
        </w:trPr>
        <w:tc>
          <w:tcPr>
            <w:tcW w:w="2232" w:type="dxa"/>
          </w:tcPr>
          <w:p>
            <w:pPr>
              <w:spacing w:after="20" w:before="20"/>
              <w:rPr>
                <w:rFonts w:ascii="Calibri" w:hAnsi="Calibri" w:cs="Calibri"/>
                <w:sz w:val="15"/>
                <w:szCs w:val="15"/>
              </w:rPr>
            </w:pPr>
            <w:r>
              <w:rPr>
                <w:rFonts w:ascii="Arial" w:hAnsi="Arial" w:cs="Arial"/>
                <w:sz w:val="15"/>
                <w:szCs w:val="15"/>
              </w:rPr>
              <w:t xml:space="preserve">TSU review</w:t>
            </w:r>
          </w:p>
        </w:tc>
        <w:tc>
          <w:tcPr>
            <w:tcW w:w="2232" w:type="dxa"/>
          </w:tcPr>
          <w:p>
            <w:pPr>
              <w:spacing w:after="20" w:before="20"/>
              <w:rPr>
                <w:rFonts w:ascii="Calibri" w:hAnsi="Calibri" w:cs="Calibri"/>
                <w:sz w:val="15"/>
                <w:szCs w:val="15"/>
              </w:rPr>
            </w:pPr>
            <w:r>
              <w:rPr>
                <w:rFonts w:ascii="Arial" w:hAnsi="Arial" w:cs="Arial"/>
                <w:sz w:val="15"/>
                <w:szCs w:val="15"/>
              </w:rPr>
              <w:t xml:space="preserve">-</w:t>
            </w:r>
          </w:p>
        </w:tc>
        <w:tc>
          <w:tcPr>
            <w:tcW w:w="2160" w:type="dxa"/>
          </w:tcPr>
          <w:p>
            <w:pPr>
              <w:spacing w:after="20" w:before="20"/>
              <w:rPr>
                <w:rFonts w:ascii="Calibri" w:hAnsi="Calibri" w:cs="Calibri"/>
                <w:sz w:val="15"/>
                <w:szCs w:val="15"/>
              </w:rPr>
            </w:pPr>
            <w:r>
              <w:rPr>
                <w:rFonts w:ascii="Arial" w:hAnsi="Arial" w:cs="Arial"/>
                <w:sz w:val="15"/>
                <w:szCs w:val="15"/>
              </w:rPr>
              <w:t xml:space="preserve">TSU approver</w:t>
            </w:r>
          </w:p>
        </w:tc>
        <w:tc>
          <w:tcPr>
            <w:tcW w:w="2520" w:type="dxa"/>
          </w:tcPr>
          <w:p>
            <w:pPr>
              <w:spacing w:after="20" w:before="20"/>
              <w:rPr>
                <w:rFonts w:ascii="Calibri" w:hAnsi="Calibri" w:cs="Calibri"/>
                <w:sz w:val="15"/>
                <w:szCs w:val="15"/>
              </w:rPr>
            </w:pPr>
            <w:r>
              <w:rPr>
                <w:rFonts w:ascii="Arial" w:hAnsi="Arial" w:cs="Arial"/>
                <w:sz w:val="15"/>
                <w:szCs w:val="15"/>
              </w:rPr>
              <w:t xml:space="preserve">-</w:t>
            </w:r>
          </w:p>
        </w:tc>
        <w:tc>
          <w:tcPr>
            <w:tcW w:w="1728" w:type="dxa"/>
          </w:tcPr>
          <w:p>
            <w:pPr>
              <w:spacing w:after="20" w:before="20"/>
              <w:rPr>
                <w:rFonts w:ascii="Calibri" w:hAnsi="Calibri" w:cs="Calibri"/>
                <w:sz w:val="15"/>
                <w:szCs w:val="15"/>
              </w:rPr>
            </w:pPr>
            <w:r>
              <w:rPr>
                <w:rFonts w:ascii="Arial" w:hAnsi="Arial" w:cs="Arial"/>
                <w:sz w:val="15"/>
                <w:szCs w:val="15"/>
              </w:rPr>
              <w:t xml:space="preserve">24 hours</w:t>
            </w:r>
          </w:p>
        </w:tc>
        <w:tc>
          <w:tcPr>
            <w:tcW w:w="2015" w:type="dxa"/>
          </w:tcPr>
          <w:p>
            <w:pPr>
              <w:spacing w:after="20" w:before="20"/>
              <w:rPr>
                <w:rFonts w:ascii="Calibri" w:hAnsi="Calibri" w:cs="Calibri"/>
                <w:sz w:val="15"/>
                <w:szCs w:val="15"/>
              </w:rPr>
            </w:pPr>
            <w:r>
              <w:rPr>
                <w:rFonts w:ascii="Arial" w:hAnsi="Arial" w:cs="Arial"/>
                <w:sz w:val="15"/>
                <w:szCs w:val="15"/>
              </w:rPr>
              <w:t xml:space="preserve">Return or reject with remarks</w:t>
            </w:r>
          </w:p>
        </w:tc>
        <w:tc>
          <w:tcPr>
            <w:tcW w:w="1368" w:type="dxa"/>
          </w:tcPr>
          <w:p>
            <w:pPr>
              <w:spacing w:after="20" w:before="20"/>
              <w:rPr>
                <w:rFonts w:ascii="Calibri" w:hAnsi="Calibri" w:cs="Calibri"/>
                <w:sz w:val="15"/>
                <w:szCs w:val="15"/>
              </w:rPr>
            </w:pPr>
            <w:r>
              <w:rPr>
                <w:rFonts w:ascii="Arial" w:hAnsi="Arial" w:cs="Arial"/>
                <w:sz w:val="15"/>
                <w:szCs w:val="15"/>
              </w:rPr>
              <w:t xml:space="preserve">FRPM.005.02</w:t>
            </w:r>
          </w:p>
        </w:tc>
      </w:tr>
      <w:tr>
        <w:trPr>
          <w:cantSplit/>
        </w:trPr>
        <w:tc>
          <w:tcPr>
            <w:tcW w:w="2232" w:type="dxa"/>
          </w:tcPr>
          <w:p>
            <w:pPr>
              <w:spacing w:after="20" w:before="20"/>
              <w:rPr>
                <w:rFonts w:ascii="Calibri" w:hAnsi="Calibri" w:cs="Calibri"/>
                <w:sz w:val="15"/>
                <w:szCs w:val="15"/>
              </w:rPr>
            </w:pPr>
            <w:r>
              <w:rPr>
                <w:rFonts w:ascii="Arial" w:hAnsi="Arial" w:cs="Arial"/>
                <w:sz w:val="15"/>
                <w:szCs w:val="15"/>
              </w:rPr>
              <w:t xml:space="preserve">Quotation Slip per insurer</w:t>
            </w:r>
          </w:p>
        </w:tc>
        <w:tc>
          <w:tcPr>
            <w:tcW w:w="2232" w:type="dxa"/>
          </w:tcPr>
          <w:p>
            <w:pPr>
              <w:spacing w:after="20" w:before="20"/>
              <w:rPr>
                <w:rFonts w:ascii="Calibri" w:hAnsi="Calibri" w:cs="Calibri"/>
                <w:sz w:val="15"/>
                <w:szCs w:val="15"/>
              </w:rPr>
            </w:pPr>
            <w:r>
              <w:rPr>
                <w:rFonts w:ascii="Arial" w:hAnsi="Arial" w:cs="Arial"/>
                <w:sz w:val="15"/>
                <w:szCs w:val="15"/>
              </w:rPr>
              <w:t xml:space="preserve">TSU Officer</w:t>
            </w:r>
          </w:p>
        </w:tc>
        <w:tc>
          <w:tcPr>
            <w:tcW w:w="2160" w:type="dxa"/>
          </w:tcPr>
          <w:p>
            <w:pPr>
              <w:spacing w:after="20" w:before="20"/>
              <w:rPr>
                <w:rFonts w:ascii="Calibri" w:hAnsi="Calibri" w:cs="Calibri"/>
                <w:sz w:val="15"/>
                <w:szCs w:val="15"/>
              </w:rPr>
            </w:pPr>
            <w:r>
              <w:rPr>
                <w:rFonts w:ascii="Arial" w:hAnsi="Arial" w:cs="Arial"/>
                <w:sz w:val="15"/>
                <w:szCs w:val="15"/>
              </w:rPr>
              <w:t xml:space="preserve">TSU approver</w:t>
            </w:r>
          </w:p>
        </w:tc>
        <w:tc>
          <w:tcPr>
            <w:tcW w:w="2520" w:type="dxa"/>
          </w:tcPr>
          <w:p>
            <w:pPr>
              <w:spacing w:after="20" w:before="20"/>
              <w:rPr>
                <w:rFonts w:ascii="Calibri" w:hAnsi="Calibri" w:cs="Calibri"/>
                <w:sz w:val="15"/>
                <w:szCs w:val="15"/>
              </w:rPr>
            </w:pPr>
            <w:r>
              <w:rPr>
                <w:rFonts w:ascii="Arial" w:hAnsi="Arial" w:cs="Arial"/>
                <w:sz w:val="15"/>
                <w:szCs w:val="15"/>
              </w:rPr>
              <w:t xml:space="preserve">The preparer cannot approve</w:t>
            </w:r>
          </w:p>
        </w:tc>
        <w:tc>
          <w:tcPr>
            <w:tcW w:w="1728" w:type="dxa"/>
          </w:tcPr>
          <w:p>
            <w:pPr>
              <w:spacing w:after="20" w:before="20"/>
              <w:rPr>
                <w:rFonts w:ascii="Calibri" w:hAnsi="Calibri" w:cs="Calibri"/>
                <w:sz w:val="15"/>
                <w:szCs w:val="15"/>
              </w:rPr>
            </w:pPr>
            <w:r>
              <w:rPr>
                <w:rFonts w:ascii="Arial" w:hAnsi="Arial" w:cs="Arial"/>
                <w:sz w:val="15"/>
                <w:szCs w:val="15"/>
              </w:rPr>
              <w:t xml:space="preserve">-</w:t>
            </w:r>
          </w:p>
        </w:tc>
        <w:tc>
          <w:tcPr>
            <w:tcW w:w="2015" w:type="dxa"/>
          </w:tcPr>
          <w:p>
            <w:pPr>
              <w:spacing w:after="20" w:before="20"/>
              <w:rPr>
                <w:rFonts w:ascii="Calibri" w:hAnsi="Calibri" w:cs="Calibri"/>
                <w:sz w:val="15"/>
                <w:szCs w:val="15"/>
              </w:rPr>
            </w:pPr>
            <w:r>
              <w:rPr>
                <w:rFonts w:ascii="Arial" w:hAnsi="Arial" w:cs="Arial"/>
                <w:sz w:val="15"/>
                <w:szCs w:val="15"/>
              </w:rPr>
              <w:t xml:space="preserve">Return or reject with remarks</w:t>
            </w:r>
          </w:p>
        </w:tc>
        <w:tc>
          <w:tcPr>
            <w:tcW w:w="1368" w:type="dxa"/>
          </w:tcPr>
          <w:p>
            <w:pPr>
              <w:spacing w:after="20" w:before="20"/>
              <w:rPr>
                <w:rFonts w:ascii="Calibri" w:hAnsi="Calibri" w:cs="Calibri"/>
                <w:sz w:val="15"/>
                <w:szCs w:val="15"/>
              </w:rPr>
            </w:pPr>
            <w:r>
              <w:rPr>
                <w:rFonts w:ascii="Arial" w:hAnsi="Arial" w:cs="Arial"/>
                <w:sz w:val="15"/>
                <w:szCs w:val="15"/>
              </w:rPr>
              <w:t xml:space="preserve">FRPM.006.01</w:t>
            </w:r>
          </w:p>
        </w:tc>
      </w:tr>
      <w:tr>
        <w:trPr>
          <w:cantSplit/>
        </w:trPr>
        <w:tc>
          <w:tcPr>
            <w:tcW w:w="2232" w:type="dxa"/>
          </w:tcPr>
          <w:p>
            <w:pPr>
              <w:keepNext/>
              <w:spacing w:after="20" w:before="20"/>
              <w:rPr>
                <w:rFonts w:ascii="Calibri" w:hAnsi="Calibri" w:cs="Calibri"/>
                <w:sz w:val="15"/>
                <w:szCs w:val="15"/>
              </w:rPr>
            </w:pPr>
            <w:r>
              <w:rPr>
                <w:rFonts w:ascii="Arial" w:hAnsi="Arial" w:cs="Arial"/>
                <w:sz w:val="15"/>
                <w:szCs w:val="15"/>
              </w:rPr>
              <w:t xml:space="preserve">Insurer responses, Comparative Table, insurer selection</w:t>
            </w:r>
          </w:p>
        </w:tc>
        <w:tc>
          <w:tcPr>
            <w:tcW w:w="2232" w:type="dxa"/>
          </w:tcPr>
          <w:p>
            <w:pPr>
              <w:keepNext/>
              <w:spacing w:after="20" w:before="20"/>
              <w:rPr>
                <w:rFonts w:ascii="Calibri" w:hAnsi="Calibri" w:cs="Calibri"/>
                <w:sz w:val="15"/>
                <w:szCs w:val="15"/>
              </w:rPr>
            </w:pPr>
            <w:r>
              <w:rPr>
                <w:rFonts w:ascii="Arial" w:hAnsi="Arial" w:cs="Arial"/>
                <w:sz w:val="15"/>
                <w:szCs w:val="15"/>
              </w:rPr>
              <w:t xml:space="preserve">TSU Officer; requester selects insurers</w:t>
            </w:r>
          </w:p>
        </w:tc>
        <w:tc>
          <w:tcPr>
            <w:tcW w:w="2160" w:type="dxa"/>
          </w:tcPr>
          <w:p>
            <w:pPr>
              <w:keepNext/>
              <w:spacing w:after="20" w:before="20"/>
              <w:rPr>
                <w:rFonts w:ascii="Calibri" w:hAnsi="Calibri" w:cs="Calibri"/>
                <w:sz w:val="15"/>
                <w:szCs w:val="15"/>
              </w:rPr>
            </w:pPr>
            <w:r>
              <w:rPr>
                <w:rFonts w:ascii="Arial" w:hAnsi="Arial" w:cs="Arial"/>
                <w:sz w:val="15"/>
                <w:szCs w:val="15"/>
              </w:rPr>
              <w:t xml:space="preserve">-</w:t>
            </w:r>
          </w:p>
        </w:tc>
        <w:tc>
          <w:tcPr>
            <w:tcW w:w="2520" w:type="dxa"/>
          </w:tcPr>
          <w:p>
            <w:pPr>
              <w:keepNext/>
              <w:spacing w:after="20" w:before="20"/>
              <w:rPr>
                <w:rFonts w:ascii="Calibri" w:hAnsi="Calibri" w:cs="Calibri"/>
                <w:sz w:val="15"/>
                <w:szCs w:val="15"/>
              </w:rPr>
            </w:pPr>
            <w:r>
              <w:rPr>
                <w:rFonts w:ascii="Arial" w:hAnsi="Arial" w:cs="Arial"/>
                <w:sz w:val="15"/>
                <w:szCs w:val="15"/>
              </w:rPr>
              <w:t xml:space="preserve">Only insurers with responses</w:t>
            </w:r>
          </w:p>
        </w:tc>
        <w:tc>
          <w:tcPr>
            <w:tcW w:w="1728" w:type="dxa"/>
          </w:tcPr>
          <w:p>
            <w:pPr>
              <w:keepNext/>
              <w:spacing w:after="20" w:before="20"/>
              <w:rPr>
                <w:rFonts w:ascii="Calibri" w:hAnsi="Calibri" w:cs="Calibri"/>
                <w:sz w:val="15"/>
                <w:szCs w:val="15"/>
              </w:rPr>
            </w:pPr>
            <w:r>
              <w:rPr>
                <w:rFonts w:ascii="Arial" w:hAnsi="Arial" w:cs="Arial"/>
                <w:sz w:val="15"/>
                <w:szCs w:val="15"/>
              </w:rPr>
              <w:t xml:space="preserve">-</w:t>
            </w:r>
          </w:p>
        </w:tc>
        <w:tc>
          <w:tcPr>
            <w:tcW w:w="2015" w:type="dxa"/>
          </w:tcPr>
          <w:p>
            <w:pPr>
              <w:keepNext/>
              <w:spacing w:after="20" w:before="20"/>
              <w:rPr>
                <w:rFonts w:ascii="Calibri" w:hAnsi="Calibri" w:cs="Calibri"/>
                <w:sz w:val="15"/>
                <w:szCs w:val="15"/>
              </w:rPr>
            </w:pPr>
            <w:r>
              <w:rPr>
                <w:rFonts w:ascii="Arial" w:hAnsi="Arial" w:cs="Arial"/>
                <w:sz w:val="15"/>
                <w:szCs w:val="15"/>
              </w:rPr>
              <w:t xml:space="preserve">-</w:t>
            </w:r>
          </w:p>
        </w:tc>
        <w:tc>
          <w:tcPr>
            <w:tcW w:w="1368" w:type="dxa"/>
          </w:tcPr>
          <w:p>
            <w:pPr>
              <w:keepNext/>
              <w:spacing w:after="20" w:before="20"/>
              <w:rPr>
                <w:rFonts w:ascii="Calibri" w:hAnsi="Calibri" w:cs="Calibri"/>
                <w:sz w:val="15"/>
                <w:szCs w:val="15"/>
              </w:rPr>
            </w:pPr>
            <w:r>
              <w:rPr>
                <w:rFonts w:ascii="Arial" w:hAnsi="Arial" w:cs="Arial"/>
                <w:sz w:val="15"/>
                <w:szCs w:val="15"/>
              </w:rPr>
              <w:t xml:space="preserve">FRPM.006.02, FRPM.008.01</w:t>
            </w:r>
          </w:p>
        </w:tc>
      </w:tr>
      <w:tr>
        <w:trPr>
          <w:cantSplit/>
        </w:trPr>
        <w:tc>
          <w:tcPr>
            <w:tcW w:w="2232" w:type="dxa"/>
          </w:tcPr>
          <w:p>
            <w:pPr>
              <w:keepNext/>
              <w:spacing w:after="20" w:before="20"/>
              <w:rPr>
                <w:rFonts w:ascii="Calibri" w:hAnsi="Calibri" w:cs="Calibri"/>
                <w:sz w:val="15"/>
                <w:szCs w:val="15"/>
              </w:rPr>
            </w:pPr>
            <w:r>
              <w:rPr>
                <w:rFonts w:ascii="Arial" w:hAnsi="Arial" w:cs="Arial"/>
                <w:sz w:val="15"/>
                <w:szCs w:val="15"/>
              </w:rPr>
              <w:t xml:space="preserve">Proposal Slips and approval</w:t>
            </w:r>
          </w:p>
        </w:tc>
        <w:tc>
          <w:tcPr>
            <w:tcW w:w="2232" w:type="dxa"/>
          </w:tcPr>
          <w:p>
            <w:pPr>
              <w:keepNext/>
              <w:spacing w:after="20" w:before="20"/>
              <w:rPr>
                <w:rFonts w:ascii="Calibri" w:hAnsi="Calibri" w:cs="Calibri"/>
                <w:sz w:val="15"/>
                <w:szCs w:val="15"/>
              </w:rPr>
            </w:pPr>
            <w:r>
              <w:rPr>
                <w:rFonts w:ascii="Arial" w:hAnsi="Arial" w:cs="Arial"/>
                <w:sz w:val="15"/>
                <w:szCs w:val="15"/>
              </w:rPr>
              <w:t xml:space="preserve">TSU Officer</w:t>
            </w:r>
          </w:p>
        </w:tc>
        <w:tc>
          <w:tcPr>
            <w:tcW w:w="2160" w:type="dxa"/>
          </w:tcPr>
          <w:p>
            <w:pPr>
              <w:keepNext/>
              <w:spacing w:after="20" w:before="20"/>
              <w:rPr>
                <w:rFonts w:ascii="Calibri" w:hAnsi="Calibri" w:cs="Calibri"/>
                <w:sz w:val="15"/>
                <w:szCs w:val="15"/>
              </w:rPr>
            </w:pPr>
            <w:r>
              <w:rPr>
                <w:rFonts w:ascii="Arial" w:hAnsi="Arial" w:cs="Arial"/>
                <w:sz w:val="15"/>
                <w:szCs w:val="15"/>
              </w:rPr>
              <w:t xml:space="preserve">A second TSU officer</w:t>
            </w:r>
          </w:p>
        </w:tc>
        <w:tc>
          <w:tcPr>
            <w:tcW w:w="2520" w:type="dxa"/>
          </w:tcPr>
          <w:p>
            <w:pPr>
              <w:keepNext/>
              <w:spacing w:after="20" w:before="20"/>
              <w:rPr>
                <w:rFonts w:ascii="Calibri" w:hAnsi="Calibri" w:cs="Calibri"/>
                <w:sz w:val="15"/>
                <w:szCs w:val="15"/>
              </w:rPr>
            </w:pPr>
            <w:r>
              <w:rPr>
                <w:rFonts w:ascii="Arial" w:hAnsi="Arial" w:cs="Arial"/>
                <w:sz w:val="15"/>
                <w:szCs w:val="15"/>
              </w:rPr>
              <w:t xml:space="preserve">The preparer cannot approve</w:t>
            </w:r>
          </w:p>
        </w:tc>
        <w:tc>
          <w:tcPr>
            <w:tcW w:w="1728" w:type="dxa"/>
          </w:tcPr>
          <w:p>
            <w:pPr>
              <w:keepNext/>
              <w:spacing w:after="20" w:before="20"/>
              <w:rPr>
                <w:rFonts w:ascii="Calibri" w:hAnsi="Calibri" w:cs="Calibri"/>
                <w:sz w:val="15"/>
                <w:szCs w:val="15"/>
              </w:rPr>
            </w:pPr>
            <w:r>
              <w:rPr>
                <w:rFonts w:ascii="Arial" w:hAnsi="Arial" w:cs="Arial"/>
                <w:sz w:val="15"/>
                <w:szCs w:val="15"/>
              </w:rPr>
              <w:t xml:space="preserve">-</w:t>
            </w:r>
          </w:p>
        </w:tc>
        <w:tc>
          <w:tcPr>
            <w:tcW w:w="2015" w:type="dxa"/>
          </w:tcPr>
          <w:p>
            <w:pPr>
              <w:keepNext/>
              <w:spacing w:after="20" w:before="20"/>
              <w:rPr>
                <w:rFonts w:ascii="Calibri" w:hAnsi="Calibri" w:cs="Calibri"/>
                <w:sz w:val="15"/>
                <w:szCs w:val="15"/>
              </w:rPr>
            </w:pPr>
            <w:r>
              <w:rPr>
                <w:rFonts w:ascii="Arial" w:hAnsi="Arial" w:cs="Arial"/>
                <w:sz w:val="15"/>
                <w:szCs w:val="15"/>
              </w:rPr>
              <w:t xml:space="preserve">Return or reject with remarks</w:t>
            </w:r>
          </w:p>
        </w:tc>
        <w:tc>
          <w:tcPr>
            <w:tcW w:w="1368" w:type="dxa"/>
          </w:tcPr>
          <w:p>
            <w:pPr>
              <w:keepNext/>
              <w:spacing w:after="20" w:before="20"/>
              <w:rPr>
                <w:rFonts w:ascii="Calibri" w:hAnsi="Calibri" w:cs="Calibri"/>
                <w:sz w:val="15"/>
                <w:szCs w:val="15"/>
              </w:rPr>
            </w:pPr>
            <w:r>
              <w:rPr>
                <w:rFonts w:ascii="Arial" w:hAnsi="Arial" w:cs="Arial"/>
                <w:sz w:val="15"/>
                <w:szCs w:val="15"/>
              </w:rPr>
              <w:t xml:space="preserve">FRPM.009.01, FRPM.009.02</w:t>
            </w:r>
          </w:p>
        </w:tc>
      </w:tr>
      <w:tr>
        <w:trPr>
          <w:cantSplit/>
        </w:trPr>
        <w:tc>
          <w:tcPr>
            <w:tcW w:w="2232" w:type="dxa"/>
          </w:tcPr>
          <w:p>
            <w:pPr>
              <w:spacing w:after="20" w:before="20"/>
              <w:rPr>
                <w:rFonts w:ascii="Calibri" w:hAnsi="Calibri" w:cs="Calibri"/>
                <w:sz w:val="15"/>
                <w:szCs w:val="15"/>
              </w:rPr>
            </w:pPr>
            <w:r>
              <w:rPr>
                <w:rFonts w:ascii="Arial" w:hAnsi="Arial" w:cs="Arial"/>
                <w:sz w:val="15"/>
                <w:szCs w:val="15"/>
              </w:rPr>
              <w:t xml:space="preserve">Client response</w:t>
            </w:r>
          </w:p>
        </w:tc>
        <w:tc>
          <w:tcPr>
            <w:tcW w:w="2232" w:type="dxa"/>
          </w:tcPr>
          <w:p>
            <w:pPr>
              <w:spacing w:after="20" w:before="20"/>
              <w:rPr>
                <w:rFonts w:ascii="Calibri" w:hAnsi="Calibri" w:cs="Calibri"/>
                <w:sz w:val="15"/>
                <w:szCs w:val="15"/>
              </w:rPr>
            </w:pPr>
            <w:r>
              <w:rPr>
                <w:rFonts w:ascii="Arial" w:hAnsi="Arial" w:cs="Arial"/>
                <w:sz w:val="15"/>
                <w:szCs w:val="15"/>
              </w:rPr>
              <w:t xml:space="preserve">Marketing AO</w:t>
            </w:r>
          </w:p>
        </w:tc>
        <w:tc>
          <w:tcPr>
            <w:tcW w:w="2160" w:type="dxa"/>
          </w:tcPr>
          <w:p>
            <w:pPr>
              <w:spacing w:after="20" w:before="20"/>
              <w:rPr>
                <w:rFonts w:ascii="Calibri" w:hAnsi="Calibri" w:cs="Calibri"/>
                <w:sz w:val="15"/>
                <w:szCs w:val="15"/>
              </w:rPr>
            </w:pPr>
            <w:r>
              <w:rPr>
                <w:rFonts w:ascii="Arial" w:hAnsi="Arial" w:cs="Arial"/>
                <w:sz w:val="15"/>
                <w:szCs w:val="15"/>
              </w:rPr>
              <w:t xml:space="preserve">-</w:t>
            </w:r>
          </w:p>
        </w:tc>
        <w:tc>
          <w:tcPr>
            <w:tcW w:w="2520" w:type="dxa"/>
          </w:tcPr>
          <w:p>
            <w:pPr>
              <w:spacing w:after="20" w:before="20"/>
              <w:rPr>
                <w:rFonts w:ascii="Calibri" w:hAnsi="Calibri" w:cs="Calibri"/>
                <w:sz w:val="15"/>
                <w:szCs w:val="15"/>
              </w:rPr>
            </w:pPr>
            <w:r>
              <w:rPr>
                <w:rFonts w:ascii="Arial" w:hAnsi="Arial" w:cs="Arial"/>
                <w:sz w:val="15"/>
                <w:szCs w:val="15"/>
              </w:rPr>
              <w:t xml:space="preserve">Client acceptance e-mail attached</w:t>
            </w:r>
          </w:p>
        </w:tc>
        <w:tc>
          <w:tcPr>
            <w:tcW w:w="1728" w:type="dxa"/>
          </w:tcPr>
          <w:p>
            <w:pPr>
              <w:spacing w:after="20" w:before="20"/>
              <w:rPr>
                <w:rFonts w:ascii="Calibri" w:hAnsi="Calibri" w:cs="Calibri"/>
                <w:sz w:val="15"/>
                <w:szCs w:val="15"/>
              </w:rPr>
            </w:pPr>
            <w:r>
              <w:rPr>
                <w:rFonts w:ascii="Arial" w:hAnsi="Arial" w:cs="Arial"/>
                <w:sz w:val="15"/>
                <w:szCs w:val="15"/>
              </w:rPr>
              <w:t xml:space="preserve">-</w:t>
            </w:r>
          </w:p>
        </w:tc>
        <w:tc>
          <w:tcPr>
            <w:tcW w:w="2015" w:type="dxa"/>
          </w:tcPr>
          <w:p>
            <w:pPr>
              <w:spacing w:after="20" w:before="20"/>
              <w:rPr>
                <w:rFonts w:ascii="Calibri" w:hAnsi="Calibri" w:cs="Calibri"/>
                <w:sz w:val="15"/>
                <w:szCs w:val="15"/>
              </w:rPr>
            </w:pPr>
            <w:r>
              <w:rPr>
                <w:rFonts w:ascii="Arial" w:hAnsi="Arial" w:cs="Arial"/>
                <w:sz w:val="15"/>
                <w:szCs w:val="15"/>
              </w:rPr>
              <w:t xml:space="preserve">Rejected or returned for revision</w:t>
            </w:r>
          </w:p>
        </w:tc>
        <w:tc>
          <w:tcPr>
            <w:tcW w:w="1368" w:type="dxa"/>
          </w:tcPr>
          <w:p>
            <w:pPr>
              <w:spacing w:after="20" w:before="20"/>
              <w:rPr>
                <w:rFonts w:ascii="Calibri" w:hAnsi="Calibri" w:cs="Calibri"/>
                <w:sz w:val="15"/>
                <w:szCs w:val="15"/>
              </w:rPr>
            </w:pPr>
            <w:r>
              <w:rPr>
                <w:rFonts w:ascii="Arial" w:hAnsi="Arial" w:cs="Arial"/>
                <w:sz w:val="15"/>
                <w:szCs w:val="15"/>
              </w:rPr>
              <w:t xml:space="preserve">FRPM.010.01</w:t>
            </w:r>
          </w:p>
        </w:tc>
      </w:tr>
    </w:tbl>
    <w:p>
      <w:pPr>
        <w:spacing w:after="0"/>
        <w:rPr>
          <w:rFonts w:ascii="Arial" w:hAnsi="Arial" w:cs="Arial"/>
        </w:rPr>
      </w:pPr>
    </w:p>
    <w:p>
      <w:pPr>
        <w:keepNext/>
        <w:rPr>
          <w:rFonts w:ascii="Arial" w:hAnsi="Arial" w:cs="Arial"/>
        </w:rPr>
      </w:pPr>
      <w:r>
        <w:rPr>
          <w:rFonts w:ascii="Arial" w:hAnsi="Arial" w:cs="Arial"/>
          <w:b/>
          <w:bCs/>
        </w:rPr>
        <w:t xml:space="preserve">O.2.12 Reassignment (BRD: BRPM.021)</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tblHeader/>
        </w:trPr>
        <w:tc>
          <w:tcPr>
            <w:tcW w:w="223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Stage</w:t>
            </w:r>
          </w:p>
        </w:tc>
        <w:tc>
          <w:tcPr>
            <w:tcW w:w="223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Makes / performs</w:t>
            </w:r>
          </w:p>
        </w:tc>
        <w:tc>
          <w:tcPr>
            <w:tcW w:w="216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Checks / approves</w:t>
            </w:r>
          </w:p>
        </w:tc>
        <w:tc>
          <w:tcPr>
            <w:tcW w:w="252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Four-eyes rule and limit</w:t>
            </w:r>
          </w:p>
        </w:tc>
        <w:tc>
          <w:tcPr>
            <w:tcW w:w="1728"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Service level and reminder</w:t>
            </w:r>
          </w:p>
        </w:tc>
        <w:tc>
          <w:tcPr>
            <w:tcW w:w="2015"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Return, reject or void</w:t>
            </w:r>
          </w:p>
        </w:tc>
        <w:tc>
          <w:tcPr>
            <w:tcW w:w="1368"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FRPM</w:t>
            </w:r>
          </w:p>
        </w:tc>
      </w:tr>
      <w:tr>
        <w:tc>
          <w:tcPr>
            <w:tcW w:w="2232" w:type="dxa"/>
          </w:tcPr>
          <w:p>
            <w:pPr>
              <w:spacing w:after="20" w:before="20"/>
              <w:rPr>
                <w:rFonts w:ascii="Calibri" w:hAnsi="Calibri" w:cs="Calibri"/>
                <w:sz w:val="15"/>
                <w:szCs w:val="15"/>
              </w:rPr>
            </w:pPr>
            <w:r>
              <w:rPr>
                <w:rFonts w:ascii="Arial" w:hAnsi="Arial" w:cs="Arial"/>
                <w:sz w:val="15"/>
                <w:szCs w:val="15"/>
              </w:rPr>
              <w:t xml:space="preserve">Reassign a reviewer or approver</w:t>
            </w:r>
          </w:p>
        </w:tc>
        <w:tc>
          <w:tcPr>
            <w:tcW w:w="2232" w:type="dxa"/>
          </w:tcPr>
          <w:p>
            <w:pPr>
              <w:spacing w:after="20" w:before="20"/>
              <w:rPr>
                <w:rFonts w:ascii="Calibri" w:hAnsi="Calibri" w:cs="Calibri"/>
                <w:sz w:val="15"/>
                <w:szCs w:val="15"/>
              </w:rPr>
            </w:pPr>
            <w:r>
              <w:rPr>
                <w:rFonts w:ascii="Arial" w:hAnsi="Arial" w:cs="Arial"/>
                <w:sz w:val="15"/>
                <w:szCs w:val="15"/>
              </w:rPr>
              <w:t xml:space="preserve">Team leaders and authorized users</w:t>
            </w:r>
          </w:p>
        </w:tc>
        <w:tc>
          <w:tcPr>
            <w:tcW w:w="2160" w:type="dxa"/>
          </w:tcPr>
          <w:p>
            <w:pPr>
              <w:spacing w:after="20" w:before="20"/>
              <w:rPr>
                <w:rFonts w:ascii="Calibri" w:hAnsi="Calibri" w:cs="Calibri"/>
                <w:sz w:val="15"/>
                <w:szCs w:val="15"/>
              </w:rPr>
            </w:pPr>
            <w:r>
              <w:rPr>
                <w:rFonts w:ascii="Arial" w:hAnsi="Arial" w:cs="Arial"/>
                <w:sz w:val="15"/>
                <w:szCs w:val="15"/>
              </w:rPr>
              <w:t xml:space="preserve">-</w:t>
            </w:r>
          </w:p>
        </w:tc>
        <w:tc>
          <w:tcPr>
            <w:tcW w:w="2520" w:type="dxa"/>
          </w:tcPr>
          <w:p>
            <w:pPr>
              <w:spacing w:after="20" w:before="20"/>
              <w:rPr>
                <w:rFonts w:ascii="Calibri" w:hAnsi="Calibri" w:cs="Calibri"/>
                <w:sz w:val="15"/>
                <w:szCs w:val="15"/>
              </w:rPr>
            </w:pPr>
            <w:r>
              <w:rPr>
                <w:rFonts w:ascii="Arial" w:hAnsi="Arial" w:cs="Arial"/>
                <w:sz w:val="15"/>
                <w:szCs w:val="15"/>
              </w:rPr>
              <w:t xml:space="preserve">-</w:t>
            </w:r>
          </w:p>
        </w:tc>
        <w:tc>
          <w:tcPr>
            <w:tcW w:w="1728" w:type="dxa"/>
          </w:tcPr>
          <w:p>
            <w:pPr>
              <w:spacing w:after="20" w:before="20"/>
              <w:rPr>
                <w:rFonts w:ascii="Calibri" w:hAnsi="Calibri" w:cs="Calibri"/>
                <w:sz w:val="15"/>
                <w:szCs w:val="15"/>
              </w:rPr>
            </w:pPr>
            <w:r>
              <w:rPr>
                <w:rFonts w:ascii="Arial" w:hAnsi="Arial" w:cs="Arial"/>
                <w:sz w:val="15"/>
                <w:szCs w:val="15"/>
              </w:rPr>
              <w:t xml:space="preserve">-</w:t>
            </w:r>
          </w:p>
        </w:tc>
        <w:tc>
          <w:tcPr>
            <w:tcW w:w="2015" w:type="dxa"/>
          </w:tcPr>
          <w:p>
            <w:pPr>
              <w:spacing w:after="20" w:before="20"/>
              <w:rPr>
                <w:rFonts w:ascii="Calibri" w:hAnsi="Calibri" w:cs="Calibri"/>
                <w:sz w:val="15"/>
                <w:szCs w:val="15"/>
              </w:rPr>
            </w:pPr>
            <w:r>
              <w:rPr>
                <w:rFonts w:ascii="Arial" w:hAnsi="Arial" w:cs="Arial"/>
                <w:sz w:val="15"/>
                <w:szCs w:val="15"/>
              </w:rPr>
              <w:t xml:space="preserve">-</w:t>
            </w:r>
          </w:p>
        </w:tc>
        <w:tc>
          <w:tcPr>
            <w:tcW w:w="1368" w:type="dxa"/>
          </w:tcPr>
          <w:p>
            <w:pPr>
              <w:spacing w:after="20" w:before="20"/>
              <w:rPr>
                <w:rFonts w:ascii="Calibri" w:hAnsi="Calibri" w:cs="Calibri"/>
                <w:sz w:val="15"/>
                <w:szCs w:val="15"/>
              </w:rPr>
            </w:pPr>
            <w:r>
              <w:rPr>
                <w:rFonts w:ascii="Arial" w:hAnsi="Arial" w:cs="Arial"/>
                <w:sz w:val="15"/>
                <w:szCs w:val="15"/>
              </w:rPr>
              <w:t xml:space="preserve">FRPM.017.01</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O.3 Role-to-stage matrix (table)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2" w:type="dxa"/>
      </w:tblPr>
      <w:tblGrid>
        <w:gridCol w:w="3311"/>
        <w:gridCol w:w="1080"/>
        <w:gridCol w:w="1080"/>
        <w:gridCol w:w="1080"/>
        <w:gridCol w:w="1080"/>
        <w:gridCol w:w="1080"/>
        <w:gridCol w:w="1080"/>
        <w:gridCol w:w="1080"/>
        <w:gridCol w:w="1080"/>
        <w:gridCol w:w="1080"/>
        <w:gridCol w:w="1080"/>
      </w:tblGrid>
      <w:tr>
        <w:trPr>
          <w:cantSplit/>
          <w:tblHeader/>
        </w:trPr>
        <w:tc>
          <w:tcPr>
            <w:tcW w:w="3311"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Process step</w:t>
            </w:r>
          </w:p>
        </w:tc>
        <w:tc>
          <w:tcPr>
            <w:tcW w:w="108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Mkt AO</w:t>
            </w:r>
          </w:p>
        </w:tc>
        <w:tc>
          <w:tcPr>
            <w:tcW w:w="108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Mkt TL/TH/UH</w:t>
            </w:r>
          </w:p>
        </w:tc>
        <w:tc>
          <w:tcPr>
            <w:tcW w:w="108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TSU Officer</w:t>
            </w:r>
          </w:p>
        </w:tc>
        <w:tc>
          <w:tcPr>
            <w:tcW w:w="108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TSU TL</w:t>
            </w:r>
          </w:p>
        </w:tc>
        <w:tc>
          <w:tcPr>
            <w:tcW w:w="108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TSU Head</w:t>
            </w:r>
          </w:p>
        </w:tc>
        <w:tc>
          <w:tcPr>
            <w:tcW w:w="108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ManCom</w:t>
            </w:r>
          </w:p>
        </w:tc>
        <w:tc>
          <w:tcPr>
            <w:tcW w:w="108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MBS</w:t>
            </w:r>
          </w:p>
        </w:tc>
        <w:tc>
          <w:tcPr>
            <w:tcW w:w="108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Bus. Admin</w:t>
            </w:r>
          </w:p>
        </w:tc>
        <w:tc>
          <w:tcPr>
            <w:tcW w:w="108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NB Appr.</w:t>
            </w:r>
          </w:p>
        </w:tc>
        <w:tc>
          <w:tcPr>
            <w:tcW w:w="108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System</w:t>
            </w:r>
          </w:p>
        </w:tc>
      </w:tr>
      <w:tr>
        <w:trPr>
          <w:cantSplit/>
        </w:trPr>
        <w:tc>
          <w:tcPr>
            <w:tcW w:w="3311" w:type="dxa"/>
          </w:tcPr>
          <w:p>
            <w:pPr>
              <w:spacing w:after="20" w:before="20"/>
              <w:rPr>
                <w:rFonts w:ascii="Calibri" w:hAnsi="Calibri" w:cs="Calibri"/>
                <w:sz w:val="16"/>
                <w:szCs w:val="16"/>
              </w:rPr>
            </w:pPr>
            <w:r>
              <w:rPr>
                <w:rFonts w:ascii="Arial" w:hAnsi="Arial" w:cs="Arial"/>
                <w:sz w:val="16"/>
                <w:szCs w:val="16"/>
              </w:rPr>
              <w:t xml:space="preserve">Package request</w:t>
            </w:r>
          </w:p>
        </w:tc>
        <w:tc>
          <w:tcPr>
            <w:tcW w:w="1080" w:type="dxa"/>
          </w:tcPr>
          <w:p>
            <w:pPr>
              <w:spacing w:after="20" w:before="20"/>
              <w:rPr>
                <w:rFonts w:ascii="Calibri" w:hAnsi="Calibri" w:cs="Calibri"/>
                <w:sz w:val="16"/>
                <w:szCs w:val="16"/>
              </w:rPr>
            </w:pPr>
            <w:r>
              <w:rPr>
                <w:rFonts w:ascii="Arial" w:hAnsi="Arial" w:cs="Arial"/>
                <w:sz w:val="16"/>
                <w:szCs w:val="16"/>
              </w:rPr>
              <w:t xml:space="preserve">M</w:t>
            </w:r>
          </w:p>
        </w:tc>
        <w:tc>
          <w:tcPr>
            <w:tcW w:w="1080" w:type="dxa"/>
          </w:tcPr>
          <w:p>
            <w:pPr>
              <w:spacing w:after="20" w:before="20"/>
              <w:rPr>
                <w:rFonts w:ascii="Calibri" w:hAnsi="Calibri" w:cs="Calibri"/>
                <w:sz w:val="16"/>
                <w:szCs w:val="16"/>
              </w:rPr>
            </w:pPr>
            <w:r>
              <w:rPr>
                <w:rFonts w:ascii="Arial" w:hAnsi="Arial" w:cs="Arial"/>
                <w:sz w:val="16"/>
                <w:szCs w:val="16"/>
              </w:rPr>
              <w:t xml:space="preserve">A</w:t>
            </w:r>
          </w:p>
        </w:tc>
        <w:tc>
          <w:tcPr>
            <w:tcW w:w="1080" w:type="dxa"/>
          </w:tcPr>
          <w:p>
            <w:pPr>
              <w:spacing w:after="20" w:before="20"/>
              <w:rPr>
                <w:rFonts w:ascii="Calibri" w:hAnsi="Calibri" w:cs="Calibri"/>
                <w:sz w:val="16"/>
                <w:szCs w:val="16"/>
              </w:rPr>
            </w:pPr>
            <w:r>
              <w:rPr>
                <w:rFonts w:ascii="Arial" w:hAnsi="Arial" w:cs="Arial"/>
                <w:sz w:val="16"/>
                <w:szCs w:val="16"/>
              </w:rPr>
              <w:t xml:space="preserve">M</w:t>
            </w:r>
          </w:p>
        </w:tc>
        <w:tc>
          <w:tcPr>
            <w:tcW w:w="1080" w:type="dxa"/>
          </w:tcPr>
          <w:p>
            <w:pPr>
              <w:spacing w:after="20" w:before="20"/>
              <w:rPr>
                <w:rFonts w:ascii="Calibri" w:hAnsi="Calibri" w:cs="Calibri"/>
                <w:sz w:val="16"/>
                <w:szCs w:val="16"/>
              </w:rPr>
            </w:pPr>
            <w:r>
              <w:rPr>
                <w:rFonts w:ascii="Arial" w:hAnsi="Arial" w:cs="Arial"/>
                <w:sz w:val="16"/>
                <w:szCs w:val="16"/>
              </w:rPr>
              <w:t xml:space="preserve">R</w:t>
            </w:r>
          </w:p>
        </w:tc>
        <w:tc>
          <w:tcPr>
            <w:tcW w:w="1080" w:type="dxa"/>
          </w:tcPr>
          <w:p>
            <w:pPr>
              <w:spacing w:after="20" w:before="20"/>
              <w:rPr>
                <w:rFonts w:ascii="Calibri" w:hAnsi="Calibri" w:cs="Calibri"/>
                <w:sz w:val="16"/>
                <w:szCs w:val="16"/>
              </w:rPr>
            </w:pPr>
            <w:r>
              <w:rPr>
                <w:rFonts w:ascii="Arial" w:hAnsi="Arial" w:cs="Arial"/>
                <w:sz w:val="16"/>
                <w:szCs w:val="16"/>
              </w:rPr>
              <w:t xml:space="preserve">A</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r>
              <w:rPr>
                <w:rFonts w:ascii="Arial" w:hAnsi="Arial" w:cs="Arial"/>
                <w:sz w:val="16"/>
                <w:szCs w:val="16"/>
              </w:rPr>
              <w:t xml:space="preserve">N</w:t>
            </w:r>
          </w:p>
        </w:tc>
      </w:tr>
      <w:tr>
        <w:trPr>
          <w:cantSplit/>
        </w:trPr>
        <w:tc>
          <w:tcPr>
            <w:tcW w:w="3311" w:type="dxa"/>
          </w:tcPr>
          <w:p>
            <w:pPr>
              <w:spacing w:after="20" w:before="20"/>
              <w:rPr>
                <w:rFonts w:ascii="Calibri" w:hAnsi="Calibri" w:cs="Calibri"/>
                <w:sz w:val="16"/>
                <w:szCs w:val="16"/>
              </w:rPr>
            </w:pPr>
            <w:r>
              <w:rPr>
                <w:rFonts w:ascii="Arial" w:hAnsi="Arial" w:cs="Arial"/>
                <w:sz w:val="16"/>
                <w:szCs w:val="16"/>
              </w:rPr>
              <w:t xml:space="preserve">Quotation Slip</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r>
              <w:rPr>
                <w:rFonts w:ascii="Arial" w:hAnsi="Arial" w:cs="Arial"/>
                <w:sz w:val="16"/>
                <w:szCs w:val="16"/>
              </w:rPr>
              <w:t xml:space="preserve">M</w:t>
            </w:r>
          </w:p>
        </w:tc>
        <w:tc>
          <w:tcPr>
            <w:tcW w:w="1080" w:type="dxa"/>
          </w:tcPr>
          <w:p>
            <w:pPr>
              <w:spacing w:after="20" w:before="20"/>
              <w:rPr>
                <w:rFonts w:ascii="Calibri" w:hAnsi="Calibri" w:cs="Calibri"/>
                <w:sz w:val="16"/>
                <w:szCs w:val="16"/>
              </w:rPr>
            </w:pPr>
            <w:r>
              <w:rPr>
                <w:rFonts w:ascii="Arial" w:hAnsi="Arial" w:cs="Arial"/>
                <w:sz w:val="16"/>
                <w:szCs w:val="16"/>
              </w:rPr>
              <w:t xml:space="preserve">A</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r>
              <w:rPr>
                <w:rFonts w:ascii="Arial" w:hAnsi="Arial" w:cs="Arial"/>
                <w:sz w:val="16"/>
                <w:szCs w:val="16"/>
              </w:rPr>
              <w:t xml:space="preserve">N</w:t>
            </w:r>
          </w:p>
        </w:tc>
      </w:tr>
      <w:tr>
        <w:trPr>
          <w:cantSplit/>
        </w:trPr>
        <w:tc>
          <w:tcPr>
            <w:tcW w:w="3311" w:type="dxa"/>
          </w:tcPr>
          <w:p>
            <w:pPr>
              <w:spacing w:after="20" w:before="20"/>
              <w:rPr>
                <w:rFonts w:ascii="Calibri" w:hAnsi="Calibri" w:cs="Calibri"/>
                <w:sz w:val="16"/>
                <w:szCs w:val="16"/>
              </w:rPr>
            </w:pPr>
            <w:r>
              <w:rPr>
                <w:rFonts w:ascii="Arial" w:hAnsi="Arial" w:cs="Arial"/>
                <w:sz w:val="16"/>
                <w:szCs w:val="16"/>
              </w:rPr>
              <w:t xml:space="preserve">Insurer terms and Comparative Table</w:t>
            </w:r>
          </w:p>
        </w:tc>
        <w:tc>
          <w:tcPr>
            <w:tcW w:w="1080" w:type="dxa"/>
          </w:tcPr>
          <w:p>
            <w:pPr>
              <w:spacing w:after="20" w:before="20"/>
              <w:rPr>
                <w:rFonts w:ascii="Calibri" w:hAnsi="Calibri" w:cs="Calibri"/>
                <w:sz w:val="16"/>
                <w:szCs w:val="16"/>
              </w:rPr>
            </w:pPr>
            <w:r>
              <w:rPr>
                <w:rFonts w:ascii="Arial" w:hAnsi="Arial" w:cs="Arial"/>
                <w:sz w:val="16"/>
                <w:szCs w:val="16"/>
              </w:rPr>
              <w:t xml:space="preserve">V</w:t>
            </w:r>
          </w:p>
        </w:tc>
        <w:tc>
          <w:tcPr>
            <w:tcW w:w="1080" w:type="dxa"/>
          </w:tcPr>
          <w:p>
            <w:pPr>
              <w:spacing w:after="20" w:before="20"/>
              <w:rPr>
                <w:rFonts w:ascii="Calibri" w:hAnsi="Calibri" w:cs="Calibri"/>
                <w:sz w:val="16"/>
                <w:szCs w:val="16"/>
              </w:rPr>
            </w:pPr>
            <w:r>
              <w:rPr>
                <w:rFonts w:ascii="Arial" w:hAnsi="Arial" w:cs="Arial"/>
                <w:sz w:val="16"/>
                <w:szCs w:val="16"/>
              </w:rPr>
              <w:t xml:space="preserve">V</w:t>
            </w:r>
          </w:p>
        </w:tc>
        <w:tc>
          <w:tcPr>
            <w:tcW w:w="1080" w:type="dxa"/>
          </w:tcPr>
          <w:p>
            <w:pPr>
              <w:spacing w:after="20" w:before="20"/>
              <w:rPr>
                <w:rFonts w:ascii="Calibri" w:hAnsi="Calibri" w:cs="Calibri"/>
                <w:sz w:val="16"/>
                <w:szCs w:val="16"/>
              </w:rPr>
            </w:pPr>
            <w:r>
              <w:rPr>
                <w:rFonts w:ascii="Arial" w:hAnsi="Arial" w:cs="Arial"/>
                <w:sz w:val="16"/>
                <w:szCs w:val="16"/>
              </w:rPr>
              <w:t xml:space="preserve">M</w:t>
            </w:r>
          </w:p>
        </w:tc>
        <w:tc>
          <w:tcPr>
            <w:tcW w:w="1080" w:type="dxa"/>
          </w:tcPr>
          <w:p>
            <w:pPr>
              <w:spacing w:after="20" w:before="20"/>
              <w:rPr>
                <w:rFonts w:ascii="Calibri" w:hAnsi="Calibri" w:cs="Calibri"/>
                <w:sz w:val="16"/>
                <w:szCs w:val="16"/>
              </w:rPr>
            </w:pPr>
            <w:r>
              <w:rPr>
                <w:rFonts w:ascii="Arial" w:hAnsi="Arial" w:cs="Arial"/>
                <w:sz w:val="16"/>
                <w:szCs w:val="16"/>
              </w:rPr>
              <w:t xml:space="preserve">M</w:t>
            </w:r>
          </w:p>
        </w:tc>
        <w:tc>
          <w:tcPr>
            <w:tcW w:w="1080" w:type="dxa"/>
          </w:tcPr>
          <w:p>
            <w:pPr>
              <w:spacing w:after="20" w:before="20"/>
              <w:rPr>
                <w:rFonts w:ascii="Calibri" w:hAnsi="Calibri" w:cs="Calibri"/>
                <w:sz w:val="16"/>
                <w:szCs w:val="16"/>
              </w:rPr>
            </w:pPr>
            <w:r>
              <w:rPr>
                <w:rFonts w:ascii="Arial" w:hAnsi="Arial" w:cs="Arial"/>
                <w:sz w:val="16"/>
                <w:szCs w:val="16"/>
              </w:rPr>
              <w:t xml:space="preserve">V</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r>
      <w:tr>
        <w:trPr>
          <w:cantSplit/>
        </w:trPr>
        <w:tc>
          <w:tcPr>
            <w:tcW w:w="3311" w:type="dxa"/>
          </w:tcPr>
          <w:p>
            <w:pPr>
              <w:spacing w:after="20" w:before="20"/>
              <w:rPr>
                <w:rFonts w:ascii="Calibri" w:hAnsi="Calibri" w:cs="Calibri"/>
                <w:sz w:val="16"/>
                <w:szCs w:val="16"/>
              </w:rPr>
            </w:pPr>
            <w:r>
              <w:rPr>
                <w:rFonts w:ascii="Arial" w:hAnsi="Arial" w:cs="Arial"/>
                <w:sz w:val="16"/>
                <w:szCs w:val="16"/>
              </w:rPr>
              <w:t xml:space="preserve">Review of negotiated terms</w:t>
            </w:r>
          </w:p>
        </w:tc>
        <w:tc>
          <w:tcPr>
            <w:tcW w:w="1080" w:type="dxa"/>
          </w:tcPr>
          <w:p>
            <w:pPr>
              <w:spacing w:after="20" w:before="20"/>
              <w:rPr>
                <w:rFonts w:ascii="Calibri" w:hAnsi="Calibri" w:cs="Calibri"/>
                <w:sz w:val="16"/>
                <w:szCs w:val="16"/>
              </w:rPr>
            </w:pPr>
            <w:r>
              <w:rPr>
                <w:rFonts w:ascii="Arial" w:hAnsi="Arial" w:cs="Arial"/>
                <w:sz w:val="16"/>
                <w:szCs w:val="16"/>
              </w:rPr>
              <w:t xml:space="preserve">A</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r>
              <w:rPr>
                <w:rFonts w:ascii="Arial" w:hAnsi="Arial" w:cs="Arial"/>
                <w:sz w:val="16"/>
                <w:szCs w:val="16"/>
              </w:rPr>
              <w:t xml:space="preserve">A</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r>
              <w:rPr>
                <w:rFonts w:ascii="Arial" w:hAnsi="Arial" w:cs="Arial"/>
                <w:sz w:val="16"/>
                <w:szCs w:val="16"/>
              </w:rPr>
              <w:t xml:space="preserve">N</w:t>
            </w:r>
          </w:p>
        </w:tc>
      </w:tr>
      <w:tr>
        <w:trPr>
          <w:cantSplit/>
        </w:trPr>
        <w:tc>
          <w:tcPr>
            <w:tcW w:w="3311" w:type="dxa"/>
          </w:tcPr>
          <w:p>
            <w:pPr>
              <w:spacing w:after="20" w:before="20"/>
              <w:rPr>
                <w:rFonts w:ascii="Calibri" w:hAnsi="Calibri" w:cs="Calibri"/>
                <w:sz w:val="16"/>
                <w:szCs w:val="16"/>
              </w:rPr>
            </w:pPr>
            <w:r>
              <w:rPr>
                <w:rFonts w:ascii="Arial" w:hAnsi="Arial" w:cs="Arial"/>
                <w:sz w:val="16"/>
                <w:szCs w:val="16"/>
              </w:rPr>
              <w:t xml:space="preserve">Product requirements</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r>
              <w:rPr>
                <w:rFonts w:ascii="Arial" w:hAnsi="Arial" w:cs="Arial"/>
                <w:sz w:val="16"/>
                <w:szCs w:val="16"/>
              </w:rPr>
              <w:t xml:space="preserve">M</w:t>
            </w:r>
          </w:p>
        </w:tc>
        <w:tc>
          <w:tcPr>
            <w:tcW w:w="1080" w:type="dxa"/>
          </w:tcPr>
          <w:p>
            <w:pPr>
              <w:spacing w:after="20" w:before="20"/>
              <w:rPr>
                <w:rFonts w:ascii="Calibri" w:hAnsi="Calibri" w:cs="Calibri"/>
                <w:sz w:val="16"/>
                <w:szCs w:val="16"/>
              </w:rPr>
            </w:pPr>
            <w:r>
              <w:rPr>
                <w:rFonts w:ascii="Arial" w:hAnsi="Arial" w:cs="Arial"/>
                <w:sz w:val="16"/>
                <w:szCs w:val="16"/>
              </w:rPr>
              <w:t xml:space="preserve">M</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r>
      <w:tr>
        <w:trPr>
          <w:cantSplit/>
        </w:trPr>
        <w:tc>
          <w:tcPr>
            <w:tcW w:w="3311" w:type="dxa"/>
          </w:tcPr>
          <w:p>
            <w:pPr>
              <w:spacing w:after="20" w:before="20"/>
              <w:rPr>
                <w:rFonts w:ascii="Calibri" w:hAnsi="Calibri" w:cs="Calibri"/>
                <w:sz w:val="16"/>
                <w:szCs w:val="16"/>
              </w:rPr>
            </w:pPr>
            <w:r>
              <w:rPr>
                <w:rFonts w:ascii="Arial" w:hAnsi="Arial" w:cs="Arial"/>
                <w:sz w:val="16"/>
                <w:szCs w:val="16"/>
              </w:rPr>
              <w:t xml:space="preserve">ManCom approval</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r>
              <w:rPr>
                <w:rFonts w:ascii="Arial" w:hAnsi="Arial" w:cs="Arial"/>
                <w:sz w:val="16"/>
                <w:szCs w:val="16"/>
              </w:rPr>
              <w:t xml:space="preserve">A</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r>
              <w:rPr>
                <w:rFonts w:ascii="Arial" w:hAnsi="Arial" w:cs="Arial"/>
                <w:sz w:val="16"/>
                <w:szCs w:val="16"/>
              </w:rPr>
              <w:t xml:space="preserve">N</w:t>
            </w:r>
          </w:p>
        </w:tc>
      </w:tr>
      <w:tr>
        <w:trPr>
          <w:cantSplit/>
        </w:trPr>
        <w:tc>
          <w:tcPr>
            <w:tcW w:w="3311" w:type="dxa"/>
          </w:tcPr>
          <w:p>
            <w:pPr>
              <w:spacing w:after="20" w:before="20"/>
              <w:rPr>
                <w:rFonts w:ascii="Calibri" w:hAnsi="Calibri" w:cs="Calibri"/>
                <w:sz w:val="16"/>
                <w:szCs w:val="16"/>
              </w:rPr>
            </w:pPr>
            <w:r>
              <w:rPr>
                <w:rFonts w:ascii="Arial" w:hAnsi="Arial" w:cs="Arial"/>
                <w:sz w:val="16"/>
                <w:szCs w:val="16"/>
              </w:rPr>
              <w:t xml:space="preserve">Set-up of the package version</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r>
              <w:rPr>
                <w:rFonts w:ascii="Arial" w:hAnsi="Arial" w:cs="Arial"/>
                <w:sz w:val="16"/>
                <w:szCs w:val="16"/>
              </w:rPr>
              <w:t xml:space="preserve">M</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r>
              <w:rPr>
                <w:rFonts w:ascii="Arial" w:hAnsi="Arial" w:cs="Arial"/>
                <w:sz w:val="16"/>
                <w:szCs w:val="16"/>
              </w:rPr>
              <w:t xml:space="preserve">N</w:t>
            </w:r>
          </w:p>
        </w:tc>
      </w:tr>
      <w:tr>
        <w:trPr>
          <w:cantSplit/>
        </w:trPr>
        <w:tc>
          <w:tcPr>
            <w:tcW w:w="3311" w:type="dxa"/>
          </w:tcPr>
          <w:p>
            <w:pPr>
              <w:spacing w:after="20" w:before="20"/>
              <w:rPr>
                <w:rFonts w:ascii="Calibri" w:hAnsi="Calibri" w:cs="Calibri"/>
                <w:sz w:val="16"/>
                <w:szCs w:val="16"/>
              </w:rPr>
            </w:pPr>
            <w:r>
              <w:rPr>
                <w:rFonts w:ascii="Arial" w:hAnsi="Arial" w:cs="Arial"/>
                <w:sz w:val="16"/>
                <w:szCs w:val="16"/>
              </w:rPr>
              <w:t xml:space="preserve">Post-setup validation</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r>
              <w:rPr>
                <w:rFonts w:ascii="Arial" w:hAnsi="Arial" w:cs="Arial"/>
                <w:sz w:val="16"/>
                <w:szCs w:val="16"/>
              </w:rPr>
              <w:t xml:space="preserve">A</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r>
              <w:rPr>
                <w:rFonts w:ascii="Arial" w:hAnsi="Arial" w:cs="Arial"/>
                <w:sz w:val="16"/>
                <w:szCs w:val="16"/>
              </w:rPr>
              <w:t xml:space="preserve">A</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r>
              <w:rPr>
                <w:rFonts w:ascii="Arial" w:hAnsi="Arial" w:cs="Arial"/>
                <w:sz w:val="16"/>
                <w:szCs w:val="16"/>
              </w:rPr>
              <w:t xml:space="preserve">N</w:t>
            </w:r>
          </w:p>
        </w:tc>
      </w:tr>
      <w:tr>
        <w:trPr>
          <w:cantSplit/>
        </w:trPr>
        <w:tc>
          <w:tcPr>
            <w:tcW w:w="3311" w:type="dxa"/>
          </w:tcPr>
          <w:p>
            <w:pPr>
              <w:spacing w:after="20" w:before="20"/>
              <w:rPr>
                <w:rFonts w:ascii="Calibri" w:hAnsi="Calibri" w:cs="Calibri"/>
                <w:sz w:val="16"/>
                <w:szCs w:val="16"/>
              </w:rPr>
            </w:pPr>
            <w:r>
              <w:rPr>
                <w:rFonts w:ascii="Arial" w:hAnsi="Arial" w:cs="Arial"/>
                <w:sz w:val="16"/>
                <w:szCs w:val="16"/>
              </w:rPr>
              <w:t xml:space="preserve">Advisory</w:t>
            </w:r>
          </w:p>
        </w:tc>
        <w:tc>
          <w:tcPr>
            <w:tcW w:w="1080" w:type="dxa"/>
          </w:tcPr>
          <w:p>
            <w:pPr>
              <w:spacing w:after="20" w:before="20"/>
              <w:rPr>
                <w:rFonts w:ascii="Calibri" w:hAnsi="Calibri" w:cs="Calibri"/>
                <w:sz w:val="16"/>
                <w:szCs w:val="16"/>
              </w:rPr>
            </w:pPr>
            <w:r>
              <w:rPr>
                <w:rFonts w:ascii="Arial" w:hAnsi="Arial" w:cs="Arial"/>
                <w:sz w:val="16"/>
                <w:szCs w:val="16"/>
              </w:rPr>
              <w:t xml:space="preserve">N</w:t>
            </w:r>
          </w:p>
        </w:tc>
        <w:tc>
          <w:tcPr>
            <w:tcW w:w="1080" w:type="dxa"/>
          </w:tcPr>
          <w:p>
            <w:pPr>
              <w:spacing w:after="20" w:before="20"/>
              <w:rPr>
                <w:rFonts w:ascii="Calibri" w:hAnsi="Calibri" w:cs="Calibri"/>
                <w:sz w:val="16"/>
                <w:szCs w:val="16"/>
              </w:rPr>
            </w:pPr>
            <w:r>
              <w:rPr>
                <w:rFonts w:ascii="Arial" w:hAnsi="Arial" w:cs="Arial"/>
                <w:sz w:val="16"/>
                <w:szCs w:val="16"/>
              </w:rPr>
              <w:t xml:space="preserve">N</w:t>
            </w:r>
          </w:p>
        </w:tc>
        <w:tc>
          <w:tcPr>
            <w:tcW w:w="1080" w:type="dxa"/>
          </w:tcPr>
          <w:p>
            <w:pPr>
              <w:spacing w:after="20" w:before="20"/>
              <w:rPr>
                <w:rFonts w:ascii="Calibri" w:hAnsi="Calibri" w:cs="Calibri"/>
                <w:sz w:val="16"/>
                <w:szCs w:val="16"/>
              </w:rPr>
            </w:pPr>
            <w:r>
              <w:rPr>
                <w:rFonts w:ascii="Arial" w:hAnsi="Arial" w:cs="Arial"/>
                <w:sz w:val="16"/>
                <w:szCs w:val="16"/>
              </w:rPr>
              <w:t xml:space="preserve">M</w:t>
            </w:r>
          </w:p>
        </w:tc>
        <w:tc>
          <w:tcPr>
            <w:tcW w:w="1080" w:type="dxa"/>
          </w:tcPr>
          <w:p>
            <w:pPr>
              <w:spacing w:after="20" w:before="20"/>
              <w:rPr>
                <w:rFonts w:ascii="Calibri" w:hAnsi="Calibri" w:cs="Calibri"/>
                <w:sz w:val="16"/>
                <w:szCs w:val="16"/>
              </w:rPr>
            </w:pPr>
            <w:r>
              <w:rPr>
                <w:rFonts w:ascii="Arial" w:hAnsi="Arial" w:cs="Arial"/>
                <w:sz w:val="16"/>
                <w:szCs w:val="16"/>
              </w:rPr>
              <w:t xml:space="preserve">M</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r>
              <w:rPr>
                <w:rFonts w:ascii="Arial" w:hAnsi="Arial" w:cs="Arial"/>
                <w:sz w:val="16"/>
                <w:szCs w:val="16"/>
              </w:rPr>
              <w:t xml:space="preserve">N</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r>
              <w:rPr>
                <w:rFonts w:ascii="Arial" w:hAnsi="Arial" w:cs="Arial"/>
                <w:sz w:val="16"/>
                <w:szCs w:val="16"/>
              </w:rPr>
              <w:t xml:space="preserve">M</w:t>
            </w:r>
          </w:p>
        </w:tc>
      </w:tr>
      <w:tr>
        <w:trPr>
          <w:cantSplit/>
        </w:trPr>
        <w:tc>
          <w:tcPr>
            <w:tcW w:w="3311" w:type="dxa"/>
          </w:tcPr>
          <w:p>
            <w:pPr>
              <w:spacing w:after="20" w:before="20"/>
              <w:rPr>
                <w:rFonts w:ascii="Calibri" w:hAnsi="Calibri" w:cs="Calibri"/>
                <w:sz w:val="16"/>
                <w:szCs w:val="16"/>
              </w:rPr>
            </w:pPr>
            <w:r>
              <w:rPr>
                <w:rFonts w:ascii="Arial" w:hAnsi="Arial" w:cs="Arial"/>
                <w:sz w:val="16"/>
                <w:szCs w:val="16"/>
              </w:rPr>
              <w:t xml:space="preserve">Deactivation request</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r>
              <w:rPr>
                <w:rFonts w:ascii="Arial" w:hAnsi="Arial" w:cs="Arial"/>
                <w:sz w:val="16"/>
                <w:szCs w:val="16"/>
              </w:rPr>
              <w:t xml:space="preserve">M</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r>
              <w:rPr>
                <w:rFonts w:ascii="Arial" w:hAnsi="Arial" w:cs="Arial"/>
                <w:sz w:val="16"/>
                <w:szCs w:val="16"/>
              </w:rPr>
              <w:t xml:space="preserve">A</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r>
              <w:rPr>
                <w:rFonts w:ascii="Arial" w:hAnsi="Arial" w:cs="Arial"/>
                <w:sz w:val="16"/>
                <w:szCs w:val="16"/>
              </w:rPr>
              <w:t xml:space="preserve">M</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r>
              <w:rPr>
                <w:rFonts w:ascii="Arial" w:hAnsi="Arial" w:cs="Arial"/>
                <w:sz w:val="16"/>
                <w:szCs w:val="16"/>
              </w:rPr>
              <w:t xml:space="preserve">N</w:t>
            </w:r>
          </w:p>
        </w:tc>
      </w:tr>
      <w:tr>
        <w:trPr>
          <w:cantSplit/>
        </w:trPr>
        <w:tc>
          <w:tcPr>
            <w:tcW w:w="3311" w:type="dxa"/>
          </w:tcPr>
          <w:p>
            <w:pPr>
              <w:spacing w:after="20" w:before="20"/>
              <w:rPr>
                <w:rFonts w:ascii="Calibri" w:hAnsi="Calibri" w:cs="Calibri"/>
                <w:sz w:val="16"/>
                <w:szCs w:val="16"/>
              </w:rPr>
            </w:pPr>
            <w:r>
              <w:rPr>
                <w:rFonts w:ascii="Arial" w:hAnsi="Arial" w:cs="Arial"/>
                <w:sz w:val="16"/>
                <w:szCs w:val="16"/>
              </w:rPr>
              <w:t xml:space="preserve">Expiry alerts and renewal request</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r>
              <w:rPr>
                <w:rFonts w:ascii="Arial" w:hAnsi="Arial" w:cs="Arial"/>
                <w:sz w:val="16"/>
                <w:szCs w:val="16"/>
              </w:rPr>
              <w:t xml:space="preserve">M</w:t>
            </w:r>
          </w:p>
        </w:tc>
        <w:tc>
          <w:tcPr>
            <w:tcW w:w="1080" w:type="dxa"/>
          </w:tcPr>
          <w:p>
            <w:pPr>
              <w:spacing w:after="20" w:before="20"/>
              <w:rPr>
                <w:rFonts w:ascii="Calibri" w:hAnsi="Calibri" w:cs="Calibri"/>
                <w:sz w:val="16"/>
                <w:szCs w:val="16"/>
              </w:rPr>
            </w:pPr>
            <w:r>
              <w:rPr>
                <w:rFonts w:ascii="Arial" w:hAnsi="Arial" w:cs="Arial"/>
                <w:sz w:val="16"/>
                <w:szCs w:val="16"/>
              </w:rPr>
              <w:t xml:space="preserve">N</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r>
              <w:rPr>
                <w:rFonts w:ascii="Arial" w:hAnsi="Arial" w:cs="Arial"/>
                <w:sz w:val="16"/>
                <w:szCs w:val="16"/>
              </w:rPr>
              <w:t xml:space="preserve">N</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r>
              <w:rPr>
                <w:rFonts w:ascii="Arial" w:hAnsi="Arial" w:cs="Arial"/>
                <w:sz w:val="16"/>
                <w:szCs w:val="16"/>
              </w:rPr>
              <w:t xml:space="preserve">M</w:t>
            </w:r>
          </w:p>
        </w:tc>
      </w:tr>
      <w:tr>
        <w:trPr>
          <w:cantSplit/>
        </w:trPr>
        <w:tc>
          <w:tcPr>
            <w:tcW w:w="3311" w:type="dxa"/>
          </w:tcPr>
          <w:p>
            <w:pPr>
              <w:keepNext/>
              <w:spacing w:after="20" w:before="20"/>
              <w:rPr>
                <w:rFonts w:ascii="Calibri" w:hAnsi="Calibri" w:cs="Calibri"/>
                <w:sz w:val="16"/>
                <w:szCs w:val="16"/>
              </w:rPr>
            </w:pPr>
            <w:r>
              <w:rPr>
                <w:rFonts w:ascii="Arial" w:hAnsi="Arial" w:cs="Arial"/>
                <w:sz w:val="16"/>
                <w:szCs w:val="16"/>
              </w:rPr>
              <w:t xml:space="preserve">Product masters and clauses</w:t>
            </w:r>
          </w:p>
        </w:tc>
        <w:tc>
          <w:tcPr>
            <w:tcW w:w="1080" w:type="dxa"/>
          </w:tcPr>
          <w:p>
            <w:pPr>
              <w:keepNext/>
              <w:spacing w:after="20" w:before="20"/>
              <w:rPr>
                <w:rFonts w:ascii="Calibri" w:hAnsi="Calibri" w:cs="Calibri"/>
                <w:sz w:val="16"/>
                <w:szCs w:val="16"/>
              </w:rPr>
            </w:pPr>
          </w:p>
        </w:tc>
        <w:tc>
          <w:tcPr>
            <w:tcW w:w="1080" w:type="dxa"/>
          </w:tcPr>
          <w:p>
            <w:pPr>
              <w:keepNext/>
              <w:spacing w:after="20" w:before="20"/>
              <w:rPr>
                <w:rFonts w:ascii="Calibri" w:hAnsi="Calibri" w:cs="Calibri"/>
                <w:sz w:val="16"/>
                <w:szCs w:val="16"/>
              </w:rPr>
            </w:pPr>
          </w:p>
        </w:tc>
        <w:tc>
          <w:tcPr>
            <w:tcW w:w="1080" w:type="dxa"/>
          </w:tcPr>
          <w:p>
            <w:pPr>
              <w:keepNext/>
              <w:spacing w:after="20" w:before="20"/>
              <w:rPr>
                <w:rFonts w:ascii="Calibri" w:hAnsi="Calibri" w:cs="Calibri"/>
                <w:sz w:val="16"/>
                <w:szCs w:val="16"/>
              </w:rPr>
            </w:pPr>
          </w:p>
        </w:tc>
        <w:tc>
          <w:tcPr>
            <w:tcW w:w="1080" w:type="dxa"/>
          </w:tcPr>
          <w:p>
            <w:pPr>
              <w:keepNext/>
              <w:spacing w:after="20" w:before="20"/>
              <w:rPr>
                <w:rFonts w:ascii="Calibri" w:hAnsi="Calibri" w:cs="Calibri"/>
                <w:sz w:val="16"/>
                <w:szCs w:val="16"/>
              </w:rPr>
            </w:pPr>
          </w:p>
        </w:tc>
        <w:tc>
          <w:tcPr>
            <w:tcW w:w="1080" w:type="dxa"/>
          </w:tcPr>
          <w:p>
            <w:pPr>
              <w:keepNext/>
              <w:spacing w:after="20" w:before="20"/>
              <w:rPr>
                <w:rFonts w:ascii="Calibri" w:hAnsi="Calibri" w:cs="Calibri"/>
                <w:sz w:val="16"/>
                <w:szCs w:val="16"/>
              </w:rPr>
            </w:pPr>
          </w:p>
        </w:tc>
        <w:tc>
          <w:tcPr>
            <w:tcW w:w="1080" w:type="dxa"/>
          </w:tcPr>
          <w:p>
            <w:pPr>
              <w:keepNext/>
              <w:spacing w:after="20" w:before="20"/>
              <w:rPr>
                <w:rFonts w:ascii="Calibri" w:hAnsi="Calibri" w:cs="Calibri"/>
                <w:sz w:val="16"/>
                <w:szCs w:val="16"/>
              </w:rPr>
            </w:pPr>
          </w:p>
        </w:tc>
        <w:tc>
          <w:tcPr>
            <w:tcW w:w="1080" w:type="dxa"/>
          </w:tcPr>
          <w:p>
            <w:pPr>
              <w:keepNext/>
              <w:spacing w:after="20" w:before="20"/>
              <w:rPr>
                <w:rFonts w:ascii="Calibri" w:hAnsi="Calibri" w:cs="Calibri"/>
                <w:sz w:val="16"/>
                <w:szCs w:val="16"/>
              </w:rPr>
            </w:pPr>
            <w:r>
              <w:rPr>
                <w:rFonts w:ascii="Arial" w:hAnsi="Arial" w:cs="Arial"/>
                <w:sz w:val="16"/>
                <w:szCs w:val="16"/>
              </w:rPr>
              <w:t xml:space="preserve">M</w:t>
            </w:r>
          </w:p>
        </w:tc>
        <w:tc>
          <w:tcPr>
            <w:tcW w:w="1080" w:type="dxa"/>
          </w:tcPr>
          <w:p>
            <w:pPr>
              <w:keepNext/>
              <w:spacing w:after="20" w:before="20"/>
              <w:rPr>
                <w:rFonts w:ascii="Calibri" w:hAnsi="Calibri" w:cs="Calibri"/>
                <w:sz w:val="16"/>
                <w:szCs w:val="16"/>
              </w:rPr>
            </w:pPr>
            <w:r>
              <w:rPr>
                <w:rFonts w:ascii="Arial" w:hAnsi="Arial" w:cs="Arial"/>
                <w:sz w:val="16"/>
                <w:szCs w:val="16"/>
              </w:rPr>
              <w:t xml:space="preserve">A</w:t>
            </w:r>
          </w:p>
        </w:tc>
        <w:tc>
          <w:tcPr>
            <w:tcW w:w="1080" w:type="dxa"/>
          </w:tcPr>
          <w:p>
            <w:pPr>
              <w:keepNext/>
              <w:spacing w:after="20" w:before="20"/>
              <w:rPr>
                <w:rFonts w:ascii="Calibri" w:hAnsi="Calibri" w:cs="Calibri"/>
                <w:sz w:val="16"/>
                <w:szCs w:val="16"/>
              </w:rPr>
            </w:pPr>
          </w:p>
        </w:tc>
        <w:tc>
          <w:tcPr>
            <w:tcW w:w="1080" w:type="dxa"/>
          </w:tcPr>
          <w:p>
            <w:pPr>
              <w:keepNext/>
              <w:spacing w:after="20" w:before="20"/>
              <w:rPr>
                <w:rFonts w:ascii="Calibri" w:hAnsi="Calibri" w:cs="Calibri"/>
                <w:sz w:val="16"/>
                <w:szCs w:val="16"/>
              </w:rPr>
            </w:pPr>
          </w:p>
        </w:tc>
      </w:tr>
      <w:tr>
        <w:trPr>
          <w:cantSplit/>
        </w:trPr>
        <w:tc>
          <w:tcPr>
            <w:tcW w:w="3311" w:type="dxa"/>
          </w:tcPr>
          <w:p>
            <w:pPr>
              <w:keepNext/>
              <w:spacing w:after="20" w:before="20"/>
              <w:rPr>
                <w:rFonts w:ascii="Calibri" w:hAnsi="Calibri" w:cs="Calibri"/>
                <w:sz w:val="16"/>
                <w:szCs w:val="16"/>
              </w:rPr>
            </w:pPr>
            <w:r>
              <w:rPr>
                <w:rFonts w:ascii="Arial" w:hAnsi="Arial" w:cs="Arial"/>
                <w:sz w:val="16"/>
                <w:szCs w:val="16"/>
              </w:rPr>
              <w:t xml:space="preserve">Incentive rules</w:t>
            </w:r>
          </w:p>
        </w:tc>
        <w:tc>
          <w:tcPr>
            <w:tcW w:w="1080" w:type="dxa"/>
          </w:tcPr>
          <w:p>
            <w:pPr>
              <w:keepNext/>
              <w:spacing w:after="20" w:before="20"/>
              <w:rPr>
                <w:rFonts w:ascii="Calibri" w:hAnsi="Calibri" w:cs="Calibri"/>
                <w:sz w:val="16"/>
                <w:szCs w:val="16"/>
              </w:rPr>
            </w:pPr>
          </w:p>
        </w:tc>
        <w:tc>
          <w:tcPr>
            <w:tcW w:w="1080" w:type="dxa"/>
          </w:tcPr>
          <w:p>
            <w:pPr>
              <w:keepNext/>
              <w:spacing w:after="20" w:before="20"/>
              <w:rPr>
                <w:rFonts w:ascii="Calibri" w:hAnsi="Calibri" w:cs="Calibri"/>
                <w:sz w:val="16"/>
                <w:szCs w:val="16"/>
              </w:rPr>
            </w:pPr>
          </w:p>
        </w:tc>
        <w:tc>
          <w:tcPr>
            <w:tcW w:w="1080" w:type="dxa"/>
          </w:tcPr>
          <w:p>
            <w:pPr>
              <w:keepNext/>
              <w:spacing w:after="20" w:before="20"/>
              <w:rPr>
                <w:rFonts w:ascii="Calibri" w:hAnsi="Calibri" w:cs="Calibri"/>
                <w:sz w:val="16"/>
                <w:szCs w:val="16"/>
              </w:rPr>
            </w:pPr>
          </w:p>
        </w:tc>
        <w:tc>
          <w:tcPr>
            <w:tcW w:w="1080" w:type="dxa"/>
          </w:tcPr>
          <w:p>
            <w:pPr>
              <w:keepNext/>
              <w:spacing w:after="20" w:before="20"/>
              <w:rPr>
                <w:rFonts w:ascii="Calibri" w:hAnsi="Calibri" w:cs="Calibri"/>
                <w:sz w:val="16"/>
                <w:szCs w:val="16"/>
              </w:rPr>
            </w:pPr>
          </w:p>
        </w:tc>
        <w:tc>
          <w:tcPr>
            <w:tcW w:w="1080" w:type="dxa"/>
          </w:tcPr>
          <w:p>
            <w:pPr>
              <w:keepNext/>
              <w:spacing w:after="20" w:before="20"/>
              <w:rPr>
                <w:rFonts w:ascii="Calibri" w:hAnsi="Calibri" w:cs="Calibri"/>
                <w:sz w:val="16"/>
                <w:szCs w:val="16"/>
              </w:rPr>
            </w:pPr>
          </w:p>
        </w:tc>
        <w:tc>
          <w:tcPr>
            <w:tcW w:w="1080" w:type="dxa"/>
          </w:tcPr>
          <w:p>
            <w:pPr>
              <w:keepNext/>
              <w:spacing w:after="20" w:before="20"/>
              <w:rPr>
                <w:rFonts w:ascii="Calibri" w:hAnsi="Calibri" w:cs="Calibri"/>
                <w:sz w:val="16"/>
                <w:szCs w:val="16"/>
              </w:rPr>
            </w:pPr>
          </w:p>
        </w:tc>
        <w:tc>
          <w:tcPr>
            <w:tcW w:w="1080" w:type="dxa"/>
          </w:tcPr>
          <w:p>
            <w:pPr>
              <w:keepNext/>
              <w:spacing w:after="20" w:before="20"/>
              <w:rPr>
                <w:rFonts w:ascii="Calibri" w:hAnsi="Calibri" w:cs="Calibri"/>
                <w:sz w:val="16"/>
                <w:szCs w:val="16"/>
              </w:rPr>
            </w:pPr>
            <w:r>
              <w:rPr>
                <w:rFonts w:ascii="Arial" w:hAnsi="Arial" w:cs="Arial"/>
                <w:sz w:val="16"/>
                <w:szCs w:val="16"/>
              </w:rPr>
              <w:t xml:space="preserve">M</w:t>
            </w:r>
          </w:p>
        </w:tc>
        <w:tc>
          <w:tcPr>
            <w:tcW w:w="1080" w:type="dxa"/>
          </w:tcPr>
          <w:p>
            <w:pPr>
              <w:keepNext/>
              <w:spacing w:after="20" w:before="20"/>
              <w:rPr>
                <w:rFonts w:ascii="Calibri" w:hAnsi="Calibri" w:cs="Calibri"/>
                <w:sz w:val="16"/>
                <w:szCs w:val="16"/>
              </w:rPr>
            </w:pPr>
            <w:r>
              <w:rPr>
                <w:rFonts w:ascii="Arial" w:hAnsi="Arial" w:cs="Arial"/>
                <w:sz w:val="16"/>
                <w:szCs w:val="16"/>
              </w:rPr>
              <w:t xml:space="preserve">A</w:t>
            </w:r>
          </w:p>
        </w:tc>
        <w:tc>
          <w:tcPr>
            <w:tcW w:w="1080" w:type="dxa"/>
          </w:tcPr>
          <w:p>
            <w:pPr>
              <w:keepNext/>
              <w:spacing w:after="20" w:before="20"/>
              <w:rPr>
                <w:rFonts w:ascii="Calibri" w:hAnsi="Calibri" w:cs="Calibri"/>
                <w:sz w:val="16"/>
                <w:szCs w:val="16"/>
              </w:rPr>
            </w:pPr>
          </w:p>
        </w:tc>
        <w:tc>
          <w:tcPr>
            <w:tcW w:w="1080" w:type="dxa"/>
          </w:tcPr>
          <w:p>
            <w:pPr>
              <w:keepNext/>
              <w:spacing w:after="20" w:before="20"/>
              <w:rPr>
                <w:rFonts w:ascii="Calibri" w:hAnsi="Calibri" w:cs="Calibri"/>
                <w:sz w:val="16"/>
                <w:szCs w:val="16"/>
              </w:rPr>
            </w:pPr>
            <w:r>
              <w:rPr>
                <w:rFonts w:ascii="Arial" w:hAnsi="Arial" w:cs="Arial"/>
                <w:sz w:val="16"/>
                <w:szCs w:val="16"/>
              </w:rPr>
              <w:t xml:space="preserve">N</w:t>
            </w:r>
          </w:p>
        </w:tc>
      </w:tr>
      <w:tr>
        <w:trPr>
          <w:cantSplit/>
        </w:trPr>
        <w:tc>
          <w:tcPr>
            <w:tcW w:w="3311" w:type="dxa"/>
          </w:tcPr>
          <w:p>
            <w:pPr>
              <w:spacing w:after="20" w:before="20"/>
              <w:rPr>
                <w:rFonts w:ascii="Calibri" w:hAnsi="Calibri" w:cs="Calibri"/>
                <w:sz w:val="16"/>
                <w:szCs w:val="16"/>
              </w:rPr>
            </w:pPr>
            <w:r>
              <w:rPr>
                <w:rFonts w:ascii="Arial" w:hAnsi="Arial" w:cs="Arial"/>
                <w:sz w:val="16"/>
                <w:szCs w:val="16"/>
              </w:rPr>
              <w:t xml:space="preserve">Rate exception</w:t>
            </w:r>
          </w:p>
        </w:tc>
        <w:tc>
          <w:tcPr>
            <w:tcW w:w="1080" w:type="dxa"/>
          </w:tcPr>
          <w:p>
            <w:pPr>
              <w:spacing w:after="20" w:before="20"/>
              <w:rPr>
                <w:rFonts w:ascii="Calibri" w:hAnsi="Calibri" w:cs="Calibri"/>
                <w:sz w:val="16"/>
                <w:szCs w:val="16"/>
              </w:rPr>
            </w:pPr>
            <w:r>
              <w:rPr>
                <w:rFonts w:ascii="Arial" w:hAnsi="Arial" w:cs="Arial"/>
                <w:sz w:val="16"/>
                <w:szCs w:val="16"/>
              </w:rPr>
              <w:t xml:space="preserve">M</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r>
              <w:rPr>
                <w:rFonts w:ascii="Arial" w:hAnsi="Arial" w:cs="Arial"/>
                <w:sz w:val="16"/>
                <w:szCs w:val="16"/>
              </w:rPr>
              <w:t xml:space="preserve">A</w:t>
            </w:r>
          </w:p>
        </w:tc>
        <w:tc>
          <w:tcPr>
            <w:tcW w:w="1080" w:type="dxa"/>
          </w:tcPr>
          <w:p>
            <w:pPr>
              <w:spacing w:after="20" w:before="20"/>
              <w:rPr>
                <w:rFonts w:ascii="Calibri" w:hAnsi="Calibri" w:cs="Calibri"/>
                <w:sz w:val="16"/>
                <w:szCs w:val="16"/>
              </w:rPr>
            </w:pPr>
            <w:r>
              <w:rPr>
                <w:rFonts w:ascii="Arial" w:hAnsi="Arial" w:cs="Arial"/>
                <w:sz w:val="16"/>
                <w:szCs w:val="16"/>
              </w:rPr>
              <w:t xml:space="preserve">A</w:t>
            </w:r>
          </w:p>
        </w:tc>
        <w:tc>
          <w:tcPr>
            <w:tcW w:w="1080" w:type="dxa"/>
          </w:tcPr>
          <w:p>
            <w:pPr>
              <w:spacing w:after="20" w:before="20"/>
              <w:rPr>
                <w:rFonts w:ascii="Calibri" w:hAnsi="Calibri" w:cs="Calibri"/>
                <w:sz w:val="16"/>
                <w:szCs w:val="16"/>
              </w:rPr>
            </w:pPr>
            <w:r>
              <w:rPr>
                <w:rFonts w:ascii="Arial" w:hAnsi="Arial" w:cs="Arial"/>
                <w:sz w:val="16"/>
                <w:szCs w:val="16"/>
              </w:rPr>
              <w:t xml:space="preserve">N</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O.4 Status names: BDOI's FRS and the screens</w:t>
      </w:r>
    </w:p>
    <w:p>
      <w:pPr>
        <w:keepNext/>
        <w:rPr>
          <w:rFonts w:ascii="Arial" w:hAnsi="Arial" w:cs="Arial"/>
        </w:rPr>
      </w:pPr>
      <w:r>
        <w:rPr>
          <w:rFonts w:ascii="Arial" w:hAnsi="Arial" w:cs="Arial"/>
        </w:rPr>
        <w:t xml:space="preserve">BDOI's status names (FRPM.011.01, FRPM.016.01) and the stages of the package request shown on the screens, side by side. One list of names is to be agreed (Annex M, C16); the names are configurable labels.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2" w:type="dxa"/>
      </w:tblPr>
      <w:tblGrid>
        <w:gridCol w:w="6048"/>
        <w:gridCol w:w="5184"/>
        <w:gridCol w:w="2880"/>
      </w:tblGrid>
      <w:tr>
        <w:trPr>
          <w:cantSplit/>
          <w:tblHeader/>
        </w:trPr>
        <w:tc>
          <w:tcPr>
            <w:tcW w:w="6048"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BDOI's status (FRPM.011.01, FRPM.016.01)</w:t>
            </w:r>
          </w:p>
        </w:tc>
        <w:tc>
          <w:tcPr>
            <w:tcW w:w="5184"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Stage on the screens</w:t>
            </w:r>
          </w:p>
        </w:tc>
        <w:tc>
          <w:tcPr>
            <w:tcW w:w="2880"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FRPM</w:t>
            </w:r>
          </w:p>
        </w:tc>
      </w:tr>
      <w:tr>
        <w:trPr>
          <w:cantSplit/>
        </w:trPr>
        <w:tc>
          <w:tcPr>
            <w:tcW w:w="6048" w:type="dxa"/>
          </w:tcPr>
          <w:p>
            <w:pPr>
              <w:spacing w:after="20" w:before="20"/>
              <w:rPr>
                <w:rFonts w:ascii="Calibri" w:hAnsi="Calibri" w:cs="Calibri"/>
                <w:sz w:val="17"/>
                <w:szCs w:val="17"/>
              </w:rPr>
            </w:pPr>
            <w:r>
              <w:rPr>
                <w:rFonts w:ascii="Arial" w:hAnsi="Arial" w:cs="Arial"/>
                <w:sz w:val="17"/>
                <w:szCs w:val="17"/>
              </w:rPr>
              <w:t xml:space="preserve">Draft; Returned for Revision</w:t>
            </w:r>
          </w:p>
        </w:tc>
        <w:tc>
          <w:tcPr>
            <w:tcW w:w="5184" w:type="dxa"/>
          </w:tcPr>
          <w:p>
            <w:pPr>
              <w:spacing w:after="20" w:before="20"/>
              <w:rPr>
                <w:rFonts w:ascii="Calibri" w:hAnsi="Calibri" w:cs="Calibri"/>
                <w:sz w:val="17"/>
                <w:szCs w:val="17"/>
              </w:rPr>
            </w:pPr>
            <w:r>
              <w:rPr>
                <w:rFonts w:ascii="Arial" w:hAnsi="Arial" w:cs="Arial"/>
                <w:sz w:val="17"/>
                <w:szCs w:val="17"/>
              </w:rPr>
              <w:t xml:space="preserve">Draft</w:t>
            </w:r>
          </w:p>
        </w:tc>
        <w:tc>
          <w:tcPr>
            <w:tcW w:w="2880" w:type="dxa"/>
          </w:tcPr>
          <w:p>
            <w:pPr>
              <w:spacing w:after="20" w:before="20"/>
              <w:rPr>
                <w:rFonts w:ascii="Calibri" w:hAnsi="Calibri" w:cs="Calibri"/>
                <w:sz w:val="17"/>
                <w:szCs w:val="17"/>
              </w:rPr>
            </w:pPr>
            <w:r>
              <w:rPr>
                <w:rFonts w:ascii="Arial" w:hAnsi="Arial" w:cs="Arial"/>
                <w:sz w:val="17"/>
                <w:szCs w:val="17"/>
              </w:rPr>
              <w:t xml:space="preserve">FRPM.011.02</w:t>
            </w:r>
          </w:p>
        </w:tc>
      </w:tr>
      <w:tr>
        <w:trPr>
          <w:cantSplit/>
        </w:trPr>
        <w:tc>
          <w:tcPr>
            <w:tcW w:w="6048" w:type="dxa"/>
          </w:tcPr>
          <w:p>
            <w:pPr>
              <w:spacing w:after="20" w:before="20"/>
              <w:rPr>
                <w:rFonts w:ascii="Calibri" w:hAnsi="Calibri" w:cs="Calibri"/>
                <w:sz w:val="17"/>
                <w:szCs w:val="17"/>
              </w:rPr>
            </w:pPr>
            <w:r>
              <w:rPr>
                <w:rFonts w:ascii="Arial" w:hAnsi="Arial" w:cs="Arial"/>
                <w:sz w:val="17"/>
                <w:szCs w:val="17"/>
              </w:rPr>
              <w:t xml:space="preserve">Pending Marketing TL / TH / UH Approval</w:t>
            </w:r>
          </w:p>
        </w:tc>
        <w:tc>
          <w:tcPr>
            <w:tcW w:w="5184" w:type="dxa"/>
          </w:tcPr>
          <w:p>
            <w:pPr>
              <w:spacing w:after="20" w:before="20"/>
              <w:rPr>
                <w:rFonts w:ascii="Calibri" w:hAnsi="Calibri" w:cs="Calibri"/>
                <w:sz w:val="17"/>
                <w:szCs w:val="17"/>
              </w:rPr>
            </w:pPr>
            <w:r>
              <w:rPr>
                <w:rFonts w:ascii="Arial" w:hAnsi="Arial" w:cs="Arial"/>
                <w:sz w:val="17"/>
                <w:szCs w:val="17"/>
              </w:rPr>
              <w:t xml:space="preserve">For Marketing approval</w:t>
            </w:r>
          </w:p>
        </w:tc>
        <w:tc>
          <w:tcPr>
            <w:tcW w:w="2880" w:type="dxa"/>
          </w:tcPr>
          <w:p>
            <w:pPr>
              <w:spacing w:after="20" w:before="20"/>
              <w:rPr>
                <w:rFonts w:ascii="Calibri" w:hAnsi="Calibri" w:cs="Calibri"/>
                <w:sz w:val="17"/>
                <w:szCs w:val="17"/>
              </w:rPr>
            </w:pPr>
            <w:r>
              <w:rPr>
                <w:rFonts w:ascii="Arial" w:hAnsi="Arial" w:cs="Arial"/>
                <w:sz w:val="17"/>
                <w:szCs w:val="17"/>
              </w:rPr>
              <w:t xml:space="preserve">FRPM.011.02</w:t>
            </w:r>
          </w:p>
        </w:tc>
      </w:tr>
      <w:tr>
        <w:trPr>
          <w:cantSplit/>
        </w:trPr>
        <w:tc>
          <w:tcPr>
            <w:tcW w:w="6048" w:type="dxa"/>
          </w:tcPr>
          <w:p>
            <w:pPr>
              <w:spacing w:after="20" w:before="20"/>
              <w:rPr>
                <w:rFonts w:ascii="Calibri" w:hAnsi="Calibri" w:cs="Calibri"/>
                <w:sz w:val="17"/>
                <w:szCs w:val="17"/>
              </w:rPr>
            </w:pPr>
            <w:r>
              <w:rPr>
                <w:rFonts w:ascii="Arial" w:hAnsi="Arial" w:cs="Arial"/>
                <w:sz w:val="17"/>
                <w:szCs w:val="17"/>
              </w:rPr>
              <w:t xml:space="preserve">For TSU Review</w:t>
            </w:r>
          </w:p>
        </w:tc>
        <w:tc>
          <w:tcPr>
            <w:tcW w:w="5184" w:type="dxa"/>
          </w:tcPr>
          <w:p>
            <w:pPr>
              <w:spacing w:after="20" w:before="20"/>
              <w:rPr>
                <w:rFonts w:ascii="Calibri" w:hAnsi="Calibri" w:cs="Calibri"/>
                <w:sz w:val="17"/>
                <w:szCs w:val="17"/>
              </w:rPr>
            </w:pPr>
            <w:r>
              <w:rPr>
                <w:rFonts w:ascii="Arial" w:hAnsi="Arial" w:cs="Arial"/>
                <w:sz w:val="17"/>
                <w:szCs w:val="17"/>
              </w:rPr>
              <w:t xml:space="preserve">For TSU review; For TSU Head approval</w:t>
            </w:r>
          </w:p>
        </w:tc>
        <w:tc>
          <w:tcPr>
            <w:tcW w:w="2880" w:type="dxa"/>
          </w:tcPr>
          <w:p>
            <w:pPr>
              <w:spacing w:after="20" w:before="20"/>
              <w:rPr>
                <w:rFonts w:ascii="Calibri" w:hAnsi="Calibri" w:cs="Calibri"/>
                <w:sz w:val="17"/>
                <w:szCs w:val="17"/>
              </w:rPr>
            </w:pPr>
            <w:r>
              <w:rPr>
                <w:rFonts w:ascii="Arial" w:hAnsi="Arial" w:cs="Arial"/>
                <w:sz w:val="17"/>
                <w:szCs w:val="17"/>
              </w:rPr>
              <w:t xml:space="preserve">FRPM.011.03</w:t>
            </w:r>
          </w:p>
        </w:tc>
      </w:tr>
      <w:tr>
        <w:trPr>
          <w:cantSplit/>
        </w:trPr>
        <w:tc>
          <w:tcPr>
            <w:tcW w:w="6048" w:type="dxa"/>
          </w:tcPr>
          <w:p>
            <w:pPr>
              <w:spacing w:after="20" w:before="20"/>
              <w:rPr>
                <w:rFonts w:ascii="Calibri" w:hAnsi="Calibri" w:cs="Calibri"/>
                <w:sz w:val="17"/>
                <w:szCs w:val="17"/>
              </w:rPr>
            </w:pPr>
            <w:r>
              <w:rPr>
                <w:rFonts w:ascii="Arial" w:hAnsi="Arial" w:cs="Arial"/>
                <w:sz w:val="17"/>
                <w:szCs w:val="17"/>
              </w:rPr>
              <w:t xml:space="preserve">For Quotation Slip Creation; QS for Approval; QS Returned; QS Rejected; Under Negotiation</w:t>
            </w:r>
          </w:p>
        </w:tc>
        <w:tc>
          <w:tcPr>
            <w:tcW w:w="5184" w:type="dxa"/>
          </w:tcPr>
          <w:p>
            <w:pPr>
              <w:spacing w:after="20" w:before="20"/>
              <w:rPr>
                <w:rFonts w:ascii="Calibri" w:hAnsi="Calibri" w:cs="Calibri"/>
                <w:sz w:val="17"/>
                <w:szCs w:val="17"/>
              </w:rPr>
            </w:pPr>
            <w:r>
              <w:rPr>
                <w:rFonts w:ascii="Arial" w:hAnsi="Arial" w:cs="Arial"/>
                <w:sz w:val="17"/>
                <w:szCs w:val="17"/>
              </w:rPr>
              <w:t xml:space="preserve">Insurer negotiation</w:t>
            </w:r>
          </w:p>
        </w:tc>
        <w:tc>
          <w:tcPr>
            <w:tcW w:w="2880" w:type="dxa"/>
          </w:tcPr>
          <w:p>
            <w:pPr>
              <w:spacing w:after="20" w:before="20"/>
              <w:rPr>
                <w:rFonts w:ascii="Calibri" w:hAnsi="Calibri" w:cs="Calibri"/>
                <w:sz w:val="17"/>
                <w:szCs w:val="17"/>
              </w:rPr>
            </w:pPr>
            <w:r>
              <w:rPr>
                <w:rFonts w:ascii="Arial" w:hAnsi="Arial" w:cs="Arial"/>
                <w:sz w:val="17"/>
                <w:szCs w:val="17"/>
              </w:rPr>
              <w:t xml:space="preserve">FRPM.012.01, FRPM.012.02</w:t>
            </w:r>
          </w:p>
        </w:tc>
      </w:tr>
      <w:tr>
        <w:trPr>
          <w:cantSplit/>
        </w:trPr>
        <w:tc>
          <w:tcPr>
            <w:tcW w:w="6048" w:type="dxa"/>
          </w:tcPr>
          <w:p>
            <w:pPr>
              <w:spacing w:after="20" w:before="20"/>
              <w:rPr>
                <w:rFonts w:ascii="Calibri" w:hAnsi="Calibri" w:cs="Calibri"/>
                <w:sz w:val="17"/>
                <w:szCs w:val="17"/>
              </w:rPr>
            </w:pPr>
            <w:r>
              <w:rPr>
                <w:rFonts w:ascii="Arial" w:hAnsi="Arial" w:cs="Arial"/>
                <w:sz w:val="17"/>
                <w:szCs w:val="17"/>
              </w:rPr>
              <w:t xml:space="preserve">Terms Agreed</w:t>
            </w:r>
          </w:p>
        </w:tc>
        <w:tc>
          <w:tcPr>
            <w:tcW w:w="5184" w:type="dxa"/>
          </w:tcPr>
          <w:p>
            <w:pPr>
              <w:spacing w:after="20" w:before="20"/>
              <w:rPr>
                <w:rFonts w:ascii="Calibri" w:hAnsi="Calibri" w:cs="Calibri"/>
                <w:sz w:val="17"/>
                <w:szCs w:val="17"/>
              </w:rPr>
            </w:pPr>
            <w:r>
              <w:rPr>
                <w:rFonts w:ascii="Arial" w:hAnsi="Arial" w:cs="Arial"/>
                <w:sz w:val="17"/>
                <w:szCs w:val="17"/>
              </w:rPr>
              <w:t xml:space="preserve">Negotiated terms review; Marketing review</w:t>
            </w:r>
          </w:p>
        </w:tc>
        <w:tc>
          <w:tcPr>
            <w:tcW w:w="2880" w:type="dxa"/>
          </w:tcPr>
          <w:p>
            <w:pPr>
              <w:spacing w:after="20" w:before="20"/>
              <w:rPr>
                <w:rFonts w:ascii="Calibri" w:hAnsi="Calibri" w:cs="Calibri"/>
                <w:sz w:val="17"/>
                <w:szCs w:val="17"/>
              </w:rPr>
            </w:pPr>
            <w:r>
              <w:rPr>
                <w:rFonts w:ascii="Arial" w:hAnsi="Arial" w:cs="Arial"/>
                <w:sz w:val="17"/>
                <w:szCs w:val="17"/>
              </w:rPr>
              <w:t xml:space="preserve">FRPM.013.02</w:t>
            </w:r>
          </w:p>
        </w:tc>
      </w:tr>
      <w:tr>
        <w:trPr>
          <w:cantSplit/>
        </w:trPr>
        <w:tc>
          <w:tcPr>
            <w:tcW w:w="6048" w:type="dxa"/>
          </w:tcPr>
          <w:p>
            <w:pPr>
              <w:spacing w:after="20" w:before="20"/>
              <w:rPr>
                <w:rFonts w:ascii="Calibri" w:hAnsi="Calibri" w:cs="Calibri"/>
                <w:sz w:val="17"/>
                <w:szCs w:val="17"/>
              </w:rPr>
            </w:pPr>
            <w:r>
              <w:rPr>
                <w:rFonts w:ascii="Arial" w:hAnsi="Arial" w:cs="Arial"/>
                <w:sz w:val="17"/>
                <w:szCs w:val="17"/>
              </w:rPr>
              <w:t xml:space="preserve">Proposal Ready; Proposal Rejected</w:t>
            </w:r>
          </w:p>
        </w:tc>
        <w:tc>
          <w:tcPr>
            <w:tcW w:w="5184" w:type="dxa"/>
          </w:tcPr>
          <w:p>
            <w:pPr>
              <w:spacing w:after="20" w:before="20"/>
              <w:rPr>
                <w:rFonts w:ascii="Calibri" w:hAnsi="Calibri" w:cs="Calibri"/>
                <w:sz w:val="17"/>
                <w:szCs w:val="17"/>
              </w:rPr>
            </w:pPr>
            <w:r>
              <w:rPr>
                <w:rFonts w:ascii="Arial" w:hAnsi="Arial" w:cs="Arial"/>
                <w:sz w:val="17"/>
                <w:szCs w:val="17"/>
              </w:rPr>
              <w:t xml:space="preserve">Requirements preparation</w:t>
            </w:r>
          </w:p>
        </w:tc>
        <w:tc>
          <w:tcPr>
            <w:tcW w:w="2880" w:type="dxa"/>
          </w:tcPr>
          <w:p>
            <w:pPr>
              <w:spacing w:after="20" w:before="20"/>
              <w:rPr>
                <w:rFonts w:ascii="Calibri" w:hAnsi="Calibri" w:cs="Calibri"/>
                <w:sz w:val="17"/>
                <w:szCs w:val="17"/>
              </w:rPr>
            </w:pPr>
            <w:r>
              <w:rPr>
                <w:rFonts w:ascii="Arial" w:hAnsi="Arial" w:cs="Arial"/>
                <w:sz w:val="17"/>
                <w:szCs w:val="17"/>
              </w:rPr>
              <w:t xml:space="preserve">FRPM.013.01, FRPM.014.02</w:t>
            </w:r>
          </w:p>
        </w:tc>
      </w:tr>
      <w:tr>
        <w:trPr>
          <w:cantSplit/>
        </w:trPr>
        <w:tc>
          <w:tcPr>
            <w:tcW w:w="6048" w:type="dxa"/>
          </w:tcPr>
          <w:p>
            <w:pPr>
              <w:spacing w:after="20" w:before="20"/>
              <w:rPr>
                <w:rFonts w:ascii="Calibri" w:hAnsi="Calibri" w:cs="Calibri"/>
                <w:sz w:val="17"/>
                <w:szCs w:val="17"/>
              </w:rPr>
            </w:pPr>
            <w:r>
              <w:rPr>
                <w:rFonts w:ascii="Arial" w:hAnsi="Arial" w:cs="Arial"/>
                <w:sz w:val="17"/>
                <w:szCs w:val="17"/>
              </w:rPr>
              <w:t xml:space="preserve">Awaiting ManCom Approval</w:t>
            </w:r>
          </w:p>
        </w:tc>
        <w:tc>
          <w:tcPr>
            <w:tcW w:w="5184" w:type="dxa"/>
          </w:tcPr>
          <w:p>
            <w:pPr>
              <w:spacing w:after="20" w:before="20"/>
              <w:rPr>
                <w:rFonts w:ascii="Calibri" w:hAnsi="Calibri" w:cs="Calibri"/>
                <w:sz w:val="17"/>
                <w:szCs w:val="17"/>
              </w:rPr>
            </w:pPr>
            <w:r>
              <w:rPr>
                <w:rFonts w:ascii="Arial" w:hAnsi="Arial" w:cs="Arial"/>
                <w:sz w:val="17"/>
                <w:szCs w:val="17"/>
              </w:rPr>
              <w:t xml:space="preserve">For ManCom sign-off</w:t>
            </w:r>
          </w:p>
        </w:tc>
        <w:tc>
          <w:tcPr>
            <w:tcW w:w="2880" w:type="dxa"/>
          </w:tcPr>
          <w:p>
            <w:pPr>
              <w:spacing w:after="20" w:before="20"/>
              <w:rPr>
                <w:rFonts w:ascii="Calibri" w:hAnsi="Calibri" w:cs="Calibri"/>
                <w:sz w:val="17"/>
                <w:szCs w:val="17"/>
              </w:rPr>
            </w:pPr>
            <w:r>
              <w:rPr>
                <w:rFonts w:ascii="Arial" w:hAnsi="Arial" w:cs="Arial"/>
                <w:sz w:val="17"/>
                <w:szCs w:val="17"/>
              </w:rPr>
              <w:t xml:space="preserve">FRPM.014.01</w:t>
            </w:r>
          </w:p>
        </w:tc>
      </w:tr>
      <w:tr>
        <w:trPr>
          <w:cantSplit/>
        </w:trPr>
        <w:tc>
          <w:tcPr>
            <w:tcW w:w="6048" w:type="dxa"/>
          </w:tcPr>
          <w:p>
            <w:pPr>
              <w:spacing w:after="20" w:before="20"/>
              <w:rPr>
                <w:rFonts w:ascii="Calibri" w:hAnsi="Calibri" w:cs="Calibri"/>
                <w:sz w:val="17"/>
                <w:szCs w:val="17"/>
              </w:rPr>
            </w:pPr>
            <w:r>
              <w:rPr>
                <w:rFonts w:ascii="Arial" w:hAnsi="Arial" w:cs="Arial"/>
                <w:sz w:val="17"/>
                <w:szCs w:val="17"/>
              </w:rPr>
              <w:t xml:space="preserve">For Deployment; Draft Setup; Package Deployment Returned</w:t>
            </w:r>
          </w:p>
        </w:tc>
        <w:tc>
          <w:tcPr>
            <w:tcW w:w="5184" w:type="dxa"/>
          </w:tcPr>
          <w:p>
            <w:pPr>
              <w:spacing w:after="20" w:before="20"/>
              <w:rPr>
                <w:rFonts w:ascii="Calibri" w:hAnsi="Calibri" w:cs="Calibri"/>
                <w:sz w:val="17"/>
                <w:szCs w:val="17"/>
              </w:rPr>
            </w:pPr>
            <w:r>
              <w:rPr>
                <w:rFonts w:ascii="Arial" w:hAnsi="Arial" w:cs="Arial"/>
                <w:sz w:val="17"/>
                <w:szCs w:val="17"/>
              </w:rPr>
              <w:t xml:space="preserve">With MBS for set-up</w:t>
            </w:r>
          </w:p>
        </w:tc>
        <w:tc>
          <w:tcPr>
            <w:tcW w:w="2880" w:type="dxa"/>
          </w:tcPr>
          <w:p>
            <w:pPr>
              <w:spacing w:after="20" w:before="20"/>
              <w:rPr>
                <w:rFonts w:ascii="Calibri" w:hAnsi="Calibri" w:cs="Calibri"/>
                <w:sz w:val="17"/>
                <w:szCs w:val="17"/>
              </w:rPr>
            </w:pPr>
            <w:r>
              <w:rPr>
                <w:rFonts w:ascii="Arial" w:hAnsi="Arial" w:cs="Arial"/>
                <w:sz w:val="17"/>
                <w:szCs w:val="17"/>
              </w:rPr>
              <w:t xml:space="preserve">FRPM.015.01, FRPM.016.01</w:t>
            </w:r>
          </w:p>
        </w:tc>
      </w:tr>
      <w:tr>
        <w:trPr>
          <w:cantSplit/>
        </w:trPr>
        <w:tc>
          <w:tcPr>
            <w:tcW w:w="6048" w:type="dxa"/>
          </w:tcPr>
          <w:p>
            <w:pPr>
              <w:keepNext/>
              <w:spacing w:after="20" w:before="20"/>
              <w:rPr>
                <w:rFonts w:ascii="Calibri" w:hAnsi="Calibri" w:cs="Calibri"/>
                <w:sz w:val="17"/>
                <w:szCs w:val="17"/>
              </w:rPr>
            </w:pPr>
            <w:r>
              <w:rPr>
                <w:rFonts w:ascii="Arial" w:hAnsi="Arial" w:cs="Arial"/>
                <w:sz w:val="17"/>
                <w:szCs w:val="17"/>
              </w:rPr>
              <w:t xml:space="preserve">Pending Approval; Package Deployment for Review</w:t>
            </w:r>
          </w:p>
        </w:tc>
        <w:tc>
          <w:tcPr>
            <w:tcW w:w="5184" w:type="dxa"/>
          </w:tcPr>
          <w:p>
            <w:pPr>
              <w:keepNext/>
              <w:spacing w:after="20" w:before="20"/>
              <w:rPr>
                <w:rFonts w:ascii="Calibri" w:hAnsi="Calibri" w:cs="Calibri"/>
                <w:sz w:val="17"/>
                <w:szCs w:val="17"/>
              </w:rPr>
            </w:pPr>
            <w:r>
              <w:rPr>
                <w:rFonts w:ascii="Arial" w:hAnsi="Arial" w:cs="Arial"/>
                <w:sz w:val="17"/>
                <w:szCs w:val="17"/>
              </w:rPr>
              <w:t xml:space="preserve">Package version for validation</w:t>
            </w:r>
          </w:p>
        </w:tc>
        <w:tc>
          <w:tcPr>
            <w:tcW w:w="2880" w:type="dxa"/>
          </w:tcPr>
          <w:p>
            <w:pPr>
              <w:keepNext/>
              <w:spacing w:after="20" w:before="20"/>
              <w:rPr>
                <w:rFonts w:ascii="Calibri" w:hAnsi="Calibri" w:cs="Calibri"/>
                <w:sz w:val="17"/>
                <w:szCs w:val="17"/>
              </w:rPr>
            </w:pPr>
            <w:r>
              <w:rPr>
                <w:rFonts w:ascii="Arial" w:hAnsi="Arial" w:cs="Arial"/>
                <w:sz w:val="17"/>
                <w:szCs w:val="17"/>
              </w:rPr>
              <w:t xml:space="preserve">FRPM.016.01, FRPM.016.02</w:t>
            </w:r>
          </w:p>
        </w:tc>
      </w:tr>
      <w:tr>
        <w:trPr>
          <w:cantSplit/>
        </w:trPr>
        <w:tc>
          <w:tcPr>
            <w:tcW w:w="6048" w:type="dxa"/>
          </w:tcPr>
          <w:p>
            <w:pPr>
              <w:keepNext/>
              <w:spacing w:after="20" w:before="20"/>
              <w:rPr>
                <w:rFonts w:ascii="Calibri" w:hAnsi="Calibri" w:cs="Calibri"/>
                <w:sz w:val="17"/>
                <w:szCs w:val="17"/>
              </w:rPr>
            </w:pPr>
            <w:r>
              <w:rPr>
                <w:rFonts w:ascii="Arial" w:hAnsi="Arial" w:cs="Arial"/>
                <w:sz w:val="17"/>
                <w:szCs w:val="17"/>
              </w:rPr>
              <w:t xml:space="preserve">Approved; Deployed</w:t>
            </w:r>
          </w:p>
        </w:tc>
        <w:tc>
          <w:tcPr>
            <w:tcW w:w="5184" w:type="dxa"/>
          </w:tcPr>
          <w:p>
            <w:pPr>
              <w:keepNext/>
              <w:spacing w:after="20" w:before="20"/>
              <w:rPr>
                <w:rFonts w:ascii="Calibri" w:hAnsi="Calibri" w:cs="Calibri"/>
                <w:sz w:val="17"/>
                <w:szCs w:val="17"/>
              </w:rPr>
            </w:pPr>
            <w:r>
              <w:rPr>
                <w:rFonts w:ascii="Arial" w:hAnsi="Arial" w:cs="Arial"/>
                <w:sz w:val="17"/>
                <w:szCs w:val="17"/>
              </w:rPr>
              <w:t xml:space="preserve">Released</w:t>
            </w:r>
          </w:p>
        </w:tc>
        <w:tc>
          <w:tcPr>
            <w:tcW w:w="2880" w:type="dxa"/>
          </w:tcPr>
          <w:p>
            <w:pPr>
              <w:keepNext/>
              <w:spacing w:after="20" w:before="20"/>
              <w:rPr>
                <w:rFonts w:ascii="Calibri" w:hAnsi="Calibri" w:cs="Calibri"/>
                <w:sz w:val="17"/>
                <w:szCs w:val="17"/>
              </w:rPr>
            </w:pPr>
            <w:r>
              <w:rPr>
                <w:rFonts w:ascii="Arial" w:hAnsi="Arial" w:cs="Arial"/>
                <w:sz w:val="17"/>
                <w:szCs w:val="17"/>
              </w:rPr>
              <w:t xml:space="preserve">FRPM.016.01</w:t>
            </w:r>
          </w:p>
        </w:tc>
      </w:tr>
      <w:tr>
        <w:trPr>
          <w:cantSplit/>
        </w:trPr>
        <w:tc>
          <w:tcPr>
            <w:tcW w:w="6048" w:type="dxa"/>
          </w:tcPr>
          <w:p>
            <w:pPr>
              <w:spacing w:after="20" w:before="20"/>
              <w:rPr>
                <w:rFonts w:ascii="Calibri" w:hAnsi="Calibri" w:cs="Calibri"/>
                <w:sz w:val="17"/>
                <w:szCs w:val="17"/>
              </w:rPr>
            </w:pPr>
            <w:r>
              <w:rPr>
                <w:rFonts w:ascii="Arial" w:hAnsi="Arial" w:cs="Arial"/>
                <w:sz w:val="17"/>
                <w:szCs w:val="17"/>
              </w:rPr>
              <w:t xml:space="preserve">Rejected</w:t>
            </w:r>
          </w:p>
        </w:tc>
        <w:tc>
          <w:tcPr>
            <w:tcW w:w="5184" w:type="dxa"/>
          </w:tcPr>
          <w:p>
            <w:pPr>
              <w:spacing w:after="20" w:before="20"/>
              <w:rPr>
                <w:rFonts w:ascii="Calibri" w:hAnsi="Calibri" w:cs="Calibri"/>
                <w:sz w:val="17"/>
                <w:szCs w:val="17"/>
              </w:rPr>
            </w:pPr>
            <w:r>
              <w:rPr>
                <w:rFonts w:ascii="Arial" w:hAnsi="Arial" w:cs="Arial"/>
                <w:sz w:val="17"/>
                <w:szCs w:val="17"/>
              </w:rPr>
              <w:t xml:space="preserve">Voided; Not proceeded</w:t>
            </w:r>
          </w:p>
        </w:tc>
        <w:tc>
          <w:tcPr>
            <w:tcW w:w="2880" w:type="dxa"/>
          </w:tcPr>
          <w:p>
            <w:pPr>
              <w:spacing w:after="20" w:before="20"/>
              <w:rPr>
                <w:rFonts w:ascii="Calibri" w:hAnsi="Calibri" w:cs="Calibri"/>
                <w:sz w:val="17"/>
                <w:szCs w:val="17"/>
              </w:rPr>
            </w:pPr>
            <w:r>
              <w:rPr>
                <w:rFonts w:ascii="Arial" w:hAnsi="Arial" w:cs="Arial"/>
                <w:sz w:val="17"/>
                <w:szCs w:val="17"/>
              </w:rPr>
              <w:t xml:space="preserve">FRPM.011.03</w:t>
            </w:r>
          </w:p>
        </w:tc>
      </w:tr>
    </w:tbl>
    <w:p>
      <w:pPr>
        <w:spacing w:after="0" w:before="0" w:line="20" w:lineRule="exact"/>
        <w:rPr>
          <w:rFonts w:ascii="Arial" w:hAnsi="Arial" w:cs="Arial"/>
          <w:sz w:val="2"/>
        </w:rPr>
      </w:pPr>
    </w:p>
    <w:p>
      <w:pPr>
        <w:sectPr w:rsidR="00A0051F" w:rsidSect="004243A4">
          <w:pgSz w:w="15840" w:h="12240" w:orient="landscape"/>
          <w:pgMar w:top="720" w:right="720" w:bottom="720" w:left="720" w:header="708" w:footer="708" w:gutter="0"/>
          <w:cols w:space="708"/>
          <w:docGrid w:linePitch="360"/>
        </w:sectPr>
      </w:pPr>
    </w:p>
    <w:p>
      <w:pPr>
        <w:pStyle w:val="Heading1"/>
        <w:keepNext/>
        <w:keepLines/>
        <w:spacing w:line="259" w:lineRule="auto"/>
      </w:pPr>
      <w:r>
        <w:rPr>
          <w:rFonts w:ascii="Arial" w:hAnsi="Arial" w:cs="Arial"/>
        </w:rPr>
        <w:t xml:space="preserve">Annex P – E-mail and Notification Texts</w:t>
      </w:r>
    </w:p>
    <w:p>
      <w:pPr>
        <w:rPr>
          <w:rFonts w:ascii="Arial" w:hAnsi="Arial" w:cs="Arial"/>
        </w:rPr>
      </w:pPr>
      <w:r>
        <w:rPr>
          <w:rFonts w:ascii="Arial" w:hAnsi="Arial" w:cs="Arial"/>
        </w:rPr>
        <w:t xml:space="preserve">Every e-mail and in-system notice of Product Maintenance: what triggers it, who receives it, the channel, the subject and the full text with the parts the system fills in shown in angle brackets, the attachments, the protection and how often it is sent. 'Sent by BIBS' texts are quoted word for word from the BIBS environment; 'Proposed' texts are the wording proposed by the iorta TechNXT Project Team where BDOI's FRS asks for a notice and has not given its text, for BDOI to approve (Annex X). Documents e-mailed outside the system are password protected and the password follows in a separate e-mail (FRPM.027.01).</w:t>
      </w:r>
    </w:p>
    <w:p>
      <w:pPr>
        <w:pStyle w:val="Heading2"/>
        <w:keepNext/>
        <w:keepLines/>
        <w:numPr>
          <w:ilvl w:val="0"/>
          <w:numId w:val="0"/>
        </w:numPr>
        <w:rPr>
          <w:rFonts w:ascii="Arial" w:hAnsi="Arial" w:cs="Arial"/>
        </w:rPr>
      </w:pPr>
      <w:r>
        <w:rPr>
          <w:rFonts w:ascii="Arial" w:hAnsi="Arial" w:cs="Arial"/>
        </w:rPr>
        <w:t xml:space="preserve">P.1 Overview</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20"/>
        <w:gridCol w:w="2160"/>
        <w:gridCol w:w="1512"/>
        <w:gridCol w:w="3096"/>
        <w:gridCol w:w="1296"/>
        <w:gridCol w:w="1872"/>
      </w:tblGrid>
      <w:tr>
        <w:trPr>
          <w:cantSplit/>
          <w:tblHeader/>
        </w:trPr>
        <w:tc>
          <w:tcPr>
            <w:tcW w:w="72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No.</w:t>
            </w:r>
          </w:p>
        </w:tc>
        <w:tc>
          <w:tcPr>
            <w:tcW w:w="216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Notice</w:t>
            </w:r>
          </w:p>
        </w:tc>
        <w:tc>
          <w:tcPr>
            <w:tcW w:w="151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Channel</w:t>
            </w:r>
          </w:p>
        </w:tc>
        <w:tc>
          <w:tcPr>
            <w:tcW w:w="3096"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Recipients</w:t>
            </w:r>
          </w:p>
        </w:tc>
        <w:tc>
          <w:tcPr>
            <w:tcW w:w="1296"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Text</w:t>
            </w:r>
          </w:p>
        </w:tc>
        <w:tc>
          <w:tcPr>
            <w:tcW w:w="187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FRPM</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NT-01</w:t>
            </w:r>
          </w:p>
        </w:tc>
        <w:tc>
          <w:tcPr>
            <w:tcW w:w="2160" w:type="dxa"/>
          </w:tcPr>
          <w:p>
            <w:pPr>
              <w:spacing w:after="20" w:before="20"/>
              <w:rPr>
                <w:rFonts w:ascii="Calibri" w:hAnsi="Calibri" w:cs="Calibri"/>
                <w:sz w:val="15"/>
                <w:szCs w:val="15"/>
              </w:rPr>
            </w:pPr>
            <w:r>
              <w:rPr>
                <w:rFonts w:ascii="Arial" w:hAnsi="Arial" w:cs="Arial"/>
                <w:sz w:val="15"/>
                <w:szCs w:val="15"/>
              </w:rPr>
              <w:t xml:space="preserve">Package request moved to another stage</w:t>
            </w:r>
          </w:p>
        </w:tc>
        <w:tc>
          <w:tcPr>
            <w:tcW w:w="1512" w:type="dxa"/>
          </w:tcPr>
          <w:p>
            <w:pPr>
              <w:spacing w:after="20" w:before="20"/>
              <w:rPr>
                <w:rFonts w:ascii="Calibri" w:hAnsi="Calibri" w:cs="Calibri"/>
                <w:sz w:val="15"/>
                <w:szCs w:val="15"/>
              </w:rPr>
            </w:pPr>
            <w:r>
              <w:rPr>
                <w:rFonts w:ascii="Arial" w:hAnsi="Arial" w:cs="Arial"/>
                <w:sz w:val="15"/>
                <w:szCs w:val="15"/>
              </w:rPr>
              <w:t xml:space="preserve">In-system notice</w:t>
            </w:r>
          </w:p>
        </w:tc>
        <w:tc>
          <w:tcPr>
            <w:tcW w:w="3096" w:type="dxa"/>
          </w:tcPr>
          <w:p>
            <w:pPr>
              <w:spacing w:after="20" w:before="20"/>
              <w:rPr>
                <w:rFonts w:ascii="Calibri" w:hAnsi="Calibri" w:cs="Calibri"/>
                <w:sz w:val="15"/>
                <w:szCs w:val="15"/>
              </w:rPr>
            </w:pPr>
            <w:r>
              <w:rPr>
                <w:rFonts w:ascii="Arial" w:hAnsi="Arial" w:cs="Arial"/>
                <w:sz w:val="15"/>
                <w:szCs w:val="15"/>
              </w:rPr>
              <w:t xml:space="preserve">The creator of the request and its current assignee (not the user who made the move)</w:t>
            </w:r>
          </w:p>
        </w:tc>
        <w:tc>
          <w:tcPr>
            <w:tcW w:w="1296" w:type="dxa"/>
          </w:tcPr>
          <w:p>
            <w:pPr>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spacing w:after="20" w:before="20"/>
              <w:rPr>
                <w:rFonts w:ascii="Calibri" w:hAnsi="Calibri" w:cs="Calibri"/>
                <w:sz w:val="15"/>
                <w:szCs w:val="15"/>
              </w:rPr>
            </w:pPr>
            <w:r>
              <w:rPr>
                <w:rFonts w:ascii="Arial" w:hAnsi="Arial" w:cs="Arial"/>
                <w:sz w:val="15"/>
                <w:szCs w:val="15"/>
              </w:rPr>
              <w:t xml:space="preserve">FRPM.003.03, FRPM.011.02, FRPM.011.03, FRPM.012.01, FRPM.014.01, FRPM.029.01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NT-02</w:t>
            </w:r>
          </w:p>
        </w:tc>
        <w:tc>
          <w:tcPr>
            <w:tcW w:w="2160" w:type="dxa"/>
          </w:tcPr>
          <w:p>
            <w:pPr>
              <w:spacing w:after="20" w:before="20"/>
              <w:rPr>
                <w:rFonts w:ascii="Calibri" w:hAnsi="Calibri" w:cs="Calibri"/>
                <w:sz w:val="15"/>
                <w:szCs w:val="15"/>
              </w:rPr>
            </w:pPr>
            <w:r>
              <w:rPr>
                <w:rFonts w:ascii="Arial" w:hAnsi="Arial" w:cs="Arial"/>
                <w:sz w:val="15"/>
                <w:szCs w:val="15"/>
              </w:rPr>
              <w:t xml:space="preserve">Package available</w:t>
            </w:r>
          </w:p>
        </w:tc>
        <w:tc>
          <w:tcPr>
            <w:tcW w:w="1512" w:type="dxa"/>
          </w:tcPr>
          <w:p>
            <w:pPr>
              <w:spacing w:after="20" w:before="20"/>
              <w:rPr>
                <w:rFonts w:ascii="Calibri" w:hAnsi="Calibri" w:cs="Calibri"/>
                <w:sz w:val="15"/>
                <w:szCs w:val="15"/>
              </w:rPr>
            </w:pPr>
            <w:r>
              <w:rPr>
                <w:rFonts w:ascii="Arial" w:hAnsi="Arial" w:cs="Arial"/>
                <w:sz w:val="15"/>
                <w:szCs w:val="15"/>
              </w:rPr>
              <w:t xml:space="preserve">In-system notice</w:t>
            </w:r>
          </w:p>
        </w:tc>
        <w:tc>
          <w:tcPr>
            <w:tcW w:w="3096" w:type="dxa"/>
          </w:tcPr>
          <w:p>
            <w:pPr>
              <w:spacing w:after="20" w:before="20"/>
              <w:rPr>
                <w:rFonts w:ascii="Calibri" w:hAnsi="Calibri" w:cs="Calibri"/>
                <w:sz w:val="15"/>
                <w:szCs w:val="15"/>
              </w:rPr>
            </w:pPr>
            <w:r>
              <w:rPr>
                <w:rFonts w:ascii="Arial" w:hAnsi="Arial" w:cs="Arial"/>
                <w:sz w:val="15"/>
                <w:szCs w:val="15"/>
              </w:rPr>
              <w:t xml:space="preserve">Marketing users who create quotations</w:t>
            </w:r>
          </w:p>
        </w:tc>
        <w:tc>
          <w:tcPr>
            <w:tcW w:w="1296" w:type="dxa"/>
          </w:tcPr>
          <w:p>
            <w:pPr>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spacing w:after="20" w:before="20"/>
              <w:rPr>
                <w:rFonts w:ascii="Calibri" w:hAnsi="Calibri" w:cs="Calibri"/>
                <w:sz w:val="15"/>
                <w:szCs w:val="15"/>
              </w:rPr>
            </w:pPr>
            <w:r>
              <w:rPr>
                <w:rFonts w:ascii="Arial" w:hAnsi="Arial" w:cs="Arial"/>
                <w:sz w:val="15"/>
                <w:szCs w:val="15"/>
              </w:rPr>
              <w:t xml:space="preserve">FRPM.003.03, FRPM.016.02, FRPM.029.01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NT-03</w:t>
            </w:r>
          </w:p>
        </w:tc>
        <w:tc>
          <w:tcPr>
            <w:tcW w:w="2160" w:type="dxa"/>
          </w:tcPr>
          <w:p>
            <w:pPr>
              <w:spacing w:after="20" w:before="20"/>
              <w:rPr>
                <w:rFonts w:ascii="Calibri" w:hAnsi="Calibri" w:cs="Calibri"/>
                <w:sz w:val="15"/>
                <w:szCs w:val="15"/>
              </w:rPr>
            </w:pPr>
            <w:r>
              <w:rPr>
                <w:rFonts w:ascii="Arial" w:hAnsi="Arial" w:cs="Arial"/>
                <w:sz w:val="15"/>
                <w:szCs w:val="15"/>
              </w:rPr>
              <w:t xml:space="preserve">Package advisory (in-system)</w:t>
            </w:r>
          </w:p>
        </w:tc>
        <w:tc>
          <w:tcPr>
            <w:tcW w:w="1512" w:type="dxa"/>
          </w:tcPr>
          <w:p>
            <w:pPr>
              <w:spacing w:after="20" w:before="20"/>
              <w:rPr>
                <w:rFonts w:ascii="Calibri" w:hAnsi="Calibri" w:cs="Calibri"/>
                <w:sz w:val="15"/>
                <w:szCs w:val="15"/>
              </w:rPr>
            </w:pPr>
            <w:r>
              <w:rPr>
                <w:rFonts w:ascii="Arial" w:hAnsi="Arial" w:cs="Arial"/>
                <w:sz w:val="15"/>
                <w:szCs w:val="15"/>
              </w:rPr>
              <w:t xml:space="preserve">In-system notice</w:t>
            </w:r>
          </w:p>
        </w:tc>
        <w:tc>
          <w:tcPr>
            <w:tcW w:w="3096" w:type="dxa"/>
          </w:tcPr>
          <w:p>
            <w:pPr>
              <w:spacing w:after="20" w:before="20"/>
              <w:rPr>
                <w:rFonts w:ascii="Calibri" w:hAnsi="Calibri" w:cs="Calibri"/>
                <w:sz w:val="15"/>
                <w:szCs w:val="15"/>
              </w:rPr>
            </w:pPr>
            <w:r>
              <w:rPr>
                <w:rFonts w:ascii="Arial" w:hAnsi="Arial" w:cs="Arial"/>
                <w:sz w:val="15"/>
                <w:szCs w:val="15"/>
              </w:rPr>
              <w:t xml:space="preserve">The users of each recipient group chosen: Marketing, Technical Support Unit, Marketing Business Services, Processing, Operations</w:t>
            </w:r>
          </w:p>
        </w:tc>
        <w:tc>
          <w:tcPr>
            <w:tcW w:w="1296" w:type="dxa"/>
          </w:tcPr>
          <w:p>
            <w:pPr>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spacing w:after="20" w:before="20"/>
              <w:rPr>
                <w:rFonts w:ascii="Calibri" w:hAnsi="Calibri" w:cs="Calibri"/>
                <w:sz w:val="15"/>
                <w:szCs w:val="15"/>
              </w:rPr>
            </w:pPr>
            <w:r>
              <w:rPr>
                <w:rFonts w:ascii="Arial" w:hAnsi="Arial" w:cs="Arial"/>
                <w:sz w:val="15"/>
                <w:szCs w:val="15"/>
              </w:rPr>
              <w:t xml:space="preserve">FRPM.025.01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NT-04</w:t>
            </w:r>
          </w:p>
        </w:tc>
        <w:tc>
          <w:tcPr>
            <w:tcW w:w="2160" w:type="dxa"/>
          </w:tcPr>
          <w:p>
            <w:pPr>
              <w:spacing w:after="20" w:before="20"/>
              <w:rPr>
                <w:rFonts w:ascii="Calibri" w:hAnsi="Calibri" w:cs="Calibri"/>
                <w:sz w:val="15"/>
                <w:szCs w:val="15"/>
              </w:rPr>
            </w:pPr>
            <w:r>
              <w:rPr>
                <w:rFonts w:ascii="Arial" w:hAnsi="Arial" w:cs="Arial"/>
                <w:sz w:val="15"/>
                <w:szCs w:val="15"/>
              </w:rPr>
              <w:t xml:space="preserve">Package expired</w:t>
            </w:r>
          </w:p>
        </w:tc>
        <w:tc>
          <w:tcPr>
            <w:tcW w:w="1512" w:type="dxa"/>
          </w:tcPr>
          <w:p>
            <w:pPr>
              <w:spacing w:after="20" w:before="20"/>
              <w:rPr>
                <w:rFonts w:ascii="Calibri" w:hAnsi="Calibri" w:cs="Calibri"/>
                <w:sz w:val="15"/>
                <w:szCs w:val="15"/>
              </w:rPr>
            </w:pPr>
            <w:r>
              <w:rPr>
                <w:rFonts w:ascii="Arial" w:hAnsi="Arial" w:cs="Arial"/>
                <w:sz w:val="15"/>
                <w:szCs w:val="15"/>
              </w:rPr>
              <w:t xml:space="preserve">In-system notice</w:t>
            </w:r>
          </w:p>
        </w:tc>
        <w:tc>
          <w:tcPr>
            <w:tcW w:w="3096" w:type="dxa"/>
          </w:tcPr>
          <w:p>
            <w:pPr>
              <w:spacing w:after="20" w:before="20"/>
              <w:rPr>
                <w:rFonts w:ascii="Calibri" w:hAnsi="Calibri" w:cs="Calibri"/>
                <w:sz w:val="15"/>
                <w:szCs w:val="15"/>
              </w:rPr>
            </w:pPr>
            <w:r>
              <w:rPr>
                <w:rFonts w:ascii="Arial" w:hAnsi="Arial" w:cs="Arial"/>
                <w:sz w:val="15"/>
                <w:szCs w:val="15"/>
              </w:rPr>
              <w:t xml:space="preserve">TSU users and MBS users</w:t>
            </w:r>
          </w:p>
        </w:tc>
        <w:tc>
          <w:tcPr>
            <w:tcW w:w="1296" w:type="dxa"/>
          </w:tcPr>
          <w:p>
            <w:pPr>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spacing w:after="20" w:before="20"/>
              <w:rPr>
                <w:rFonts w:ascii="Calibri" w:hAnsi="Calibri" w:cs="Calibri"/>
                <w:sz w:val="15"/>
                <w:szCs w:val="15"/>
              </w:rPr>
            </w:pPr>
            <w:r>
              <w:rPr>
                <w:rFonts w:ascii="Arial" w:hAnsi="Arial" w:cs="Arial"/>
                <w:sz w:val="15"/>
                <w:szCs w:val="15"/>
              </w:rPr>
              <w:t xml:space="preserve">FRPM.003.05, FRPM.029.01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NT-05</w:t>
            </w:r>
          </w:p>
        </w:tc>
        <w:tc>
          <w:tcPr>
            <w:tcW w:w="2160" w:type="dxa"/>
          </w:tcPr>
          <w:p>
            <w:pPr>
              <w:spacing w:after="20" w:before="20"/>
              <w:rPr>
                <w:rFonts w:ascii="Calibri" w:hAnsi="Calibri" w:cs="Calibri"/>
                <w:sz w:val="15"/>
                <w:szCs w:val="15"/>
              </w:rPr>
            </w:pPr>
            <w:r>
              <w:rPr>
                <w:rFonts w:ascii="Arial" w:hAnsi="Arial" w:cs="Arial"/>
                <w:sz w:val="15"/>
                <w:szCs w:val="15"/>
              </w:rPr>
              <w:t xml:space="preserve">Package Quotation Slip to insurers</w:t>
            </w:r>
          </w:p>
        </w:tc>
        <w:tc>
          <w:tcPr>
            <w:tcW w:w="1512" w:type="dxa"/>
          </w:tcPr>
          <w:p>
            <w:pPr>
              <w:spacing w:after="20" w:before="20"/>
              <w:rPr>
                <w:rFonts w:ascii="Calibri" w:hAnsi="Calibri" w:cs="Calibri"/>
                <w:sz w:val="15"/>
                <w:szCs w:val="15"/>
              </w:rPr>
            </w:pPr>
            <w:r>
              <w:rPr>
                <w:rFonts w:ascii="Arial" w:hAnsi="Arial" w:cs="Arial"/>
                <w:sz w:val="15"/>
                <w:szCs w:val="15"/>
              </w:rPr>
              <w:t xml:space="preserve">E-mail</w:t>
            </w:r>
          </w:p>
        </w:tc>
        <w:tc>
          <w:tcPr>
            <w:tcW w:w="3096" w:type="dxa"/>
          </w:tcPr>
          <w:p>
            <w:pPr>
              <w:spacing w:after="20" w:before="20"/>
              <w:rPr>
                <w:rFonts w:ascii="Calibri" w:hAnsi="Calibri" w:cs="Calibri"/>
                <w:sz w:val="15"/>
                <w:szCs w:val="15"/>
              </w:rPr>
            </w:pPr>
            <w:r>
              <w:rPr>
                <w:rFonts w:ascii="Arial" w:hAnsi="Arial" w:cs="Arial"/>
                <w:sz w:val="15"/>
                <w:szCs w:val="15"/>
              </w:rPr>
              <w:t xml:space="preserve">The placement e-mail addresses of each insurer of the round</w:t>
            </w:r>
          </w:p>
        </w:tc>
        <w:tc>
          <w:tcPr>
            <w:tcW w:w="1296" w:type="dxa"/>
          </w:tcPr>
          <w:p>
            <w:pPr>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spacing w:after="20" w:before="20"/>
              <w:rPr>
                <w:rFonts w:ascii="Calibri" w:hAnsi="Calibri" w:cs="Calibri"/>
                <w:sz w:val="15"/>
                <w:szCs w:val="15"/>
              </w:rPr>
            </w:pPr>
            <w:r>
              <w:rPr>
                <w:rFonts w:ascii="Arial" w:hAnsi="Arial" w:cs="Arial"/>
                <w:sz w:val="15"/>
                <w:szCs w:val="15"/>
              </w:rPr>
              <w:t xml:space="preserve">FRPM.012.01, FRPM.027.01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NT-06</w:t>
            </w:r>
          </w:p>
        </w:tc>
        <w:tc>
          <w:tcPr>
            <w:tcW w:w="2160" w:type="dxa"/>
          </w:tcPr>
          <w:p>
            <w:pPr>
              <w:spacing w:after="20" w:before="20"/>
              <w:rPr>
                <w:rFonts w:ascii="Calibri" w:hAnsi="Calibri" w:cs="Calibri"/>
                <w:sz w:val="15"/>
                <w:szCs w:val="15"/>
              </w:rPr>
            </w:pPr>
            <w:r>
              <w:rPr>
                <w:rFonts w:ascii="Arial" w:hAnsi="Arial" w:cs="Arial"/>
                <w:sz w:val="15"/>
                <w:szCs w:val="15"/>
              </w:rPr>
              <w:t xml:space="preserve">Package advisory (e-mail)</w:t>
            </w:r>
          </w:p>
        </w:tc>
        <w:tc>
          <w:tcPr>
            <w:tcW w:w="1512" w:type="dxa"/>
          </w:tcPr>
          <w:p>
            <w:pPr>
              <w:spacing w:after="20" w:before="20"/>
              <w:rPr>
                <w:rFonts w:ascii="Calibri" w:hAnsi="Calibri" w:cs="Calibri"/>
                <w:sz w:val="15"/>
                <w:szCs w:val="15"/>
              </w:rPr>
            </w:pPr>
            <w:r>
              <w:rPr>
                <w:rFonts w:ascii="Arial" w:hAnsi="Arial" w:cs="Arial"/>
                <w:sz w:val="15"/>
                <w:szCs w:val="15"/>
              </w:rPr>
              <w:t xml:space="preserve">E-mail</w:t>
            </w:r>
          </w:p>
        </w:tc>
        <w:tc>
          <w:tcPr>
            <w:tcW w:w="3096" w:type="dxa"/>
          </w:tcPr>
          <w:p>
            <w:pPr>
              <w:spacing w:after="20" w:before="20"/>
              <w:rPr>
                <w:rFonts w:ascii="Calibri" w:hAnsi="Calibri" w:cs="Calibri"/>
                <w:sz w:val="15"/>
                <w:szCs w:val="15"/>
              </w:rPr>
            </w:pPr>
            <w:r>
              <w:rPr>
                <w:rFonts w:ascii="Arial" w:hAnsi="Arial" w:cs="Arial"/>
                <w:sz w:val="15"/>
                <w:szCs w:val="15"/>
              </w:rPr>
              <w:t xml:space="preserve">The addresses entered on the advisory</w:t>
            </w:r>
          </w:p>
        </w:tc>
        <w:tc>
          <w:tcPr>
            <w:tcW w:w="1296" w:type="dxa"/>
          </w:tcPr>
          <w:p>
            <w:pPr>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spacing w:after="20" w:before="20"/>
              <w:rPr>
                <w:rFonts w:ascii="Calibri" w:hAnsi="Calibri" w:cs="Calibri"/>
                <w:sz w:val="15"/>
                <w:szCs w:val="15"/>
              </w:rPr>
            </w:pPr>
            <w:r>
              <w:rPr>
                <w:rFonts w:ascii="Arial" w:hAnsi="Arial" w:cs="Arial"/>
                <w:sz w:val="15"/>
                <w:szCs w:val="15"/>
              </w:rPr>
              <w:t xml:space="preserve">FRPM.025.01, FRPM.027.01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NT-07</w:t>
            </w:r>
          </w:p>
        </w:tc>
        <w:tc>
          <w:tcPr>
            <w:tcW w:w="2160" w:type="dxa"/>
          </w:tcPr>
          <w:p>
            <w:pPr>
              <w:spacing w:after="20" w:before="20"/>
              <w:rPr>
                <w:rFonts w:ascii="Calibri" w:hAnsi="Calibri" w:cs="Calibri"/>
                <w:sz w:val="15"/>
                <w:szCs w:val="15"/>
              </w:rPr>
            </w:pPr>
            <w:r>
              <w:rPr>
                <w:rFonts w:ascii="Arial" w:hAnsi="Arial" w:cs="Arial"/>
                <w:sz w:val="15"/>
                <w:szCs w:val="15"/>
              </w:rPr>
              <w:t xml:space="preserve">Password of protected documents</w:t>
            </w:r>
          </w:p>
        </w:tc>
        <w:tc>
          <w:tcPr>
            <w:tcW w:w="1512" w:type="dxa"/>
          </w:tcPr>
          <w:p>
            <w:pPr>
              <w:spacing w:after="20" w:before="20"/>
              <w:rPr>
                <w:rFonts w:ascii="Calibri" w:hAnsi="Calibri" w:cs="Calibri"/>
                <w:sz w:val="15"/>
                <w:szCs w:val="15"/>
              </w:rPr>
            </w:pPr>
            <w:r>
              <w:rPr>
                <w:rFonts w:ascii="Arial" w:hAnsi="Arial" w:cs="Arial"/>
                <w:sz w:val="15"/>
                <w:szCs w:val="15"/>
              </w:rPr>
              <w:t xml:space="preserve">E-mail (separate)</w:t>
            </w:r>
          </w:p>
        </w:tc>
        <w:tc>
          <w:tcPr>
            <w:tcW w:w="3096" w:type="dxa"/>
          </w:tcPr>
          <w:p>
            <w:pPr>
              <w:spacing w:after="20" w:before="20"/>
              <w:rPr>
                <w:rFonts w:ascii="Calibri" w:hAnsi="Calibri" w:cs="Calibri"/>
                <w:sz w:val="15"/>
                <w:szCs w:val="15"/>
              </w:rPr>
            </w:pPr>
            <w:r>
              <w:rPr>
                <w:rFonts w:ascii="Arial" w:hAnsi="Arial" w:cs="Arial"/>
                <w:sz w:val="15"/>
                <w:szCs w:val="15"/>
              </w:rPr>
              <w:t xml:space="preserve">The same recipients as the document e-mail</w:t>
            </w:r>
          </w:p>
        </w:tc>
        <w:tc>
          <w:tcPr>
            <w:tcW w:w="1296" w:type="dxa"/>
          </w:tcPr>
          <w:p>
            <w:pPr>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spacing w:after="20" w:before="20"/>
              <w:rPr>
                <w:rFonts w:ascii="Calibri" w:hAnsi="Calibri" w:cs="Calibri"/>
                <w:sz w:val="15"/>
                <w:szCs w:val="15"/>
              </w:rPr>
            </w:pPr>
            <w:r>
              <w:rPr>
                <w:rFonts w:ascii="Arial" w:hAnsi="Arial" w:cs="Arial"/>
                <w:sz w:val="15"/>
                <w:szCs w:val="15"/>
              </w:rPr>
              <w:t xml:space="preserve">FRPM.027.01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NT-08</w:t>
            </w:r>
          </w:p>
        </w:tc>
        <w:tc>
          <w:tcPr>
            <w:tcW w:w="2160" w:type="dxa"/>
          </w:tcPr>
          <w:p>
            <w:pPr>
              <w:spacing w:after="20" w:before="20"/>
              <w:rPr>
                <w:rFonts w:ascii="Calibri" w:hAnsi="Calibri" w:cs="Calibri"/>
                <w:sz w:val="15"/>
                <w:szCs w:val="15"/>
              </w:rPr>
            </w:pPr>
            <w:r>
              <w:rPr>
                <w:rFonts w:ascii="Arial" w:hAnsi="Arial" w:cs="Arial"/>
                <w:sz w:val="15"/>
                <w:szCs w:val="15"/>
              </w:rPr>
              <w:t xml:space="preserve">Package ending (expiry alert)</w:t>
            </w:r>
          </w:p>
        </w:tc>
        <w:tc>
          <w:tcPr>
            <w:tcW w:w="1512" w:type="dxa"/>
          </w:tcPr>
          <w:p>
            <w:pPr>
              <w:spacing w:after="20" w:before="20"/>
              <w:rPr>
                <w:rFonts w:ascii="Calibri" w:hAnsi="Calibri" w:cs="Calibri"/>
                <w:sz w:val="15"/>
                <w:szCs w:val="15"/>
              </w:rPr>
            </w:pPr>
            <w:r>
              <w:rPr>
                <w:rFonts w:ascii="Arial" w:hAnsi="Arial" w:cs="Arial"/>
                <w:sz w:val="15"/>
                <w:szCs w:val="15"/>
              </w:rPr>
              <w:t xml:space="preserve">In-system notice and alert</w:t>
            </w:r>
          </w:p>
        </w:tc>
        <w:tc>
          <w:tcPr>
            <w:tcW w:w="3096" w:type="dxa"/>
          </w:tcPr>
          <w:p>
            <w:pPr>
              <w:spacing w:after="20" w:before="20"/>
              <w:rPr>
                <w:rFonts w:ascii="Calibri" w:hAnsi="Calibri" w:cs="Calibri"/>
                <w:sz w:val="15"/>
                <w:szCs w:val="15"/>
              </w:rPr>
            </w:pPr>
            <w:r>
              <w:rPr>
                <w:rFonts w:ascii="Arial" w:hAnsi="Arial" w:cs="Arial"/>
                <w:sz w:val="15"/>
                <w:szCs w:val="15"/>
              </w:rPr>
              <w:t xml:space="preserve">TSU users and MBS users (in-system); the Alerts screen (System Administrator, Auditor)</w:t>
            </w:r>
          </w:p>
        </w:tc>
        <w:tc>
          <w:tcPr>
            <w:tcW w:w="1296" w:type="dxa"/>
          </w:tcPr>
          <w:p>
            <w:pPr>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spacing w:after="20" w:before="20"/>
              <w:rPr>
                <w:rFonts w:ascii="Calibri" w:hAnsi="Calibri" w:cs="Calibri"/>
                <w:sz w:val="15"/>
                <w:szCs w:val="15"/>
              </w:rPr>
            </w:pPr>
            <w:r>
              <w:rPr>
                <w:rFonts w:ascii="Arial" w:hAnsi="Arial" w:cs="Arial"/>
                <w:sz w:val="15"/>
                <w:szCs w:val="15"/>
              </w:rPr>
              <w:t xml:space="preserve">FRPM.004.01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NT-09</w:t>
            </w:r>
          </w:p>
        </w:tc>
        <w:tc>
          <w:tcPr>
            <w:tcW w:w="2160" w:type="dxa"/>
          </w:tcPr>
          <w:p>
            <w:pPr>
              <w:spacing w:after="20" w:before="20"/>
              <w:rPr>
                <w:rFonts w:ascii="Calibri" w:hAnsi="Calibri" w:cs="Calibri"/>
                <w:sz w:val="15"/>
                <w:szCs w:val="15"/>
              </w:rPr>
            </w:pPr>
            <w:r>
              <w:rPr>
                <w:rFonts w:ascii="Arial" w:hAnsi="Arial" w:cs="Arial"/>
                <w:sz w:val="15"/>
                <w:szCs w:val="15"/>
              </w:rPr>
              <w:t xml:space="preserve">Incentive rule to review</w:t>
            </w:r>
          </w:p>
        </w:tc>
        <w:tc>
          <w:tcPr>
            <w:tcW w:w="1512" w:type="dxa"/>
          </w:tcPr>
          <w:p>
            <w:pPr>
              <w:spacing w:after="20" w:before="20"/>
              <w:rPr>
                <w:rFonts w:ascii="Calibri" w:hAnsi="Calibri" w:cs="Calibri"/>
                <w:sz w:val="15"/>
                <w:szCs w:val="15"/>
              </w:rPr>
            </w:pPr>
            <w:r>
              <w:rPr>
                <w:rFonts w:ascii="Arial" w:hAnsi="Arial" w:cs="Arial"/>
                <w:sz w:val="15"/>
                <w:szCs w:val="15"/>
              </w:rPr>
              <w:t xml:space="preserve">In-system notice and alert</w:t>
            </w:r>
          </w:p>
        </w:tc>
        <w:tc>
          <w:tcPr>
            <w:tcW w:w="3096" w:type="dxa"/>
          </w:tcPr>
          <w:p>
            <w:pPr>
              <w:spacing w:after="20" w:before="20"/>
              <w:rPr>
                <w:rFonts w:ascii="Calibri" w:hAnsi="Calibri" w:cs="Calibri"/>
                <w:sz w:val="15"/>
                <w:szCs w:val="15"/>
              </w:rPr>
            </w:pPr>
            <w:r>
              <w:rPr>
                <w:rFonts w:ascii="Arial" w:hAnsi="Arial" w:cs="Arial"/>
                <w:sz w:val="15"/>
                <w:szCs w:val="15"/>
              </w:rPr>
              <w:t xml:space="preserve">TSU users and MBS users (in-system); the Alerts screen</w:t>
            </w:r>
          </w:p>
        </w:tc>
        <w:tc>
          <w:tcPr>
            <w:tcW w:w="1296" w:type="dxa"/>
          </w:tcPr>
          <w:p>
            <w:pPr>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spacing w:after="20" w:before="20"/>
              <w:rPr>
                <w:rFonts w:ascii="Calibri" w:hAnsi="Calibri" w:cs="Calibri"/>
                <w:sz w:val="15"/>
                <w:szCs w:val="15"/>
              </w:rPr>
            </w:pPr>
            <w:r>
              <w:rPr>
                <w:rFonts w:ascii="Arial" w:hAnsi="Arial" w:cs="Arial"/>
                <w:sz w:val="15"/>
                <w:szCs w:val="15"/>
              </w:rPr>
              <w:t xml:space="preserve">FRPM.018.02</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NT-10</w:t>
            </w:r>
          </w:p>
        </w:tc>
        <w:tc>
          <w:tcPr>
            <w:tcW w:w="2160" w:type="dxa"/>
          </w:tcPr>
          <w:p>
            <w:pPr>
              <w:spacing w:after="20" w:before="20"/>
              <w:rPr>
                <w:rFonts w:ascii="Calibri" w:hAnsi="Calibri" w:cs="Calibri"/>
                <w:sz w:val="15"/>
                <w:szCs w:val="15"/>
              </w:rPr>
            </w:pPr>
            <w:r>
              <w:rPr>
                <w:rFonts w:ascii="Arial" w:hAnsi="Arial" w:cs="Arial"/>
                <w:sz w:val="15"/>
                <w:szCs w:val="15"/>
              </w:rPr>
              <w:t xml:space="preserve">Request assigned</w:t>
            </w:r>
          </w:p>
        </w:tc>
        <w:tc>
          <w:tcPr>
            <w:tcW w:w="1512" w:type="dxa"/>
          </w:tcPr>
          <w:p>
            <w:pPr>
              <w:spacing w:after="20" w:before="20"/>
              <w:rPr>
                <w:rFonts w:ascii="Calibri" w:hAnsi="Calibri" w:cs="Calibri"/>
                <w:sz w:val="15"/>
                <w:szCs w:val="15"/>
              </w:rPr>
            </w:pPr>
            <w:r>
              <w:rPr>
                <w:rFonts w:ascii="Arial" w:hAnsi="Arial" w:cs="Arial"/>
                <w:sz w:val="15"/>
                <w:szCs w:val="15"/>
              </w:rPr>
              <w:t xml:space="preserve">In-system notice</w:t>
            </w:r>
          </w:p>
        </w:tc>
        <w:tc>
          <w:tcPr>
            <w:tcW w:w="3096" w:type="dxa"/>
          </w:tcPr>
          <w:p>
            <w:pPr>
              <w:spacing w:after="20" w:before="20"/>
              <w:rPr>
                <w:rFonts w:ascii="Calibri" w:hAnsi="Calibri" w:cs="Calibri"/>
                <w:sz w:val="15"/>
                <w:szCs w:val="15"/>
              </w:rPr>
            </w:pPr>
            <w:r>
              <w:rPr>
                <w:rFonts w:ascii="Arial" w:hAnsi="Arial" w:cs="Arial"/>
                <w:sz w:val="15"/>
                <w:szCs w:val="15"/>
              </w:rPr>
              <w:t xml:space="preserve">The new assignee (not the team leader assigning to himself or herself)</w:t>
            </w:r>
          </w:p>
        </w:tc>
        <w:tc>
          <w:tcPr>
            <w:tcW w:w="1296" w:type="dxa"/>
          </w:tcPr>
          <w:p>
            <w:pPr>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spacing w:after="20" w:before="20"/>
              <w:rPr>
                <w:rFonts w:ascii="Calibri" w:hAnsi="Calibri" w:cs="Calibri"/>
                <w:sz w:val="15"/>
                <w:szCs w:val="15"/>
              </w:rPr>
            </w:pPr>
            <w:r>
              <w:rPr>
                <w:rFonts w:ascii="Arial" w:hAnsi="Arial" w:cs="Arial"/>
                <w:sz w:val="15"/>
                <w:szCs w:val="15"/>
              </w:rPr>
              <w:t xml:space="preserve">FRPM.017.01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NT-11</w:t>
            </w:r>
          </w:p>
        </w:tc>
        <w:tc>
          <w:tcPr>
            <w:tcW w:w="2160" w:type="dxa"/>
          </w:tcPr>
          <w:p>
            <w:pPr>
              <w:spacing w:after="20" w:before="20"/>
              <w:rPr>
                <w:rFonts w:ascii="Calibri" w:hAnsi="Calibri" w:cs="Calibri"/>
                <w:sz w:val="15"/>
                <w:szCs w:val="15"/>
              </w:rPr>
            </w:pPr>
            <w:r>
              <w:rPr>
                <w:rFonts w:ascii="Arial" w:hAnsi="Arial" w:cs="Arial"/>
                <w:sz w:val="15"/>
                <w:szCs w:val="15"/>
              </w:rPr>
              <w:t xml:space="preserve">Work item overdue</w:t>
            </w:r>
          </w:p>
        </w:tc>
        <w:tc>
          <w:tcPr>
            <w:tcW w:w="1512" w:type="dxa"/>
          </w:tcPr>
          <w:p>
            <w:pPr>
              <w:spacing w:after="20" w:before="20"/>
              <w:rPr>
                <w:rFonts w:ascii="Calibri" w:hAnsi="Calibri" w:cs="Calibri"/>
                <w:sz w:val="15"/>
                <w:szCs w:val="15"/>
              </w:rPr>
            </w:pPr>
            <w:r>
              <w:rPr>
                <w:rFonts w:ascii="Arial" w:hAnsi="Arial" w:cs="Arial"/>
                <w:sz w:val="15"/>
                <w:szCs w:val="15"/>
              </w:rPr>
              <w:t xml:space="preserve">Alert</w:t>
            </w:r>
          </w:p>
        </w:tc>
        <w:tc>
          <w:tcPr>
            <w:tcW w:w="3096" w:type="dxa"/>
          </w:tcPr>
          <w:p>
            <w:pPr>
              <w:spacing w:after="20" w:before="20"/>
              <w:rPr>
                <w:rFonts w:ascii="Calibri" w:hAnsi="Calibri" w:cs="Calibri"/>
                <w:sz w:val="15"/>
                <w:szCs w:val="15"/>
              </w:rPr>
            </w:pPr>
            <w:r>
              <w:rPr>
                <w:rFonts w:ascii="Arial" w:hAnsi="Arial" w:cs="Arial"/>
                <w:sz w:val="15"/>
                <w:szCs w:val="15"/>
              </w:rPr>
              <w:t xml:space="preserve">The Alerts screen (System Administrator, Auditor); the requests show as overdue on the dashboard and lists of the Product Maintenance roles</w:t>
            </w:r>
          </w:p>
        </w:tc>
        <w:tc>
          <w:tcPr>
            <w:tcW w:w="1296" w:type="dxa"/>
          </w:tcPr>
          <w:p>
            <w:pPr>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spacing w:after="20" w:before="20"/>
              <w:rPr>
                <w:rFonts w:ascii="Calibri" w:hAnsi="Calibri" w:cs="Calibri"/>
                <w:sz w:val="15"/>
                <w:szCs w:val="15"/>
              </w:rPr>
            </w:pPr>
            <w:r>
              <w:rPr>
                <w:rFonts w:ascii="Arial" w:hAnsi="Arial" w:cs="Arial"/>
                <w:sz w:val="15"/>
                <w:szCs w:val="15"/>
              </w:rPr>
              <w:t xml:space="preserve">FRPM.028.01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NT-12</w:t>
            </w:r>
          </w:p>
        </w:tc>
        <w:tc>
          <w:tcPr>
            <w:tcW w:w="2160" w:type="dxa"/>
          </w:tcPr>
          <w:p>
            <w:pPr>
              <w:spacing w:after="20" w:before="20"/>
              <w:rPr>
                <w:rFonts w:ascii="Calibri" w:hAnsi="Calibri" w:cs="Calibri"/>
                <w:sz w:val="15"/>
                <w:szCs w:val="15"/>
              </w:rPr>
            </w:pPr>
            <w:r>
              <w:rPr>
                <w:rFonts w:ascii="Arial" w:hAnsi="Arial" w:cs="Arial"/>
                <w:sz w:val="15"/>
                <w:szCs w:val="15"/>
              </w:rPr>
              <w:t xml:space="preserve">Rate exception decided</w:t>
            </w:r>
          </w:p>
        </w:tc>
        <w:tc>
          <w:tcPr>
            <w:tcW w:w="1512" w:type="dxa"/>
          </w:tcPr>
          <w:p>
            <w:pPr>
              <w:spacing w:after="20" w:before="20"/>
              <w:rPr>
                <w:rFonts w:ascii="Calibri" w:hAnsi="Calibri" w:cs="Calibri"/>
                <w:sz w:val="15"/>
                <w:szCs w:val="15"/>
              </w:rPr>
            </w:pPr>
            <w:r>
              <w:rPr>
                <w:rFonts w:ascii="Arial" w:hAnsi="Arial" w:cs="Arial"/>
                <w:sz w:val="15"/>
                <w:szCs w:val="15"/>
              </w:rPr>
              <w:t xml:space="preserve">In-system notice</w:t>
            </w:r>
          </w:p>
        </w:tc>
        <w:tc>
          <w:tcPr>
            <w:tcW w:w="3096" w:type="dxa"/>
          </w:tcPr>
          <w:p>
            <w:pPr>
              <w:spacing w:after="20" w:before="20"/>
              <w:rPr>
                <w:rFonts w:ascii="Calibri" w:hAnsi="Calibri" w:cs="Calibri"/>
                <w:sz w:val="15"/>
                <w:szCs w:val="15"/>
              </w:rPr>
            </w:pPr>
            <w:r>
              <w:rPr>
                <w:rFonts w:ascii="Arial" w:hAnsi="Arial" w:cs="Arial"/>
                <w:sz w:val="15"/>
                <w:szCs w:val="15"/>
              </w:rPr>
              <w:t xml:space="preserve">The Marketing AO who requested the exception</w:t>
            </w:r>
          </w:p>
        </w:tc>
        <w:tc>
          <w:tcPr>
            <w:tcW w:w="1296" w:type="dxa"/>
          </w:tcPr>
          <w:p>
            <w:pPr>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spacing w:after="20" w:before="20"/>
              <w:rPr>
                <w:rFonts w:ascii="Calibri" w:hAnsi="Calibri" w:cs="Calibri"/>
                <w:sz w:val="15"/>
                <w:szCs w:val="15"/>
              </w:rPr>
            </w:pPr>
            <w:r>
              <w:rPr>
                <w:rFonts w:ascii="Arial" w:hAnsi="Arial" w:cs="Arial"/>
                <w:sz w:val="15"/>
                <w:szCs w:val="15"/>
              </w:rPr>
              <w:t xml:space="preserve">FRPM.024.02</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NT-13</w:t>
            </w:r>
          </w:p>
        </w:tc>
        <w:tc>
          <w:tcPr>
            <w:tcW w:w="2160" w:type="dxa"/>
          </w:tcPr>
          <w:p>
            <w:pPr>
              <w:spacing w:after="20" w:before="20"/>
              <w:rPr>
                <w:rFonts w:ascii="Calibri" w:hAnsi="Calibri" w:cs="Calibri"/>
                <w:sz w:val="15"/>
                <w:szCs w:val="15"/>
              </w:rPr>
            </w:pPr>
            <w:r>
              <w:rPr>
                <w:rFonts w:ascii="Arial" w:hAnsi="Arial" w:cs="Arial"/>
                <w:sz w:val="15"/>
                <w:szCs w:val="15"/>
              </w:rPr>
              <w:t xml:space="preserve">ManCom approval request</w:t>
            </w:r>
          </w:p>
        </w:tc>
        <w:tc>
          <w:tcPr>
            <w:tcW w:w="1512" w:type="dxa"/>
          </w:tcPr>
          <w:p>
            <w:pPr>
              <w:spacing w:after="20" w:before="20"/>
              <w:rPr>
                <w:rFonts w:ascii="Calibri" w:hAnsi="Calibri" w:cs="Calibri"/>
                <w:sz w:val="15"/>
                <w:szCs w:val="15"/>
              </w:rPr>
            </w:pPr>
            <w:r>
              <w:rPr>
                <w:rFonts w:ascii="Arial" w:hAnsi="Arial" w:cs="Arial"/>
                <w:sz w:val="15"/>
                <w:szCs w:val="15"/>
              </w:rPr>
              <w:t xml:space="preserve">E-mail through Microsoft 365, and in-system notice</w:t>
            </w:r>
          </w:p>
        </w:tc>
        <w:tc>
          <w:tcPr>
            <w:tcW w:w="3096" w:type="dxa"/>
          </w:tcPr>
          <w:p>
            <w:pPr>
              <w:spacing w:after="20" w:before="20"/>
              <w:rPr>
                <w:rFonts w:ascii="Calibri" w:hAnsi="Calibri" w:cs="Calibri"/>
                <w:sz w:val="15"/>
                <w:szCs w:val="15"/>
              </w:rPr>
            </w:pPr>
            <w:r>
              <w:rPr>
                <w:rFonts w:ascii="Arial" w:hAnsi="Arial" w:cs="Arial"/>
                <w:sz w:val="15"/>
                <w:szCs w:val="15"/>
              </w:rPr>
              <w:t xml:space="preserve">Each selected ManCom approver (not the President at this step)</w:t>
            </w:r>
          </w:p>
        </w:tc>
        <w:tc>
          <w:tcPr>
            <w:tcW w:w="1296" w:type="dxa"/>
          </w:tcPr>
          <w:p>
            <w:pPr>
              <w:spacing w:after="20" w:before="20"/>
              <w:rPr>
                <w:rFonts w:ascii="Calibri" w:hAnsi="Calibri" w:cs="Calibri"/>
                <w:sz w:val="15"/>
                <w:szCs w:val="15"/>
              </w:rPr>
            </w:pPr>
            <w:r>
              <w:rPr>
                <w:rFonts w:ascii="Arial" w:hAnsi="Arial" w:cs="Arial"/>
                <w:sz w:val="15"/>
                <w:szCs w:val="15"/>
              </w:rPr>
              <w:t xml:space="preserve">Proposed</w:t>
            </w:r>
          </w:p>
        </w:tc>
        <w:tc>
          <w:tcPr>
            <w:tcW w:w="1872" w:type="dxa"/>
          </w:tcPr>
          <w:p>
            <w:pPr>
              <w:spacing w:after="20" w:before="20"/>
              <w:rPr>
                <w:rFonts w:ascii="Calibri" w:hAnsi="Calibri" w:cs="Calibri"/>
                <w:sz w:val="15"/>
                <w:szCs w:val="15"/>
              </w:rPr>
            </w:pPr>
            <w:r>
              <w:rPr>
                <w:rFonts w:ascii="Arial" w:hAnsi="Arial" w:cs="Arial"/>
                <w:sz w:val="15"/>
                <w:szCs w:val="15"/>
              </w:rPr>
              <w:t xml:space="preserve">FRPM.014.01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NT-14</w:t>
            </w:r>
          </w:p>
        </w:tc>
        <w:tc>
          <w:tcPr>
            <w:tcW w:w="2160" w:type="dxa"/>
          </w:tcPr>
          <w:p>
            <w:pPr>
              <w:spacing w:after="20" w:before="20"/>
              <w:rPr>
                <w:rFonts w:ascii="Calibri" w:hAnsi="Calibri" w:cs="Calibri"/>
                <w:sz w:val="15"/>
                <w:szCs w:val="15"/>
              </w:rPr>
            </w:pPr>
            <w:r>
              <w:rPr>
                <w:rFonts w:ascii="Arial" w:hAnsi="Arial" w:cs="Arial"/>
                <w:sz w:val="15"/>
                <w:szCs w:val="15"/>
              </w:rPr>
              <w:t xml:space="preserve">ManCom approval request to the President</w:t>
            </w:r>
          </w:p>
        </w:tc>
        <w:tc>
          <w:tcPr>
            <w:tcW w:w="1512" w:type="dxa"/>
          </w:tcPr>
          <w:p>
            <w:pPr>
              <w:spacing w:after="20" w:before="20"/>
              <w:rPr>
                <w:rFonts w:ascii="Calibri" w:hAnsi="Calibri" w:cs="Calibri"/>
                <w:sz w:val="15"/>
                <w:szCs w:val="15"/>
              </w:rPr>
            </w:pPr>
            <w:r>
              <w:rPr>
                <w:rFonts w:ascii="Arial" w:hAnsi="Arial" w:cs="Arial"/>
                <w:sz w:val="15"/>
                <w:szCs w:val="15"/>
              </w:rPr>
              <w:t xml:space="preserve">E-mail through Microsoft 365, and in-system notice</w:t>
            </w:r>
          </w:p>
        </w:tc>
        <w:tc>
          <w:tcPr>
            <w:tcW w:w="3096" w:type="dxa"/>
          </w:tcPr>
          <w:p>
            <w:pPr>
              <w:spacing w:after="20" w:before="20"/>
              <w:rPr>
                <w:rFonts w:ascii="Calibri" w:hAnsi="Calibri" w:cs="Calibri"/>
                <w:sz w:val="15"/>
                <w:szCs w:val="15"/>
              </w:rPr>
            </w:pPr>
            <w:r>
              <w:rPr>
                <w:rFonts w:ascii="Arial" w:hAnsi="Arial" w:cs="Arial"/>
                <w:sz w:val="15"/>
                <w:szCs w:val="15"/>
              </w:rPr>
              <w:t xml:space="preserve">The President</w:t>
            </w:r>
          </w:p>
        </w:tc>
        <w:tc>
          <w:tcPr>
            <w:tcW w:w="1296" w:type="dxa"/>
          </w:tcPr>
          <w:p>
            <w:pPr>
              <w:spacing w:after="20" w:before="20"/>
              <w:rPr>
                <w:rFonts w:ascii="Calibri" w:hAnsi="Calibri" w:cs="Calibri"/>
                <w:sz w:val="15"/>
                <w:szCs w:val="15"/>
              </w:rPr>
            </w:pPr>
            <w:r>
              <w:rPr>
                <w:rFonts w:ascii="Arial" w:hAnsi="Arial" w:cs="Arial"/>
                <w:sz w:val="15"/>
                <w:szCs w:val="15"/>
              </w:rPr>
              <w:t xml:space="preserve">Proposed</w:t>
            </w:r>
          </w:p>
        </w:tc>
        <w:tc>
          <w:tcPr>
            <w:tcW w:w="1872" w:type="dxa"/>
          </w:tcPr>
          <w:p>
            <w:pPr>
              <w:spacing w:after="20" w:before="20"/>
              <w:rPr>
                <w:rFonts w:ascii="Calibri" w:hAnsi="Calibri" w:cs="Calibri"/>
                <w:sz w:val="15"/>
                <w:szCs w:val="15"/>
              </w:rPr>
            </w:pPr>
            <w:r>
              <w:rPr>
                <w:rFonts w:ascii="Arial" w:hAnsi="Arial" w:cs="Arial"/>
                <w:sz w:val="15"/>
                <w:szCs w:val="15"/>
              </w:rPr>
              <w:t xml:space="preserve">FRPM.014.01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NT-15</w:t>
            </w:r>
          </w:p>
        </w:tc>
        <w:tc>
          <w:tcPr>
            <w:tcW w:w="2160" w:type="dxa"/>
          </w:tcPr>
          <w:p>
            <w:pPr>
              <w:spacing w:after="20" w:before="20"/>
              <w:rPr>
                <w:rFonts w:ascii="Calibri" w:hAnsi="Calibri" w:cs="Calibri"/>
                <w:sz w:val="15"/>
                <w:szCs w:val="15"/>
              </w:rPr>
            </w:pPr>
            <w:r>
              <w:rPr>
                <w:rFonts w:ascii="Arial" w:hAnsi="Arial" w:cs="Arial"/>
                <w:sz w:val="15"/>
                <w:szCs w:val="15"/>
              </w:rPr>
              <w:t xml:space="preserve">Assignment moved to another user</w:t>
            </w:r>
          </w:p>
        </w:tc>
        <w:tc>
          <w:tcPr>
            <w:tcW w:w="1512" w:type="dxa"/>
          </w:tcPr>
          <w:p>
            <w:pPr>
              <w:spacing w:after="20" w:before="20"/>
              <w:rPr>
                <w:rFonts w:ascii="Calibri" w:hAnsi="Calibri" w:cs="Calibri"/>
                <w:sz w:val="15"/>
                <w:szCs w:val="15"/>
              </w:rPr>
            </w:pPr>
            <w:r>
              <w:rPr>
                <w:rFonts w:ascii="Arial" w:hAnsi="Arial" w:cs="Arial"/>
                <w:sz w:val="15"/>
                <w:szCs w:val="15"/>
              </w:rPr>
              <w:t xml:space="preserve">In-system notice</w:t>
            </w:r>
          </w:p>
        </w:tc>
        <w:tc>
          <w:tcPr>
            <w:tcW w:w="3096" w:type="dxa"/>
          </w:tcPr>
          <w:p>
            <w:pPr>
              <w:spacing w:after="20" w:before="20"/>
              <w:rPr>
                <w:rFonts w:ascii="Calibri" w:hAnsi="Calibri" w:cs="Calibri"/>
                <w:sz w:val="15"/>
                <w:szCs w:val="15"/>
              </w:rPr>
            </w:pPr>
            <w:r>
              <w:rPr>
                <w:rFonts w:ascii="Arial" w:hAnsi="Arial" w:cs="Arial"/>
                <w:sz w:val="15"/>
                <w:szCs w:val="15"/>
              </w:rPr>
              <w:t xml:space="preserve">The original reviewer or approver</w:t>
            </w:r>
          </w:p>
        </w:tc>
        <w:tc>
          <w:tcPr>
            <w:tcW w:w="1296" w:type="dxa"/>
          </w:tcPr>
          <w:p>
            <w:pPr>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spacing w:after="20" w:before="20"/>
              <w:rPr>
                <w:rFonts w:ascii="Calibri" w:hAnsi="Calibri" w:cs="Calibri"/>
                <w:sz w:val="15"/>
                <w:szCs w:val="15"/>
              </w:rPr>
            </w:pPr>
            <w:r>
              <w:rPr>
                <w:rFonts w:ascii="Arial" w:hAnsi="Arial" w:cs="Arial"/>
                <w:sz w:val="15"/>
                <w:szCs w:val="15"/>
              </w:rPr>
              <w:t xml:space="preserve">FRPM.017.01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NT-16</w:t>
            </w:r>
          </w:p>
        </w:tc>
        <w:tc>
          <w:tcPr>
            <w:tcW w:w="2160" w:type="dxa"/>
          </w:tcPr>
          <w:p>
            <w:pPr>
              <w:spacing w:after="20" w:before="20"/>
              <w:rPr>
                <w:rFonts w:ascii="Calibri" w:hAnsi="Calibri" w:cs="Calibri"/>
                <w:sz w:val="15"/>
                <w:szCs w:val="15"/>
              </w:rPr>
            </w:pPr>
            <w:r>
              <w:rPr>
                <w:rFonts w:ascii="Arial" w:hAnsi="Arial" w:cs="Arial"/>
                <w:sz w:val="15"/>
                <w:szCs w:val="15"/>
              </w:rPr>
              <w:t xml:space="preserve">Quotation Slip decision to the preparer</w:t>
            </w:r>
          </w:p>
        </w:tc>
        <w:tc>
          <w:tcPr>
            <w:tcW w:w="1512" w:type="dxa"/>
          </w:tcPr>
          <w:p>
            <w:pPr>
              <w:spacing w:after="20" w:before="20"/>
              <w:rPr>
                <w:rFonts w:ascii="Calibri" w:hAnsi="Calibri" w:cs="Calibri"/>
                <w:sz w:val="15"/>
                <w:szCs w:val="15"/>
              </w:rPr>
            </w:pPr>
            <w:r>
              <w:rPr>
                <w:rFonts w:ascii="Arial" w:hAnsi="Arial" w:cs="Arial"/>
                <w:sz w:val="15"/>
                <w:szCs w:val="15"/>
              </w:rPr>
              <w:t xml:space="preserve">In-system notice</w:t>
            </w:r>
          </w:p>
        </w:tc>
        <w:tc>
          <w:tcPr>
            <w:tcW w:w="3096" w:type="dxa"/>
          </w:tcPr>
          <w:p>
            <w:pPr>
              <w:spacing w:after="20" w:before="20"/>
              <w:rPr>
                <w:rFonts w:ascii="Calibri" w:hAnsi="Calibri" w:cs="Calibri"/>
                <w:sz w:val="15"/>
                <w:szCs w:val="15"/>
              </w:rPr>
            </w:pPr>
            <w:r>
              <w:rPr>
                <w:rFonts w:ascii="Arial" w:hAnsi="Arial" w:cs="Arial"/>
                <w:sz w:val="15"/>
                <w:szCs w:val="15"/>
              </w:rPr>
              <w:t xml:space="preserve">The TSU Officer who prepared the slip</w:t>
            </w:r>
          </w:p>
        </w:tc>
        <w:tc>
          <w:tcPr>
            <w:tcW w:w="1296" w:type="dxa"/>
          </w:tcPr>
          <w:p>
            <w:pPr>
              <w:spacing w:after="20" w:before="20"/>
              <w:rPr>
                <w:rFonts w:ascii="Calibri" w:hAnsi="Calibri" w:cs="Calibri"/>
                <w:sz w:val="15"/>
                <w:szCs w:val="15"/>
              </w:rPr>
            </w:pPr>
            <w:r>
              <w:rPr>
                <w:rFonts w:ascii="Arial" w:hAnsi="Arial" w:cs="Arial"/>
                <w:sz w:val="15"/>
                <w:szCs w:val="15"/>
              </w:rPr>
              <w:t xml:space="preserve">Proposed</w:t>
            </w:r>
          </w:p>
        </w:tc>
        <w:tc>
          <w:tcPr>
            <w:tcW w:w="1872" w:type="dxa"/>
          </w:tcPr>
          <w:p>
            <w:pPr>
              <w:spacing w:after="20" w:before="20"/>
              <w:rPr>
                <w:rFonts w:ascii="Calibri" w:hAnsi="Calibri" w:cs="Calibri"/>
                <w:sz w:val="15"/>
                <w:szCs w:val="15"/>
              </w:rPr>
            </w:pPr>
            <w:r>
              <w:rPr>
                <w:rFonts w:ascii="Arial" w:hAnsi="Arial" w:cs="Arial"/>
                <w:sz w:val="15"/>
                <w:szCs w:val="15"/>
              </w:rPr>
              <w:t xml:space="preserve">FRPM.006.01, FRPM.012.01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NT-17</w:t>
            </w:r>
          </w:p>
        </w:tc>
        <w:tc>
          <w:tcPr>
            <w:tcW w:w="2160" w:type="dxa"/>
          </w:tcPr>
          <w:p>
            <w:pPr>
              <w:spacing w:after="20" w:before="20"/>
              <w:rPr>
                <w:rFonts w:ascii="Calibri" w:hAnsi="Calibri" w:cs="Calibri"/>
                <w:sz w:val="15"/>
                <w:szCs w:val="15"/>
              </w:rPr>
            </w:pPr>
            <w:r>
              <w:rPr>
                <w:rFonts w:ascii="Arial" w:hAnsi="Arial" w:cs="Arial"/>
                <w:sz w:val="15"/>
                <w:szCs w:val="15"/>
              </w:rPr>
              <w:t xml:space="preserve">Weekly Placement Update Report available</w:t>
            </w:r>
          </w:p>
        </w:tc>
        <w:tc>
          <w:tcPr>
            <w:tcW w:w="1512" w:type="dxa"/>
          </w:tcPr>
          <w:p>
            <w:pPr>
              <w:spacing w:after="20" w:before="20"/>
              <w:rPr>
                <w:rFonts w:ascii="Calibri" w:hAnsi="Calibri" w:cs="Calibri"/>
                <w:sz w:val="15"/>
                <w:szCs w:val="15"/>
              </w:rPr>
            </w:pPr>
            <w:r>
              <w:rPr>
                <w:rFonts w:ascii="Arial" w:hAnsi="Arial" w:cs="Arial"/>
                <w:sz w:val="15"/>
                <w:szCs w:val="15"/>
              </w:rPr>
              <w:t xml:space="preserve">In-system notice</w:t>
            </w:r>
          </w:p>
        </w:tc>
        <w:tc>
          <w:tcPr>
            <w:tcW w:w="3096" w:type="dxa"/>
          </w:tcPr>
          <w:p>
            <w:pPr>
              <w:spacing w:after="20" w:before="20"/>
              <w:rPr>
                <w:rFonts w:ascii="Calibri" w:hAnsi="Calibri" w:cs="Calibri"/>
                <w:sz w:val="15"/>
                <w:szCs w:val="15"/>
              </w:rPr>
            </w:pPr>
            <w:r>
              <w:rPr>
                <w:rFonts w:ascii="Arial" w:hAnsi="Arial" w:cs="Arial"/>
                <w:sz w:val="15"/>
                <w:szCs w:val="15"/>
              </w:rPr>
              <w:t xml:space="preserve">The users who may view the Product Maintenance reports</w:t>
            </w:r>
          </w:p>
        </w:tc>
        <w:tc>
          <w:tcPr>
            <w:tcW w:w="1296" w:type="dxa"/>
          </w:tcPr>
          <w:p>
            <w:pPr>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spacing w:after="20" w:before="20"/>
              <w:rPr>
                <w:rFonts w:ascii="Calibri" w:hAnsi="Calibri" w:cs="Calibri"/>
                <w:sz w:val="15"/>
                <w:szCs w:val="15"/>
              </w:rPr>
            </w:pPr>
            <w:r>
              <w:rPr>
                <w:rFonts w:ascii="Arial" w:hAnsi="Arial" w:cs="Arial"/>
                <w:sz w:val="15"/>
                <w:szCs w:val="15"/>
              </w:rPr>
              <w:t xml:space="preserve">FRPM.007.01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NT-18</w:t>
            </w:r>
          </w:p>
        </w:tc>
        <w:tc>
          <w:tcPr>
            <w:tcW w:w="2160" w:type="dxa"/>
          </w:tcPr>
          <w:p>
            <w:pPr>
              <w:spacing w:after="20" w:before="20"/>
              <w:rPr>
                <w:rFonts w:ascii="Calibri" w:hAnsi="Calibri" w:cs="Calibri"/>
                <w:sz w:val="15"/>
                <w:szCs w:val="15"/>
              </w:rPr>
            </w:pPr>
            <w:r>
              <w:rPr>
                <w:rFonts w:ascii="Arial" w:hAnsi="Arial" w:cs="Arial"/>
                <w:sz w:val="15"/>
                <w:szCs w:val="15"/>
              </w:rPr>
              <w:t xml:space="preserve">Non-package Quotation Slip to insurers</w:t>
            </w:r>
          </w:p>
        </w:tc>
        <w:tc>
          <w:tcPr>
            <w:tcW w:w="1512" w:type="dxa"/>
          </w:tcPr>
          <w:p>
            <w:pPr>
              <w:spacing w:after="20" w:before="20"/>
              <w:rPr>
                <w:rFonts w:ascii="Calibri" w:hAnsi="Calibri" w:cs="Calibri"/>
                <w:sz w:val="15"/>
                <w:szCs w:val="15"/>
              </w:rPr>
            </w:pPr>
            <w:r>
              <w:rPr>
                <w:rFonts w:ascii="Arial" w:hAnsi="Arial" w:cs="Arial"/>
                <w:sz w:val="15"/>
                <w:szCs w:val="15"/>
              </w:rPr>
              <w:t xml:space="preserve">E-mail</w:t>
            </w:r>
          </w:p>
        </w:tc>
        <w:tc>
          <w:tcPr>
            <w:tcW w:w="3096" w:type="dxa"/>
          </w:tcPr>
          <w:p>
            <w:pPr>
              <w:spacing w:after="20" w:before="20"/>
              <w:rPr>
                <w:rFonts w:ascii="Calibri" w:hAnsi="Calibri" w:cs="Calibri"/>
                <w:sz w:val="15"/>
                <w:szCs w:val="15"/>
              </w:rPr>
            </w:pPr>
            <w:r>
              <w:rPr>
                <w:rFonts w:ascii="Arial" w:hAnsi="Arial" w:cs="Arial"/>
                <w:sz w:val="15"/>
                <w:szCs w:val="15"/>
              </w:rPr>
              <w:t xml:space="preserve">The placement e-mail address of each insurer approached</w:t>
            </w:r>
          </w:p>
        </w:tc>
        <w:tc>
          <w:tcPr>
            <w:tcW w:w="1296" w:type="dxa"/>
          </w:tcPr>
          <w:p>
            <w:pPr>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spacing w:after="20" w:before="20"/>
              <w:rPr>
                <w:rFonts w:ascii="Calibri" w:hAnsi="Calibri" w:cs="Calibri"/>
                <w:sz w:val="15"/>
                <w:szCs w:val="15"/>
              </w:rPr>
            </w:pPr>
            <w:r>
              <w:rPr>
                <w:rFonts w:ascii="Arial" w:hAnsi="Arial" w:cs="Arial"/>
                <w:sz w:val="15"/>
                <w:szCs w:val="15"/>
              </w:rPr>
              <w:t xml:space="preserve">FRPM.006.01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NT-19</w:t>
            </w:r>
          </w:p>
        </w:tc>
        <w:tc>
          <w:tcPr>
            <w:tcW w:w="2160" w:type="dxa"/>
          </w:tcPr>
          <w:p>
            <w:pPr>
              <w:spacing w:after="20" w:before="20"/>
              <w:rPr>
                <w:rFonts w:ascii="Calibri" w:hAnsi="Calibri" w:cs="Calibri"/>
                <w:sz w:val="15"/>
                <w:szCs w:val="15"/>
              </w:rPr>
            </w:pPr>
            <w:r>
              <w:rPr>
                <w:rFonts w:ascii="Arial" w:hAnsi="Arial" w:cs="Arial"/>
                <w:sz w:val="15"/>
                <w:szCs w:val="15"/>
              </w:rPr>
              <w:t xml:space="preserve">Proposal to the client (non-package)</w:t>
            </w:r>
          </w:p>
        </w:tc>
        <w:tc>
          <w:tcPr>
            <w:tcW w:w="1512" w:type="dxa"/>
          </w:tcPr>
          <w:p>
            <w:pPr>
              <w:spacing w:after="20" w:before="20"/>
              <w:rPr>
                <w:rFonts w:ascii="Calibri" w:hAnsi="Calibri" w:cs="Calibri"/>
                <w:sz w:val="15"/>
                <w:szCs w:val="15"/>
              </w:rPr>
            </w:pPr>
            <w:r>
              <w:rPr>
                <w:rFonts w:ascii="Arial" w:hAnsi="Arial" w:cs="Arial"/>
                <w:sz w:val="15"/>
                <w:szCs w:val="15"/>
              </w:rPr>
              <w:t xml:space="preserve">E-mail</w:t>
            </w:r>
          </w:p>
        </w:tc>
        <w:tc>
          <w:tcPr>
            <w:tcW w:w="3096" w:type="dxa"/>
          </w:tcPr>
          <w:p>
            <w:pPr>
              <w:spacing w:after="20" w:before="20"/>
              <w:rPr>
                <w:rFonts w:ascii="Calibri" w:hAnsi="Calibri" w:cs="Calibri"/>
                <w:sz w:val="15"/>
                <w:szCs w:val="15"/>
              </w:rPr>
            </w:pPr>
            <w:r>
              <w:rPr>
                <w:rFonts w:ascii="Arial" w:hAnsi="Arial" w:cs="Arial"/>
                <w:sz w:val="15"/>
                <w:szCs w:val="15"/>
              </w:rPr>
              <w:t xml:space="preserve">The client and any Cc</w:t>
            </w:r>
          </w:p>
        </w:tc>
        <w:tc>
          <w:tcPr>
            <w:tcW w:w="1296" w:type="dxa"/>
          </w:tcPr>
          <w:p>
            <w:pPr>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spacing w:after="20" w:before="20"/>
              <w:rPr>
                <w:rFonts w:ascii="Calibri" w:hAnsi="Calibri" w:cs="Calibri"/>
                <w:sz w:val="15"/>
                <w:szCs w:val="15"/>
              </w:rPr>
            </w:pPr>
            <w:r>
              <w:rPr>
                <w:rFonts w:ascii="Arial" w:hAnsi="Arial" w:cs="Arial"/>
                <w:sz w:val="15"/>
                <w:szCs w:val="15"/>
              </w:rPr>
              <w:t xml:space="preserve">FRPM.009.02, FRPM.010.01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NT-20</w:t>
            </w:r>
          </w:p>
        </w:tc>
        <w:tc>
          <w:tcPr>
            <w:tcW w:w="2160" w:type="dxa"/>
          </w:tcPr>
          <w:p>
            <w:pPr>
              <w:spacing w:after="20" w:before="20"/>
              <w:rPr>
                <w:rFonts w:ascii="Calibri" w:hAnsi="Calibri" w:cs="Calibri"/>
                <w:sz w:val="15"/>
                <w:szCs w:val="15"/>
              </w:rPr>
            </w:pPr>
            <w:r>
              <w:rPr>
                <w:rFonts w:ascii="Arial" w:hAnsi="Arial" w:cs="Arial"/>
                <w:sz w:val="15"/>
                <w:szCs w:val="15"/>
              </w:rPr>
              <w:t xml:space="preserve">Package anniversary</w:t>
            </w:r>
          </w:p>
        </w:tc>
        <w:tc>
          <w:tcPr>
            <w:tcW w:w="1512" w:type="dxa"/>
          </w:tcPr>
          <w:p>
            <w:pPr>
              <w:spacing w:after="20" w:before="20"/>
              <w:rPr>
                <w:rFonts w:ascii="Calibri" w:hAnsi="Calibri" w:cs="Calibri"/>
                <w:sz w:val="15"/>
                <w:szCs w:val="15"/>
              </w:rPr>
            </w:pPr>
            <w:r>
              <w:rPr>
                <w:rFonts w:ascii="Arial" w:hAnsi="Arial" w:cs="Arial"/>
                <w:sz w:val="15"/>
                <w:szCs w:val="15"/>
              </w:rPr>
              <w:t xml:space="preserve">In-system notice</w:t>
            </w:r>
          </w:p>
        </w:tc>
        <w:tc>
          <w:tcPr>
            <w:tcW w:w="3096" w:type="dxa"/>
          </w:tcPr>
          <w:p>
            <w:pPr>
              <w:spacing w:after="20" w:before="20"/>
              <w:rPr>
                <w:rFonts w:ascii="Calibri" w:hAnsi="Calibri" w:cs="Calibri"/>
                <w:sz w:val="15"/>
                <w:szCs w:val="15"/>
              </w:rPr>
            </w:pPr>
            <w:r>
              <w:rPr>
                <w:rFonts w:ascii="Arial" w:hAnsi="Arial" w:cs="Arial"/>
                <w:sz w:val="15"/>
                <w:szCs w:val="15"/>
              </w:rPr>
              <w:t xml:space="preserve">TSU Officers and TSU Team Leads; MBS as well when the setting is on</w:t>
            </w:r>
          </w:p>
        </w:tc>
        <w:tc>
          <w:tcPr>
            <w:tcW w:w="1296" w:type="dxa"/>
          </w:tcPr>
          <w:p>
            <w:pPr>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spacing w:after="20" w:before="20"/>
              <w:rPr>
                <w:rFonts w:ascii="Calibri" w:hAnsi="Calibri" w:cs="Calibri"/>
                <w:sz w:val="15"/>
                <w:szCs w:val="15"/>
              </w:rPr>
            </w:pPr>
            <w:r>
              <w:rPr>
                <w:rFonts w:ascii="Arial" w:hAnsi="Arial" w:cs="Arial"/>
                <w:sz w:val="15"/>
                <w:szCs w:val="15"/>
              </w:rPr>
              <w:t xml:space="preserve">FRPM.004.01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NT-21</w:t>
            </w:r>
          </w:p>
        </w:tc>
        <w:tc>
          <w:tcPr>
            <w:tcW w:w="2160" w:type="dxa"/>
          </w:tcPr>
          <w:p>
            <w:pPr>
              <w:spacing w:after="20" w:before="20"/>
              <w:rPr>
                <w:rFonts w:ascii="Calibri" w:hAnsi="Calibri" w:cs="Calibri"/>
                <w:sz w:val="15"/>
                <w:szCs w:val="15"/>
              </w:rPr>
            </w:pPr>
            <w:r>
              <w:rPr>
                <w:rFonts w:ascii="Arial" w:hAnsi="Arial" w:cs="Arial"/>
                <w:sz w:val="15"/>
                <w:szCs w:val="15"/>
              </w:rPr>
              <w:t xml:space="preserve">Product Matrix record for approval</w:t>
            </w:r>
          </w:p>
        </w:tc>
        <w:tc>
          <w:tcPr>
            <w:tcW w:w="1512" w:type="dxa"/>
          </w:tcPr>
          <w:p>
            <w:pPr>
              <w:spacing w:after="20" w:before="20"/>
              <w:rPr>
                <w:rFonts w:ascii="Calibri" w:hAnsi="Calibri" w:cs="Calibri"/>
                <w:sz w:val="15"/>
                <w:szCs w:val="15"/>
              </w:rPr>
            </w:pPr>
            <w:r>
              <w:rPr>
                <w:rFonts w:ascii="Arial" w:hAnsi="Arial" w:cs="Arial"/>
                <w:sz w:val="15"/>
                <w:szCs w:val="15"/>
              </w:rPr>
              <w:t xml:space="preserve">E-mail and in-system notice</w:t>
            </w:r>
          </w:p>
        </w:tc>
        <w:tc>
          <w:tcPr>
            <w:tcW w:w="3096" w:type="dxa"/>
          </w:tcPr>
          <w:p>
            <w:pPr>
              <w:spacing w:after="20" w:before="20"/>
              <w:rPr>
                <w:rFonts w:ascii="Calibri" w:hAnsi="Calibri" w:cs="Calibri"/>
                <w:sz w:val="15"/>
                <w:szCs w:val="15"/>
              </w:rPr>
            </w:pPr>
            <w:r>
              <w:rPr>
                <w:rFonts w:ascii="Arial" w:hAnsi="Arial" w:cs="Arial"/>
                <w:sz w:val="15"/>
                <w:szCs w:val="15"/>
              </w:rPr>
              <w:t xml:space="preserve">The approver named on the record</w:t>
            </w:r>
          </w:p>
        </w:tc>
        <w:tc>
          <w:tcPr>
            <w:tcW w:w="1296" w:type="dxa"/>
          </w:tcPr>
          <w:p>
            <w:pPr>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spacing w:after="20" w:before="20"/>
              <w:rPr>
                <w:rFonts w:ascii="Calibri" w:hAnsi="Calibri" w:cs="Calibri"/>
                <w:sz w:val="15"/>
                <w:szCs w:val="15"/>
              </w:rPr>
            </w:pPr>
            <w:r>
              <w:rPr>
                <w:rFonts w:ascii="Arial" w:hAnsi="Arial" w:cs="Arial"/>
                <w:sz w:val="15"/>
                <w:szCs w:val="15"/>
              </w:rPr>
              <w:t xml:space="preserve">FRPM.003.02</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NT-22</w:t>
            </w:r>
          </w:p>
        </w:tc>
        <w:tc>
          <w:tcPr>
            <w:tcW w:w="2160" w:type="dxa"/>
          </w:tcPr>
          <w:p>
            <w:pPr>
              <w:spacing w:after="20" w:before="20"/>
              <w:rPr>
                <w:rFonts w:ascii="Calibri" w:hAnsi="Calibri" w:cs="Calibri"/>
                <w:sz w:val="15"/>
                <w:szCs w:val="15"/>
              </w:rPr>
            </w:pPr>
            <w:r>
              <w:rPr>
                <w:rFonts w:ascii="Arial" w:hAnsi="Arial" w:cs="Arial"/>
                <w:sz w:val="15"/>
                <w:szCs w:val="15"/>
              </w:rPr>
              <w:t xml:space="preserve">Package deactivation for approval</w:t>
            </w:r>
          </w:p>
        </w:tc>
        <w:tc>
          <w:tcPr>
            <w:tcW w:w="1512" w:type="dxa"/>
          </w:tcPr>
          <w:p>
            <w:pPr>
              <w:spacing w:after="20" w:before="20"/>
              <w:rPr>
                <w:rFonts w:ascii="Calibri" w:hAnsi="Calibri" w:cs="Calibri"/>
                <w:sz w:val="15"/>
                <w:szCs w:val="15"/>
              </w:rPr>
            </w:pPr>
            <w:r>
              <w:rPr>
                <w:rFonts w:ascii="Arial" w:hAnsi="Arial" w:cs="Arial"/>
                <w:sz w:val="15"/>
                <w:szCs w:val="15"/>
              </w:rPr>
              <w:t xml:space="preserve">E-mail and in-system notice</w:t>
            </w:r>
          </w:p>
        </w:tc>
        <w:tc>
          <w:tcPr>
            <w:tcW w:w="3096" w:type="dxa"/>
          </w:tcPr>
          <w:p>
            <w:pPr>
              <w:spacing w:after="20" w:before="20"/>
              <w:rPr>
                <w:rFonts w:ascii="Calibri" w:hAnsi="Calibri" w:cs="Calibri"/>
                <w:sz w:val="15"/>
                <w:szCs w:val="15"/>
              </w:rPr>
            </w:pPr>
            <w:r>
              <w:rPr>
                <w:rFonts w:ascii="Arial" w:hAnsi="Arial" w:cs="Arial"/>
                <w:sz w:val="15"/>
                <w:szCs w:val="15"/>
              </w:rPr>
              <w:t xml:space="preserve">The approver named on the request</w:t>
            </w:r>
          </w:p>
        </w:tc>
        <w:tc>
          <w:tcPr>
            <w:tcW w:w="1296" w:type="dxa"/>
          </w:tcPr>
          <w:p>
            <w:pPr>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spacing w:after="20" w:before="20"/>
              <w:rPr>
                <w:rFonts w:ascii="Calibri" w:hAnsi="Calibri" w:cs="Calibri"/>
                <w:sz w:val="15"/>
                <w:szCs w:val="15"/>
              </w:rPr>
            </w:pPr>
            <w:r>
              <w:rPr>
                <w:rFonts w:ascii="Arial" w:hAnsi="Arial" w:cs="Arial"/>
                <w:sz w:val="15"/>
                <w:szCs w:val="15"/>
              </w:rPr>
              <w:t xml:space="preserve">FRPM.003.04</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NT-23</w:t>
            </w:r>
          </w:p>
        </w:tc>
        <w:tc>
          <w:tcPr>
            <w:tcW w:w="2160" w:type="dxa"/>
          </w:tcPr>
          <w:p>
            <w:pPr>
              <w:spacing w:after="20" w:before="20"/>
              <w:rPr>
                <w:rFonts w:ascii="Calibri" w:hAnsi="Calibri" w:cs="Calibri"/>
                <w:sz w:val="15"/>
                <w:szCs w:val="15"/>
              </w:rPr>
            </w:pPr>
            <w:r>
              <w:rPr>
                <w:rFonts w:ascii="Arial" w:hAnsi="Arial" w:cs="Arial"/>
                <w:sz w:val="15"/>
                <w:szCs w:val="15"/>
              </w:rPr>
              <w:t xml:space="preserve">Package deactivation decided</w:t>
            </w:r>
          </w:p>
        </w:tc>
        <w:tc>
          <w:tcPr>
            <w:tcW w:w="1512" w:type="dxa"/>
          </w:tcPr>
          <w:p>
            <w:pPr>
              <w:spacing w:after="20" w:before="20"/>
              <w:rPr>
                <w:rFonts w:ascii="Calibri" w:hAnsi="Calibri" w:cs="Calibri"/>
                <w:sz w:val="15"/>
                <w:szCs w:val="15"/>
              </w:rPr>
            </w:pPr>
            <w:r>
              <w:rPr>
                <w:rFonts w:ascii="Arial" w:hAnsi="Arial" w:cs="Arial"/>
                <w:sz w:val="15"/>
                <w:szCs w:val="15"/>
              </w:rPr>
              <w:t xml:space="preserve">E-mail and in-system notice</w:t>
            </w:r>
          </w:p>
        </w:tc>
        <w:tc>
          <w:tcPr>
            <w:tcW w:w="3096" w:type="dxa"/>
          </w:tcPr>
          <w:p>
            <w:pPr>
              <w:spacing w:after="20" w:before="20"/>
              <w:rPr>
                <w:rFonts w:ascii="Calibri" w:hAnsi="Calibri" w:cs="Calibri"/>
                <w:sz w:val="15"/>
                <w:szCs w:val="15"/>
              </w:rPr>
            </w:pPr>
            <w:r>
              <w:rPr>
                <w:rFonts w:ascii="Arial" w:hAnsi="Arial" w:cs="Arial"/>
                <w:sz w:val="15"/>
                <w:szCs w:val="15"/>
              </w:rPr>
              <w:t xml:space="preserve">The requester</w:t>
            </w:r>
          </w:p>
        </w:tc>
        <w:tc>
          <w:tcPr>
            <w:tcW w:w="1296" w:type="dxa"/>
          </w:tcPr>
          <w:p>
            <w:pPr>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spacing w:after="20" w:before="20"/>
              <w:rPr>
                <w:rFonts w:ascii="Calibri" w:hAnsi="Calibri" w:cs="Calibri"/>
                <w:sz w:val="15"/>
                <w:szCs w:val="15"/>
              </w:rPr>
            </w:pPr>
            <w:r>
              <w:rPr>
                <w:rFonts w:ascii="Arial" w:hAnsi="Arial" w:cs="Arial"/>
                <w:sz w:val="15"/>
                <w:szCs w:val="15"/>
              </w:rPr>
              <w:t xml:space="preserve">FRPM.003.07</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NT-24</w:t>
            </w:r>
          </w:p>
        </w:tc>
        <w:tc>
          <w:tcPr>
            <w:tcW w:w="2160" w:type="dxa"/>
          </w:tcPr>
          <w:p>
            <w:pPr>
              <w:spacing w:after="20" w:before="20"/>
              <w:rPr>
                <w:rFonts w:ascii="Calibri" w:hAnsi="Calibri" w:cs="Calibri"/>
                <w:sz w:val="15"/>
                <w:szCs w:val="15"/>
              </w:rPr>
            </w:pPr>
            <w:r>
              <w:rPr>
                <w:rFonts w:ascii="Arial" w:hAnsi="Arial" w:cs="Arial"/>
                <w:sz w:val="15"/>
                <w:szCs w:val="15"/>
              </w:rPr>
              <w:t xml:space="preserve">Insurers selected for the proposal</w:t>
            </w:r>
          </w:p>
        </w:tc>
        <w:tc>
          <w:tcPr>
            <w:tcW w:w="1512" w:type="dxa"/>
          </w:tcPr>
          <w:p>
            <w:pPr>
              <w:spacing w:after="20" w:before="20"/>
              <w:rPr>
                <w:rFonts w:ascii="Calibri" w:hAnsi="Calibri" w:cs="Calibri"/>
                <w:sz w:val="15"/>
                <w:szCs w:val="15"/>
              </w:rPr>
            </w:pPr>
            <w:r>
              <w:rPr>
                <w:rFonts w:ascii="Arial" w:hAnsi="Arial" w:cs="Arial"/>
                <w:sz w:val="15"/>
                <w:szCs w:val="15"/>
              </w:rPr>
              <w:t xml:space="preserve">In-system notice</w:t>
            </w:r>
          </w:p>
        </w:tc>
        <w:tc>
          <w:tcPr>
            <w:tcW w:w="3096" w:type="dxa"/>
          </w:tcPr>
          <w:p>
            <w:pPr>
              <w:spacing w:after="20" w:before="20"/>
              <w:rPr>
                <w:rFonts w:ascii="Calibri" w:hAnsi="Calibri" w:cs="Calibri"/>
                <w:sz w:val="15"/>
                <w:szCs w:val="15"/>
              </w:rPr>
            </w:pPr>
            <w:r>
              <w:rPr>
                <w:rFonts w:ascii="Arial" w:hAnsi="Arial" w:cs="Arial"/>
                <w:sz w:val="15"/>
                <w:szCs w:val="15"/>
              </w:rPr>
              <w:t xml:space="preserve">The TSU Officer who prepared the Quotation Slip</w:t>
            </w:r>
          </w:p>
        </w:tc>
        <w:tc>
          <w:tcPr>
            <w:tcW w:w="1296" w:type="dxa"/>
          </w:tcPr>
          <w:p>
            <w:pPr>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spacing w:after="20" w:before="20"/>
              <w:rPr>
                <w:rFonts w:ascii="Calibri" w:hAnsi="Calibri" w:cs="Calibri"/>
                <w:sz w:val="15"/>
                <w:szCs w:val="15"/>
              </w:rPr>
            </w:pPr>
            <w:r>
              <w:rPr>
                <w:rFonts w:ascii="Arial" w:hAnsi="Arial" w:cs="Arial"/>
                <w:sz w:val="15"/>
                <w:szCs w:val="15"/>
              </w:rPr>
              <w:t xml:space="preserve">FRPM.008.01</w:t>
            </w:r>
          </w:p>
        </w:tc>
      </w:tr>
      <w:tr>
        <w:trPr>
          <w:cantSplit/>
        </w:trPr>
        <w:tc>
          <w:tcPr>
            <w:tcW w:w="720" w:type="dxa"/>
          </w:tcPr>
          <w:p>
            <w:pPr>
              <w:keepNext/>
              <w:spacing w:after="20" w:before="20"/>
              <w:rPr>
                <w:rFonts w:ascii="Calibri" w:hAnsi="Calibri" w:cs="Calibri"/>
                <w:sz w:val="15"/>
                <w:szCs w:val="15"/>
              </w:rPr>
            </w:pPr>
            <w:r>
              <w:rPr>
                <w:rFonts w:ascii="Arial" w:hAnsi="Arial" w:cs="Arial"/>
                <w:sz w:val="15"/>
                <w:szCs w:val="15"/>
              </w:rPr>
              <w:t xml:space="preserve">NT-25</w:t>
            </w:r>
          </w:p>
        </w:tc>
        <w:tc>
          <w:tcPr>
            <w:tcW w:w="2160" w:type="dxa"/>
          </w:tcPr>
          <w:p>
            <w:pPr>
              <w:keepNext/>
              <w:spacing w:after="20" w:before="20"/>
              <w:rPr>
                <w:rFonts w:ascii="Calibri" w:hAnsi="Calibri" w:cs="Calibri"/>
                <w:sz w:val="15"/>
                <w:szCs w:val="15"/>
              </w:rPr>
            </w:pPr>
            <w:r>
              <w:rPr>
                <w:rFonts w:ascii="Arial" w:hAnsi="Arial" w:cs="Arial"/>
                <w:sz w:val="15"/>
                <w:szCs w:val="15"/>
              </w:rPr>
              <w:t xml:space="preserve">Proposal approved or returned</w:t>
            </w:r>
          </w:p>
        </w:tc>
        <w:tc>
          <w:tcPr>
            <w:tcW w:w="1512" w:type="dxa"/>
          </w:tcPr>
          <w:p>
            <w:pPr>
              <w:keepNext/>
              <w:spacing w:after="20" w:before="20"/>
              <w:rPr>
                <w:rFonts w:ascii="Calibri" w:hAnsi="Calibri" w:cs="Calibri"/>
                <w:sz w:val="15"/>
                <w:szCs w:val="15"/>
              </w:rPr>
            </w:pPr>
            <w:r>
              <w:rPr>
                <w:rFonts w:ascii="Arial" w:hAnsi="Arial" w:cs="Arial"/>
                <w:sz w:val="15"/>
                <w:szCs w:val="15"/>
              </w:rPr>
              <w:t xml:space="preserve">In-system notice</w:t>
            </w:r>
          </w:p>
        </w:tc>
        <w:tc>
          <w:tcPr>
            <w:tcW w:w="3096" w:type="dxa"/>
          </w:tcPr>
          <w:p>
            <w:pPr>
              <w:keepNext/>
              <w:spacing w:after="20" w:before="20"/>
              <w:rPr>
                <w:rFonts w:ascii="Calibri" w:hAnsi="Calibri" w:cs="Calibri"/>
                <w:sz w:val="15"/>
                <w:szCs w:val="15"/>
              </w:rPr>
            </w:pPr>
            <w:r>
              <w:rPr>
                <w:rFonts w:ascii="Arial" w:hAnsi="Arial" w:cs="Arial"/>
                <w:sz w:val="15"/>
                <w:szCs w:val="15"/>
              </w:rPr>
              <w:t xml:space="preserve">The TSU Officer who generated it; the requestor when it is approved</w:t>
            </w:r>
          </w:p>
        </w:tc>
        <w:tc>
          <w:tcPr>
            <w:tcW w:w="1296" w:type="dxa"/>
          </w:tcPr>
          <w:p>
            <w:pPr>
              <w:keepNext/>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keepNext/>
              <w:spacing w:after="20" w:before="20"/>
              <w:rPr>
                <w:rFonts w:ascii="Calibri" w:hAnsi="Calibri" w:cs="Calibri"/>
                <w:sz w:val="15"/>
                <w:szCs w:val="15"/>
              </w:rPr>
            </w:pPr>
            <w:r>
              <w:rPr>
                <w:rFonts w:ascii="Arial" w:hAnsi="Arial" w:cs="Arial"/>
                <w:sz w:val="15"/>
                <w:szCs w:val="15"/>
              </w:rPr>
              <w:t xml:space="preserve">FRPM.009.02</w:t>
            </w:r>
          </w:p>
        </w:tc>
      </w:tr>
      <w:tr>
        <w:trPr>
          <w:cantSplit/>
        </w:trPr>
        <w:tc>
          <w:tcPr>
            <w:tcW w:w="720" w:type="dxa"/>
          </w:tcPr>
          <w:p>
            <w:pPr>
              <w:keepNext/>
              <w:spacing w:after="20" w:before="20"/>
              <w:rPr>
                <w:rFonts w:ascii="Calibri" w:hAnsi="Calibri" w:cs="Calibri"/>
                <w:sz w:val="15"/>
                <w:szCs w:val="15"/>
              </w:rPr>
            </w:pPr>
            <w:r>
              <w:rPr>
                <w:rFonts w:ascii="Arial" w:hAnsi="Arial" w:cs="Arial"/>
                <w:sz w:val="15"/>
                <w:szCs w:val="15"/>
              </w:rPr>
              <w:t xml:space="preserve">NT-26</w:t>
            </w:r>
          </w:p>
        </w:tc>
        <w:tc>
          <w:tcPr>
            <w:tcW w:w="2160" w:type="dxa"/>
          </w:tcPr>
          <w:p>
            <w:pPr>
              <w:keepNext/>
              <w:spacing w:after="20" w:before="20"/>
              <w:rPr>
                <w:rFonts w:ascii="Calibri" w:hAnsi="Calibri" w:cs="Calibri"/>
                <w:sz w:val="15"/>
                <w:szCs w:val="15"/>
              </w:rPr>
            </w:pPr>
            <w:r>
              <w:rPr>
                <w:rFonts w:ascii="Arial" w:hAnsi="Arial" w:cs="Arial"/>
                <w:sz w:val="15"/>
                <w:szCs w:val="15"/>
              </w:rPr>
              <w:t xml:space="preserve">Client response recorded</w:t>
            </w:r>
          </w:p>
        </w:tc>
        <w:tc>
          <w:tcPr>
            <w:tcW w:w="1512" w:type="dxa"/>
          </w:tcPr>
          <w:p>
            <w:pPr>
              <w:keepNext/>
              <w:spacing w:after="20" w:before="20"/>
              <w:rPr>
                <w:rFonts w:ascii="Calibri" w:hAnsi="Calibri" w:cs="Calibri"/>
                <w:sz w:val="15"/>
                <w:szCs w:val="15"/>
              </w:rPr>
            </w:pPr>
            <w:r>
              <w:rPr>
                <w:rFonts w:ascii="Arial" w:hAnsi="Arial" w:cs="Arial"/>
                <w:sz w:val="15"/>
                <w:szCs w:val="15"/>
              </w:rPr>
              <w:t xml:space="preserve">In-system notice</w:t>
            </w:r>
          </w:p>
        </w:tc>
        <w:tc>
          <w:tcPr>
            <w:tcW w:w="3096" w:type="dxa"/>
          </w:tcPr>
          <w:p>
            <w:pPr>
              <w:keepNext/>
              <w:spacing w:after="20" w:before="20"/>
              <w:rPr>
                <w:rFonts w:ascii="Calibri" w:hAnsi="Calibri" w:cs="Calibri"/>
                <w:sz w:val="15"/>
                <w:szCs w:val="15"/>
              </w:rPr>
            </w:pPr>
            <w:r>
              <w:rPr>
                <w:rFonts w:ascii="Arial" w:hAnsi="Arial" w:cs="Arial"/>
                <w:sz w:val="15"/>
                <w:szCs w:val="15"/>
              </w:rPr>
              <w:t xml:space="preserve">The TSU Officer who generated the proposal and the requestor</w:t>
            </w:r>
          </w:p>
        </w:tc>
        <w:tc>
          <w:tcPr>
            <w:tcW w:w="1296" w:type="dxa"/>
          </w:tcPr>
          <w:p>
            <w:pPr>
              <w:keepNext/>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keepNext/>
              <w:spacing w:after="20" w:before="20"/>
              <w:rPr>
                <w:rFonts w:ascii="Calibri" w:hAnsi="Calibri" w:cs="Calibri"/>
                <w:sz w:val="15"/>
                <w:szCs w:val="15"/>
              </w:rPr>
            </w:pPr>
            <w:r>
              <w:rPr>
                <w:rFonts w:ascii="Arial" w:hAnsi="Arial" w:cs="Arial"/>
                <w:sz w:val="15"/>
                <w:szCs w:val="15"/>
              </w:rPr>
              <w:t xml:space="preserve">FRPM.010.01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NT-27</w:t>
            </w:r>
          </w:p>
        </w:tc>
        <w:tc>
          <w:tcPr>
            <w:tcW w:w="2160" w:type="dxa"/>
          </w:tcPr>
          <w:p>
            <w:pPr>
              <w:spacing w:after="20" w:before="20"/>
              <w:rPr>
                <w:rFonts w:ascii="Calibri" w:hAnsi="Calibri" w:cs="Calibri"/>
                <w:sz w:val="15"/>
                <w:szCs w:val="15"/>
              </w:rPr>
            </w:pPr>
            <w:r>
              <w:rPr>
                <w:rFonts w:ascii="Arial" w:hAnsi="Arial" w:cs="Arial"/>
                <w:sz w:val="15"/>
                <w:szCs w:val="15"/>
              </w:rPr>
              <w:t xml:space="preserve">Package deployment request</w:t>
            </w:r>
          </w:p>
        </w:tc>
        <w:tc>
          <w:tcPr>
            <w:tcW w:w="1512" w:type="dxa"/>
          </w:tcPr>
          <w:p>
            <w:pPr>
              <w:spacing w:after="20" w:before="20"/>
              <w:rPr>
                <w:rFonts w:ascii="Calibri" w:hAnsi="Calibri" w:cs="Calibri"/>
                <w:sz w:val="15"/>
                <w:szCs w:val="15"/>
              </w:rPr>
            </w:pPr>
            <w:r>
              <w:rPr>
                <w:rFonts w:ascii="Arial" w:hAnsi="Arial" w:cs="Arial"/>
                <w:sz w:val="15"/>
                <w:szCs w:val="15"/>
              </w:rPr>
              <w:t xml:space="preserve">In-system notice</w:t>
            </w:r>
          </w:p>
        </w:tc>
        <w:tc>
          <w:tcPr>
            <w:tcW w:w="3096" w:type="dxa"/>
          </w:tcPr>
          <w:p>
            <w:pPr>
              <w:spacing w:after="20" w:before="20"/>
              <w:rPr>
                <w:rFonts w:ascii="Calibri" w:hAnsi="Calibri" w:cs="Calibri"/>
                <w:sz w:val="15"/>
                <w:szCs w:val="15"/>
              </w:rPr>
            </w:pPr>
            <w:r>
              <w:rPr>
                <w:rFonts w:ascii="Arial" w:hAnsi="Arial" w:cs="Arial"/>
                <w:sz w:val="15"/>
                <w:szCs w:val="15"/>
              </w:rPr>
              <w:t xml:space="preserve">MBS and the requester</w:t>
            </w:r>
          </w:p>
        </w:tc>
        <w:tc>
          <w:tcPr>
            <w:tcW w:w="1296" w:type="dxa"/>
          </w:tcPr>
          <w:p>
            <w:pPr>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spacing w:after="20" w:before="20"/>
              <w:rPr>
                <w:rFonts w:ascii="Calibri" w:hAnsi="Calibri" w:cs="Calibri"/>
                <w:sz w:val="15"/>
                <w:szCs w:val="15"/>
              </w:rPr>
            </w:pPr>
            <w:r>
              <w:rPr>
                <w:rFonts w:ascii="Arial" w:hAnsi="Arial" w:cs="Arial"/>
                <w:sz w:val="15"/>
                <w:szCs w:val="15"/>
              </w:rPr>
              <w:t xml:space="preserve">FRPM.015.01</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P.2 The texts</w:t>
      </w:r>
    </w:p>
    <w:p>
      <w:pPr>
        <w:keepNext/>
        <w:rPr>
          <w:rFonts w:ascii="Arial" w:hAnsi="Arial" w:cs="Arial"/>
        </w:rPr>
      </w:pPr>
      <w:r>
        <w:rPr>
          <w:rFonts w:ascii="Arial" w:hAnsi="Arial" w:cs="Arial"/>
          <w:b/>
          <w:bCs/>
        </w:rPr>
        <w:t xml:space="preserve">NT-01 Package request moved to another stage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Any workflow action on a package request: submit, approve, recommend, return, reject or void, terms final, ManCom approval, set-up, the release or return of its version</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The creator of the request and its current assignee (not the user who made the move)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In-system notice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&lt;request no.&gt;: &lt;new stage name&gt;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&lt;request description&gt; - &lt;comment typed with the action&gt;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None; the notice opens the request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workflow action</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FRPM.003.03, FRPM.011.02, FRPM.011.03, FRPM.012.01, FRPM.014.01, FRPM.029.01</w:t>
            </w:r>
          </w:p>
        </w:tc>
      </w:tr>
    </w:tbl>
    <w:p>
      <w:pPr>
        <w:spacing w:after="0"/>
        <w:rPr>
          <w:rFonts w:ascii="Arial" w:hAnsi="Arial" w:cs="Arial"/>
        </w:rPr>
      </w:pPr>
    </w:p>
    <w:p>
      <w:pPr>
        <w:keepNext/>
        <w:rPr>
          <w:rFonts w:ascii="Arial" w:hAnsi="Arial" w:cs="Arial"/>
        </w:rPr>
      </w:pPr>
      <w:r>
        <w:rPr>
          <w:rFonts w:ascii="Arial" w:hAnsi="Arial" w:cs="Arial"/>
          <w:b/>
          <w:bCs/>
        </w:rPr>
        <w:t xml:space="preserve">NT-02 Package available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A package version set up from a request is validated and released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Marketing users who create quotations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In-system notice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Package available: &lt;risk code&gt;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&lt;package name&gt; (version &lt;n&gt;) sells from &lt;effective date dd-MMM-yyyy&gt;.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None; the notice opens the package request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release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FRPM.003.03, FRPM.016.02, FRPM.029.01</w:t>
            </w:r>
          </w:p>
        </w:tc>
      </w:tr>
    </w:tbl>
    <w:p>
      <w:pPr>
        <w:spacing w:after="0"/>
        <w:rPr>
          <w:rFonts w:ascii="Arial" w:hAnsi="Arial" w:cs="Arial"/>
        </w:rPr>
      </w:pPr>
    </w:p>
    <w:p>
      <w:pPr>
        <w:keepNext/>
        <w:rPr>
          <w:rFonts w:ascii="Arial" w:hAnsi="Arial" w:cs="Arial"/>
        </w:rPr>
      </w:pPr>
      <w:r>
        <w:rPr>
          <w:rFonts w:ascii="Arial" w:hAnsi="Arial" w:cs="Arial"/>
          <w:b/>
          <w:bCs/>
        </w:rPr>
        <w:t xml:space="preserve">NT-03 Package advisory (in-system)</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TSU sends an advisory (Send Advisory)</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The users of each recipient group chosen: Marketing, Technical Support Unit, Marketing Business Services, Processing, Operations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In-system notice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&lt;advisory subject&gt;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&lt;advisory text as edited by TSU&gt;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The advisory PDF and the supporting documents are listed on the request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advisory sent</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FRPM.025.01</w:t>
            </w:r>
          </w:p>
        </w:tc>
      </w:tr>
    </w:tbl>
    <w:p>
      <w:pPr>
        <w:spacing w:after="0"/>
        <w:rPr>
          <w:rFonts w:ascii="Arial" w:hAnsi="Arial" w:cs="Arial"/>
        </w:rPr>
      </w:pPr>
    </w:p>
    <w:p>
      <w:pPr>
        <w:keepNext/>
        <w:rPr>
          <w:rFonts w:ascii="Arial" w:hAnsi="Arial" w:cs="Arial"/>
        </w:rPr>
      </w:pPr>
      <w:r>
        <w:rPr>
          <w:rFonts w:ascii="Arial" w:hAnsi="Arial" w:cs="Arial"/>
          <w:b/>
          <w:bCs/>
        </w:rPr>
        <w:t xml:space="preserve">NT-04 Package expired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The daily check finds a package whose expiry date has passed without a released renewal; the package becomes Inactive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TSU users and MBS users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In-system notice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Package expired: &lt;risk code&gt;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Version &lt;n&gt; ended on &lt;expiry date dd-MMM-yyyy&gt; without a renewal; the package is no longer sold for new business.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None; the notice opens Package Expiry</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package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FRPM.003.05, FRPM.029.01</w:t>
            </w:r>
          </w:p>
        </w:tc>
      </w:tr>
    </w:tbl>
    <w:p>
      <w:pPr>
        <w:spacing w:after="0"/>
        <w:rPr>
          <w:rFonts w:ascii="Arial" w:hAnsi="Arial" w:cs="Arial"/>
        </w:rPr>
      </w:pPr>
    </w:p>
    <w:p>
      <w:pPr>
        <w:keepNext/>
        <w:rPr>
          <w:rFonts w:ascii="Arial" w:hAnsi="Arial" w:cs="Arial"/>
        </w:rPr>
      </w:pPr>
      <w:r>
        <w:rPr>
          <w:rFonts w:ascii="Arial" w:hAnsi="Arial" w:cs="Arial"/>
          <w:b/>
          <w:bCs/>
        </w:rPr>
        <w:t xml:space="preserve">NT-05 Package Quotation Slip to insurers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A Quotation Slip is approved and sent (Approve and Send), or resent to one insurer (Resend)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The placement e-mail addresses of each insurer of the round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E-mail</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Package quotation slip &lt;PQS no.&gt; - &lt;package name&gt;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Dear &lt;insurer&gt;,</w:t>
            </w:r>
          </w:p>
          <w:p>
            <w:pPr>
              <w:spacing w:after="20" w:before="20"/>
              <w:rPr>
                <w:rFonts w:ascii="Calibri" w:hAnsi="Calibri" w:cs="Calibri"/>
                <w:sz w:val="16"/>
                <w:szCs w:val="16"/>
              </w:rPr>
            </w:pPr>
          </w:p>
          <w:p>
            <w:pPr>
              <w:spacing w:after="20" w:before="20"/>
              <w:rPr>
                <w:rFonts w:ascii="Calibri" w:hAnsi="Calibri" w:cs="Calibri"/>
                <w:sz w:val="16"/>
                <w:szCs w:val="16"/>
              </w:rPr>
            </w:pPr>
            <w:r>
              <w:rPr>
                <w:rFonts w:ascii="Arial" w:hAnsi="Arial" w:cs="Arial"/>
                <w:sz w:val="16"/>
                <w:szCs w:val="16"/>
              </w:rPr>
              <w:t xml:space="preserve">Please find attached our package quotation slip &lt;PQS no.&gt; (round &lt;n&gt;) for &lt;package name&gt;. Kindly send your best terms on or before &lt;reply date&gt;. The document is password protected; the password follows separately.</w:t>
            </w:r>
          </w:p>
          <w:p>
            <w:pPr>
              <w:spacing w:after="20" w:before="20"/>
              <w:rPr>
                <w:rFonts w:ascii="Calibri" w:hAnsi="Calibri" w:cs="Calibri"/>
                <w:sz w:val="16"/>
                <w:szCs w:val="16"/>
              </w:rPr>
            </w:pPr>
          </w:p>
          <w:p>
            <w:pPr>
              <w:spacing w:after="20" w:before="20"/>
              <w:rPr>
                <w:rFonts w:ascii="Calibri" w:hAnsi="Calibri" w:cs="Calibri"/>
                <w:sz w:val="16"/>
                <w:szCs w:val="16"/>
              </w:rPr>
            </w:pPr>
            <w:r>
              <w:rPr>
                <w:rFonts w:ascii="Arial" w:hAnsi="Arial" w:cs="Arial"/>
                <w:sz w:val="16"/>
                <w:szCs w:val="16"/>
              </w:rPr>
              <w:t xml:space="preserve">BDO Insurance and Reinsurance Brokers, Inc.</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The Quotation Slip (PDF)</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Password protected; password in NT-07</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insurer per send or resend; each send logged on the E-mails tab</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FRPM.012.01, FRPM.027.01</w:t>
            </w:r>
          </w:p>
        </w:tc>
      </w:tr>
    </w:tbl>
    <w:p>
      <w:pPr>
        <w:spacing w:after="0"/>
        <w:rPr>
          <w:rFonts w:ascii="Arial" w:hAnsi="Arial" w:cs="Arial"/>
        </w:rPr>
      </w:pPr>
    </w:p>
    <w:p>
      <w:pPr>
        <w:keepNext/>
        <w:rPr>
          <w:rFonts w:ascii="Arial" w:hAnsi="Arial" w:cs="Arial"/>
        </w:rPr>
      </w:pPr>
      <w:r>
        <w:rPr>
          <w:rFonts w:ascii="Arial" w:hAnsi="Arial" w:cs="Arial"/>
          <w:b/>
          <w:bCs/>
        </w:rPr>
        <w:t xml:space="preserve">NT-06 Package advisory (e-mail)</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An advisory is sent with e-mail addresses entered in E-mail to</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The addresses entered on the advisory</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E-mail</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&lt;advisory subject&gt;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&lt;advisory text&gt;</w:t>
            </w:r>
          </w:p>
          <w:p>
            <w:pPr>
              <w:spacing w:after="20" w:before="20"/>
              <w:rPr>
                <w:rFonts w:ascii="Calibri" w:hAnsi="Calibri" w:cs="Calibri"/>
                <w:sz w:val="16"/>
                <w:szCs w:val="16"/>
              </w:rPr>
            </w:pPr>
          </w:p>
          <w:p>
            <w:pPr>
              <w:spacing w:after="20" w:before="20"/>
              <w:rPr>
                <w:rFonts w:ascii="Calibri" w:hAnsi="Calibri" w:cs="Calibri"/>
                <w:sz w:val="16"/>
                <w:szCs w:val="16"/>
              </w:rPr>
            </w:pPr>
            <w:r>
              <w:rPr>
                <w:rFonts w:ascii="Arial" w:hAnsi="Arial" w:cs="Arial"/>
                <w:sz w:val="16"/>
                <w:szCs w:val="16"/>
              </w:rPr>
              <w:t xml:space="preserve">The advisory is attached (password protected; the password follows separately).</w:t>
            </w:r>
          </w:p>
          <w:p>
            <w:pPr>
              <w:spacing w:after="20" w:before="20"/>
              <w:rPr>
                <w:rFonts w:ascii="Calibri" w:hAnsi="Calibri" w:cs="Calibri"/>
                <w:sz w:val="16"/>
                <w:szCs w:val="16"/>
              </w:rPr>
            </w:pPr>
          </w:p>
          <w:p>
            <w:pPr>
              <w:spacing w:after="20" w:before="20"/>
              <w:rPr>
                <w:rFonts w:ascii="Calibri" w:hAnsi="Calibri" w:cs="Calibri"/>
                <w:sz w:val="16"/>
                <w:szCs w:val="16"/>
              </w:rPr>
            </w:pPr>
            <w:r>
              <w:rPr>
                <w:rFonts w:ascii="Arial" w:hAnsi="Arial" w:cs="Arial"/>
                <w:sz w:val="16"/>
                <w:szCs w:val="16"/>
              </w:rPr>
              <w:t xml:space="preserve">BDO Insurance and Reinsurance Brokers, Inc.</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The advisory (PDF) with the list of supporting documents kept in the system</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Password protected; password in NT-07</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advisory</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FRPM.025.01, FRPM.027.01</w:t>
            </w:r>
          </w:p>
        </w:tc>
      </w:tr>
    </w:tbl>
    <w:p>
      <w:pPr>
        <w:spacing w:after="0"/>
        <w:rPr>
          <w:rFonts w:ascii="Arial" w:hAnsi="Arial" w:cs="Arial"/>
        </w:rPr>
      </w:pPr>
    </w:p>
    <w:p>
      <w:pPr>
        <w:keepNext/>
        <w:rPr>
          <w:rFonts w:ascii="Arial" w:hAnsi="Arial" w:cs="Arial"/>
        </w:rPr>
      </w:pPr>
      <w:r>
        <w:rPr>
          <w:rFonts w:ascii="Arial" w:hAnsi="Arial" w:cs="Arial"/>
          <w:b/>
          <w:bCs/>
        </w:rPr>
        <w:t xml:space="preserve">NT-07 Password of protected documents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Every e-mail sent with a password-protected attachment (NT-05, NT-06, NT-18, NT-19)</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The same recipients as the document e-mail</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E-mail (separate)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Password for: &lt;subject of the document e-mail&gt;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The documents sent to you in the e-mail "&lt;subject&gt;" are password protected.</w:t>
            </w:r>
          </w:p>
          <w:p>
            <w:pPr>
              <w:spacing w:after="20" w:before="20"/>
              <w:rPr>
                <w:rFonts w:ascii="Calibri" w:hAnsi="Calibri" w:cs="Calibri"/>
                <w:sz w:val="16"/>
                <w:szCs w:val="16"/>
              </w:rPr>
            </w:pPr>
          </w:p>
          <w:p>
            <w:pPr>
              <w:spacing w:after="20" w:before="20"/>
              <w:rPr>
                <w:rFonts w:ascii="Calibri" w:hAnsi="Calibri" w:cs="Calibri"/>
                <w:sz w:val="16"/>
                <w:szCs w:val="16"/>
              </w:rPr>
            </w:pPr>
            <w:r>
              <w:rPr>
                <w:rFonts w:ascii="Arial" w:hAnsi="Arial" w:cs="Arial"/>
                <w:sz w:val="16"/>
                <w:szCs w:val="16"/>
              </w:rPr>
              <w:t xml:space="preserve">Password: &lt;password&gt;</w:t>
            </w:r>
          </w:p>
          <w:p>
            <w:pPr>
              <w:spacing w:after="20" w:before="20"/>
              <w:rPr>
                <w:rFonts w:ascii="Calibri" w:hAnsi="Calibri" w:cs="Calibri"/>
                <w:sz w:val="16"/>
                <w:szCs w:val="16"/>
              </w:rPr>
            </w:pPr>
          </w:p>
          <w:p>
            <w:pPr>
              <w:spacing w:after="20" w:before="20"/>
              <w:rPr>
                <w:rFonts w:ascii="Calibri" w:hAnsi="Calibri" w:cs="Calibri"/>
                <w:sz w:val="16"/>
                <w:szCs w:val="16"/>
              </w:rPr>
            </w:pPr>
            <w:r>
              <w:rPr>
                <w:rFonts w:ascii="Arial" w:hAnsi="Arial" w:cs="Arial"/>
                <w:sz w:val="16"/>
                <w:szCs w:val="16"/>
              </w:rPr>
              <w:t xml:space="preserve">This e-mail was sent separately for your security. Please do not forward it.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None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Sent separately from the documents</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One per document e-mail</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FRPM.027.01</w:t>
            </w:r>
          </w:p>
        </w:tc>
      </w:tr>
    </w:tbl>
    <w:p>
      <w:pPr>
        <w:spacing w:after="0"/>
        <w:rPr>
          <w:rFonts w:ascii="Arial" w:hAnsi="Arial" w:cs="Arial"/>
        </w:rPr>
      </w:pPr>
    </w:p>
    <w:p>
      <w:pPr>
        <w:keepNext/>
        <w:rPr>
          <w:rFonts w:ascii="Arial" w:hAnsi="Arial" w:cs="Arial"/>
        </w:rPr>
      </w:pPr>
      <w:r>
        <w:rPr>
          <w:rFonts w:ascii="Arial" w:hAnsi="Arial" w:cs="Arial"/>
          <w:b/>
          <w:bCs/>
        </w:rPr>
        <w:t xml:space="preserve">NT-08 Package ending (expiry alert)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The daily check (01:00) finds an active package at the expiry alert days before its expiry date (90 days, FRPM.004.01) and at each reminder day</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TSU users and MBS users (in-system); the Alerts screen (System Administrator, Auditor)</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In-system notice and alert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Package ending: &lt;risk code&gt;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Package &lt;risk code&gt; version &lt;n&gt; ends on &lt;expiry date dd-MMM-yyyy&gt; (&lt;n&gt; days); no renewal request yet (or: ; renewal &lt;request no.&gt;)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None; the notice opens Package Expiry</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package per alert day; never twice for the same day</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FRPM.004.01</w:t>
            </w:r>
          </w:p>
        </w:tc>
      </w:tr>
    </w:tbl>
    <w:p>
      <w:pPr>
        <w:spacing w:after="0"/>
        <w:rPr>
          <w:rFonts w:ascii="Arial" w:hAnsi="Arial" w:cs="Arial"/>
        </w:rPr>
      </w:pPr>
    </w:p>
    <w:p>
      <w:pPr>
        <w:keepNext/>
        <w:rPr>
          <w:rFonts w:ascii="Arial" w:hAnsi="Arial" w:cs="Arial"/>
        </w:rPr>
      </w:pPr>
      <w:r>
        <w:rPr>
          <w:rFonts w:ascii="Arial" w:hAnsi="Arial" w:cs="Arial"/>
          <w:b/>
          <w:bCs/>
        </w:rPr>
        <w:t xml:space="preserve">NT-09 Incentive rule to review</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A package or product named by an active incentive rule expires or is deactivated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TSU users and MBS users (in-system); the Alerts screen</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In-system notice and alert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Incentive criterion to review: &lt;code&gt;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Incentive criterion &lt;code&gt; applies to package &lt;risk code&gt;, which &lt;expired or retired&gt;: review or deactivate it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None; the notice opens Incentive Criteria</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rule and product</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FRPM.018.02</w:t>
            </w:r>
          </w:p>
        </w:tc>
      </w:tr>
    </w:tbl>
    <w:p>
      <w:pPr>
        <w:spacing w:after="0"/>
        <w:rPr>
          <w:rFonts w:ascii="Arial" w:hAnsi="Arial" w:cs="Arial"/>
        </w:rPr>
      </w:pPr>
    </w:p>
    <w:p>
      <w:pPr>
        <w:keepNext/>
        <w:rPr>
          <w:rFonts w:ascii="Arial" w:hAnsi="Arial" w:cs="Arial"/>
        </w:rPr>
      </w:pPr>
      <w:r>
        <w:rPr>
          <w:rFonts w:ascii="Arial" w:hAnsi="Arial" w:cs="Arial"/>
          <w:b/>
          <w:bCs/>
        </w:rPr>
        <w:t xml:space="preserve">NT-10 Request assigned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A team leader assigns or reassigns package requests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The new assignee (not the team leader assigning to himself or herself)</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In-system notice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&lt;request no.&gt; assigned to you</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&lt;request description&gt;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None; the notice opens the request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assignment</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FRPM.017.01</w:t>
            </w:r>
          </w:p>
        </w:tc>
      </w:tr>
    </w:tbl>
    <w:p>
      <w:pPr>
        <w:spacing w:after="0"/>
        <w:rPr>
          <w:rFonts w:ascii="Arial" w:hAnsi="Arial" w:cs="Arial"/>
        </w:rPr>
      </w:pPr>
    </w:p>
    <w:p>
      <w:pPr>
        <w:keepNext/>
        <w:rPr>
          <w:rFonts w:ascii="Arial" w:hAnsi="Arial" w:cs="Arial"/>
        </w:rPr>
      </w:pPr>
      <w:r>
        <w:rPr>
          <w:rFonts w:ascii="Arial" w:hAnsi="Arial" w:cs="Arial"/>
          <w:b/>
          <w:bCs/>
        </w:rPr>
        <w:t xml:space="preserve">NT-11 Work item overdue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The daily check (09:30) finds package requests past the service level of their stage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The Alerts screen (System Administrator, Auditor); the requests show as overdue on the dashboard and lists of the Product Maintenance roles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Alert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Work item overdue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A broking work item (quotation, proposal request or account) has stayed in its stage beyond the stage SLA</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None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Daily while overdue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FRPM.028.01</w:t>
            </w:r>
          </w:p>
        </w:tc>
      </w:tr>
    </w:tbl>
    <w:p>
      <w:pPr>
        <w:spacing w:after="0"/>
        <w:rPr>
          <w:rFonts w:ascii="Arial" w:hAnsi="Arial" w:cs="Arial"/>
        </w:rPr>
      </w:pPr>
    </w:p>
    <w:p>
      <w:pPr>
        <w:keepNext/>
        <w:rPr>
          <w:rFonts w:ascii="Arial" w:hAnsi="Arial" w:cs="Arial"/>
        </w:rPr>
      </w:pPr>
      <w:r>
        <w:rPr>
          <w:rFonts w:ascii="Arial" w:hAnsi="Arial" w:cs="Arial"/>
          <w:b/>
          <w:bCs/>
        </w:rPr>
        <w:t xml:space="preserve">NT-12 Rate exception decided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The approver approves or rejects a rate exception requested on a new-business quotation</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The Marketing AO who requested the exception</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In-system notice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Rate exception &lt;RSE no.&gt; approved (or: rejected)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&lt;quotation no.&gt;: &lt;requested rate and validity&gt; approved (or: rejected) by &lt;approver name&gt; – &lt;comment&gt;.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None; the notice opens the rate exception</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decision</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FRPM.024.02</w:t>
            </w:r>
          </w:p>
        </w:tc>
      </w:tr>
    </w:tbl>
    <w:p>
      <w:pPr>
        <w:spacing w:after="0"/>
        <w:rPr>
          <w:rFonts w:ascii="Arial" w:hAnsi="Arial" w:cs="Arial"/>
        </w:rPr>
      </w:pPr>
    </w:p>
    <w:p>
      <w:pPr>
        <w:keepNext/>
        <w:rPr>
          <w:rFonts w:ascii="Arial" w:hAnsi="Arial" w:cs="Arial"/>
        </w:rPr>
      </w:pPr>
      <w:r>
        <w:rPr>
          <w:rFonts w:ascii="Arial" w:hAnsi="Arial" w:cs="Arial"/>
          <w:b/>
          <w:bCs/>
        </w:rPr>
        <w:t xml:space="preserve">NT-13 ManCom approval request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TSU submits the product requirements to the selected ManCom approvers (Select ManCom Approvers)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Each selected ManCom approver (not the President at this step)</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E-mail through Microsoft 365, and in-system notice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For ManCom approval: &lt;request no.&gt; - &lt;package name&gt;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Dear &lt;approver&gt;,</w:t>
            </w:r>
          </w:p>
          <w:p>
            <w:pPr>
              <w:spacing w:after="20" w:before="20"/>
              <w:rPr>
                <w:rFonts w:ascii="Calibri" w:hAnsi="Calibri" w:cs="Calibri"/>
                <w:sz w:val="16"/>
                <w:szCs w:val="16"/>
              </w:rPr>
            </w:pPr>
          </w:p>
          <w:p>
            <w:pPr>
              <w:spacing w:after="20" w:before="20"/>
              <w:rPr>
                <w:rFonts w:ascii="Calibri" w:hAnsi="Calibri" w:cs="Calibri"/>
                <w:sz w:val="16"/>
                <w:szCs w:val="16"/>
              </w:rPr>
            </w:pPr>
            <w:r>
              <w:rPr>
                <w:rFonts w:ascii="Arial" w:hAnsi="Arial" w:cs="Arial"/>
                <w:sz w:val="16"/>
                <w:szCs w:val="16"/>
              </w:rPr>
              <w:t xml:space="preserve">The product requirements of &lt;package name&gt; (&lt;request no.&gt;, &lt;line of insurance&gt;) are ready for your approval. Please open the request in BIBS, My Approvals, to approve, reject or return it for revision by &lt;due date&gt;.</w:t>
            </w:r>
          </w:p>
          <w:p>
            <w:pPr>
              <w:spacing w:after="20" w:before="20"/>
              <w:rPr>
                <w:rFonts w:ascii="Calibri" w:hAnsi="Calibri" w:cs="Calibri"/>
                <w:sz w:val="16"/>
                <w:szCs w:val="16"/>
              </w:rPr>
            </w:pPr>
          </w:p>
          <w:p>
            <w:pPr>
              <w:spacing w:after="20" w:before="20"/>
              <w:rPr>
                <w:rFonts w:ascii="Calibri" w:hAnsi="Calibri" w:cs="Calibri"/>
                <w:sz w:val="16"/>
                <w:szCs w:val="16"/>
              </w:rPr>
            </w:pPr>
            <w:r>
              <w:rPr>
                <w:rFonts w:ascii="Arial" w:hAnsi="Arial" w:cs="Arial"/>
                <w:sz w:val="16"/>
                <w:szCs w:val="16"/>
              </w:rPr>
              <w:t xml:space="preserve">Technical Support Unit, BDO Insurance and Reinsurance Brokers, Inc.</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None; the requirements and the signed package slip are on the request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No document attached</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approver</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Proposed (BDOI's FRPM.014.01 asks for the e-mail; BIBS sends the in-system notice NT-01)</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FRPM.014.01</w:t>
            </w:r>
          </w:p>
        </w:tc>
      </w:tr>
    </w:tbl>
    <w:p>
      <w:pPr>
        <w:spacing w:after="0"/>
        <w:rPr>
          <w:rFonts w:ascii="Arial" w:hAnsi="Arial" w:cs="Arial"/>
        </w:rPr>
      </w:pPr>
    </w:p>
    <w:p>
      <w:pPr>
        <w:keepNext/>
        <w:rPr>
          <w:rFonts w:ascii="Arial" w:hAnsi="Arial" w:cs="Arial"/>
        </w:rPr>
      </w:pPr>
      <w:r>
        <w:rPr>
          <w:rFonts w:ascii="Arial" w:hAnsi="Arial" w:cs="Arial"/>
          <w:b/>
          <w:bCs/>
        </w:rPr>
        <w:t xml:space="preserve">NT-14 ManCom approval request to the President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All selected ManCom approvers have approved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The President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E-mail through Microsoft 365, and in-system notice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For your approval: &lt;request no.&gt; - &lt;package name&gt;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Dear &lt;President&gt;,</w:t>
            </w:r>
          </w:p>
          <w:p>
            <w:pPr>
              <w:spacing w:after="20" w:before="20"/>
              <w:rPr>
                <w:rFonts w:ascii="Calibri" w:hAnsi="Calibri" w:cs="Calibri"/>
                <w:sz w:val="16"/>
                <w:szCs w:val="16"/>
              </w:rPr>
            </w:pPr>
          </w:p>
          <w:p>
            <w:pPr>
              <w:spacing w:after="20" w:before="20"/>
              <w:rPr>
                <w:rFonts w:ascii="Calibri" w:hAnsi="Calibri" w:cs="Calibri"/>
                <w:sz w:val="16"/>
                <w:szCs w:val="16"/>
              </w:rPr>
            </w:pPr>
            <w:r>
              <w:rPr>
                <w:rFonts w:ascii="Arial" w:hAnsi="Arial" w:cs="Arial"/>
                <w:sz w:val="16"/>
                <w:szCs w:val="16"/>
              </w:rPr>
              <w:t xml:space="preserve">The ManCom approvers &lt;names&gt; have approved the product requirements of &lt;package name&gt; (&lt;request no.&gt;). Please open the request in BIBS, My Approvals, to approve, reject or return it for revision.</w:t>
            </w:r>
          </w:p>
          <w:p>
            <w:pPr>
              <w:spacing w:after="20" w:before="20"/>
              <w:rPr>
                <w:rFonts w:ascii="Calibri" w:hAnsi="Calibri" w:cs="Calibri"/>
                <w:sz w:val="16"/>
                <w:szCs w:val="16"/>
              </w:rPr>
            </w:pPr>
          </w:p>
          <w:p>
            <w:pPr>
              <w:spacing w:after="20" w:before="20"/>
              <w:rPr>
                <w:rFonts w:ascii="Calibri" w:hAnsi="Calibri" w:cs="Calibri"/>
                <w:sz w:val="16"/>
                <w:szCs w:val="16"/>
              </w:rPr>
            </w:pPr>
            <w:r>
              <w:rPr>
                <w:rFonts w:ascii="Arial" w:hAnsi="Arial" w:cs="Arial"/>
                <w:sz w:val="16"/>
                <w:szCs w:val="16"/>
              </w:rPr>
              <w:t xml:space="preserve">Technical Support Unit, BDO Insurance and Reinsurance Brokers, Inc.</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None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No document attached</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request</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Proposed (BDOI's FRPM.014.01)</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FRPM.014.01</w:t>
            </w:r>
          </w:p>
        </w:tc>
      </w:tr>
    </w:tbl>
    <w:p>
      <w:pPr>
        <w:spacing w:after="0"/>
        <w:rPr>
          <w:rFonts w:ascii="Arial" w:hAnsi="Arial" w:cs="Arial"/>
        </w:rPr>
      </w:pPr>
    </w:p>
    <w:p>
      <w:pPr>
        <w:keepNext/>
        <w:rPr>
          <w:rFonts w:ascii="Arial" w:hAnsi="Arial" w:cs="Arial"/>
        </w:rPr>
      </w:pPr>
      <w:r>
        <w:rPr>
          <w:rFonts w:ascii="Arial" w:hAnsi="Arial" w:cs="Arial"/>
          <w:b/>
          <w:bCs/>
        </w:rPr>
        <w:t xml:space="preserve">NT-15 Assignment moved to another user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A reviewer or approver is replaced (FRPM.017.01)</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The original reviewer or approver</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In-system notice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&lt;request no.&gt; reassigned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&lt;request no.&gt; (&lt;request description&gt;) has been reassigned from you to &lt;new assignee&gt; by &lt;user&gt;.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None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reassignment</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 (the new assignee receives NT-10)</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FRPM.017.01</w:t>
            </w:r>
          </w:p>
        </w:tc>
      </w:tr>
    </w:tbl>
    <w:p>
      <w:pPr>
        <w:spacing w:after="0"/>
        <w:rPr>
          <w:rFonts w:ascii="Arial" w:hAnsi="Arial" w:cs="Arial"/>
        </w:rPr>
      </w:pPr>
    </w:p>
    <w:p>
      <w:pPr>
        <w:keepNext/>
        <w:rPr>
          <w:rFonts w:ascii="Arial" w:hAnsi="Arial" w:cs="Arial"/>
        </w:rPr>
      </w:pPr>
      <w:r>
        <w:rPr>
          <w:rFonts w:ascii="Arial" w:hAnsi="Arial" w:cs="Arial"/>
          <w:b/>
          <w:bCs/>
        </w:rPr>
        <w:t xml:space="preserve">NT-16 Quotation Slip decision to the preparer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The approver approves, returns or rejects a Quotation Slip</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The TSU Officer who prepared the slip</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In-system notice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&lt;PQS no.&gt; &lt;approved, returned or rejected&gt;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Quotation Slip &lt;PQS no.&gt; of &lt;request no.&gt; was &lt;approved, returned or rejected&gt; by &lt;approver&gt; - &lt;remarks&gt;.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None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decision</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Proposed (BDOI's FRPM.006.01 and FRPM.012.01)</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FRPM.006.01, FRPM.012.01</w:t>
            </w:r>
          </w:p>
        </w:tc>
      </w:tr>
    </w:tbl>
    <w:p>
      <w:pPr>
        <w:spacing w:after="0"/>
        <w:rPr>
          <w:rFonts w:ascii="Arial" w:hAnsi="Arial" w:cs="Arial"/>
        </w:rPr>
      </w:pPr>
    </w:p>
    <w:p>
      <w:pPr>
        <w:keepNext/>
        <w:rPr>
          <w:rFonts w:ascii="Arial" w:hAnsi="Arial" w:cs="Arial"/>
        </w:rPr>
      </w:pPr>
      <w:r>
        <w:rPr>
          <w:rFonts w:ascii="Arial" w:hAnsi="Arial" w:cs="Arial"/>
          <w:b/>
          <w:bCs/>
        </w:rPr>
        <w:t xml:space="preserve">NT-17 Weekly Placement Update Report available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The scheduled run of the Consolidated Placement Update Report (Thursday 08:00)</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The users who may view the Product Maintenance reports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In-system notice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PlacementUpdate_&lt;MMDDYYYY&gt;.xlsx generated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&lt;n&gt; request(s) of &lt;period from&gt; to &lt;period to&gt;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None; the notice opens the report repository</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Weekly, and at each run on request</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FRPM.007.01</w:t>
            </w:r>
          </w:p>
        </w:tc>
      </w:tr>
    </w:tbl>
    <w:p>
      <w:pPr>
        <w:spacing w:after="0"/>
        <w:rPr>
          <w:rFonts w:ascii="Arial" w:hAnsi="Arial" w:cs="Arial"/>
        </w:rPr>
      </w:pPr>
    </w:p>
    <w:p>
      <w:pPr>
        <w:keepNext/>
        <w:rPr>
          <w:rFonts w:ascii="Arial" w:hAnsi="Arial" w:cs="Arial"/>
        </w:rPr>
      </w:pPr>
      <w:r>
        <w:rPr>
          <w:rFonts w:ascii="Arial" w:hAnsi="Arial" w:cs="Arial"/>
          <w:b/>
          <w:bCs/>
        </w:rPr>
        <w:t xml:space="preserve">NT-18 Non-package Quotation Slip to insurers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A non-package Quotation Slip is approved and sent to the insurers approached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The placement e-mail address of each insurer approached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E-mail</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Quotation slip &lt;QS No.&gt; - &lt;client&gt;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Dear &lt;insurer&gt;,</w:t>
            </w:r>
          </w:p>
          <w:p>
            <w:pPr>
              <w:spacing w:after="20" w:before="20"/>
              <w:rPr>
                <w:rFonts w:ascii="Calibri" w:hAnsi="Calibri" w:cs="Calibri"/>
                <w:sz w:val="16"/>
                <w:szCs w:val="16"/>
              </w:rPr>
            </w:pPr>
          </w:p>
          <w:p>
            <w:pPr>
              <w:spacing w:after="20" w:before="20"/>
              <w:rPr>
                <w:rFonts w:ascii="Calibri" w:hAnsi="Calibri" w:cs="Calibri"/>
                <w:sz w:val="16"/>
                <w:szCs w:val="16"/>
              </w:rPr>
            </w:pPr>
            <w:r>
              <w:rPr>
                <w:rFonts w:ascii="Arial" w:hAnsi="Arial" w:cs="Arial"/>
                <w:sz w:val="16"/>
                <w:szCs w:val="16"/>
              </w:rPr>
              <w:t xml:space="preserve">Please find attached our quotation slip &lt;QS No.&gt; for &lt;product&gt;. Kindly send your best terms on or before &lt;reply date&gt;. The document is password protected; the password follows separately.</w:t>
            </w:r>
          </w:p>
          <w:p>
            <w:pPr>
              <w:spacing w:after="20" w:before="20"/>
              <w:rPr>
                <w:rFonts w:ascii="Calibri" w:hAnsi="Calibri" w:cs="Calibri"/>
                <w:sz w:val="16"/>
                <w:szCs w:val="16"/>
              </w:rPr>
            </w:pPr>
          </w:p>
          <w:p>
            <w:pPr>
              <w:spacing w:after="20" w:before="20"/>
              <w:rPr>
                <w:rFonts w:ascii="Calibri" w:hAnsi="Calibri" w:cs="Calibri"/>
                <w:sz w:val="16"/>
                <w:szCs w:val="16"/>
              </w:rPr>
            </w:pPr>
            <w:r>
              <w:rPr>
                <w:rFonts w:ascii="Arial" w:hAnsi="Arial" w:cs="Arial"/>
                <w:sz w:val="16"/>
                <w:szCs w:val="16"/>
              </w:rPr>
              <w:t xml:space="preserve">BDO Insurance and Reinsurance Brokers, Inc.</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The Quotation Slip (PDF), one per insurer</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Password protected; password in NT-07</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insurer per send</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 (New Business FRS, NT-11)</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FRPM.006.01</w:t>
            </w:r>
          </w:p>
        </w:tc>
      </w:tr>
    </w:tbl>
    <w:p>
      <w:pPr>
        <w:spacing w:after="0"/>
        <w:rPr>
          <w:rFonts w:ascii="Arial" w:hAnsi="Arial" w:cs="Arial"/>
        </w:rPr>
      </w:pPr>
    </w:p>
    <w:p>
      <w:pPr>
        <w:keepNext/>
        <w:rPr>
          <w:rFonts w:ascii="Arial" w:hAnsi="Arial" w:cs="Arial"/>
        </w:rPr>
      </w:pPr>
      <w:r>
        <w:rPr>
          <w:rFonts w:ascii="Arial" w:hAnsi="Arial" w:cs="Arial"/>
          <w:b/>
          <w:bCs/>
        </w:rPr>
        <w:t xml:space="preserve">NT-19 Proposal to the client (non-package)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Send via Email on a released Proposal Slip</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The client and any Cc</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E-mail</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Insurance proposal &lt;PS No.&gt; – &lt;product&gt;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Dear &lt;client&gt;,</w:t>
            </w:r>
          </w:p>
          <w:p>
            <w:pPr>
              <w:spacing w:after="20" w:before="20"/>
              <w:rPr>
                <w:rFonts w:ascii="Calibri" w:hAnsi="Calibri" w:cs="Calibri"/>
                <w:sz w:val="16"/>
                <w:szCs w:val="16"/>
              </w:rPr>
            </w:pPr>
          </w:p>
          <w:p>
            <w:pPr>
              <w:spacing w:after="20" w:before="20"/>
              <w:rPr>
                <w:rFonts w:ascii="Calibri" w:hAnsi="Calibri" w:cs="Calibri"/>
                <w:sz w:val="16"/>
                <w:szCs w:val="16"/>
              </w:rPr>
            </w:pPr>
            <w:r>
              <w:rPr>
                <w:rFonts w:ascii="Arial" w:hAnsi="Arial" w:cs="Arial"/>
                <w:sz w:val="16"/>
                <w:szCs w:val="16"/>
              </w:rPr>
              <w:t xml:space="preserve">Please find attached our proposal slip &lt;PS No.&gt; and the comparative table of the terms received from the insurers approached (ARN &lt;ARN&gt;). The documents are password protected; the password follows in a separate e-mail. To proceed, reply to this e-mail confirming your acceptance.</w:t>
            </w:r>
          </w:p>
          <w:p>
            <w:pPr>
              <w:spacing w:after="20" w:before="20"/>
              <w:rPr>
                <w:rFonts w:ascii="Calibri" w:hAnsi="Calibri" w:cs="Calibri"/>
                <w:sz w:val="16"/>
                <w:szCs w:val="16"/>
              </w:rPr>
            </w:pPr>
          </w:p>
          <w:p>
            <w:pPr>
              <w:spacing w:after="20" w:before="20"/>
              <w:rPr>
                <w:rFonts w:ascii="Calibri" w:hAnsi="Calibri" w:cs="Calibri"/>
                <w:sz w:val="16"/>
                <w:szCs w:val="16"/>
              </w:rPr>
            </w:pPr>
            <w:r>
              <w:rPr>
                <w:rFonts w:ascii="Arial" w:hAnsi="Arial" w:cs="Arial"/>
                <w:sz w:val="16"/>
                <w:szCs w:val="16"/>
              </w:rPr>
              <w:t xml:space="preserve">BDO Insurance and Reinsurance Brokers, Inc.</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Proposal Slip (PDF); Comparative Table (PDF)</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Password protected; password in NT-07</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send</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 (New Business FRS, NT-12)</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FRPM.009.02, FRPM.010.01</w:t>
            </w:r>
          </w:p>
        </w:tc>
      </w:tr>
    </w:tbl>
    <w:p>
      <w:pPr>
        <w:spacing w:after="0"/>
        <w:rPr>
          <w:rFonts w:ascii="Arial" w:hAnsi="Arial" w:cs="Arial"/>
        </w:rPr>
      </w:pPr>
    </w:p>
    <w:p>
      <w:pPr>
        <w:keepNext/>
        <w:rPr>
          <w:rFonts w:ascii="Arial" w:hAnsi="Arial" w:cs="Arial"/>
        </w:rPr>
      </w:pPr>
      <w:r>
        <w:rPr>
          <w:rFonts w:ascii="Arial" w:hAnsi="Arial" w:cs="Arial"/>
          <w:b/>
          <w:bCs/>
        </w:rPr>
        <w:t xml:space="preserve">NT-20 Package anniversary</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The daily check finds a package version whose anniversary date is within the anniversary notice days (90 by default)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TSU Officers and TSU Team Leads; MBS as well when the setting is on</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In-system notice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Package anniversary: &lt;risk code&gt;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&lt;package name&gt; reaches its anniversary on &lt;dd-MMM-yyyy&gt;.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None; the notice opens the record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anniversary</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FRPM.004.01</w:t>
            </w:r>
          </w:p>
        </w:tc>
      </w:tr>
    </w:tbl>
    <w:p>
      <w:pPr>
        <w:spacing w:after="0"/>
        <w:rPr>
          <w:rFonts w:ascii="Arial" w:hAnsi="Arial" w:cs="Arial"/>
        </w:rPr>
      </w:pPr>
    </w:p>
    <w:p>
      <w:pPr>
        <w:keepNext/>
        <w:rPr>
          <w:rFonts w:ascii="Arial" w:hAnsi="Arial" w:cs="Arial"/>
        </w:rPr>
      </w:pPr>
      <w:r>
        <w:rPr>
          <w:rFonts w:ascii="Arial" w:hAnsi="Arial" w:cs="Arial"/>
          <w:b/>
          <w:bCs/>
        </w:rPr>
        <w:t xml:space="preserve">NT-21 Product Matrix record for approval</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A Product Matrix record is added or updated directly and sent to the named approver</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The approver named on the record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E-mail and in-system notice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Product Matrix record for approval: &lt;risk code&gt;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&lt;user&gt; sent &lt;package name&gt; for your approval.</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None; the notice opens the record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record sent</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FRPM.003.02</w:t>
            </w:r>
          </w:p>
        </w:tc>
      </w:tr>
    </w:tbl>
    <w:p>
      <w:pPr>
        <w:spacing w:after="0"/>
        <w:rPr>
          <w:rFonts w:ascii="Arial" w:hAnsi="Arial" w:cs="Arial"/>
        </w:rPr>
      </w:pPr>
    </w:p>
    <w:p>
      <w:pPr>
        <w:keepNext/>
        <w:rPr>
          <w:rFonts w:ascii="Arial" w:hAnsi="Arial" w:cs="Arial"/>
        </w:rPr>
      </w:pPr>
      <w:r>
        <w:rPr>
          <w:rFonts w:ascii="Arial" w:hAnsi="Arial" w:cs="Arial"/>
          <w:b/>
          <w:bCs/>
        </w:rPr>
        <w:t xml:space="preserve">NT-22 Package deactivation for approval</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A Deactivate Package request is submitted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The approver named on the request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E-mail and in-system notice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&lt;deactivation request no.&gt;: deactivation of &lt;risk code&gt; for your approval</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&lt;package name&gt;, effective &lt;dd-MMM-yyyy&gt;: &lt;reason&gt;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None; the notice opens the record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request</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FRPM.003.04</w:t>
            </w:r>
          </w:p>
        </w:tc>
      </w:tr>
    </w:tbl>
    <w:p>
      <w:pPr>
        <w:spacing w:after="0"/>
        <w:rPr>
          <w:rFonts w:ascii="Arial" w:hAnsi="Arial" w:cs="Arial"/>
        </w:rPr>
      </w:pPr>
    </w:p>
    <w:p>
      <w:pPr>
        <w:keepNext/>
        <w:rPr>
          <w:rFonts w:ascii="Arial" w:hAnsi="Arial" w:cs="Arial"/>
        </w:rPr>
      </w:pPr>
      <w:r>
        <w:rPr>
          <w:rFonts w:ascii="Arial" w:hAnsi="Arial" w:cs="Arial"/>
          <w:b/>
          <w:bCs/>
        </w:rPr>
        <w:t xml:space="preserve">NT-23 Package deactivation decided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The approver approves or rejects a deactivation request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The requester</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E-mail and in-system notice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&lt;deactivation request no.&gt;: &lt;approved or rejected&gt;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&lt;package name&gt; - &lt;approver's remarks&gt;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None; the notice opens the record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decision</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FRPM.003.07</w:t>
            </w:r>
          </w:p>
        </w:tc>
      </w:tr>
    </w:tbl>
    <w:p>
      <w:pPr>
        <w:spacing w:after="0"/>
        <w:rPr>
          <w:rFonts w:ascii="Arial" w:hAnsi="Arial" w:cs="Arial"/>
        </w:rPr>
      </w:pPr>
    </w:p>
    <w:p>
      <w:pPr>
        <w:keepNext/>
        <w:rPr>
          <w:rFonts w:ascii="Arial" w:hAnsi="Arial" w:cs="Arial"/>
        </w:rPr>
      </w:pPr>
      <w:r>
        <w:rPr>
          <w:rFonts w:ascii="Arial" w:hAnsi="Arial" w:cs="Arial"/>
          <w:b/>
          <w:bCs/>
        </w:rPr>
        <w:t xml:space="preserve">NT-24 Insurers selected for the proposal</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The requestor selects the insurers and proceeds to the proposal</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The TSU Officer who prepared the Quotation Slip</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In-system notice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&lt;reference no.&gt;: Terms Agreed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The requestor selected &lt;insurers&gt; for the proposal of &lt;client&gt;. Generate the proposal.</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None; the notice opens the record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selection</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FRPM.008.01</w:t>
            </w:r>
          </w:p>
        </w:tc>
      </w:tr>
    </w:tbl>
    <w:p>
      <w:pPr>
        <w:spacing w:after="0"/>
        <w:rPr>
          <w:rFonts w:ascii="Arial" w:hAnsi="Arial" w:cs="Arial"/>
        </w:rPr>
      </w:pPr>
    </w:p>
    <w:p>
      <w:pPr>
        <w:keepNext/>
        <w:rPr>
          <w:rFonts w:ascii="Arial" w:hAnsi="Arial" w:cs="Arial"/>
        </w:rPr>
      </w:pPr>
      <w:r>
        <w:rPr>
          <w:rFonts w:ascii="Arial" w:hAnsi="Arial" w:cs="Arial"/>
          <w:b/>
          <w:bCs/>
        </w:rPr>
        <w:t xml:space="preserve">NT-25 Proposal approved or returned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The second TSU officer approves or returns the proposal</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The TSU Officer who generated it; the requestor when it is approved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In-system notice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&lt;reference no.&gt;: proposal &lt;approved or returned&gt; (to the requestor: &lt;reference no.&gt;: Proposal Ready)</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&lt;comment&gt; (to the requestor: The proposal for &lt;client&gt; is ready to be sent to the client.)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None; the notice opens the record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decision</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FRPM.009.02</w:t>
            </w:r>
          </w:p>
        </w:tc>
      </w:tr>
    </w:tbl>
    <w:p>
      <w:pPr>
        <w:spacing w:after="0"/>
        <w:rPr>
          <w:rFonts w:ascii="Arial" w:hAnsi="Arial" w:cs="Arial"/>
        </w:rPr>
      </w:pPr>
    </w:p>
    <w:p>
      <w:pPr>
        <w:keepNext/>
        <w:rPr>
          <w:rFonts w:ascii="Arial" w:hAnsi="Arial" w:cs="Arial"/>
        </w:rPr>
      </w:pPr>
      <w:r>
        <w:rPr>
          <w:rFonts w:ascii="Arial" w:hAnsi="Arial" w:cs="Arial"/>
          <w:b/>
          <w:bCs/>
        </w:rPr>
        <w:t xml:space="preserve">NT-26 Client response recorded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The Account Officer records the client response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The TSU Officer who generated the proposal and the requestor</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In-system notice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&lt;reference no.&gt;: client response &lt;Accepted, Rejected or Return for Revision&gt;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&lt;client&gt; - &lt;client remarks&gt;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None; the notice opens the record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response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FRPM.010.01</w:t>
            </w:r>
          </w:p>
        </w:tc>
      </w:tr>
    </w:tbl>
    <w:p>
      <w:pPr>
        <w:spacing w:after="0"/>
        <w:rPr>
          <w:rFonts w:ascii="Arial" w:hAnsi="Arial" w:cs="Arial"/>
        </w:rPr>
      </w:pPr>
    </w:p>
    <w:p>
      <w:pPr>
        <w:keepNext/>
        <w:rPr>
          <w:rFonts w:ascii="Arial" w:hAnsi="Arial" w:cs="Arial"/>
        </w:rPr>
      </w:pPr>
      <w:r>
        <w:rPr>
          <w:rFonts w:ascii="Arial" w:hAnsi="Arial" w:cs="Arial"/>
          <w:b/>
          <w:bCs/>
        </w:rPr>
        <w:t xml:space="preserve">NT-27 Package deployment request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The deployment of a ManCom-approved package is requested (automatically or with Request for Deployment)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MBS and the requester</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In-system notice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Package deployment request &lt;deployment request no.&gt;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&lt;package name&gt;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None; the notice opens the record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request</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FRPM.015.01</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Q – Document Prints and Output Formats</w:t>
      </w:r>
    </w:p>
    <w:p>
      <w:pPr>
        <w:rPr>
          <w:rFonts w:ascii="Arial" w:hAnsi="Arial" w:cs="Arial"/>
        </w:rPr>
      </w:pPr>
      <w:r>
        <w:rPr>
          <w:rFonts w:ascii="Arial" w:hAnsi="Arial" w:cs="Arial"/>
        </w:rPr>
        <w:t xml:space="preserve">Every document Product Maintenance prints, e-mails or exports: purpose, recipients, format, protection, the fields in order, and the current layout in the BIBS environment where one exists. Where BDOI has not given its layout, the layout is to be provided by the Business Unit; the item number of the Business Unit requirements-collection workbook (BIBS_Inputs_BRD-03) is given. BDOI's own templates (Annex D and Annex F) are loaded as the Quotation Slip layouts.</w:t>
      </w:r>
    </w:p>
    <w:p>
      <w:pPr>
        <w:pStyle w:val="Heading2"/>
        <w:keepNext/>
        <w:keepLines/>
        <w:numPr>
          <w:ilvl w:val="0"/>
          <w:numId w:val="0"/>
        </w:numPr>
        <w:rPr>
          <w:rFonts w:ascii="Arial" w:hAnsi="Arial" w:cs="Arial"/>
        </w:rPr>
      </w:pPr>
      <w:r>
        <w:rPr>
          <w:rFonts w:ascii="Arial" w:hAnsi="Arial" w:cs="Arial"/>
        </w:rPr>
        <w:t xml:space="preserve">Q.1 Overview</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20"/>
        <w:gridCol w:w="2160"/>
        <w:gridCol w:w="2448"/>
        <w:gridCol w:w="1800"/>
        <w:gridCol w:w="2232"/>
        <w:gridCol w:w="1296"/>
      </w:tblGrid>
      <w:tr>
        <w:trPr>
          <w:cantSplit/>
          <w:tblHeader/>
        </w:trPr>
        <w:tc>
          <w:tcPr>
            <w:tcW w:w="72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No.</w:t>
            </w:r>
          </w:p>
        </w:tc>
        <w:tc>
          <w:tcPr>
            <w:tcW w:w="216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Document</w:t>
            </w:r>
          </w:p>
        </w:tc>
        <w:tc>
          <w:tcPr>
            <w:tcW w:w="2448"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Format</w:t>
            </w:r>
          </w:p>
        </w:tc>
        <w:tc>
          <w:tcPr>
            <w:tcW w:w="180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Protection</w:t>
            </w:r>
          </w:p>
        </w:tc>
        <w:tc>
          <w:tcPr>
            <w:tcW w:w="223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Layout</w:t>
            </w:r>
          </w:p>
        </w:tc>
        <w:tc>
          <w:tcPr>
            <w:tcW w:w="1296"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FRPM</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DO-01</w:t>
            </w:r>
          </w:p>
        </w:tc>
        <w:tc>
          <w:tcPr>
            <w:tcW w:w="2160" w:type="dxa"/>
          </w:tcPr>
          <w:p>
            <w:pPr>
              <w:spacing w:after="20" w:before="20"/>
              <w:rPr>
                <w:rFonts w:ascii="Calibri" w:hAnsi="Calibri" w:cs="Calibri"/>
                <w:sz w:val="15"/>
                <w:szCs w:val="15"/>
              </w:rPr>
            </w:pPr>
            <w:r>
              <w:rPr>
                <w:rFonts w:ascii="Arial" w:hAnsi="Arial" w:cs="Arial"/>
                <w:sz w:val="15"/>
                <w:szCs w:val="15"/>
              </w:rPr>
              <w:t xml:space="preserve">Package Request Form</w:t>
            </w:r>
          </w:p>
        </w:tc>
        <w:tc>
          <w:tcPr>
            <w:tcW w:w="2448" w:type="dxa"/>
          </w:tcPr>
          <w:p>
            <w:pPr>
              <w:spacing w:after="20" w:before="20"/>
              <w:rPr>
                <w:rFonts w:ascii="Calibri" w:hAnsi="Calibri" w:cs="Calibri"/>
                <w:sz w:val="15"/>
                <w:szCs w:val="15"/>
              </w:rPr>
            </w:pPr>
            <w:r>
              <w:rPr>
                <w:rFonts w:ascii="Arial" w:hAnsi="Arial" w:cs="Arial"/>
                <w:sz w:val="15"/>
                <w:szCs w:val="15"/>
              </w:rPr>
              <w:t xml:space="preserve">PDF</w:t>
            </w:r>
          </w:p>
        </w:tc>
        <w:tc>
          <w:tcPr>
            <w:tcW w:w="1800" w:type="dxa"/>
          </w:tcPr>
          <w:p>
            <w:pPr>
              <w:spacing w:after="20" w:before="20"/>
              <w:rPr>
                <w:rFonts w:ascii="Calibri" w:hAnsi="Calibri" w:cs="Calibri"/>
                <w:sz w:val="15"/>
                <w:szCs w:val="15"/>
              </w:rPr>
            </w:pPr>
            <w:r>
              <w:rPr>
                <w:rFonts w:ascii="Arial" w:hAnsi="Arial" w:cs="Arial"/>
                <w:sz w:val="15"/>
                <w:szCs w:val="15"/>
              </w:rPr>
              <w:t xml:space="preserve">Not e-mailed; kept in the system</w:t>
            </w:r>
          </w:p>
        </w:tc>
        <w:tc>
          <w:tcPr>
            <w:tcW w:w="2232" w:type="dxa"/>
          </w:tcPr>
          <w:p>
            <w:pPr>
              <w:spacing w:after="20" w:before="20"/>
              <w:rPr>
                <w:rFonts w:ascii="Calibri" w:hAnsi="Calibri" w:cs="Calibri"/>
                <w:sz w:val="15"/>
                <w:szCs w:val="15"/>
              </w:rPr>
            </w:pPr>
            <w:r>
              <w:rPr>
                <w:rFonts w:ascii="Arial" w:hAnsi="Arial" w:cs="Arial"/>
                <w:sz w:val="15"/>
                <w:szCs w:val="15"/>
              </w:rPr>
              <w:t xml:space="preserve">Draft layout in BIBS; BDOI layout to be provided (RC-DOC-01)</w:t>
            </w:r>
          </w:p>
        </w:tc>
        <w:tc>
          <w:tcPr>
            <w:tcW w:w="1296" w:type="dxa"/>
          </w:tcPr>
          <w:p>
            <w:pPr>
              <w:spacing w:after="20" w:before="20"/>
              <w:rPr>
                <w:rFonts w:ascii="Calibri" w:hAnsi="Calibri" w:cs="Calibri"/>
                <w:sz w:val="15"/>
                <w:szCs w:val="15"/>
              </w:rPr>
            </w:pPr>
            <w:r>
              <w:rPr>
                <w:rFonts w:ascii="Arial" w:hAnsi="Arial" w:cs="Arial"/>
                <w:sz w:val="15"/>
                <w:szCs w:val="15"/>
              </w:rPr>
              <w:t xml:space="preserve">FRPM.011.02, FRPM.030.01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DO-02</w:t>
            </w:r>
          </w:p>
        </w:tc>
        <w:tc>
          <w:tcPr>
            <w:tcW w:w="2160" w:type="dxa"/>
          </w:tcPr>
          <w:p>
            <w:pPr>
              <w:spacing w:after="20" w:before="20"/>
              <w:rPr>
                <w:rFonts w:ascii="Calibri" w:hAnsi="Calibri" w:cs="Calibri"/>
                <w:sz w:val="15"/>
                <w:szCs w:val="15"/>
              </w:rPr>
            </w:pPr>
            <w:r>
              <w:rPr>
                <w:rFonts w:ascii="Arial" w:hAnsi="Arial" w:cs="Arial"/>
                <w:sz w:val="15"/>
                <w:szCs w:val="15"/>
              </w:rPr>
              <w:t xml:space="preserve">Package Quotation Slip</w:t>
            </w:r>
          </w:p>
        </w:tc>
        <w:tc>
          <w:tcPr>
            <w:tcW w:w="2448" w:type="dxa"/>
          </w:tcPr>
          <w:p>
            <w:pPr>
              <w:spacing w:after="20" w:before="20"/>
              <w:rPr>
                <w:rFonts w:ascii="Calibri" w:hAnsi="Calibri" w:cs="Calibri"/>
                <w:sz w:val="15"/>
                <w:szCs w:val="15"/>
              </w:rPr>
            </w:pPr>
            <w:r>
              <w:rPr>
                <w:rFonts w:ascii="Arial" w:hAnsi="Arial" w:cs="Arial"/>
                <w:sz w:val="15"/>
                <w:szCs w:val="15"/>
              </w:rPr>
              <w:t xml:space="preserve">PDF, one per insurer per round; file name QS_&lt;Reference Number&gt;_&lt;Insurer&gt;_MMDDYYYY.pdf (BDOI's convention)</w:t>
            </w:r>
          </w:p>
        </w:tc>
        <w:tc>
          <w:tcPr>
            <w:tcW w:w="1800" w:type="dxa"/>
          </w:tcPr>
          <w:p>
            <w:pPr>
              <w:spacing w:after="20" w:before="20"/>
              <w:rPr>
                <w:rFonts w:ascii="Calibri" w:hAnsi="Calibri" w:cs="Calibri"/>
                <w:sz w:val="15"/>
                <w:szCs w:val="15"/>
              </w:rPr>
            </w:pPr>
            <w:r>
              <w:rPr>
                <w:rFonts w:ascii="Arial" w:hAnsi="Arial" w:cs="Arial"/>
                <w:sz w:val="15"/>
                <w:szCs w:val="15"/>
              </w:rPr>
              <w:t xml:space="preserve">Password protected when e-mailed (NT-05, NT-07)</w:t>
            </w:r>
          </w:p>
        </w:tc>
        <w:tc>
          <w:tcPr>
            <w:tcW w:w="2232" w:type="dxa"/>
          </w:tcPr>
          <w:p>
            <w:pPr>
              <w:spacing w:after="20" w:before="20"/>
              <w:rPr>
                <w:rFonts w:ascii="Calibri" w:hAnsi="Calibri" w:cs="Calibri"/>
                <w:sz w:val="15"/>
                <w:szCs w:val="15"/>
              </w:rPr>
            </w:pPr>
            <w:r>
              <w:rPr>
                <w:rFonts w:ascii="Arial" w:hAnsi="Arial" w:cs="Arial"/>
                <w:sz w:val="15"/>
                <w:szCs w:val="15"/>
              </w:rPr>
              <w:t xml:space="preserve">BDOI's Annex F templates (given)</w:t>
            </w:r>
          </w:p>
        </w:tc>
        <w:tc>
          <w:tcPr>
            <w:tcW w:w="1296" w:type="dxa"/>
          </w:tcPr>
          <w:p>
            <w:pPr>
              <w:spacing w:after="20" w:before="20"/>
              <w:rPr>
                <w:rFonts w:ascii="Calibri" w:hAnsi="Calibri" w:cs="Calibri"/>
                <w:sz w:val="15"/>
                <w:szCs w:val="15"/>
              </w:rPr>
            </w:pPr>
            <w:r>
              <w:rPr>
                <w:rFonts w:ascii="Arial" w:hAnsi="Arial" w:cs="Arial"/>
                <w:sz w:val="15"/>
                <w:szCs w:val="15"/>
              </w:rPr>
              <w:t xml:space="preserve">FRPM.012.01, FRPM.027.01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DO-03</w:t>
            </w:r>
          </w:p>
        </w:tc>
        <w:tc>
          <w:tcPr>
            <w:tcW w:w="2160" w:type="dxa"/>
          </w:tcPr>
          <w:p>
            <w:pPr>
              <w:spacing w:after="20" w:before="20"/>
              <w:rPr>
                <w:rFonts w:ascii="Calibri" w:hAnsi="Calibri" w:cs="Calibri"/>
                <w:sz w:val="15"/>
                <w:szCs w:val="15"/>
              </w:rPr>
            </w:pPr>
            <w:r>
              <w:rPr>
                <w:rFonts w:ascii="Arial" w:hAnsi="Arial" w:cs="Arial"/>
                <w:sz w:val="15"/>
                <w:szCs w:val="15"/>
              </w:rPr>
              <w:t xml:space="preserve">Comparative Table (master and client view)</w:t>
            </w:r>
          </w:p>
        </w:tc>
        <w:tc>
          <w:tcPr>
            <w:tcW w:w="2448" w:type="dxa"/>
          </w:tcPr>
          <w:p>
            <w:pPr>
              <w:spacing w:after="20" w:before="20"/>
              <w:rPr>
                <w:rFonts w:ascii="Calibri" w:hAnsi="Calibri" w:cs="Calibri"/>
                <w:sz w:val="15"/>
                <w:szCs w:val="15"/>
              </w:rPr>
            </w:pPr>
            <w:r>
              <w:rPr>
                <w:rFonts w:ascii="Arial" w:hAnsi="Arial" w:cs="Arial"/>
                <w:sz w:val="15"/>
                <w:szCs w:val="15"/>
              </w:rPr>
              <w:t xml:space="preserve">PDF and Excel (.xlsx)</w:t>
            </w:r>
          </w:p>
        </w:tc>
        <w:tc>
          <w:tcPr>
            <w:tcW w:w="1800" w:type="dxa"/>
          </w:tcPr>
          <w:p>
            <w:pPr>
              <w:spacing w:after="20" w:before="20"/>
              <w:rPr>
                <w:rFonts w:ascii="Calibri" w:hAnsi="Calibri" w:cs="Calibri"/>
                <w:sz w:val="15"/>
                <w:szCs w:val="15"/>
              </w:rPr>
            </w:pPr>
            <w:r>
              <w:rPr>
                <w:rFonts w:ascii="Arial" w:hAnsi="Arial" w:cs="Arial"/>
                <w:sz w:val="15"/>
                <w:szCs w:val="15"/>
              </w:rPr>
              <w:t xml:space="preserve">Password protected when e-mailed</w:t>
            </w:r>
          </w:p>
        </w:tc>
        <w:tc>
          <w:tcPr>
            <w:tcW w:w="2232" w:type="dxa"/>
          </w:tcPr>
          <w:p>
            <w:pPr>
              <w:spacing w:after="20" w:before="20"/>
              <w:rPr>
                <w:rFonts w:ascii="Calibri" w:hAnsi="Calibri" w:cs="Calibri"/>
                <w:sz w:val="15"/>
                <w:szCs w:val="15"/>
              </w:rPr>
            </w:pPr>
            <w:r>
              <w:rPr>
                <w:rFonts w:ascii="Arial" w:hAnsi="Arial" w:cs="Arial"/>
                <w:sz w:val="15"/>
                <w:szCs w:val="15"/>
              </w:rPr>
              <w:t xml:space="preserve">Draft layout in BIBS; client layout to be provided (RC-DOC-02)</w:t>
            </w:r>
          </w:p>
        </w:tc>
        <w:tc>
          <w:tcPr>
            <w:tcW w:w="1296" w:type="dxa"/>
          </w:tcPr>
          <w:p>
            <w:pPr>
              <w:spacing w:after="20" w:before="20"/>
              <w:rPr>
                <w:rFonts w:ascii="Calibri" w:hAnsi="Calibri" w:cs="Calibri"/>
                <w:sz w:val="15"/>
                <w:szCs w:val="15"/>
              </w:rPr>
            </w:pPr>
            <w:r>
              <w:rPr>
                <w:rFonts w:ascii="Arial" w:hAnsi="Arial" w:cs="Arial"/>
                <w:sz w:val="15"/>
                <w:szCs w:val="15"/>
              </w:rPr>
              <w:t xml:space="preserve">FRPM.006.02, FRPM.012.02, FRPM.012.04</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DO-04</w:t>
            </w:r>
          </w:p>
        </w:tc>
        <w:tc>
          <w:tcPr>
            <w:tcW w:w="2160" w:type="dxa"/>
          </w:tcPr>
          <w:p>
            <w:pPr>
              <w:spacing w:after="20" w:before="20"/>
              <w:rPr>
                <w:rFonts w:ascii="Calibri" w:hAnsi="Calibri" w:cs="Calibri"/>
                <w:sz w:val="15"/>
                <w:szCs w:val="15"/>
              </w:rPr>
            </w:pPr>
            <w:r>
              <w:rPr>
                <w:rFonts w:ascii="Arial" w:hAnsi="Arial" w:cs="Arial"/>
                <w:sz w:val="15"/>
                <w:szCs w:val="15"/>
              </w:rPr>
              <w:t xml:space="preserve">Package slip</w:t>
            </w:r>
          </w:p>
        </w:tc>
        <w:tc>
          <w:tcPr>
            <w:tcW w:w="2448" w:type="dxa"/>
          </w:tcPr>
          <w:p>
            <w:pPr>
              <w:spacing w:after="20" w:before="20"/>
              <w:rPr>
                <w:rFonts w:ascii="Calibri" w:hAnsi="Calibri" w:cs="Calibri"/>
                <w:sz w:val="15"/>
                <w:szCs w:val="15"/>
              </w:rPr>
            </w:pPr>
            <w:r>
              <w:rPr>
                <w:rFonts w:ascii="Arial" w:hAnsi="Arial" w:cs="Arial"/>
                <w:sz w:val="15"/>
                <w:szCs w:val="15"/>
              </w:rPr>
              <w:t xml:space="preserve">PDF</w:t>
            </w:r>
          </w:p>
        </w:tc>
        <w:tc>
          <w:tcPr>
            <w:tcW w:w="1800" w:type="dxa"/>
          </w:tcPr>
          <w:p>
            <w:pPr>
              <w:spacing w:after="20" w:before="20"/>
              <w:rPr>
                <w:rFonts w:ascii="Calibri" w:hAnsi="Calibri" w:cs="Calibri"/>
                <w:sz w:val="15"/>
                <w:szCs w:val="15"/>
              </w:rPr>
            </w:pPr>
            <w:r>
              <w:rPr>
                <w:rFonts w:ascii="Arial" w:hAnsi="Arial" w:cs="Arial"/>
                <w:sz w:val="15"/>
                <w:szCs w:val="15"/>
              </w:rPr>
              <w:t xml:space="preserve">Not e-mailed; kept in the system</w:t>
            </w:r>
          </w:p>
        </w:tc>
        <w:tc>
          <w:tcPr>
            <w:tcW w:w="2232" w:type="dxa"/>
          </w:tcPr>
          <w:p>
            <w:pPr>
              <w:spacing w:after="20" w:before="20"/>
              <w:rPr>
                <w:rFonts w:ascii="Calibri" w:hAnsi="Calibri" w:cs="Calibri"/>
                <w:sz w:val="15"/>
                <w:szCs w:val="15"/>
              </w:rPr>
            </w:pPr>
            <w:r>
              <w:rPr>
                <w:rFonts w:ascii="Arial" w:hAnsi="Arial" w:cs="Arial"/>
                <w:sz w:val="15"/>
                <w:szCs w:val="15"/>
              </w:rPr>
              <w:t xml:space="preserve">Draft layout in BIBS; BDOI layout to be provided (RC-DOC-03)</w:t>
            </w:r>
          </w:p>
        </w:tc>
        <w:tc>
          <w:tcPr>
            <w:tcW w:w="1296" w:type="dxa"/>
          </w:tcPr>
          <w:p>
            <w:pPr>
              <w:spacing w:after="20" w:before="20"/>
              <w:rPr>
                <w:rFonts w:ascii="Calibri" w:hAnsi="Calibri" w:cs="Calibri"/>
                <w:sz w:val="15"/>
                <w:szCs w:val="15"/>
              </w:rPr>
            </w:pPr>
            <w:r>
              <w:rPr>
                <w:rFonts w:ascii="Arial" w:hAnsi="Arial" w:cs="Arial"/>
                <w:sz w:val="15"/>
                <w:szCs w:val="15"/>
              </w:rPr>
              <w:t xml:space="preserve">FRPM.014.02</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DO-05</w:t>
            </w:r>
          </w:p>
        </w:tc>
        <w:tc>
          <w:tcPr>
            <w:tcW w:w="2160" w:type="dxa"/>
          </w:tcPr>
          <w:p>
            <w:pPr>
              <w:spacing w:after="20" w:before="20"/>
              <w:rPr>
                <w:rFonts w:ascii="Calibri" w:hAnsi="Calibri" w:cs="Calibri"/>
                <w:sz w:val="15"/>
                <w:szCs w:val="15"/>
              </w:rPr>
            </w:pPr>
            <w:r>
              <w:rPr>
                <w:rFonts w:ascii="Arial" w:hAnsi="Arial" w:cs="Arial"/>
                <w:sz w:val="15"/>
                <w:szCs w:val="15"/>
              </w:rPr>
              <w:t xml:space="preserve">ManCom approval record</w:t>
            </w:r>
          </w:p>
        </w:tc>
        <w:tc>
          <w:tcPr>
            <w:tcW w:w="2448" w:type="dxa"/>
          </w:tcPr>
          <w:p>
            <w:pPr>
              <w:spacing w:after="20" w:before="20"/>
              <w:rPr>
                <w:rFonts w:ascii="Calibri" w:hAnsi="Calibri" w:cs="Calibri"/>
                <w:sz w:val="15"/>
                <w:szCs w:val="15"/>
              </w:rPr>
            </w:pPr>
            <w:r>
              <w:rPr>
                <w:rFonts w:ascii="Arial" w:hAnsi="Arial" w:cs="Arial"/>
                <w:sz w:val="15"/>
                <w:szCs w:val="15"/>
              </w:rPr>
              <w:t xml:space="preserve">PDF</w:t>
            </w:r>
          </w:p>
        </w:tc>
        <w:tc>
          <w:tcPr>
            <w:tcW w:w="1800" w:type="dxa"/>
          </w:tcPr>
          <w:p>
            <w:pPr>
              <w:spacing w:after="20" w:before="20"/>
              <w:rPr>
                <w:rFonts w:ascii="Calibri" w:hAnsi="Calibri" w:cs="Calibri"/>
                <w:sz w:val="15"/>
                <w:szCs w:val="15"/>
              </w:rPr>
            </w:pPr>
            <w:r>
              <w:rPr>
                <w:rFonts w:ascii="Arial" w:hAnsi="Arial" w:cs="Arial"/>
                <w:sz w:val="15"/>
                <w:szCs w:val="15"/>
              </w:rPr>
              <w:t xml:space="preserve">Not e-mailed</w:t>
            </w:r>
          </w:p>
        </w:tc>
        <w:tc>
          <w:tcPr>
            <w:tcW w:w="2232" w:type="dxa"/>
          </w:tcPr>
          <w:p>
            <w:pPr>
              <w:spacing w:after="20" w:before="20"/>
              <w:rPr>
                <w:rFonts w:ascii="Calibri" w:hAnsi="Calibri" w:cs="Calibri"/>
                <w:sz w:val="15"/>
                <w:szCs w:val="15"/>
              </w:rPr>
            </w:pPr>
            <w:r>
              <w:rPr>
                <w:rFonts w:ascii="Arial" w:hAnsi="Arial" w:cs="Arial"/>
                <w:sz w:val="15"/>
                <w:szCs w:val="15"/>
              </w:rPr>
              <w:t xml:space="preserve">Standard layout of the system; BDOI to confirm (RC-DOC-04)</w:t>
            </w:r>
          </w:p>
        </w:tc>
        <w:tc>
          <w:tcPr>
            <w:tcW w:w="1296" w:type="dxa"/>
          </w:tcPr>
          <w:p>
            <w:pPr>
              <w:spacing w:after="20" w:before="20"/>
              <w:rPr>
                <w:rFonts w:ascii="Calibri" w:hAnsi="Calibri" w:cs="Calibri"/>
                <w:sz w:val="15"/>
                <w:szCs w:val="15"/>
              </w:rPr>
            </w:pPr>
            <w:r>
              <w:rPr>
                <w:rFonts w:ascii="Arial" w:hAnsi="Arial" w:cs="Arial"/>
                <w:sz w:val="15"/>
                <w:szCs w:val="15"/>
              </w:rPr>
              <w:t xml:space="preserve">FRPM.014.01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DO-06</w:t>
            </w:r>
          </w:p>
        </w:tc>
        <w:tc>
          <w:tcPr>
            <w:tcW w:w="2160" w:type="dxa"/>
          </w:tcPr>
          <w:p>
            <w:pPr>
              <w:spacing w:after="20" w:before="20"/>
              <w:rPr>
                <w:rFonts w:ascii="Calibri" w:hAnsi="Calibri" w:cs="Calibri"/>
                <w:sz w:val="15"/>
                <w:szCs w:val="15"/>
              </w:rPr>
            </w:pPr>
            <w:r>
              <w:rPr>
                <w:rFonts w:ascii="Arial" w:hAnsi="Arial" w:cs="Arial"/>
                <w:sz w:val="15"/>
                <w:szCs w:val="15"/>
              </w:rPr>
              <w:t xml:space="preserve">Package advisory (new, updated, renewed, deactivated)</w:t>
            </w:r>
          </w:p>
        </w:tc>
        <w:tc>
          <w:tcPr>
            <w:tcW w:w="2448" w:type="dxa"/>
          </w:tcPr>
          <w:p>
            <w:pPr>
              <w:spacing w:after="20" w:before="20"/>
              <w:rPr>
                <w:rFonts w:ascii="Calibri" w:hAnsi="Calibri" w:cs="Calibri"/>
                <w:sz w:val="15"/>
                <w:szCs w:val="15"/>
              </w:rPr>
            </w:pPr>
            <w:r>
              <w:rPr>
                <w:rFonts w:ascii="Arial" w:hAnsi="Arial" w:cs="Arial"/>
                <w:sz w:val="15"/>
                <w:szCs w:val="15"/>
              </w:rPr>
              <w:t xml:space="preserve">PDF, stored on the request and e-mailed when addresses are given</w:t>
            </w:r>
          </w:p>
        </w:tc>
        <w:tc>
          <w:tcPr>
            <w:tcW w:w="1800" w:type="dxa"/>
          </w:tcPr>
          <w:p>
            <w:pPr>
              <w:spacing w:after="20" w:before="20"/>
              <w:rPr>
                <w:rFonts w:ascii="Calibri" w:hAnsi="Calibri" w:cs="Calibri"/>
                <w:sz w:val="15"/>
                <w:szCs w:val="15"/>
              </w:rPr>
            </w:pPr>
            <w:r>
              <w:rPr>
                <w:rFonts w:ascii="Arial" w:hAnsi="Arial" w:cs="Arial"/>
                <w:sz w:val="15"/>
                <w:szCs w:val="15"/>
              </w:rPr>
              <w:t xml:space="preserve">Password protected when e-mailed (NT-06, NT-07)</w:t>
            </w:r>
          </w:p>
        </w:tc>
        <w:tc>
          <w:tcPr>
            <w:tcW w:w="2232" w:type="dxa"/>
          </w:tcPr>
          <w:p>
            <w:pPr>
              <w:spacing w:after="20" w:before="20"/>
              <w:rPr>
                <w:rFonts w:ascii="Calibri" w:hAnsi="Calibri" w:cs="Calibri"/>
                <w:sz w:val="15"/>
                <w:szCs w:val="15"/>
              </w:rPr>
            </w:pPr>
            <w:r>
              <w:rPr>
                <w:rFonts w:ascii="Arial" w:hAnsi="Arial" w:cs="Arial"/>
                <w:sz w:val="15"/>
                <w:szCs w:val="15"/>
              </w:rPr>
              <w:t xml:space="preserve">Draft layout in BIBS; BDOI layout and wording to be provided (RC-DOC-05)</w:t>
            </w:r>
          </w:p>
        </w:tc>
        <w:tc>
          <w:tcPr>
            <w:tcW w:w="1296" w:type="dxa"/>
          </w:tcPr>
          <w:p>
            <w:pPr>
              <w:spacing w:after="20" w:before="20"/>
              <w:rPr>
                <w:rFonts w:ascii="Calibri" w:hAnsi="Calibri" w:cs="Calibri"/>
                <w:sz w:val="15"/>
                <w:szCs w:val="15"/>
              </w:rPr>
            </w:pPr>
            <w:r>
              <w:rPr>
                <w:rFonts w:ascii="Arial" w:hAnsi="Arial" w:cs="Arial"/>
                <w:sz w:val="15"/>
                <w:szCs w:val="15"/>
              </w:rPr>
              <w:t xml:space="preserve">FRPM.025.01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DO-07</w:t>
            </w:r>
          </w:p>
        </w:tc>
        <w:tc>
          <w:tcPr>
            <w:tcW w:w="2160" w:type="dxa"/>
          </w:tcPr>
          <w:p>
            <w:pPr>
              <w:spacing w:after="20" w:before="20"/>
              <w:rPr>
                <w:rFonts w:ascii="Calibri" w:hAnsi="Calibri" w:cs="Calibri"/>
                <w:sz w:val="15"/>
                <w:szCs w:val="15"/>
              </w:rPr>
            </w:pPr>
            <w:r>
              <w:rPr>
                <w:rFonts w:ascii="Arial" w:hAnsi="Arial" w:cs="Arial"/>
                <w:sz w:val="15"/>
                <w:szCs w:val="15"/>
              </w:rPr>
              <w:t xml:space="preserve">Non-package Quotation Slip</w:t>
            </w:r>
          </w:p>
        </w:tc>
        <w:tc>
          <w:tcPr>
            <w:tcW w:w="2448" w:type="dxa"/>
          </w:tcPr>
          <w:p>
            <w:pPr>
              <w:spacing w:after="20" w:before="20"/>
              <w:rPr>
                <w:rFonts w:ascii="Calibri" w:hAnsi="Calibri" w:cs="Calibri"/>
                <w:sz w:val="15"/>
                <w:szCs w:val="15"/>
              </w:rPr>
            </w:pPr>
            <w:r>
              <w:rPr>
                <w:rFonts w:ascii="Arial" w:hAnsi="Arial" w:cs="Arial"/>
                <w:sz w:val="15"/>
                <w:szCs w:val="15"/>
              </w:rPr>
              <w:t xml:space="preserve">PDF, one per insurer; file name QS_&lt;Reference Number&gt;_&lt;Insurer&gt;_MMDDYYYY.pdf</w:t>
            </w:r>
          </w:p>
        </w:tc>
        <w:tc>
          <w:tcPr>
            <w:tcW w:w="1800" w:type="dxa"/>
          </w:tcPr>
          <w:p>
            <w:pPr>
              <w:spacing w:after="20" w:before="20"/>
              <w:rPr>
                <w:rFonts w:ascii="Calibri" w:hAnsi="Calibri" w:cs="Calibri"/>
                <w:sz w:val="15"/>
                <w:szCs w:val="15"/>
              </w:rPr>
            </w:pPr>
            <w:r>
              <w:rPr>
                <w:rFonts w:ascii="Arial" w:hAnsi="Arial" w:cs="Arial"/>
                <w:sz w:val="15"/>
                <w:szCs w:val="15"/>
              </w:rPr>
              <w:t xml:space="preserve">Password protected (NT-18, NT-07)</w:t>
            </w:r>
          </w:p>
        </w:tc>
        <w:tc>
          <w:tcPr>
            <w:tcW w:w="2232" w:type="dxa"/>
          </w:tcPr>
          <w:p>
            <w:pPr>
              <w:spacing w:after="20" w:before="20"/>
              <w:rPr>
                <w:rFonts w:ascii="Calibri" w:hAnsi="Calibri" w:cs="Calibri"/>
                <w:sz w:val="15"/>
                <w:szCs w:val="15"/>
              </w:rPr>
            </w:pPr>
            <w:r>
              <w:rPr>
                <w:rFonts w:ascii="Arial" w:hAnsi="Arial" w:cs="Arial"/>
                <w:sz w:val="15"/>
                <w:szCs w:val="15"/>
              </w:rPr>
              <w:t xml:space="preserve">BDOI's Annex D templates (given)</w:t>
            </w:r>
          </w:p>
        </w:tc>
        <w:tc>
          <w:tcPr>
            <w:tcW w:w="1296" w:type="dxa"/>
          </w:tcPr>
          <w:p>
            <w:pPr>
              <w:spacing w:after="20" w:before="20"/>
              <w:rPr>
                <w:rFonts w:ascii="Calibri" w:hAnsi="Calibri" w:cs="Calibri"/>
                <w:sz w:val="15"/>
                <w:szCs w:val="15"/>
              </w:rPr>
            </w:pPr>
            <w:r>
              <w:rPr>
                <w:rFonts w:ascii="Arial" w:hAnsi="Arial" w:cs="Arial"/>
                <w:sz w:val="15"/>
                <w:szCs w:val="15"/>
              </w:rPr>
              <w:t xml:space="preserve">FRPM.006.01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DO-08</w:t>
            </w:r>
          </w:p>
        </w:tc>
        <w:tc>
          <w:tcPr>
            <w:tcW w:w="2160" w:type="dxa"/>
          </w:tcPr>
          <w:p>
            <w:pPr>
              <w:spacing w:after="20" w:before="20"/>
              <w:rPr>
                <w:rFonts w:ascii="Calibri" w:hAnsi="Calibri" w:cs="Calibri"/>
                <w:sz w:val="15"/>
                <w:szCs w:val="15"/>
              </w:rPr>
            </w:pPr>
            <w:r>
              <w:rPr>
                <w:rFonts w:ascii="Arial" w:hAnsi="Arial" w:cs="Arial"/>
                <w:sz w:val="15"/>
                <w:szCs w:val="15"/>
              </w:rPr>
              <w:t xml:space="preserve">Proposal Slip (non-package)</w:t>
            </w:r>
          </w:p>
        </w:tc>
        <w:tc>
          <w:tcPr>
            <w:tcW w:w="2448" w:type="dxa"/>
          </w:tcPr>
          <w:p>
            <w:pPr>
              <w:spacing w:after="20" w:before="20"/>
              <w:rPr>
                <w:rFonts w:ascii="Calibri" w:hAnsi="Calibri" w:cs="Calibri"/>
                <w:sz w:val="15"/>
                <w:szCs w:val="15"/>
              </w:rPr>
            </w:pPr>
            <w:r>
              <w:rPr>
                <w:rFonts w:ascii="Arial" w:hAnsi="Arial" w:cs="Arial"/>
                <w:sz w:val="15"/>
                <w:szCs w:val="15"/>
              </w:rPr>
              <w:t xml:space="preserve">PDF, versioned; file name ProposalSlip_&lt;Reference Number&gt;_&lt;Insurer Name&gt;_&lt;Version Number&gt;_MMDDYYYY.pdf</w:t>
            </w:r>
          </w:p>
        </w:tc>
        <w:tc>
          <w:tcPr>
            <w:tcW w:w="1800" w:type="dxa"/>
          </w:tcPr>
          <w:p>
            <w:pPr>
              <w:spacing w:after="20" w:before="20"/>
              <w:rPr>
                <w:rFonts w:ascii="Calibri" w:hAnsi="Calibri" w:cs="Calibri"/>
                <w:sz w:val="15"/>
                <w:szCs w:val="15"/>
              </w:rPr>
            </w:pPr>
            <w:r>
              <w:rPr>
                <w:rFonts w:ascii="Arial" w:hAnsi="Arial" w:cs="Arial"/>
                <w:sz w:val="15"/>
                <w:szCs w:val="15"/>
              </w:rPr>
              <w:t xml:space="preserve">Password protected when e-mailed (NT-19, NT-07)</w:t>
            </w:r>
          </w:p>
        </w:tc>
        <w:tc>
          <w:tcPr>
            <w:tcW w:w="2232" w:type="dxa"/>
          </w:tcPr>
          <w:p>
            <w:pPr>
              <w:spacing w:after="20" w:before="20"/>
              <w:rPr>
                <w:rFonts w:ascii="Calibri" w:hAnsi="Calibri" w:cs="Calibri"/>
                <w:sz w:val="15"/>
                <w:szCs w:val="15"/>
              </w:rPr>
            </w:pPr>
            <w:r>
              <w:rPr>
                <w:rFonts w:ascii="Arial" w:hAnsi="Arial" w:cs="Arial"/>
                <w:sz w:val="15"/>
                <w:szCs w:val="15"/>
              </w:rPr>
              <w:t xml:space="preserve">Layout of the New Business FRS; BDOI to confirm (RC-DOC-06)</w:t>
            </w:r>
          </w:p>
        </w:tc>
        <w:tc>
          <w:tcPr>
            <w:tcW w:w="1296" w:type="dxa"/>
          </w:tcPr>
          <w:p>
            <w:pPr>
              <w:spacing w:after="20" w:before="20"/>
              <w:rPr>
                <w:rFonts w:ascii="Calibri" w:hAnsi="Calibri" w:cs="Calibri"/>
                <w:sz w:val="15"/>
                <w:szCs w:val="15"/>
              </w:rPr>
            </w:pPr>
            <w:r>
              <w:rPr>
                <w:rFonts w:ascii="Arial" w:hAnsi="Arial" w:cs="Arial"/>
                <w:sz w:val="15"/>
                <w:szCs w:val="15"/>
              </w:rPr>
              <w:t xml:space="preserve">FRPM.009.02, FRPM.013.01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DO-09</w:t>
            </w:r>
          </w:p>
        </w:tc>
        <w:tc>
          <w:tcPr>
            <w:tcW w:w="2160" w:type="dxa"/>
          </w:tcPr>
          <w:p>
            <w:pPr>
              <w:spacing w:after="20" w:before="20"/>
              <w:rPr>
                <w:rFonts w:ascii="Calibri" w:hAnsi="Calibri" w:cs="Calibri"/>
                <w:sz w:val="15"/>
                <w:szCs w:val="15"/>
              </w:rPr>
            </w:pPr>
            <w:r>
              <w:rPr>
                <w:rFonts w:ascii="Arial" w:hAnsi="Arial" w:cs="Arial"/>
                <w:sz w:val="15"/>
                <w:szCs w:val="15"/>
              </w:rPr>
              <w:t xml:space="preserve">Consolidated Placement Update Report</w:t>
            </w:r>
          </w:p>
        </w:tc>
        <w:tc>
          <w:tcPr>
            <w:tcW w:w="2448" w:type="dxa"/>
          </w:tcPr>
          <w:p>
            <w:pPr>
              <w:spacing w:after="20" w:before="20"/>
              <w:rPr>
                <w:rFonts w:ascii="Calibri" w:hAnsi="Calibri" w:cs="Calibri"/>
                <w:sz w:val="15"/>
                <w:szCs w:val="15"/>
              </w:rPr>
            </w:pPr>
            <w:r>
              <w:rPr>
                <w:rFonts w:ascii="Arial" w:hAnsi="Arial" w:cs="Arial"/>
                <w:sz w:val="15"/>
                <w:szCs w:val="15"/>
              </w:rPr>
              <w:t xml:space="preserve">Excel (.xlsx); file name PlacementUpdate_MMDDYYYY.xlsx</w:t>
            </w:r>
          </w:p>
        </w:tc>
        <w:tc>
          <w:tcPr>
            <w:tcW w:w="1800" w:type="dxa"/>
          </w:tcPr>
          <w:p>
            <w:pPr>
              <w:spacing w:after="20" w:before="20"/>
              <w:rPr>
                <w:rFonts w:ascii="Calibri" w:hAnsi="Calibri" w:cs="Calibri"/>
                <w:sz w:val="15"/>
                <w:szCs w:val="15"/>
              </w:rPr>
            </w:pPr>
            <w:r>
              <w:rPr>
                <w:rFonts w:ascii="Arial" w:hAnsi="Arial" w:cs="Arial"/>
                <w:sz w:val="15"/>
                <w:szCs w:val="15"/>
              </w:rPr>
              <w:t xml:space="preserve">Internal</w:t>
            </w:r>
          </w:p>
        </w:tc>
        <w:tc>
          <w:tcPr>
            <w:tcW w:w="2232" w:type="dxa"/>
          </w:tcPr>
          <w:p>
            <w:pPr>
              <w:spacing w:after="20" w:before="20"/>
              <w:rPr>
                <w:rFonts w:ascii="Calibri" w:hAnsi="Calibri" w:cs="Calibri"/>
                <w:sz w:val="15"/>
                <w:szCs w:val="15"/>
              </w:rPr>
            </w:pPr>
            <w:r>
              <w:rPr>
                <w:rFonts w:ascii="Arial" w:hAnsi="Arial" w:cs="Arial"/>
                <w:sz w:val="15"/>
                <w:szCs w:val="15"/>
              </w:rPr>
              <w:t xml:space="preserve">BDOI's FRPM.007.01 (given)</w:t>
            </w:r>
          </w:p>
        </w:tc>
        <w:tc>
          <w:tcPr>
            <w:tcW w:w="1296" w:type="dxa"/>
          </w:tcPr>
          <w:p>
            <w:pPr>
              <w:spacing w:after="20" w:before="20"/>
              <w:rPr>
                <w:rFonts w:ascii="Calibri" w:hAnsi="Calibri" w:cs="Calibri"/>
                <w:sz w:val="15"/>
                <w:szCs w:val="15"/>
              </w:rPr>
            </w:pPr>
            <w:r>
              <w:rPr>
                <w:rFonts w:ascii="Arial" w:hAnsi="Arial" w:cs="Arial"/>
                <w:sz w:val="15"/>
                <w:szCs w:val="15"/>
              </w:rPr>
              <w:t xml:space="preserve">FRPM.007.01</w:t>
            </w:r>
          </w:p>
        </w:tc>
      </w:tr>
      <w:tr>
        <w:trPr>
          <w:cantSplit/>
        </w:trPr>
        <w:tc>
          <w:tcPr>
            <w:tcW w:w="720" w:type="dxa"/>
          </w:tcPr>
          <w:p>
            <w:pPr>
              <w:keepNext/>
              <w:spacing w:after="20" w:before="20"/>
              <w:rPr>
                <w:rFonts w:ascii="Calibri" w:hAnsi="Calibri" w:cs="Calibri"/>
                <w:sz w:val="15"/>
                <w:szCs w:val="15"/>
              </w:rPr>
            </w:pPr>
            <w:r>
              <w:rPr>
                <w:rFonts w:ascii="Arial" w:hAnsi="Arial" w:cs="Arial"/>
                <w:sz w:val="15"/>
                <w:szCs w:val="15"/>
              </w:rPr>
              <w:t xml:space="preserve">DO-10</w:t>
            </w:r>
          </w:p>
        </w:tc>
        <w:tc>
          <w:tcPr>
            <w:tcW w:w="2160" w:type="dxa"/>
          </w:tcPr>
          <w:p>
            <w:pPr>
              <w:keepNext/>
              <w:spacing w:after="20" w:before="20"/>
              <w:rPr>
                <w:rFonts w:ascii="Calibri" w:hAnsi="Calibri" w:cs="Calibri"/>
                <w:sz w:val="15"/>
                <w:szCs w:val="15"/>
              </w:rPr>
            </w:pPr>
            <w:r>
              <w:rPr>
                <w:rFonts w:ascii="Arial" w:hAnsi="Arial" w:cs="Arial"/>
                <w:sz w:val="15"/>
                <w:szCs w:val="15"/>
              </w:rPr>
              <w:t xml:space="preserve">Package reports (status, expiry, version history)</w:t>
            </w:r>
          </w:p>
        </w:tc>
        <w:tc>
          <w:tcPr>
            <w:tcW w:w="2448" w:type="dxa"/>
          </w:tcPr>
          <w:p>
            <w:pPr>
              <w:keepNext/>
              <w:spacing w:after="20" w:before="20"/>
              <w:rPr>
                <w:rFonts w:ascii="Calibri" w:hAnsi="Calibri" w:cs="Calibri"/>
                <w:sz w:val="15"/>
                <w:szCs w:val="15"/>
              </w:rPr>
            </w:pPr>
            <w:r>
              <w:rPr>
                <w:rFonts w:ascii="Arial" w:hAnsi="Arial" w:cs="Arial"/>
                <w:sz w:val="15"/>
                <w:szCs w:val="15"/>
              </w:rPr>
              <w:t xml:space="preserve">PDF, Excel, CSV</w:t>
            </w:r>
          </w:p>
        </w:tc>
        <w:tc>
          <w:tcPr>
            <w:tcW w:w="1800" w:type="dxa"/>
          </w:tcPr>
          <w:p>
            <w:pPr>
              <w:keepNext/>
              <w:spacing w:after="20" w:before="20"/>
              <w:rPr>
                <w:rFonts w:ascii="Calibri" w:hAnsi="Calibri" w:cs="Calibri"/>
                <w:sz w:val="15"/>
                <w:szCs w:val="15"/>
              </w:rPr>
            </w:pPr>
            <w:r>
              <w:rPr>
                <w:rFonts w:ascii="Arial" w:hAnsi="Arial" w:cs="Arial"/>
                <w:sz w:val="15"/>
                <w:szCs w:val="15"/>
              </w:rPr>
              <w:t xml:space="preserve">Internal</w:t>
            </w:r>
          </w:p>
        </w:tc>
        <w:tc>
          <w:tcPr>
            <w:tcW w:w="2232" w:type="dxa"/>
          </w:tcPr>
          <w:p>
            <w:pPr>
              <w:keepNext/>
              <w:spacing w:after="20" w:before="20"/>
              <w:rPr>
                <w:rFonts w:ascii="Calibri" w:hAnsi="Calibri" w:cs="Calibri"/>
                <w:sz w:val="15"/>
                <w:szCs w:val="15"/>
              </w:rPr>
            </w:pPr>
            <w:r>
              <w:rPr>
                <w:rFonts w:ascii="Arial" w:hAnsi="Arial" w:cs="Arial"/>
                <w:sz w:val="15"/>
                <w:szCs w:val="15"/>
              </w:rPr>
              <w:t xml:space="preserve">Draft columns in BIBS; BDOI to confirm (RC-RPT-01)</w:t>
            </w:r>
          </w:p>
        </w:tc>
        <w:tc>
          <w:tcPr>
            <w:tcW w:w="1296" w:type="dxa"/>
          </w:tcPr>
          <w:p>
            <w:pPr>
              <w:keepNext/>
              <w:spacing w:after="20" w:before="20"/>
              <w:rPr>
                <w:rFonts w:ascii="Calibri" w:hAnsi="Calibri" w:cs="Calibri"/>
                <w:sz w:val="15"/>
                <w:szCs w:val="15"/>
              </w:rPr>
            </w:pPr>
            <w:r>
              <w:rPr>
                <w:rFonts w:ascii="Arial" w:hAnsi="Arial" w:cs="Arial"/>
                <w:sz w:val="15"/>
                <w:szCs w:val="15"/>
              </w:rPr>
              <w:t xml:space="preserve">FRPM.007.02, FRPM.019.01 to FRPM.019.03</w:t>
            </w:r>
          </w:p>
        </w:tc>
      </w:tr>
      <w:tr>
        <w:trPr>
          <w:cantSplit/>
        </w:trPr>
        <w:tc>
          <w:tcPr>
            <w:tcW w:w="720" w:type="dxa"/>
          </w:tcPr>
          <w:p>
            <w:pPr>
              <w:keepNext/>
              <w:spacing w:after="20" w:before="20"/>
              <w:rPr>
                <w:rFonts w:ascii="Calibri" w:hAnsi="Calibri" w:cs="Calibri"/>
                <w:sz w:val="15"/>
                <w:szCs w:val="15"/>
              </w:rPr>
            </w:pPr>
            <w:r>
              <w:rPr>
                <w:rFonts w:ascii="Arial" w:hAnsi="Arial" w:cs="Arial"/>
                <w:sz w:val="15"/>
                <w:szCs w:val="15"/>
              </w:rPr>
              <w:t xml:space="preserve">DO-11</w:t>
            </w:r>
          </w:p>
        </w:tc>
        <w:tc>
          <w:tcPr>
            <w:tcW w:w="2160" w:type="dxa"/>
          </w:tcPr>
          <w:p>
            <w:pPr>
              <w:keepNext/>
              <w:spacing w:after="20" w:before="20"/>
              <w:rPr>
                <w:rFonts w:ascii="Calibri" w:hAnsi="Calibri" w:cs="Calibri"/>
                <w:sz w:val="15"/>
                <w:szCs w:val="15"/>
              </w:rPr>
            </w:pPr>
            <w:r>
              <w:rPr>
                <w:rFonts w:ascii="Arial" w:hAnsi="Arial" w:cs="Arial"/>
                <w:sz w:val="15"/>
                <w:szCs w:val="15"/>
              </w:rPr>
              <w:t xml:space="preserve">Dashboard and list exports</w:t>
            </w:r>
          </w:p>
        </w:tc>
        <w:tc>
          <w:tcPr>
            <w:tcW w:w="2448" w:type="dxa"/>
          </w:tcPr>
          <w:p>
            <w:pPr>
              <w:keepNext/>
              <w:spacing w:after="20" w:before="20"/>
              <w:rPr>
                <w:rFonts w:ascii="Calibri" w:hAnsi="Calibri" w:cs="Calibri"/>
                <w:sz w:val="15"/>
                <w:szCs w:val="15"/>
              </w:rPr>
            </w:pPr>
            <w:r>
              <w:rPr>
                <w:rFonts w:ascii="Arial" w:hAnsi="Arial" w:cs="Arial"/>
                <w:sz w:val="15"/>
                <w:szCs w:val="15"/>
              </w:rPr>
              <w:t xml:space="preserve">Excel (.xlsx), PDF, CSV (BDOI's FRPM.001.01)</w:t>
            </w:r>
          </w:p>
        </w:tc>
        <w:tc>
          <w:tcPr>
            <w:tcW w:w="1800" w:type="dxa"/>
          </w:tcPr>
          <w:p>
            <w:pPr>
              <w:keepNext/>
              <w:spacing w:after="20" w:before="20"/>
              <w:rPr>
                <w:rFonts w:ascii="Calibri" w:hAnsi="Calibri" w:cs="Calibri"/>
                <w:sz w:val="15"/>
                <w:szCs w:val="15"/>
              </w:rPr>
            </w:pPr>
            <w:r>
              <w:rPr>
                <w:rFonts w:ascii="Arial" w:hAnsi="Arial" w:cs="Arial"/>
                <w:sz w:val="15"/>
                <w:szCs w:val="15"/>
              </w:rPr>
              <w:t xml:space="preserve">Internal; the export holds only the rows the user may see</w:t>
            </w:r>
          </w:p>
        </w:tc>
        <w:tc>
          <w:tcPr>
            <w:tcW w:w="2232" w:type="dxa"/>
          </w:tcPr>
          <w:p>
            <w:pPr>
              <w:keepNext/>
              <w:spacing w:after="20" w:before="20"/>
              <w:rPr>
                <w:rFonts w:ascii="Calibri" w:hAnsi="Calibri" w:cs="Calibri"/>
                <w:sz w:val="15"/>
                <w:szCs w:val="15"/>
              </w:rPr>
            </w:pPr>
            <w:r>
              <w:rPr>
                <w:rFonts w:ascii="Arial" w:hAnsi="Arial" w:cs="Arial"/>
                <w:sz w:val="15"/>
                <w:szCs w:val="15"/>
              </w:rPr>
              <w:t xml:space="preserve">As the screen</w:t>
            </w:r>
          </w:p>
        </w:tc>
        <w:tc>
          <w:tcPr>
            <w:tcW w:w="1296" w:type="dxa"/>
          </w:tcPr>
          <w:p>
            <w:pPr>
              <w:keepNext/>
              <w:spacing w:after="20" w:before="20"/>
              <w:rPr>
                <w:rFonts w:ascii="Calibri" w:hAnsi="Calibri" w:cs="Calibri"/>
                <w:sz w:val="15"/>
                <w:szCs w:val="15"/>
              </w:rPr>
            </w:pPr>
            <w:r>
              <w:rPr>
                <w:rFonts w:ascii="Arial" w:hAnsi="Arial" w:cs="Arial"/>
                <w:sz w:val="15"/>
                <w:szCs w:val="15"/>
              </w:rPr>
              <w:t xml:space="preserve">FRPM.001.01, FRPM.003.01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DO-12</w:t>
            </w:r>
          </w:p>
        </w:tc>
        <w:tc>
          <w:tcPr>
            <w:tcW w:w="2160" w:type="dxa"/>
          </w:tcPr>
          <w:p>
            <w:pPr>
              <w:spacing w:after="20" w:before="20"/>
              <w:rPr>
                <w:rFonts w:ascii="Calibri" w:hAnsi="Calibri" w:cs="Calibri"/>
                <w:sz w:val="15"/>
                <w:szCs w:val="15"/>
              </w:rPr>
            </w:pPr>
            <w:r>
              <w:rPr>
                <w:rFonts w:ascii="Arial" w:hAnsi="Arial" w:cs="Arial"/>
                <w:sz w:val="15"/>
                <w:szCs w:val="15"/>
              </w:rPr>
              <w:t xml:space="preserve">Audit log export</w:t>
            </w:r>
          </w:p>
        </w:tc>
        <w:tc>
          <w:tcPr>
            <w:tcW w:w="2448" w:type="dxa"/>
          </w:tcPr>
          <w:p>
            <w:pPr>
              <w:spacing w:after="20" w:before="20"/>
              <w:rPr>
                <w:rFonts w:ascii="Calibri" w:hAnsi="Calibri" w:cs="Calibri"/>
                <w:sz w:val="15"/>
                <w:szCs w:val="15"/>
              </w:rPr>
            </w:pPr>
            <w:r>
              <w:rPr>
                <w:rFonts w:ascii="Arial" w:hAnsi="Arial" w:cs="Arial"/>
                <w:sz w:val="15"/>
                <w:szCs w:val="15"/>
              </w:rPr>
              <w:t xml:space="preserve">CSV or Excel; file name Audit Logs_MMDDYYYY</w:t>
            </w:r>
          </w:p>
        </w:tc>
        <w:tc>
          <w:tcPr>
            <w:tcW w:w="1800" w:type="dxa"/>
          </w:tcPr>
          <w:p>
            <w:pPr>
              <w:spacing w:after="20" w:before="20"/>
              <w:rPr>
                <w:rFonts w:ascii="Calibri" w:hAnsi="Calibri" w:cs="Calibri"/>
                <w:sz w:val="15"/>
                <w:szCs w:val="15"/>
              </w:rPr>
            </w:pPr>
            <w:r>
              <w:rPr>
                <w:rFonts w:ascii="Arial" w:hAnsi="Arial" w:cs="Arial"/>
                <w:sz w:val="15"/>
                <w:szCs w:val="15"/>
              </w:rPr>
              <w:t xml:space="preserve">Internal</w:t>
            </w:r>
          </w:p>
        </w:tc>
        <w:tc>
          <w:tcPr>
            <w:tcW w:w="2232" w:type="dxa"/>
          </w:tcPr>
          <w:p>
            <w:pPr>
              <w:spacing w:after="20" w:before="20"/>
              <w:rPr>
                <w:rFonts w:ascii="Calibri" w:hAnsi="Calibri" w:cs="Calibri"/>
                <w:sz w:val="15"/>
                <w:szCs w:val="15"/>
              </w:rPr>
            </w:pPr>
            <w:r>
              <w:rPr>
                <w:rFonts w:ascii="Arial" w:hAnsi="Arial" w:cs="Arial"/>
                <w:sz w:val="15"/>
                <w:szCs w:val="15"/>
              </w:rPr>
              <w:t xml:space="preserve">BDOI's FRPM.021.01 (given)</w:t>
            </w:r>
          </w:p>
        </w:tc>
        <w:tc>
          <w:tcPr>
            <w:tcW w:w="1296" w:type="dxa"/>
          </w:tcPr>
          <w:p>
            <w:pPr>
              <w:spacing w:after="20" w:before="20"/>
              <w:rPr>
                <w:rFonts w:ascii="Calibri" w:hAnsi="Calibri" w:cs="Calibri"/>
                <w:sz w:val="15"/>
                <w:szCs w:val="15"/>
              </w:rPr>
            </w:pPr>
            <w:r>
              <w:rPr>
                <w:rFonts w:ascii="Arial" w:hAnsi="Arial" w:cs="Arial"/>
                <w:sz w:val="15"/>
                <w:szCs w:val="15"/>
              </w:rPr>
              <w:t xml:space="preserve">FRPM.021.01, FRPM.021.02</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Q.2 The documents</w:t>
      </w:r>
    </w:p>
    <w:p>
      <w:pPr>
        <w:keepNext/>
        <w:rPr>
          <w:rFonts w:ascii="Arial" w:hAnsi="Arial" w:cs="Arial"/>
        </w:rPr>
      </w:pPr>
      <w:r>
        <w:rPr>
          <w:rFonts w:ascii="Arial" w:hAnsi="Arial" w:cs="Arial"/>
          <w:b/>
          <w:bCs/>
        </w:rPr>
        <w:t xml:space="preserve">DO-01 Package Request Form</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Purpose</w:t>
            </w:r>
          </w:p>
        </w:tc>
        <w:tc>
          <w:tcPr>
            <w:tcW w:w="8640" w:type="dxa"/>
          </w:tcPr>
          <w:p>
            <w:pPr>
              <w:spacing w:after="20" w:before="20"/>
              <w:rPr>
                <w:rFonts w:ascii="Calibri" w:hAnsi="Calibri" w:cs="Calibri"/>
                <w:sz w:val="16"/>
                <w:szCs w:val="16"/>
              </w:rPr>
            </w:pPr>
            <w:r>
              <w:rPr>
                <w:rFonts w:ascii="Arial" w:hAnsi="Arial" w:cs="Arial"/>
                <w:sz w:val="16"/>
                <w:szCs w:val="16"/>
              </w:rPr>
              <w:t xml:space="preserve">Record of a package request with its requested terms and approvals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w:t>
            </w:r>
          </w:p>
        </w:tc>
        <w:tc>
          <w:tcPr>
            <w:tcW w:w="8640" w:type="dxa"/>
          </w:tcPr>
          <w:p>
            <w:pPr>
              <w:spacing w:after="20" w:before="20"/>
              <w:rPr>
                <w:rFonts w:ascii="Calibri" w:hAnsi="Calibri" w:cs="Calibri"/>
                <w:sz w:val="16"/>
                <w:szCs w:val="16"/>
              </w:rPr>
            </w:pPr>
            <w:r>
              <w:rPr>
                <w:rFonts w:ascii="Arial" w:hAnsi="Arial" w:cs="Arial"/>
                <w:sz w:val="16"/>
                <w:szCs w:val="16"/>
              </w:rPr>
              <w:t xml:space="preserve">Internal: Marketing, TSU, MBS (kept in the system)</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Format</w:t>
            </w:r>
          </w:p>
        </w:tc>
        <w:tc>
          <w:tcPr>
            <w:tcW w:w="8640" w:type="dxa"/>
          </w:tcPr>
          <w:p>
            <w:pPr>
              <w:spacing w:after="20" w:before="20"/>
              <w:rPr>
                <w:rFonts w:ascii="Calibri" w:hAnsi="Calibri" w:cs="Calibri"/>
                <w:sz w:val="16"/>
                <w:szCs w:val="16"/>
              </w:rPr>
            </w:pPr>
            <w:r>
              <w:rPr>
                <w:rFonts w:ascii="Arial" w:hAnsi="Arial" w:cs="Arial"/>
                <w:sz w:val="16"/>
                <w:szCs w:val="16"/>
              </w:rPr>
              <w:t xml:space="preserve">PDF</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Not e-mailed; kept in the system</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Fields in order</w:t>
            </w:r>
          </w:p>
        </w:tc>
        <w:tc>
          <w:tcPr>
            <w:tcW w:w="8640" w:type="dxa"/>
          </w:tcPr>
          <w:p>
            <w:pPr>
              <w:keepNext/>
              <w:spacing w:after="20" w:before="20"/>
              <w:rPr>
                <w:rFonts w:ascii="Calibri" w:hAnsi="Calibri" w:cs="Calibri"/>
                <w:sz w:val="16"/>
                <w:szCs w:val="16"/>
              </w:rPr>
            </w:pPr>
            <w:r>
              <w:rPr>
                <w:rFonts w:ascii="Arial" w:hAnsi="Arial" w:cs="Arial"/>
                <w:sz w:val="16"/>
                <w:szCs w:val="16"/>
              </w:rPr>
              <w:t xml:space="preserve">Request number, type, scope, date, requester; client or programme; line, cover type, product; reason; requested terms by section; coverages (included, limit, deductible); rate scheme and package dates; target insurers; approvals with names and dates; signature lines Prepared by and Approved by</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Layout</w:t>
            </w:r>
          </w:p>
        </w:tc>
        <w:tc>
          <w:tcPr>
            <w:tcW w:w="8640" w:type="dxa"/>
          </w:tcPr>
          <w:p>
            <w:pPr>
              <w:keepNext/>
              <w:spacing w:after="20" w:before="20"/>
              <w:rPr>
                <w:rFonts w:ascii="Calibri" w:hAnsi="Calibri" w:cs="Calibri"/>
                <w:sz w:val="16"/>
                <w:szCs w:val="16"/>
              </w:rPr>
            </w:pPr>
            <w:r>
              <w:rPr>
                <w:rFonts w:ascii="Arial" w:hAnsi="Arial" w:cs="Arial"/>
                <w:sz w:val="16"/>
                <w:szCs w:val="16"/>
              </w:rPr>
              <w:t xml:space="preserve">Draft layout in BIBS; BDOI layout to be provided (RC-DOC-01)</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FRPM.011.02, FRPM.030.01</w:t>
            </w:r>
          </w:p>
        </w:tc>
      </w:tr>
    </w:tbl>
    <w:p>
      <w:pPr>
        <w:keepNext/>
        <w:spacing w:before="120" w:after="60"/>
        <w:jc w:val="center"/>
      </w:pPr>
      <w:r>
        <w:drawing>
          <wp:inline>
            <wp:extent cx="4206240" cy="5951842"/>
            <wp:docPr id="448933136" name="Picture 448933136"/>
            <wp:cNvGraphicFramePr>
              <a:graphicFrameLocks noChangeAspect="1"/>
            </wp:cNvGraphicFramePr>
            <a:graphic>
              <a:graphicData uri="http://schemas.openxmlformats.org/drawingml/2006/picture">
                <pic:pic>
                  <pic:nvPicPr>
                    <pic:cNvPr id="0" name="doc-request-form.png"/>
                    <pic:cNvPicPr/>
                  </pic:nvPicPr>
                  <pic:blipFill>
                    <a:blip r:embed="rId94"/>
                    <a:stretch>
                      <a:fillRect/>
                    </a:stretch>
                  </pic:blipFill>
                  <pic:spPr>
                    <a:xfrm>
                      <a:off x="0" y="0"/>
                      <a:ext cx="4206240" cy="5951842"/>
                    </a:xfrm>
                    <a:prstGeom prst="rect"/>
                    <a:ln w="6350">
                      <a:solidFill>
                        <a:srgbClr val="BFBFBF"/>
                      </a:solidFill>
                    </a:ln>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Q.01 – Package Request Form: current layout in the BIBS DEV environment</w:t>
      </w:r>
    </w:p>
    <w:p>
      <w:pPr>
        <w:keepNext/>
        <w:rPr>
          <w:rFonts w:ascii="Arial" w:hAnsi="Arial" w:cs="Arial"/>
        </w:rPr>
      </w:pPr>
      <w:r>
        <w:rPr>
          <w:rFonts w:ascii="Arial" w:hAnsi="Arial" w:cs="Arial"/>
          <w:b/>
          <w:bCs/>
        </w:rPr>
        <w:t xml:space="preserve">DO-02 Package Quotation Slip</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Purpose</w:t>
            </w:r>
          </w:p>
        </w:tc>
        <w:tc>
          <w:tcPr>
            <w:tcW w:w="8640" w:type="dxa"/>
          </w:tcPr>
          <w:p>
            <w:pPr>
              <w:spacing w:after="20" w:before="20"/>
              <w:rPr>
                <w:rFonts w:ascii="Calibri" w:hAnsi="Calibri" w:cs="Calibri"/>
                <w:sz w:val="16"/>
                <w:szCs w:val="16"/>
              </w:rPr>
            </w:pPr>
            <w:r>
              <w:rPr>
                <w:rFonts w:ascii="Arial" w:hAnsi="Arial" w:cs="Arial"/>
                <w:sz w:val="16"/>
                <w:szCs w:val="16"/>
              </w:rPr>
              <w:t xml:space="preserve">Request for terms sent to each insurer of a negotiation round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w:t>
            </w:r>
          </w:p>
        </w:tc>
        <w:tc>
          <w:tcPr>
            <w:tcW w:w="8640" w:type="dxa"/>
          </w:tcPr>
          <w:p>
            <w:pPr>
              <w:spacing w:after="20" w:before="20"/>
              <w:rPr>
                <w:rFonts w:ascii="Calibri" w:hAnsi="Calibri" w:cs="Calibri"/>
                <w:sz w:val="16"/>
                <w:szCs w:val="16"/>
              </w:rPr>
            </w:pPr>
            <w:r>
              <w:rPr>
                <w:rFonts w:ascii="Arial" w:hAnsi="Arial" w:cs="Arial"/>
                <w:sz w:val="16"/>
                <w:szCs w:val="16"/>
              </w:rPr>
              <w:t xml:space="preserve">Insurers (placement e-mail)</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Format</w:t>
            </w:r>
          </w:p>
        </w:tc>
        <w:tc>
          <w:tcPr>
            <w:tcW w:w="8640" w:type="dxa"/>
          </w:tcPr>
          <w:p>
            <w:pPr>
              <w:spacing w:after="20" w:before="20"/>
              <w:rPr>
                <w:rFonts w:ascii="Calibri" w:hAnsi="Calibri" w:cs="Calibri"/>
                <w:sz w:val="16"/>
                <w:szCs w:val="16"/>
              </w:rPr>
            </w:pPr>
            <w:r>
              <w:rPr>
                <w:rFonts w:ascii="Arial" w:hAnsi="Arial" w:cs="Arial"/>
                <w:sz w:val="16"/>
                <w:szCs w:val="16"/>
              </w:rPr>
              <w:t xml:space="preserve">PDF, one per insurer per round; file name QS_&lt;Reference Number&gt;_&lt;Insurer&gt;_MMDDYYYY.pdf (BDOI's convention)</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Password protected when e-mailed (NT-05, NT-07)</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Fields in order</w:t>
            </w:r>
          </w:p>
        </w:tc>
        <w:tc>
          <w:tcPr>
            <w:tcW w:w="8640" w:type="dxa"/>
          </w:tcPr>
          <w:p>
            <w:pPr>
              <w:keepNext/>
              <w:spacing w:after="20" w:before="20"/>
              <w:rPr>
                <w:rFonts w:ascii="Calibri" w:hAnsi="Calibri" w:cs="Calibri"/>
                <w:sz w:val="16"/>
                <w:szCs w:val="16"/>
              </w:rPr>
            </w:pPr>
            <w:r>
              <w:rPr>
                <w:rFonts w:ascii="Arial" w:hAnsi="Arial" w:cs="Arial"/>
                <w:sz w:val="16"/>
                <w:szCs w:val="16"/>
              </w:rPr>
              <w:t xml:space="preserve">As BDOI's Annex F template of the line; slip number PQS-yyyy-nnnnnn, round, reply date; requested cover by section; coverages; rate and minimum premium; period; contact</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Layout</w:t>
            </w:r>
          </w:p>
        </w:tc>
        <w:tc>
          <w:tcPr>
            <w:tcW w:w="8640" w:type="dxa"/>
          </w:tcPr>
          <w:p>
            <w:pPr>
              <w:keepNext/>
              <w:spacing w:after="20" w:before="20"/>
              <w:rPr>
                <w:rFonts w:ascii="Calibri" w:hAnsi="Calibri" w:cs="Calibri"/>
                <w:sz w:val="16"/>
                <w:szCs w:val="16"/>
              </w:rPr>
            </w:pPr>
            <w:r>
              <w:rPr>
                <w:rFonts w:ascii="Arial" w:hAnsi="Arial" w:cs="Arial"/>
                <w:sz w:val="16"/>
                <w:szCs w:val="16"/>
              </w:rPr>
              <w:t xml:space="preserve">BDOI's Annex F templates (given)</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FRPM.012.01, FRPM.027.01</w:t>
            </w:r>
          </w:p>
        </w:tc>
      </w:tr>
    </w:tbl>
    <w:p>
      <w:pPr>
        <w:keepNext/>
        <w:spacing w:before="120" w:after="60"/>
        <w:jc w:val="center"/>
      </w:pPr>
      <w:r>
        <w:drawing>
          <wp:inline>
            <wp:extent cx="4206240" cy="5951842"/>
            <wp:docPr id="448933136" name="Picture 448933136"/>
            <wp:cNvGraphicFramePr>
              <a:graphicFrameLocks noChangeAspect="1"/>
            </wp:cNvGraphicFramePr>
            <a:graphic>
              <a:graphicData uri="http://schemas.openxmlformats.org/drawingml/2006/picture">
                <pic:pic>
                  <pic:nvPicPr>
                    <pic:cNvPr id="0" name="doc-quotation-slip.png"/>
                    <pic:cNvPicPr/>
                  </pic:nvPicPr>
                  <pic:blipFill>
                    <a:blip r:embed="rId95"/>
                    <a:stretch>
                      <a:fillRect/>
                    </a:stretch>
                  </pic:blipFill>
                  <pic:spPr>
                    <a:xfrm>
                      <a:off x="0" y="0"/>
                      <a:ext cx="4206240" cy="5951842"/>
                    </a:xfrm>
                    <a:prstGeom prst="rect"/>
                    <a:ln w="6350">
                      <a:solidFill>
                        <a:srgbClr val="BFBFBF"/>
                      </a:solidFill>
                    </a:ln>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Q.02 – Package Quotation Slip: current layout in the BIBS DEV environment</w:t>
      </w:r>
    </w:p>
    <w:p>
      <w:pPr>
        <w:keepNext/>
        <w:rPr>
          <w:rFonts w:ascii="Arial" w:hAnsi="Arial" w:cs="Arial"/>
        </w:rPr>
      </w:pPr>
      <w:r>
        <w:rPr>
          <w:rFonts w:ascii="Arial" w:hAnsi="Arial" w:cs="Arial"/>
          <w:b/>
          <w:bCs/>
        </w:rPr>
        <w:t xml:space="preserve">DO-03 Comparative Table (master and client view)</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Purpose</w:t>
            </w:r>
          </w:p>
        </w:tc>
        <w:tc>
          <w:tcPr>
            <w:tcW w:w="8640" w:type="dxa"/>
          </w:tcPr>
          <w:p>
            <w:pPr>
              <w:spacing w:after="20" w:before="20"/>
              <w:rPr>
                <w:rFonts w:ascii="Calibri" w:hAnsi="Calibri" w:cs="Calibri"/>
                <w:sz w:val="16"/>
                <w:szCs w:val="16"/>
              </w:rPr>
            </w:pPr>
            <w:r>
              <w:rPr>
                <w:rFonts w:ascii="Arial" w:hAnsi="Arial" w:cs="Arial"/>
                <w:sz w:val="16"/>
                <w:szCs w:val="16"/>
              </w:rPr>
              <w:t xml:space="preserve">Side-by-side comparison of the insurer responses; the master is kept for audit, client views are derived from it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w:t>
            </w:r>
          </w:p>
        </w:tc>
        <w:tc>
          <w:tcPr>
            <w:tcW w:w="8640" w:type="dxa"/>
          </w:tcPr>
          <w:p>
            <w:pPr>
              <w:spacing w:after="20" w:before="20"/>
              <w:rPr>
                <w:rFonts w:ascii="Calibri" w:hAnsi="Calibri" w:cs="Calibri"/>
                <w:sz w:val="16"/>
                <w:szCs w:val="16"/>
              </w:rPr>
            </w:pPr>
            <w:r>
              <w:rPr>
                <w:rFonts w:ascii="Arial" w:hAnsi="Arial" w:cs="Arial"/>
                <w:sz w:val="16"/>
                <w:szCs w:val="16"/>
              </w:rPr>
              <w:t xml:space="preserve">Internal (master); client (client view, through Marketing)</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Format</w:t>
            </w:r>
          </w:p>
        </w:tc>
        <w:tc>
          <w:tcPr>
            <w:tcW w:w="8640" w:type="dxa"/>
          </w:tcPr>
          <w:p>
            <w:pPr>
              <w:spacing w:after="20" w:before="20"/>
              <w:rPr>
                <w:rFonts w:ascii="Calibri" w:hAnsi="Calibri" w:cs="Calibri"/>
                <w:sz w:val="16"/>
                <w:szCs w:val="16"/>
              </w:rPr>
            </w:pPr>
            <w:r>
              <w:rPr>
                <w:rFonts w:ascii="Arial" w:hAnsi="Arial" w:cs="Arial"/>
                <w:sz w:val="16"/>
                <w:szCs w:val="16"/>
              </w:rPr>
              <w:t xml:space="preserve">PDF and Excel (.xlsx)</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Password protected when e-mailed</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Fields in order</w:t>
            </w:r>
          </w:p>
        </w:tc>
        <w:tc>
          <w:tcPr>
            <w:tcW w:w="8640" w:type="dxa"/>
          </w:tcPr>
          <w:p>
            <w:pPr>
              <w:keepNext/>
              <w:spacing w:after="20" w:before="20"/>
              <w:rPr>
                <w:rFonts w:ascii="Calibri" w:hAnsi="Calibri" w:cs="Calibri"/>
                <w:sz w:val="16"/>
                <w:szCs w:val="16"/>
              </w:rPr>
            </w:pPr>
            <w:r>
              <w:rPr>
                <w:rFonts w:ascii="Arial" w:hAnsi="Arial" w:cs="Arial"/>
                <w:sz w:val="16"/>
                <w:szCs w:val="16"/>
              </w:rPr>
              <w:t xml:space="preserve">Title (Audit master or client view title), request, round; one column per insurer (and the QS value column); rows per selected field: outcome, rate, minimum premium, coverages, deductibles, conditions and warranties, valid until, remarks; lowest rate marked</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Layout</w:t>
            </w:r>
          </w:p>
        </w:tc>
        <w:tc>
          <w:tcPr>
            <w:tcW w:w="8640" w:type="dxa"/>
          </w:tcPr>
          <w:p>
            <w:pPr>
              <w:keepNext/>
              <w:spacing w:after="20" w:before="20"/>
              <w:rPr>
                <w:rFonts w:ascii="Calibri" w:hAnsi="Calibri" w:cs="Calibri"/>
                <w:sz w:val="16"/>
                <w:szCs w:val="16"/>
              </w:rPr>
            </w:pPr>
            <w:r>
              <w:rPr>
                <w:rFonts w:ascii="Arial" w:hAnsi="Arial" w:cs="Arial"/>
                <w:sz w:val="16"/>
                <w:szCs w:val="16"/>
              </w:rPr>
              <w:t xml:space="preserve">Draft layout in BIBS; client layout to be provided (RC-DOC-02)</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FRPM.006.02, FRPM.012.02, FRPM.012.04</w:t>
            </w:r>
          </w:p>
        </w:tc>
      </w:tr>
    </w:tbl>
    <w:p>
      <w:pPr>
        <w:keepNext/>
        <w:spacing w:before="120" w:after="60"/>
        <w:jc w:val="center"/>
      </w:pPr>
      <w:r>
        <w:drawing>
          <wp:inline>
            <wp:extent cx="4206240" cy="5951842"/>
            <wp:docPr id="448933136" name="Picture 448933136"/>
            <wp:cNvGraphicFramePr>
              <a:graphicFrameLocks noChangeAspect="1"/>
            </wp:cNvGraphicFramePr>
            <a:graphic>
              <a:graphicData uri="http://schemas.openxmlformats.org/drawingml/2006/picture">
                <pic:pic>
                  <pic:nvPicPr>
                    <pic:cNvPr id="0" name="doc-comparative.png"/>
                    <pic:cNvPicPr/>
                  </pic:nvPicPr>
                  <pic:blipFill>
                    <a:blip r:embed="rId96"/>
                    <a:stretch>
                      <a:fillRect/>
                    </a:stretch>
                  </pic:blipFill>
                  <pic:spPr>
                    <a:xfrm>
                      <a:off x="0" y="0"/>
                      <a:ext cx="4206240" cy="5951842"/>
                    </a:xfrm>
                    <a:prstGeom prst="rect"/>
                    <a:ln w="6350">
                      <a:solidFill>
                        <a:srgbClr val="BFBFBF"/>
                      </a:solidFill>
                    </a:ln>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Q.03 – Comparative Table (master and client view): current layout in the BIBS DEV environment</w:t>
      </w:r>
    </w:p>
    <w:p>
      <w:pPr>
        <w:keepNext/>
        <w:rPr>
          <w:rFonts w:ascii="Arial" w:hAnsi="Arial" w:cs="Arial"/>
        </w:rPr>
      </w:pPr>
      <w:r>
        <w:rPr>
          <w:rFonts w:ascii="Arial" w:hAnsi="Arial" w:cs="Arial"/>
          <w:b/>
          <w:bCs/>
        </w:rPr>
        <w:t xml:space="preserve">DO-04 Package slip</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Purpose</w:t>
            </w:r>
          </w:p>
        </w:tc>
        <w:tc>
          <w:tcPr>
            <w:tcW w:w="8640" w:type="dxa"/>
          </w:tcPr>
          <w:p>
            <w:pPr>
              <w:spacing w:after="20" w:before="20"/>
              <w:rPr>
                <w:rFonts w:ascii="Calibri" w:hAnsi="Calibri" w:cs="Calibri"/>
                <w:sz w:val="16"/>
                <w:szCs w:val="16"/>
              </w:rPr>
            </w:pPr>
            <w:r>
              <w:rPr>
                <w:rFonts w:ascii="Arial" w:hAnsi="Arial" w:cs="Arial"/>
                <w:sz w:val="16"/>
                <w:szCs w:val="16"/>
              </w:rPr>
              <w:t xml:space="preserve">Agreed package terms, printed, signed and uploaded before the ManCom approval</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w:t>
            </w:r>
          </w:p>
        </w:tc>
        <w:tc>
          <w:tcPr>
            <w:tcW w:w="8640" w:type="dxa"/>
          </w:tcPr>
          <w:p>
            <w:pPr>
              <w:spacing w:after="20" w:before="20"/>
              <w:rPr>
                <w:rFonts w:ascii="Calibri" w:hAnsi="Calibri" w:cs="Calibri"/>
                <w:sz w:val="16"/>
                <w:szCs w:val="16"/>
              </w:rPr>
            </w:pPr>
            <w:r>
              <w:rPr>
                <w:rFonts w:ascii="Arial" w:hAnsi="Arial" w:cs="Arial"/>
                <w:sz w:val="16"/>
                <w:szCs w:val="16"/>
              </w:rPr>
              <w:t xml:space="preserve">Internal: TSU, ManCom, MBS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Format</w:t>
            </w:r>
          </w:p>
        </w:tc>
        <w:tc>
          <w:tcPr>
            <w:tcW w:w="8640" w:type="dxa"/>
          </w:tcPr>
          <w:p>
            <w:pPr>
              <w:spacing w:after="20" w:before="20"/>
              <w:rPr>
                <w:rFonts w:ascii="Calibri" w:hAnsi="Calibri" w:cs="Calibri"/>
                <w:sz w:val="16"/>
                <w:szCs w:val="16"/>
              </w:rPr>
            </w:pPr>
            <w:r>
              <w:rPr>
                <w:rFonts w:ascii="Arial" w:hAnsi="Arial" w:cs="Arial"/>
                <w:sz w:val="16"/>
                <w:szCs w:val="16"/>
              </w:rPr>
              <w:t xml:space="preserve">PDF</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Not e-mailed; kept in the system</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Fields in order</w:t>
            </w:r>
          </w:p>
        </w:tc>
        <w:tc>
          <w:tcPr>
            <w:tcW w:w="8640" w:type="dxa"/>
          </w:tcPr>
          <w:p>
            <w:pPr>
              <w:keepNext/>
              <w:spacing w:after="20" w:before="20"/>
              <w:rPr>
                <w:rFonts w:ascii="Calibri" w:hAnsi="Calibri" w:cs="Calibri"/>
                <w:sz w:val="16"/>
                <w:szCs w:val="16"/>
              </w:rPr>
            </w:pPr>
            <w:r>
              <w:rPr>
                <w:rFonts w:ascii="Arial" w:hAnsi="Arial" w:cs="Arial"/>
                <w:sz w:val="16"/>
                <w:szCs w:val="16"/>
              </w:rPr>
              <w:t xml:space="preserve">Package name and code; insurers with role and share; rate scheme; coverages and insurer terms; clauses; package dates; signature blocks</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Layout</w:t>
            </w:r>
          </w:p>
        </w:tc>
        <w:tc>
          <w:tcPr>
            <w:tcW w:w="8640" w:type="dxa"/>
          </w:tcPr>
          <w:p>
            <w:pPr>
              <w:keepNext/>
              <w:spacing w:after="20" w:before="20"/>
              <w:rPr>
                <w:rFonts w:ascii="Calibri" w:hAnsi="Calibri" w:cs="Calibri"/>
                <w:sz w:val="16"/>
                <w:szCs w:val="16"/>
              </w:rPr>
            </w:pPr>
            <w:r>
              <w:rPr>
                <w:rFonts w:ascii="Arial" w:hAnsi="Arial" w:cs="Arial"/>
                <w:sz w:val="16"/>
                <w:szCs w:val="16"/>
              </w:rPr>
              <w:t xml:space="preserve">Draft layout in BIBS; BDOI layout to be provided (RC-DOC-03)</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FRPM.014.02</w:t>
            </w:r>
          </w:p>
        </w:tc>
      </w:tr>
    </w:tbl>
    <w:p>
      <w:pPr>
        <w:keepNext/>
        <w:spacing w:before="120" w:after="60"/>
        <w:jc w:val="center"/>
      </w:pPr>
      <w:r>
        <w:drawing>
          <wp:inline>
            <wp:extent cx="4206240" cy="5951842"/>
            <wp:docPr id="448933136" name="Picture 448933136"/>
            <wp:cNvGraphicFramePr>
              <a:graphicFrameLocks noChangeAspect="1"/>
            </wp:cNvGraphicFramePr>
            <a:graphic>
              <a:graphicData uri="http://schemas.openxmlformats.org/drawingml/2006/picture">
                <pic:pic>
                  <pic:nvPicPr>
                    <pic:cNvPr id="0" name="doc-package-slip.png"/>
                    <pic:cNvPicPr/>
                  </pic:nvPicPr>
                  <pic:blipFill>
                    <a:blip r:embed="rId97"/>
                    <a:stretch>
                      <a:fillRect/>
                    </a:stretch>
                  </pic:blipFill>
                  <pic:spPr>
                    <a:xfrm>
                      <a:off x="0" y="0"/>
                      <a:ext cx="4206240" cy="5951842"/>
                    </a:xfrm>
                    <a:prstGeom prst="rect"/>
                    <a:ln w="6350">
                      <a:solidFill>
                        <a:srgbClr val="BFBFBF"/>
                      </a:solidFill>
                    </a:ln>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Q.04 – Package slip: current layout in the BIBS DEV environment</w:t>
      </w:r>
    </w:p>
    <w:p>
      <w:pPr>
        <w:keepNext/>
        <w:rPr>
          <w:rFonts w:ascii="Arial" w:hAnsi="Arial" w:cs="Arial"/>
        </w:rPr>
      </w:pPr>
      <w:r>
        <w:rPr>
          <w:rFonts w:ascii="Arial" w:hAnsi="Arial" w:cs="Arial"/>
          <w:b/>
          <w:bCs/>
        </w:rPr>
        <w:t xml:space="preserve">DO-05 ManCom approval record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Purpose</w:t>
            </w:r>
          </w:p>
        </w:tc>
        <w:tc>
          <w:tcPr>
            <w:tcW w:w="8640" w:type="dxa"/>
          </w:tcPr>
          <w:p>
            <w:pPr>
              <w:spacing w:after="20" w:before="20"/>
              <w:rPr>
                <w:rFonts w:ascii="Calibri" w:hAnsi="Calibri" w:cs="Calibri"/>
                <w:sz w:val="16"/>
                <w:szCs w:val="16"/>
              </w:rPr>
            </w:pPr>
            <w:r>
              <w:rPr>
                <w:rFonts w:ascii="Arial" w:hAnsi="Arial" w:cs="Arial"/>
                <w:sz w:val="16"/>
                <w:szCs w:val="16"/>
              </w:rPr>
              <w:t xml:space="preserve">Evidence of the ManCom approval when no signed sheet is uploaded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w:t>
            </w:r>
          </w:p>
        </w:tc>
        <w:tc>
          <w:tcPr>
            <w:tcW w:w="8640" w:type="dxa"/>
          </w:tcPr>
          <w:p>
            <w:pPr>
              <w:spacing w:after="20" w:before="20"/>
              <w:rPr>
                <w:rFonts w:ascii="Calibri" w:hAnsi="Calibri" w:cs="Calibri"/>
                <w:sz w:val="16"/>
                <w:szCs w:val="16"/>
              </w:rPr>
            </w:pPr>
            <w:r>
              <w:rPr>
                <w:rFonts w:ascii="Arial" w:hAnsi="Arial" w:cs="Arial"/>
                <w:sz w:val="16"/>
                <w:szCs w:val="16"/>
              </w:rPr>
              <w:t xml:space="preserve">Internal (kept on the request)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Format</w:t>
            </w:r>
          </w:p>
        </w:tc>
        <w:tc>
          <w:tcPr>
            <w:tcW w:w="8640" w:type="dxa"/>
          </w:tcPr>
          <w:p>
            <w:pPr>
              <w:spacing w:after="20" w:before="20"/>
              <w:rPr>
                <w:rFonts w:ascii="Calibri" w:hAnsi="Calibri" w:cs="Calibri"/>
                <w:sz w:val="16"/>
                <w:szCs w:val="16"/>
              </w:rPr>
            </w:pPr>
            <w:r>
              <w:rPr>
                <w:rFonts w:ascii="Arial" w:hAnsi="Arial" w:cs="Arial"/>
                <w:sz w:val="16"/>
                <w:szCs w:val="16"/>
              </w:rPr>
              <w:t xml:space="preserve">PDF</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Not e-mailed</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Fields in order</w:t>
            </w:r>
          </w:p>
        </w:tc>
        <w:tc>
          <w:tcPr>
            <w:tcW w:w="8640" w:type="dxa"/>
          </w:tcPr>
          <w:p>
            <w:pPr>
              <w:keepNext/>
              <w:spacing w:after="20" w:before="20"/>
              <w:rPr>
                <w:rFonts w:ascii="Calibri" w:hAnsi="Calibri" w:cs="Calibri"/>
                <w:sz w:val="16"/>
                <w:szCs w:val="16"/>
              </w:rPr>
            </w:pPr>
            <w:r>
              <w:rPr>
                <w:rFonts w:ascii="Arial" w:hAnsi="Arial" w:cs="Arial"/>
                <w:sz w:val="16"/>
                <w:szCs w:val="16"/>
              </w:rPr>
              <w:t xml:space="preserve">Request, package, line, client or programme; reference MC-&lt;request no.&gt;; decision; approved by; date and time; comment</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Layout</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Standard layout of the system; BDOI to confirm (RC-DOC-04)</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FRPM.014.01</w:t>
            </w:r>
          </w:p>
        </w:tc>
      </w:tr>
    </w:tbl>
    <w:p>
      <w:pPr>
        <w:keepNext/>
        <w:spacing w:before="120" w:after="60"/>
        <w:jc w:val="center"/>
      </w:pPr>
      <w:r>
        <w:drawing>
          <wp:inline>
            <wp:extent cx="4206240" cy="5951842"/>
            <wp:docPr id="448933136" name="Picture 448933136"/>
            <wp:cNvGraphicFramePr>
              <a:graphicFrameLocks noChangeAspect="1"/>
            </wp:cNvGraphicFramePr>
            <a:graphic>
              <a:graphicData uri="http://schemas.openxmlformats.org/drawingml/2006/picture">
                <pic:pic>
                  <pic:nvPicPr>
                    <pic:cNvPr id="0" name="doc-mancom-signoff.png"/>
                    <pic:cNvPicPr/>
                  </pic:nvPicPr>
                  <pic:blipFill>
                    <a:blip r:embed="rId98"/>
                    <a:stretch>
                      <a:fillRect/>
                    </a:stretch>
                  </pic:blipFill>
                  <pic:spPr>
                    <a:xfrm>
                      <a:off x="0" y="0"/>
                      <a:ext cx="4206240" cy="5951842"/>
                    </a:xfrm>
                    <a:prstGeom prst="rect"/>
                    <a:ln w="6350">
                      <a:solidFill>
                        <a:srgbClr val="BFBFBF"/>
                      </a:solidFill>
                    </a:ln>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Q.05 – ManCom approval record: current layout in the BIBS DEV environment</w:t>
      </w:r>
    </w:p>
    <w:p>
      <w:pPr>
        <w:keepNext/>
        <w:rPr>
          <w:rFonts w:ascii="Arial" w:hAnsi="Arial" w:cs="Arial"/>
        </w:rPr>
      </w:pPr>
      <w:r>
        <w:rPr>
          <w:rFonts w:ascii="Arial" w:hAnsi="Arial" w:cs="Arial"/>
          <w:b/>
          <w:bCs/>
        </w:rPr>
        <w:t xml:space="preserve">DO-06 Package advisory (new, updated, renewed, deactivated)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Purpose</w:t>
            </w:r>
          </w:p>
        </w:tc>
        <w:tc>
          <w:tcPr>
            <w:tcW w:w="8640" w:type="dxa"/>
          </w:tcPr>
          <w:p>
            <w:pPr>
              <w:spacing w:after="20" w:before="20"/>
              <w:rPr>
                <w:rFonts w:ascii="Calibri" w:hAnsi="Calibri" w:cs="Calibri"/>
                <w:sz w:val="16"/>
                <w:szCs w:val="16"/>
              </w:rPr>
            </w:pPr>
            <w:r>
              <w:rPr>
                <w:rFonts w:ascii="Arial" w:hAnsi="Arial" w:cs="Arial"/>
                <w:sz w:val="16"/>
                <w:szCs w:val="16"/>
              </w:rPr>
              <w:t xml:space="preserve">Notice to the business units that a package is ready, renewed, updated or deactivated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w:t>
            </w:r>
          </w:p>
        </w:tc>
        <w:tc>
          <w:tcPr>
            <w:tcW w:w="8640" w:type="dxa"/>
          </w:tcPr>
          <w:p>
            <w:pPr>
              <w:spacing w:after="20" w:before="20"/>
              <w:rPr>
                <w:rFonts w:ascii="Calibri" w:hAnsi="Calibri" w:cs="Calibri"/>
                <w:sz w:val="16"/>
                <w:szCs w:val="16"/>
              </w:rPr>
            </w:pPr>
            <w:r>
              <w:rPr>
                <w:rFonts w:ascii="Arial" w:hAnsi="Arial" w:cs="Arial"/>
                <w:sz w:val="16"/>
                <w:szCs w:val="16"/>
              </w:rPr>
              <w:t xml:space="preserve">Recipient groups chosen by TSU; e-mail addresses entered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Format</w:t>
            </w:r>
          </w:p>
        </w:tc>
        <w:tc>
          <w:tcPr>
            <w:tcW w:w="8640" w:type="dxa"/>
          </w:tcPr>
          <w:p>
            <w:pPr>
              <w:spacing w:after="20" w:before="20"/>
              <w:rPr>
                <w:rFonts w:ascii="Calibri" w:hAnsi="Calibri" w:cs="Calibri"/>
                <w:sz w:val="16"/>
                <w:szCs w:val="16"/>
              </w:rPr>
            </w:pPr>
            <w:r>
              <w:rPr>
                <w:rFonts w:ascii="Arial" w:hAnsi="Arial" w:cs="Arial"/>
                <w:sz w:val="16"/>
                <w:szCs w:val="16"/>
              </w:rPr>
              <w:t xml:space="preserve">PDF, stored on the request and e-mailed when addresses are given</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Password protected when e-mailed (NT-06, NT-07)</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Fields in order</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Subject; advisory type; package and version; effective date; what changed; supporting documents (signed package slip, ManCom approval) with file names; instructions to units</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Layout</w:t>
            </w:r>
          </w:p>
        </w:tc>
        <w:tc>
          <w:tcPr>
            <w:tcW w:w="8640" w:type="dxa"/>
          </w:tcPr>
          <w:p>
            <w:pPr>
              <w:keepNext/>
              <w:spacing w:after="20" w:before="20"/>
              <w:rPr>
                <w:rFonts w:ascii="Calibri" w:hAnsi="Calibri" w:cs="Calibri"/>
                <w:sz w:val="16"/>
                <w:szCs w:val="16"/>
              </w:rPr>
            </w:pPr>
            <w:r>
              <w:rPr>
                <w:rFonts w:ascii="Arial" w:hAnsi="Arial" w:cs="Arial"/>
                <w:sz w:val="16"/>
                <w:szCs w:val="16"/>
              </w:rPr>
              <w:t xml:space="preserve">Draft layout in BIBS; BDOI layout and wording to be provided (RC-DOC-05)</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FRPM.025.01</w:t>
            </w:r>
          </w:p>
        </w:tc>
      </w:tr>
    </w:tbl>
    <w:p>
      <w:pPr>
        <w:keepNext/>
        <w:spacing w:before="120" w:after="60"/>
        <w:jc w:val="center"/>
      </w:pPr>
      <w:r>
        <w:drawing>
          <wp:inline>
            <wp:extent cx="4206240" cy="5951842"/>
            <wp:docPr id="448933136" name="Picture 448933136"/>
            <wp:cNvGraphicFramePr>
              <a:graphicFrameLocks noChangeAspect="1"/>
            </wp:cNvGraphicFramePr>
            <a:graphic>
              <a:graphicData uri="http://schemas.openxmlformats.org/drawingml/2006/picture">
                <pic:pic>
                  <pic:nvPicPr>
                    <pic:cNvPr id="0" name="doc-advisory.png"/>
                    <pic:cNvPicPr/>
                  </pic:nvPicPr>
                  <pic:blipFill>
                    <a:blip r:embed="rId99"/>
                    <a:stretch>
                      <a:fillRect/>
                    </a:stretch>
                  </pic:blipFill>
                  <pic:spPr>
                    <a:xfrm>
                      <a:off x="0" y="0"/>
                      <a:ext cx="4206240" cy="5951842"/>
                    </a:xfrm>
                    <a:prstGeom prst="rect"/>
                    <a:ln w="6350">
                      <a:solidFill>
                        <a:srgbClr val="BFBFBF"/>
                      </a:solidFill>
                    </a:ln>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Q.06 – Package advisory (new, updated, renewed, deactivated): current layout in the BIBS DEV environment</w:t>
      </w:r>
    </w:p>
    <w:p>
      <w:pPr>
        <w:keepNext/>
        <w:rPr>
          <w:rFonts w:ascii="Arial" w:hAnsi="Arial" w:cs="Arial"/>
        </w:rPr>
      </w:pPr>
      <w:r>
        <w:rPr>
          <w:rFonts w:ascii="Arial" w:hAnsi="Arial" w:cs="Arial"/>
          <w:b/>
          <w:bCs/>
        </w:rPr>
        <w:t xml:space="preserve">DO-07 Non-package Quotation Slip</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Purpose</w:t>
            </w:r>
          </w:p>
        </w:tc>
        <w:tc>
          <w:tcPr>
            <w:tcW w:w="8640" w:type="dxa"/>
          </w:tcPr>
          <w:p>
            <w:pPr>
              <w:spacing w:after="20" w:before="20"/>
              <w:rPr>
                <w:rFonts w:ascii="Calibri" w:hAnsi="Calibri" w:cs="Calibri"/>
                <w:sz w:val="16"/>
                <w:szCs w:val="16"/>
              </w:rPr>
            </w:pPr>
            <w:r>
              <w:rPr>
                <w:rFonts w:ascii="Arial" w:hAnsi="Arial" w:cs="Arial"/>
                <w:sz w:val="16"/>
                <w:szCs w:val="16"/>
              </w:rPr>
              <w:t xml:space="preserve">Request for terms sent to each insurer approached for a non-package risk</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w:t>
            </w:r>
          </w:p>
        </w:tc>
        <w:tc>
          <w:tcPr>
            <w:tcW w:w="8640" w:type="dxa"/>
          </w:tcPr>
          <w:p>
            <w:pPr>
              <w:spacing w:after="20" w:before="20"/>
              <w:rPr>
                <w:rFonts w:ascii="Calibri" w:hAnsi="Calibri" w:cs="Calibri"/>
                <w:sz w:val="16"/>
                <w:szCs w:val="16"/>
              </w:rPr>
            </w:pPr>
            <w:r>
              <w:rPr>
                <w:rFonts w:ascii="Arial" w:hAnsi="Arial" w:cs="Arial"/>
                <w:sz w:val="16"/>
                <w:szCs w:val="16"/>
              </w:rPr>
              <w:t xml:space="preserve">Insurers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Format</w:t>
            </w:r>
          </w:p>
        </w:tc>
        <w:tc>
          <w:tcPr>
            <w:tcW w:w="8640" w:type="dxa"/>
          </w:tcPr>
          <w:p>
            <w:pPr>
              <w:spacing w:after="20" w:before="20"/>
              <w:rPr>
                <w:rFonts w:ascii="Calibri" w:hAnsi="Calibri" w:cs="Calibri"/>
                <w:sz w:val="16"/>
                <w:szCs w:val="16"/>
              </w:rPr>
            </w:pPr>
            <w:r>
              <w:rPr>
                <w:rFonts w:ascii="Arial" w:hAnsi="Arial" w:cs="Arial"/>
                <w:sz w:val="16"/>
                <w:szCs w:val="16"/>
              </w:rPr>
              <w:t xml:space="preserve">PDF, one per insurer; file name QS_&lt;Reference Number&gt;_&lt;Insurer&gt;_MMDDYYYY.pdf</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Password protected (NT-18, NT-07)</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Fields in order</w:t>
            </w:r>
          </w:p>
        </w:tc>
        <w:tc>
          <w:tcPr>
            <w:tcW w:w="8640" w:type="dxa"/>
          </w:tcPr>
          <w:p>
            <w:pPr>
              <w:keepNext/>
              <w:spacing w:after="20" w:before="20"/>
              <w:rPr>
                <w:rFonts w:ascii="Calibri" w:hAnsi="Calibri" w:cs="Calibri"/>
                <w:sz w:val="16"/>
                <w:szCs w:val="16"/>
              </w:rPr>
            </w:pPr>
            <w:r>
              <w:rPr>
                <w:rFonts w:ascii="Arial" w:hAnsi="Arial" w:cs="Arial"/>
                <w:sz w:val="16"/>
                <w:szCs w:val="16"/>
              </w:rPr>
              <w:t xml:space="preserve">As BDOI's Annex D template of the line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Layout</w:t>
            </w:r>
          </w:p>
        </w:tc>
        <w:tc>
          <w:tcPr>
            <w:tcW w:w="8640" w:type="dxa"/>
          </w:tcPr>
          <w:p>
            <w:pPr>
              <w:keepNext/>
              <w:spacing w:after="20" w:before="20"/>
              <w:rPr>
                <w:rFonts w:ascii="Calibri" w:hAnsi="Calibri" w:cs="Calibri"/>
                <w:sz w:val="16"/>
                <w:szCs w:val="16"/>
              </w:rPr>
            </w:pPr>
            <w:r>
              <w:rPr>
                <w:rFonts w:ascii="Arial" w:hAnsi="Arial" w:cs="Arial"/>
                <w:sz w:val="16"/>
                <w:szCs w:val="16"/>
              </w:rPr>
              <w:t xml:space="preserve">BDOI's Annex D templates (given)</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FRPM.006.01</w:t>
            </w:r>
          </w:p>
        </w:tc>
      </w:tr>
    </w:tbl>
    <w:p>
      <w:pPr>
        <w:keepNext/>
        <w:spacing w:before="120" w:after="60"/>
        <w:jc w:val="center"/>
      </w:pPr>
      <w:r>
        <w:drawing>
          <wp:inline>
            <wp:extent cx="4206240" cy="5951842"/>
            <wp:docPr id="448933136" name="Picture 448933136"/>
            <wp:cNvGraphicFramePr>
              <a:graphicFrameLocks noChangeAspect="1"/>
            </wp:cNvGraphicFramePr>
            <a:graphic>
              <a:graphicData uri="http://schemas.openxmlformats.org/drawingml/2006/picture">
                <pic:pic>
                  <pic:nvPicPr>
                    <pic:cNvPr id="0" name="doc-quotation-slip.png"/>
                    <pic:cNvPicPr/>
                  </pic:nvPicPr>
                  <pic:blipFill>
                    <a:blip r:embed="rId100"/>
                    <a:stretch>
                      <a:fillRect/>
                    </a:stretch>
                  </pic:blipFill>
                  <pic:spPr>
                    <a:xfrm>
                      <a:off x="0" y="0"/>
                      <a:ext cx="4206240" cy="5951842"/>
                    </a:xfrm>
                    <a:prstGeom prst="rect"/>
                    <a:ln w="6350">
                      <a:solidFill>
                        <a:srgbClr val="BFBFBF"/>
                      </a:solidFill>
                    </a:ln>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Q.07 – Non-package Quotation Slip: current layout in the BIBS DEV environment</w:t>
      </w:r>
    </w:p>
    <w:p>
      <w:pPr>
        <w:keepNext/>
        <w:rPr>
          <w:rFonts w:ascii="Arial" w:hAnsi="Arial" w:cs="Arial"/>
        </w:rPr>
      </w:pPr>
      <w:r>
        <w:rPr>
          <w:rFonts w:ascii="Arial" w:hAnsi="Arial" w:cs="Arial"/>
          <w:b/>
          <w:bCs/>
        </w:rPr>
        <w:t xml:space="preserve">DO-08 Proposal Slip (non-package)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Purpose</w:t>
            </w:r>
          </w:p>
        </w:tc>
        <w:tc>
          <w:tcPr>
            <w:tcW w:w="8640" w:type="dxa"/>
          </w:tcPr>
          <w:p>
            <w:pPr>
              <w:spacing w:after="20" w:before="20"/>
              <w:rPr>
                <w:rFonts w:ascii="Calibri" w:hAnsi="Calibri" w:cs="Calibri"/>
                <w:sz w:val="16"/>
                <w:szCs w:val="16"/>
              </w:rPr>
            </w:pPr>
            <w:r>
              <w:rPr>
                <w:rFonts w:ascii="Arial" w:hAnsi="Arial" w:cs="Arial"/>
                <w:sz w:val="16"/>
                <w:szCs w:val="16"/>
              </w:rPr>
              <w:t xml:space="preserve">Proposal to the client with the final terms of one selected insurer</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w:t>
            </w:r>
          </w:p>
        </w:tc>
        <w:tc>
          <w:tcPr>
            <w:tcW w:w="8640" w:type="dxa"/>
          </w:tcPr>
          <w:p>
            <w:pPr>
              <w:spacing w:after="20" w:before="20"/>
              <w:rPr>
                <w:rFonts w:ascii="Calibri" w:hAnsi="Calibri" w:cs="Calibri"/>
                <w:sz w:val="16"/>
                <w:szCs w:val="16"/>
              </w:rPr>
            </w:pPr>
            <w:r>
              <w:rPr>
                <w:rFonts w:ascii="Arial" w:hAnsi="Arial" w:cs="Arial"/>
                <w:sz w:val="16"/>
                <w:szCs w:val="16"/>
              </w:rPr>
              <w:t xml:space="preserve">Client (through Marketing)</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Format</w:t>
            </w:r>
          </w:p>
        </w:tc>
        <w:tc>
          <w:tcPr>
            <w:tcW w:w="8640" w:type="dxa"/>
          </w:tcPr>
          <w:p>
            <w:pPr>
              <w:spacing w:after="20" w:before="20"/>
              <w:rPr>
                <w:rFonts w:ascii="Calibri" w:hAnsi="Calibri" w:cs="Calibri"/>
                <w:sz w:val="16"/>
                <w:szCs w:val="16"/>
              </w:rPr>
            </w:pPr>
            <w:r>
              <w:rPr>
                <w:rFonts w:ascii="Arial" w:hAnsi="Arial" w:cs="Arial"/>
                <w:sz w:val="16"/>
                <w:szCs w:val="16"/>
              </w:rPr>
              <w:t xml:space="preserve">PDF, versioned; file name ProposalSlip_&lt;Reference Number&gt;_&lt;Insurer Name&gt;_&lt;Version Number&gt;_MMDDYYYY.pdf</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Password protected when e-mailed (NT-19, NT-07)</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Fields in order</w:t>
            </w:r>
          </w:p>
        </w:tc>
        <w:tc>
          <w:tcPr>
            <w:tcW w:w="8640" w:type="dxa"/>
          </w:tcPr>
          <w:p>
            <w:pPr>
              <w:keepNext/>
              <w:spacing w:after="20" w:before="20"/>
              <w:rPr>
                <w:rFonts w:ascii="Calibri" w:hAnsi="Calibri" w:cs="Calibri"/>
                <w:sz w:val="16"/>
                <w:szCs w:val="16"/>
              </w:rPr>
            </w:pPr>
            <w:r>
              <w:rPr>
                <w:rFonts w:ascii="Arial" w:hAnsi="Arial" w:cs="Arial"/>
                <w:sz w:val="16"/>
                <w:szCs w:val="16"/>
              </w:rPr>
              <w:t xml:space="preserve">Client, product and risk; selected insurer; Final Terms for Proposal; validity; signature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Layout</w:t>
            </w:r>
          </w:p>
        </w:tc>
        <w:tc>
          <w:tcPr>
            <w:tcW w:w="8640" w:type="dxa"/>
          </w:tcPr>
          <w:p>
            <w:pPr>
              <w:keepNext/>
              <w:spacing w:after="20" w:before="20"/>
              <w:rPr>
                <w:rFonts w:ascii="Calibri" w:hAnsi="Calibri" w:cs="Calibri"/>
                <w:sz w:val="16"/>
                <w:szCs w:val="16"/>
              </w:rPr>
            </w:pPr>
            <w:r>
              <w:rPr>
                <w:rFonts w:ascii="Arial" w:hAnsi="Arial" w:cs="Arial"/>
                <w:sz w:val="16"/>
                <w:szCs w:val="16"/>
              </w:rPr>
              <w:t xml:space="preserve">Layout of the New Business FRS; BDOI to confirm (RC-DOC-06)</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FRPM.009.02, FRPM.013.01</w:t>
            </w:r>
          </w:p>
        </w:tc>
      </w:tr>
    </w:tbl>
    <w:p>
      <w:pPr>
        <w:keepNext/>
        <w:spacing w:before="120" w:after="60"/>
        <w:jc w:val="center"/>
      </w:pPr>
      <w:r>
        <w:drawing>
          <wp:inline>
            <wp:extent cx="4206240" cy="5951842"/>
            <wp:docPr id="448933136" name="Picture 448933136"/>
            <wp:cNvGraphicFramePr>
              <a:graphicFrameLocks noChangeAspect="1"/>
            </wp:cNvGraphicFramePr>
            <a:graphic>
              <a:graphicData uri="http://schemas.openxmlformats.org/drawingml/2006/picture">
                <pic:pic>
                  <pic:nvPicPr>
                    <pic:cNvPr id="0" name="doc-proposal-slip.png"/>
                    <pic:cNvPicPr/>
                  </pic:nvPicPr>
                  <pic:blipFill>
                    <a:blip r:embed="rId101"/>
                    <a:stretch>
                      <a:fillRect/>
                    </a:stretch>
                  </pic:blipFill>
                  <pic:spPr>
                    <a:xfrm>
                      <a:off x="0" y="0"/>
                      <a:ext cx="4206240" cy="5951842"/>
                    </a:xfrm>
                    <a:prstGeom prst="rect"/>
                    <a:ln w="6350">
                      <a:solidFill>
                        <a:srgbClr val="BFBFBF"/>
                      </a:solidFill>
                    </a:ln>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Q.08 – Proposal Slip (non-package): current layout in the BIBS DEV environment</w:t>
      </w:r>
    </w:p>
    <w:p>
      <w:pPr>
        <w:keepNext/>
        <w:rPr>
          <w:rFonts w:ascii="Arial" w:hAnsi="Arial" w:cs="Arial"/>
        </w:rPr>
      </w:pPr>
      <w:r>
        <w:rPr>
          <w:rFonts w:ascii="Arial" w:hAnsi="Arial" w:cs="Arial"/>
          <w:b/>
          <w:bCs/>
        </w:rPr>
        <w:t xml:space="preserve">DO-09 Consolidated Placement Update Report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Purpose</w:t>
            </w:r>
          </w:p>
        </w:tc>
        <w:tc>
          <w:tcPr>
            <w:tcW w:w="8640" w:type="dxa"/>
          </w:tcPr>
          <w:p>
            <w:pPr>
              <w:spacing w:after="20" w:before="20"/>
              <w:rPr>
                <w:rFonts w:ascii="Calibri" w:hAnsi="Calibri" w:cs="Calibri"/>
                <w:sz w:val="16"/>
                <w:szCs w:val="16"/>
              </w:rPr>
            </w:pPr>
            <w:r>
              <w:rPr>
                <w:rFonts w:ascii="Arial" w:hAnsi="Arial" w:cs="Arial"/>
                <w:sz w:val="16"/>
                <w:szCs w:val="16"/>
              </w:rPr>
              <w:t xml:space="preserve">Weekly status of the quotation requests active or processed in the period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w:t>
            </w:r>
          </w:p>
        </w:tc>
        <w:tc>
          <w:tcPr>
            <w:tcW w:w="8640" w:type="dxa"/>
          </w:tcPr>
          <w:p>
            <w:pPr>
              <w:spacing w:after="20" w:before="20"/>
              <w:rPr>
                <w:rFonts w:ascii="Calibri" w:hAnsi="Calibri" w:cs="Calibri"/>
                <w:sz w:val="16"/>
                <w:szCs w:val="16"/>
              </w:rPr>
            </w:pPr>
            <w:r>
              <w:rPr>
                <w:rFonts w:ascii="Arial" w:hAnsi="Arial" w:cs="Arial"/>
                <w:sz w:val="16"/>
                <w:szCs w:val="16"/>
              </w:rPr>
              <w:t xml:space="preserve">TSU and Marketing (repository)</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Format</w:t>
            </w:r>
          </w:p>
        </w:tc>
        <w:tc>
          <w:tcPr>
            <w:tcW w:w="8640" w:type="dxa"/>
          </w:tcPr>
          <w:p>
            <w:pPr>
              <w:spacing w:after="20" w:before="20"/>
              <w:rPr>
                <w:rFonts w:ascii="Calibri" w:hAnsi="Calibri" w:cs="Calibri"/>
                <w:sz w:val="16"/>
                <w:szCs w:val="16"/>
              </w:rPr>
            </w:pPr>
            <w:r>
              <w:rPr>
                <w:rFonts w:ascii="Arial" w:hAnsi="Arial" w:cs="Arial"/>
                <w:sz w:val="16"/>
                <w:szCs w:val="16"/>
              </w:rPr>
              <w:t xml:space="preserve">Excel (.xlsx); file name PlacementUpdate_MMDDYYYY.xlsx</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Internal</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Fields in order</w:t>
            </w:r>
          </w:p>
        </w:tc>
        <w:tc>
          <w:tcPr>
            <w:tcW w:w="8640" w:type="dxa"/>
          </w:tcPr>
          <w:p>
            <w:pPr>
              <w:keepNext/>
              <w:spacing w:after="20" w:before="20"/>
              <w:rPr>
                <w:rFonts w:ascii="Calibri" w:hAnsi="Calibri" w:cs="Calibri"/>
                <w:sz w:val="16"/>
                <w:szCs w:val="16"/>
              </w:rPr>
            </w:pPr>
            <w:r>
              <w:rPr>
                <w:rFonts w:ascii="Arial" w:hAnsi="Arial" w:cs="Arial"/>
                <w:sz w:val="16"/>
                <w:szCs w:val="16"/>
              </w:rPr>
              <w:t xml:space="preserve">Item No.; Insured's Name; Marketing Segment; Team; Account Officer; TSU Handler; Line of Insurance; Sub-Line; PRF Received Date; PRF Received Time; Aging; Status (Placement Update Status)</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Layout</w:t>
            </w:r>
          </w:p>
        </w:tc>
        <w:tc>
          <w:tcPr>
            <w:tcW w:w="8640" w:type="dxa"/>
          </w:tcPr>
          <w:p>
            <w:pPr>
              <w:keepNext/>
              <w:spacing w:after="20" w:before="20"/>
              <w:rPr>
                <w:rFonts w:ascii="Calibri" w:hAnsi="Calibri" w:cs="Calibri"/>
                <w:sz w:val="16"/>
                <w:szCs w:val="16"/>
              </w:rPr>
            </w:pPr>
            <w:r>
              <w:rPr>
                <w:rFonts w:ascii="Arial" w:hAnsi="Arial" w:cs="Arial"/>
                <w:sz w:val="16"/>
                <w:szCs w:val="16"/>
              </w:rPr>
              <w:t xml:space="preserve">BDOI's FRPM.007.01 (given)</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FRPM.007.01</w:t>
            </w:r>
          </w:p>
        </w:tc>
      </w:tr>
    </w:tbl>
    <w:p>
      <w:pPr>
        <w:spacing w:after="0"/>
        <w:rPr>
          <w:rFonts w:ascii="Arial" w:hAnsi="Arial" w:cs="Arial"/>
        </w:rPr>
      </w:pPr>
    </w:p>
    <w:p>
      <w:pPr>
        <w:keepNext/>
        <w:rPr>
          <w:rFonts w:ascii="Arial" w:hAnsi="Arial" w:cs="Arial"/>
        </w:rPr>
      </w:pPr>
      <w:r>
        <w:rPr>
          <w:rFonts w:ascii="Arial" w:hAnsi="Arial" w:cs="Arial"/>
          <w:b/>
          <w:bCs/>
        </w:rPr>
        <w:t xml:space="preserve">DO-10 Package reports (status, expiry, version history)</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Purpose</w:t>
            </w:r>
          </w:p>
        </w:tc>
        <w:tc>
          <w:tcPr>
            <w:tcW w:w="8640" w:type="dxa"/>
          </w:tcPr>
          <w:p>
            <w:pPr>
              <w:spacing w:after="20" w:before="20"/>
              <w:rPr>
                <w:rFonts w:ascii="Calibri" w:hAnsi="Calibri" w:cs="Calibri"/>
                <w:sz w:val="16"/>
                <w:szCs w:val="16"/>
              </w:rPr>
            </w:pPr>
            <w:r>
              <w:rPr>
                <w:rFonts w:ascii="Arial" w:hAnsi="Arial" w:cs="Arial"/>
                <w:sz w:val="16"/>
                <w:szCs w:val="16"/>
              </w:rPr>
              <w:t xml:space="preserve">Monitoring of package requests and packages (Annex R)</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w:t>
            </w:r>
          </w:p>
        </w:tc>
        <w:tc>
          <w:tcPr>
            <w:tcW w:w="8640" w:type="dxa"/>
          </w:tcPr>
          <w:p>
            <w:pPr>
              <w:spacing w:after="20" w:before="20"/>
              <w:rPr>
                <w:rFonts w:ascii="Calibri" w:hAnsi="Calibri" w:cs="Calibri"/>
                <w:sz w:val="16"/>
                <w:szCs w:val="16"/>
              </w:rPr>
            </w:pPr>
            <w:r>
              <w:rPr>
                <w:rFonts w:ascii="Arial" w:hAnsi="Arial" w:cs="Arial"/>
                <w:sz w:val="16"/>
                <w:szCs w:val="16"/>
              </w:rPr>
              <w:t xml:space="preserve">Authorized users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Format</w:t>
            </w:r>
          </w:p>
        </w:tc>
        <w:tc>
          <w:tcPr>
            <w:tcW w:w="8640" w:type="dxa"/>
          </w:tcPr>
          <w:p>
            <w:pPr>
              <w:spacing w:after="20" w:before="20"/>
              <w:rPr>
                <w:rFonts w:ascii="Calibri" w:hAnsi="Calibri" w:cs="Calibri"/>
                <w:sz w:val="16"/>
                <w:szCs w:val="16"/>
              </w:rPr>
            </w:pPr>
            <w:r>
              <w:rPr>
                <w:rFonts w:ascii="Arial" w:hAnsi="Arial" w:cs="Arial"/>
                <w:sz w:val="16"/>
                <w:szCs w:val="16"/>
              </w:rPr>
              <w:t xml:space="preserve">PDF, Excel, CSV</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Internal</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Fields in order</w:t>
            </w:r>
          </w:p>
        </w:tc>
        <w:tc>
          <w:tcPr>
            <w:tcW w:w="8640" w:type="dxa"/>
          </w:tcPr>
          <w:p>
            <w:pPr>
              <w:keepNext/>
              <w:spacing w:after="20" w:before="20"/>
              <w:rPr>
                <w:rFonts w:ascii="Calibri" w:hAnsi="Calibri" w:cs="Calibri"/>
                <w:sz w:val="16"/>
                <w:szCs w:val="16"/>
              </w:rPr>
            </w:pPr>
            <w:r>
              <w:rPr>
                <w:rFonts w:ascii="Arial" w:hAnsi="Arial" w:cs="Arial"/>
                <w:sz w:val="16"/>
                <w:szCs w:val="16"/>
              </w:rPr>
              <w:t xml:space="preserve">Columns as in Annex R</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Layout</w:t>
            </w:r>
          </w:p>
        </w:tc>
        <w:tc>
          <w:tcPr>
            <w:tcW w:w="8640" w:type="dxa"/>
          </w:tcPr>
          <w:p>
            <w:pPr>
              <w:keepNext/>
              <w:spacing w:after="20" w:before="20"/>
              <w:rPr>
                <w:rFonts w:ascii="Calibri" w:hAnsi="Calibri" w:cs="Calibri"/>
                <w:sz w:val="16"/>
                <w:szCs w:val="16"/>
              </w:rPr>
            </w:pPr>
            <w:r>
              <w:rPr>
                <w:rFonts w:ascii="Arial" w:hAnsi="Arial" w:cs="Arial"/>
                <w:sz w:val="16"/>
                <w:szCs w:val="16"/>
              </w:rPr>
              <w:t xml:space="preserve">Draft columns in BIBS; BDOI to confirm (RC-RPT-01)</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FRPM.007.02, FRPM.019.01 to FRPM.019.03</w:t>
            </w:r>
          </w:p>
        </w:tc>
      </w:tr>
    </w:tbl>
    <w:p>
      <w:pPr>
        <w:spacing w:after="0"/>
        <w:rPr>
          <w:rFonts w:ascii="Arial" w:hAnsi="Arial" w:cs="Arial"/>
        </w:rPr>
      </w:pPr>
    </w:p>
    <w:p>
      <w:pPr>
        <w:keepNext/>
        <w:rPr>
          <w:rFonts w:ascii="Arial" w:hAnsi="Arial" w:cs="Arial"/>
        </w:rPr>
      </w:pPr>
      <w:r>
        <w:rPr>
          <w:rFonts w:ascii="Arial" w:hAnsi="Arial" w:cs="Arial"/>
          <w:b/>
          <w:bCs/>
        </w:rPr>
        <w:t xml:space="preserve">DO-11 Dashboard and list exports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Purpose</w:t>
            </w:r>
          </w:p>
        </w:tc>
        <w:tc>
          <w:tcPr>
            <w:tcW w:w="8640" w:type="dxa"/>
          </w:tcPr>
          <w:p>
            <w:pPr>
              <w:spacing w:after="20" w:before="20"/>
              <w:rPr>
                <w:rFonts w:ascii="Calibri" w:hAnsi="Calibri" w:cs="Calibri"/>
                <w:sz w:val="16"/>
                <w:szCs w:val="16"/>
              </w:rPr>
            </w:pPr>
            <w:r>
              <w:rPr>
                <w:rFonts w:ascii="Arial" w:hAnsi="Arial" w:cs="Arial"/>
                <w:sz w:val="16"/>
                <w:szCs w:val="16"/>
              </w:rPr>
              <w:t xml:space="preserve">Export of the dashboard drill-down and of the Product Matrix and request lists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w:t>
            </w:r>
          </w:p>
        </w:tc>
        <w:tc>
          <w:tcPr>
            <w:tcW w:w="8640" w:type="dxa"/>
          </w:tcPr>
          <w:p>
            <w:pPr>
              <w:spacing w:after="20" w:before="20"/>
              <w:rPr>
                <w:rFonts w:ascii="Calibri" w:hAnsi="Calibri" w:cs="Calibri"/>
                <w:sz w:val="16"/>
                <w:szCs w:val="16"/>
              </w:rPr>
            </w:pPr>
            <w:r>
              <w:rPr>
                <w:rFonts w:ascii="Arial" w:hAnsi="Arial" w:cs="Arial"/>
                <w:sz w:val="16"/>
                <w:szCs w:val="16"/>
              </w:rPr>
              <w:t xml:space="preserve">The user who exports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Format</w:t>
            </w:r>
          </w:p>
        </w:tc>
        <w:tc>
          <w:tcPr>
            <w:tcW w:w="8640" w:type="dxa"/>
          </w:tcPr>
          <w:p>
            <w:pPr>
              <w:spacing w:after="20" w:before="20"/>
              <w:rPr>
                <w:rFonts w:ascii="Calibri" w:hAnsi="Calibri" w:cs="Calibri"/>
                <w:sz w:val="16"/>
                <w:szCs w:val="16"/>
              </w:rPr>
            </w:pPr>
            <w:r>
              <w:rPr>
                <w:rFonts w:ascii="Arial" w:hAnsi="Arial" w:cs="Arial"/>
                <w:sz w:val="16"/>
                <w:szCs w:val="16"/>
              </w:rPr>
              <w:t xml:space="preserve">Excel (.xlsx), PDF, CSV (BDOI's FRPM.001.01)</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Internal; the export holds only the rows the user may see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Fields in order</w:t>
            </w:r>
          </w:p>
        </w:tc>
        <w:tc>
          <w:tcPr>
            <w:tcW w:w="8640" w:type="dxa"/>
          </w:tcPr>
          <w:p>
            <w:pPr>
              <w:keepNext/>
              <w:spacing w:after="20" w:before="20"/>
              <w:rPr>
                <w:rFonts w:ascii="Calibri" w:hAnsi="Calibri" w:cs="Calibri"/>
                <w:sz w:val="16"/>
                <w:szCs w:val="16"/>
              </w:rPr>
            </w:pPr>
            <w:r>
              <w:rPr>
                <w:rFonts w:ascii="Arial" w:hAnsi="Arial" w:cs="Arial"/>
                <w:sz w:val="16"/>
                <w:szCs w:val="16"/>
              </w:rPr>
              <w:t xml:space="preserve">The columns shown on the screen, in the same order</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Layout</w:t>
            </w:r>
          </w:p>
        </w:tc>
        <w:tc>
          <w:tcPr>
            <w:tcW w:w="8640" w:type="dxa"/>
          </w:tcPr>
          <w:p>
            <w:pPr>
              <w:keepNext/>
              <w:spacing w:after="20" w:before="20"/>
              <w:rPr>
                <w:rFonts w:ascii="Calibri" w:hAnsi="Calibri" w:cs="Calibri"/>
                <w:sz w:val="16"/>
                <w:szCs w:val="16"/>
              </w:rPr>
            </w:pPr>
            <w:r>
              <w:rPr>
                <w:rFonts w:ascii="Arial" w:hAnsi="Arial" w:cs="Arial"/>
                <w:sz w:val="16"/>
                <w:szCs w:val="16"/>
              </w:rPr>
              <w:t xml:space="preserve">As the screen</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FRPM.001.01, FRPM.003.01</w:t>
            </w:r>
          </w:p>
        </w:tc>
      </w:tr>
    </w:tbl>
    <w:p>
      <w:pPr>
        <w:spacing w:after="0"/>
        <w:rPr>
          <w:rFonts w:ascii="Arial" w:hAnsi="Arial" w:cs="Arial"/>
        </w:rPr>
      </w:pPr>
    </w:p>
    <w:p>
      <w:pPr>
        <w:keepNext/>
        <w:rPr>
          <w:rFonts w:ascii="Arial" w:hAnsi="Arial" w:cs="Arial"/>
        </w:rPr>
      </w:pPr>
      <w:r>
        <w:rPr>
          <w:rFonts w:ascii="Arial" w:hAnsi="Arial" w:cs="Arial"/>
          <w:b/>
          <w:bCs/>
        </w:rPr>
        <w:t xml:space="preserve">DO-12 Audit log export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Purpose</w:t>
            </w:r>
          </w:p>
        </w:tc>
        <w:tc>
          <w:tcPr>
            <w:tcW w:w="8640" w:type="dxa"/>
          </w:tcPr>
          <w:p>
            <w:pPr>
              <w:spacing w:after="20" w:before="20"/>
              <w:rPr>
                <w:rFonts w:ascii="Calibri" w:hAnsi="Calibri" w:cs="Calibri"/>
                <w:sz w:val="16"/>
                <w:szCs w:val="16"/>
              </w:rPr>
            </w:pPr>
            <w:r>
              <w:rPr>
                <w:rFonts w:ascii="Arial" w:hAnsi="Arial" w:cs="Arial"/>
                <w:sz w:val="16"/>
                <w:szCs w:val="16"/>
              </w:rPr>
              <w:t xml:space="preserve">Extract of the audit logs for review</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w:t>
            </w:r>
          </w:p>
        </w:tc>
        <w:tc>
          <w:tcPr>
            <w:tcW w:w="8640" w:type="dxa"/>
          </w:tcPr>
          <w:p>
            <w:pPr>
              <w:spacing w:after="20" w:before="20"/>
              <w:rPr>
                <w:rFonts w:ascii="Calibri" w:hAnsi="Calibri" w:cs="Calibri"/>
                <w:sz w:val="16"/>
                <w:szCs w:val="16"/>
              </w:rPr>
            </w:pPr>
            <w:r>
              <w:rPr>
                <w:rFonts w:ascii="Arial" w:hAnsi="Arial" w:cs="Arial"/>
                <w:sz w:val="16"/>
                <w:szCs w:val="16"/>
              </w:rPr>
              <w:t xml:space="preserve">Auditor, authorized users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Format</w:t>
            </w:r>
          </w:p>
        </w:tc>
        <w:tc>
          <w:tcPr>
            <w:tcW w:w="8640" w:type="dxa"/>
          </w:tcPr>
          <w:p>
            <w:pPr>
              <w:spacing w:after="20" w:before="20"/>
              <w:rPr>
                <w:rFonts w:ascii="Calibri" w:hAnsi="Calibri" w:cs="Calibri"/>
                <w:sz w:val="16"/>
                <w:szCs w:val="16"/>
              </w:rPr>
            </w:pPr>
            <w:r>
              <w:rPr>
                <w:rFonts w:ascii="Arial" w:hAnsi="Arial" w:cs="Arial"/>
                <w:sz w:val="16"/>
                <w:szCs w:val="16"/>
              </w:rPr>
              <w:t xml:space="preserve">CSV or Excel; file name Audit Logs_MMDDYYYY</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Internal</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Fields in order</w:t>
            </w:r>
          </w:p>
        </w:tc>
        <w:tc>
          <w:tcPr>
            <w:tcW w:w="8640" w:type="dxa"/>
          </w:tcPr>
          <w:p>
            <w:pPr>
              <w:keepNext/>
              <w:spacing w:after="20" w:before="20"/>
              <w:rPr>
                <w:rFonts w:ascii="Calibri" w:hAnsi="Calibri" w:cs="Calibri"/>
                <w:sz w:val="16"/>
                <w:szCs w:val="16"/>
              </w:rPr>
            </w:pPr>
            <w:r>
              <w:rPr>
                <w:rFonts w:ascii="Arial" w:hAnsi="Arial" w:cs="Arial"/>
                <w:sz w:val="16"/>
                <w:szCs w:val="16"/>
              </w:rPr>
              <w:t xml:space="preserve">Timestamp; Module; Reference Number; Client / Assured's Name; Action Type; Description; Old Value; New Value; Performed By; Remarks</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Layout</w:t>
            </w:r>
          </w:p>
        </w:tc>
        <w:tc>
          <w:tcPr>
            <w:tcW w:w="8640" w:type="dxa"/>
          </w:tcPr>
          <w:p>
            <w:pPr>
              <w:keepNext/>
              <w:spacing w:after="20" w:before="20"/>
              <w:rPr>
                <w:rFonts w:ascii="Calibri" w:hAnsi="Calibri" w:cs="Calibri"/>
                <w:sz w:val="16"/>
                <w:szCs w:val="16"/>
              </w:rPr>
            </w:pPr>
            <w:r>
              <w:rPr>
                <w:rFonts w:ascii="Arial" w:hAnsi="Arial" w:cs="Arial"/>
                <w:sz w:val="16"/>
                <w:szCs w:val="16"/>
              </w:rPr>
              <w:t xml:space="preserve">BDOI's FRPM.021.01 (given)</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FRPM.021.01, FRPM.021.02</w:t>
            </w:r>
          </w:p>
        </w:tc>
      </w:tr>
    </w:tbl>
    <w:p>
      <w:pPr>
        <w:spacing w:after="0" w:before="0" w:line="20" w:lineRule="exact"/>
        <w:rPr>
          <w:rFonts w:ascii="Arial" w:hAnsi="Arial" w:cs="Arial"/>
          <w:sz w:val="2"/>
        </w:rPr>
      </w:pPr>
    </w:p>
    <w:p>
      <w:pPr>
        <w:sectPr w:rsidR="00A0051F" w:rsidSect="004243A4">
          <w:pgSz w:w="12240" w:h="15840" w:orient="portrait"/>
          <w:pgMar w:top="720" w:right="720" w:bottom="720" w:left="720" w:header="708" w:footer="708" w:gutter="0"/>
          <w:cols w:space="708"/>
          <w:docGrid w:linePitch="360"/>
        </w:sectPr>
      </w:pPr>
    </w:p>
    <w:p>
      <w:pPr>
        <w:pStyle w:val="Heading1"/>
        <w:keepNext/>
        <w:keepLines/>
        <w:spacing w:line="259" w:lineRule="auto"/>
      </w:pPr>
      <w:r>
        <w:rPr>
          <w:rFonts w:ascii="Arial" w:hAnsi="Arial" w:cs="Arial"/>
        </w:rPr>
        <w:t xml:space="preserve">Annex R – Reports and Schedules</w:t>
      </w:r>
    </w:p>
    <w:p>
      <w:pPr>
        <w:rPr>
          <w:rFonts w:ascii="Arial" w:hAnsi="Arial" w:cs="Arial"/>
        </w:rPr>
      </w:pPr>
      <w:r>
        <w:rPr>
          <w:rFonts w:ascii="Arial" w:hAnsi="Arial" w:cs="Arial"/>
        </w:rPr>
        <w:t xml:space="preserve">Every report of Product Maintenance and every scheduled run (alerts, jobs, weekly reports), with frequency and time, recipients, filters, columns, sort and output format. Times are Philippine time.</w:t>
      </w:r>
    </w:p>
    <w:p>
      <w:pPr>
        <w:pStyle w:val="Heading2"/>
        <w:keepNext/>
        <w:keepLines/>
        <w:numPr>
          <w:ilvl w:val="0"/>
          <w:numId w:val="0"/>
        </w:numPr>
        <w:rPr>
          <w:rFonts w:ascii="Arial" w:hAnsi="Arial" w:cs="Arial"/>
        </w:rPr>
      </w:pPr>
      <w:r>
        <w:rPr>
          <w:rFonts w:ascii="Arial" w:hAnsi="Arial" w:cs="Arial"/>
        </w:rPr>
        <w:t xml:space="preserve">R.1 Reports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84" w:type="dxa"/>
      </w:tblPr>
      <w:tblGrid>
        <w:gridCol w:w="1944"/>
        <w:gridCol w:w="1800"/>
        <w:gridCol w:w="1512"/>
        <w:gridCol w:w="1872"/>
        <w:gridCol w:w="3456"/>
        <w:gridCol w:w="1080"/>
        <w:gridCol w:w="1368"/>
        <w:gridCol w:w="1152"/>
      </w:tblGrid>
      <w:tr>
        <w:trPr>
          <w:cantSplit/>
          <w:tblHeader/>
        </w:trPr>
        <w:tc>
          <w:tcPr>
            <w:tcW w:w="1944"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Report</w:t>
            </w:r>
          </w:p>
        </w:tc>
        <w:tc>
          <w:tcPr>
            <w:tcW w:w="180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Frequency / time</w:t>
            </w:r>
          </w:p>
        </w:tc>
        <w:tc>
          <w:tcPr>
            <w:tcW w:w="151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Recipients</w:t>
            </w:r>
          </w:p>
        </w:tc>
        <w:tc>
          <w:tcPr>
            <w:tcW w:w="187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Filters</w:t>
            </w:r>
          </w:p>
        </w:tc>
        <w:tc>
          <w:tcPr>
            <w:tcW w:w="3456"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Columns</w:t>
            </w:r>
          </w:p>
        </w:tc>
        <w:tc>
          <w:tcPr>
            <w:tcW w:w="108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Sort</w:t>
            </w:r>
          </w:p>
        </w:tc>
        <w:tc>
          <w:tcPr>
            <w:tcW w:w="1368"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Output</w:t>
            </w:r>
          </w:p>
        </w:tc>
        <w:tc>
          <w:tcPr>
            <w:tcW w:w="115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FRPM</w:t>
            </w:r>
          </w:p>
        </w:tc>
      </w:tr>
      <w:tr>
        <w:trPr>
          <w:cantSplit/>
        </w:trPr>
        <w:tc>
          <w:tcPr>
            <w:tcW w:w="1944" w:type="dxa"/>
          </w:tcPr>
          <w:p>
            <w:pPr>
              <w:spacing w:after="20" w:before="20"/>
              <w:rPr>
                <w:rFonts w:ascii="Calibri" w:hAnsi="Calibri" w:cs="Calibri"/>
                <w:sz w:val="15"/>
                <w:szCs w:val="15"/>
              </w:rPr>
            </w:pPr>
            <w:r>
              <w:rPr>
                <w:rFonts w:ascii="Arial" w:hAnsi="Arial" w:cs="Arial"/>
                <w:sz w:val="15"/>
                <w:szCs w:val="15"/>
              </w:rPr>
              <w:t xml:space="preserve">Dashboard (KPIs and drill-down)</w:t>
            </w:r>
          </w:p>
        </w:tc>
        <w:tc>
          <w:tcPr>
            <w:tcW w:w="1800" w:type="dxa"/>
          </w:tcPr>
          <w:p>
            <w:pPr>
              <w:spacing w:after="20" w:before="20"/>
              <w:rPr>
                <w:rFonts w:ascii="Calibri" w:hAnsi="Calibri" w:cs="Calibri"/>
                <w:sz w:val="15"/>
                <w:szCs w:val="15"/>
              </w:rPr>
            </w:pPr>
            <w:r>
              <w:rPr>
                <w:rFonts w:ascii="Arial" w:hAnsi="Arial" w:cs="Arial"/>
                <w:sz w:val="15"/>
                <w:szCs w:val="15"/>
              </w:rPr>
              <w:t xml:space="preserve">On screen, refreshed with the filters</w:t>
            </w:r>
          </w:p>
        </w:tc>
        <w:tc>
          <w:tcPr>
            <w:tcW w:w="1512" w:type="dxa"/>
          </w:tcPr>
          <w:p>
            <w:pPr>
              <w:spacing w:after="20" w:before="20"/>
              <w:rPr>
                <w:rFonts w:ascii="Calibri" w:hAnsi="Calibri" w:cs="Calibri"/>
                <w:sz w:val="15"/>
                <w:szCs w:val="15"/>
              </w:rPr>
            </w:pPr>
            <w:r>
              <w:rPr>
                <w:rFonts w:ascii="Arial" w:hAnsi="Arial" w:cs="Arial"/>
                <w:sz w:val="15"/>
                <w:szCs w:val="15"/>
              </w:rPr>
              <w:t xml:space="preserve">Product Maintenance users, by role</w:t>
            </w:r>
          </w:p>
        </w:tc>
        <w:tc>
          <w:tcPr>
            <w:tcW w:w="1872" w:type="dxa"/>
          </w:tcPr>
          <w:p>
            <w:pPr>
              <w:spacing w:after="20" w:before="20"/>
              <w:rPr>
                <w:rFonts w:ascii="Calibri" w:hAnsi="Calibri" w:cs="Calibri"/>
                <w:sz w:val="15"/>
                <w:szCs w:val="15"/>
              </w:rPr>
            </w:pPr>
            <w:r>
              <w:rPr>
                <w:rFonts w:ascii="Arial" w:hAnsi="Arial" w:cs="Arial"/>
                <w:sz w:val="15"/>
                <w:szCs w:val="15"/>
              </w:rPr>
              <w:t xml:space="preserve">Period From and To, TSU Officer, Product Line, Package Type</w:t>
            </w:r>
          </w:p>
        </w:tc>
        <w:tc>
          <w:tcPr>
            <w:tcW w:w="3456" w:type="dxa"/>
          </w:tcPr>
          <w:p>
            <w:pPr>
              <w:spacing w:after="20" w:before="20"/>
              <w:rPr>
                <w:rFonts w:ascii="Calibri" w:hAnsi="Calibri" w:cs="Calibri"/>
                <w:sz w:val="15"/>
                <w:szCs w:val="15"/>
              </w:rPr>
            </w:pPr>
            <w:r>
              <w:rPr>
                <w:rFonts w:ascii="Arial" w:hAnsi="Arial" w:cs="Arial"/>
                <w:sz w:val="15"/>
                <w:szCs w:val="15"/>
              </w:rPr>
              <w:t xml:space="preserve">Request Number; Request Type; Product Line; Requested By; Assigned TSU Officer; Current Status; Submission Date; Aging</w:t>
            </w:r>
          </w:p>
        </w:tc>
        <w:tc>
          <w:tcPr>
            <w:tcW w:w="1080" w:type="dxa"/>
          </w:tcPr>
          <w:p>
            <w:pPr>
              <w:spacing w:after="20" w:before="20"/>
              <w:rPr>
                <w:rFonts w:ascii="Calibri" w:hAnsi="Calibri" w:cs="Calibri"/>
                <w:sz w:val="15"/>
                <w:szCs w:val="15"/>
              </w:rPr>
            </w:pPr>
            <w:r>
              <w:rPr>
                <w:rFonts w:ascii="Arial" w:hAnsi="Arial" w:cs="Arial"/>
                <w:sz w:val="15"/>
                <w:szCs w:val="15"/>
              </w:rPr>
              <w:t xml:space="preserve">Aging, oldest first</w:t>
            </w:r>
          </w:p>
        </w:tc>
        <w:tc>
          <w:tcPr>
            <w:tcW w:w="1368" w:type="dxa"/>
          </w:tcPr>
          <w:p>
            <w:pPr>
              <w:spacing w:after="20" w:before="20"/>
              <w:rPr>
                <w:rFonts w:ascii="Calibri" w:hAnsi="Calibri" w:cs="Calibri"/>
                <w:sz w:val="15"/>
                <w:szCs w:val="15"/>
              </w:rPr>
            </w:pPr>
            <w:r>
              <w:rPr>
                <w:rFonts w:ascii="Arial" w:hAnsi="Arial" w:cs="Arial"/>
                <w:sz w:val="15"/>
                <w:szCs w:val="15"/>
              </w:rPr>
              <w:t xml:space="preserve">Screen; Excel, PDF, CSV</w:t>
            </w:r>
          </w:p>
        </w:tc>
        <w:tc>
          <w:tcPr>
            <w:tcW w:w="1152" w:type="dxa"/>
          </w:tcPr>
          <w:p>
            <w:pPr>
              <w:spacing w:after="20" w:before="20"/>
              <w:rPr>
                <w:rFonts w:ascii="Calibri" w:hAnsi="Calibri" w:cs="Calibri"/>
                <w:sz w:val="15"/>
                <w:szCs w:val="15"/>
              </w:rPr>
            </w:pPr>
            <w:r>
              <w:rPr>
                <w:rFonts w:ascii="Arial" w:hAnsi="Arial" w:cs="Arial"/>
                <w:sz w:val="15"/>
                <w:szCs w:val="15"/>
              </w:rPr>
              <w:t xml:space="preserve">FRPM.001.01</w:t>
            </w:r>
          </w:p>
        </w:tc>
      </w:tr>
      <w:tr>
        <w:trPr>
          <w:cantSplit/>
        </w:trPr>
        <w:tc>
          <w:tcPr>
            <w:tcW w:w="1944" w:type="dxa"/>
          </w:tcPr>
          <w:p>
            <w:pPr>
              <w:spacing w:after="20" w:before="20"/>
              <w:rPr>
                <w:rFonts w:ascii="Calibri" w:hAnsi="Calibri" w:cs="Calibri"/>
                <w:sz w:val="15"/>
                <w:szCs w:val="15"/>
              </w:rPr>
            </w:pPr>
            <w:r>
              <w:rPr>
                <w:rFonts w:ascii="Arial" w:hAnsi="Arial" w:cs="Arial"/>
                <w:sz w:val="15"/>
                <w:szCs w:val="15"/>
              </w:rPr>
              <w:t xml:space="preserve">Consolidated Placement Update Report</w:t>
            </w:r>
          </w:p>
        </w:tc>
        <w:tc>
          <w:tcPr>
            <w:tcW w:w="1800" w:type="dxa"/>
          </w:tcPr>
          <w:p>
            <w:pPr>
              <w:spacing w:after="20" w:before="20"/>
              <w:rPr>
                <w:rFonts w:ascii="Calibri" w:hAnsi="Calibri" w:cs="Calibri"/>
                <w:sz w:val="15"/>
                <w:szCs w:val="15"/>
              </w:rPr>
            </w:pPr>
            <w:r>
              <w:rPr>
                <w:rFonts w:ascii="Arial" w:hAnsi="Arial" w:cs="Arial"/>
                <w:sz w:val="15"/>
                <w:szCs w:val="15"/>
              </w:rPr>
              <w:t xml:space="preserve">Weekly, Thursday 08:00 (configurable); also on request for one or all requests</w:t>
            </w:r>
          </w:p>
        </w:tc>
        <w:tc>
          <w:tcPr>
            <w:tcW w:w="1512" w:type="dxa"/>
          </w:tcPr>
          <w:p>
            <w:pPr>
              <w:spacing w:after="20" w:before="20"/>
              <w:rPr>
                <w:rFonts w:ascii="Calibri" w:hAnsi="Calibri" w:cs="Calibri"/>
                <w:sz w:val="15"/>
                <w:szCs w:val="15"/>
              </w:rPr>
            </w:pPr>
            <w:r>
              <w:rPr>
                <w:rFonts w:ascii="Arial" w:hAnsi="Arial" w:cs="Arial"/>
                <w:sz w:val="15"/>
                <w:szCs w:val="15"/>
              </w:rPr>
              <w:t xml:space="preserve">TSU, Marketing (repository)</w:t>
            </w:r>
          </w:p>
        </w:tc>
        <w:tc>
          <w:tcPr>
            <w:tcW w:w="1872" w:type="dxa"/>
          </w:tcPr>
          <w:p>
            <w:pPr>
              <w:spacing w:after="20" w:before="20"/>
              <w:rPr>
                <w:rFonts w:ascii="Calibri" w:hAnsi="Calibri" w:cs="Calibri"/>
                <w:sz w:val="15"/>
                <w:szCs w:val="15"/>
              </w:rPr>
            </w:pPr>
            <w:r>
              <w:rPr>
                <w:rFonts w:ascii="Arial" w:hAnsi="Arial" w:cs="Arial"/>
                <w:sz w:val="15"/>
                <w:szCs w:val="15"/>
              </w:rPr>
              <w:t xml:space="preserve">Reporting period</w:t>
            </w:r>
          </w:p>
        </w:tc>
        <w:tc>
          <w:tcPr>
            <w:tcW w:w="3456" w:type="dxa"/>
          </w:tcPr>
          <w:p>
            <w:pPr>
              <w:spacing w:after="20" w:before="20"/>
              <w:rPr>
                <w:rFonts w:ascii="Calibri" w:hAnsi="Calibri" w:cs="Calibri"/>
                <w:sz w:val="15"/>
                <w:szCs w:val="15"/>
              </w:rPr>
            </w:pPr>
            <w:r>
              <w:rPr>
                <w:rFonts w:ascii="Arial" w:hAnsi="Arial" w:cs="Arial"/>
                <w:sz w:val="15"/>
                <w:szCs w:val="15"/>
              </w:rPr>
              <w:t xml:space="preserve">Item No.; Insured's Name; Marketing Segment; Team; Account Officer; TSU Handler; Line of Insurance; Sub-Line; PRF Received Date; PRF Received Time; Aging; Status</w:t>
            </w:r>
          </w:p>
        </w:tc>
        <w:tc>
          <w:tcPr>
            <w:tcW w:w="1080" w:type="dxa"/>
          </w:tcPr>
          <w:p>
            <w:pPr>
              <w:spacing w:after="20" w:before="20"/>
              <w:rPr>
                <w:rFonts w:ascii="Calibri" w:hAnsi="Calibri" w:cs="Calibri"/>
                <w:sz w:val="15"/>
                <w:szCs w:val="15"/>
              </w:rPr>
            </w:pPr>
            <w:r>
              <w:rPr>
                <w:rFonts w:ascii="Arial" w:hAnsi="Arial" w:cs="Arial"/>
                <w:sz w:val="15"/>
                <w:szCs w:val="15"/>
              </w:rPr>
              <w:t xml:space="preserve">Item No.</w:t>
            </w:r>
          </w:p>
        </w:tc>
        <w:tc>
          <w:tcPr>
            <w:tcW w:w="1368" w:type="dxa"/>
          </w:tcPr>
          <w:p>
            <w:pPr>
              <w:spacing w:after="20" w:before="20"/>
              <w:rPr>
                <w:rFonts w:ascii="Calibri" w:hAnsi="Calibri" w:cs="Calibri"/>
                <w:sz w:val="15"/>
                <w:szCs w:val="15"/>
              </w:rPr>
            </w:pPr>
            <w:r>
              <w:rPr>
                <w:rFonts w:ascii="Arial" w:hAnsi="Arial" w:cs="Arial"/>
                <w:sz w:val="15"/>
                <w:szCs w:val="15"/>
              </w:rPr>
              <w:t xml:space="preserve">Excel; PlacementUpdate_MMDDYYYY.xlsx</w:t>
            </w:r>
          </w:p>
        </w:tc>
        <w:tc>
          <w:tcPr>
            <w:tcW w:w="1152" w:type="dxa"/>
          </w:tcPr>
          <w:p>
            <w:pPr>
              <w:spacing w:after="20" w:before="20"/>
              <w:rPr>
                <w:rFonts w:ascii="Calibri" w:hAnsi="Calibri" w:cs="Calibri"/>
                <w:sz w:val="15"/>
                <w:szCs w:val="15"/>
              </w:rPr>
            </w:pPr>
            <w:r>
              <w:rPr>
                <w:rFonts w:ascii="Arial" w:hAnsi="Arial" w:cs="Arial"/>
                <w:sz w:val="15"/>
                <w:szCs w:val="15"/>
              </w:rPr>
              <w:t xml:space="preserve">FRPM.007.01</w:t>
            </w:r>
          </w:p>
        </w:tc>
      </w:tr>
      <w:tr>
        <w:trPr>
          <w:cantSplit/>
        </w:trPr>
        <w:tc>
          <w:tcPr>
            <w:tcW w:w="1944" w:type="dxa"/>
          </w:tcPr>
          <w:p>
            <w:pPr>
              <w:spacing w:after="20" w:before="20"/>
              <w:rPr>
                <w:rFonts w:ascii="Calibri" w:hAnsi="Calibri" w:cs="Calibri"/>
                <w:sz w:val="15"/>
                <w:szCs w:val="15"/>
              </w:rPr>
            </w:pPr>
            <w:r>
              <w:rPr>
                <w:rFonts w:ascii="Arial" w:hAnsi="Arial" w:cs="Arial"/>
                <w:sz w:val="15"/>
                <w:szCs w:val="15"/>
              </w:rPr>
              <w:t xml:space="preserve">Package Status Update Report</w:t>
            </w:r>
          </w:p>
        </w:tc>
        <w:tc>
          <w:tcPr>
            <w:tcW w:w="1800" w:type="dxa"/>
          </w:tcPr>
          <w:p>
            <w:pPr>
              <w:spacing w:after="20" w:before="20"/>
              <w:rPr>
                <w:rFonts w:ascii="Calibri" w:hAnsi="Calibri" w:cs="Calibri"/>
                <w:sz w:val="15"/>
                <w:szCs w:val="15"/>
              </w:rPr>
            </w:pPr>
            <w:r>
              <w:rPr>
                <w:rFonts w:ascii="Arial" w:hAnsi="Arial" w:cs="Arial"/>
                <w:sz w:val="15"/>
                <w:szCs w:val="15"/>
              </w:rPr>
              <w:t xml:space="preserve">On request (one request or all)</w:t>
            </w:r>
          </w:p>
        </w:tc>
        <w:tc>
          <w:tcPr>
            <w:tcW w:w="1512" w:type="dxa"/>
          </w:tcPr>
          <w:p>
            <w:pPr>
              <w:spacing w:after="20" w:before="20"/>
              <w:rPr>
                <w:rFonts w:ascii="Calibri" w:hAnsi="Calibri" w:cs="Calibri"/>
                <w:sz w:val="15"/>
                <w:szCs w:val="15"/>
              </w:rPr>
            </w:pPr>
            <w:r>
              <w:rPr>
                <w:rFonts w:ascii="Arial" w:hAnsi="Arial" w:cs="Arial"/>
                <w:sz w:val="15"/>
                <w:szCs w:val="15"/>
              </w:rPr>
              <w:t xml:space="preserve">TSU, Marketing approvers, MBS, Auditor</w:t>
            </w:r>
          </w:p>
        </w:tc>
        <w:tc>
          <w:tcPr>
            <w:tcW w:w="1872" w:type="dxa"/>
          </w:tcPr>
          <w:p>
            <w:pPr>
              <w:spacing w:after="20" w:before="20"/>
              <w:rPr>
                <w:rFonts w:ascii="Calibri" w:hAnsi="Calibri" w:cs="Calibri"/>
                <w:sz w:val="15"/>
                <w:szCs w:val="15"/>
              </w:rPr>
            </w:pPr>
            <w:r>
              <w:rPr>
                <w:rFonts w:ascii="Arial" w:hAnsi="Arial" w:cs="Arial"/>
                <w:sz w:val="15"/>
                <w:szCs w:val="15"/>
              </w:rPr>
              <w:t xml:space="preserve">Request No.; Status; Request Type; Line; Insurer; Package Ends Within (days)</w:t>
            </w:r>
          </w:p>
        </w:tc>
        <w:tc>
          <w:tcPr>
            <w:tcW w:w="3456" w:type="dxa"/>
          </w:tcPr>
          <w:p>
            <w:pPr>
              <w:spacing w:after="20" w:before="20"/>
              <w:rPr>
                <w:rFonts w:ascii="Calibri" w:hAnsi="Calibri" w:cs="Calibri"/>
                <w:sz w:val="15"/>
                <w:szCs w:val="15"/>
              </w:rPr>
            </w:pPr>
            <w:r>
              <w:rPr>
                <w:rFonts w:ascii="Arial" w:hAnsi="Arial" w:cs="Arial"/>
                <w:sz w:val="15"/>
                <w:szCs w:val="15"/>
              </w:rPr>
              <w:t xml:space="preserve">Request No.; Type; Client / Programme; Package; Product; Version; Stage; Days in Stage; Package End; Rate %; Insurers; Last Action; On / By</w:t>
            </w:r>
          </w:p>
        </w:tc>
        <w:tc>
          <w:tcPr>
            <w:tcW w:w="1080" w:type="dxa"/>
          </w:tcPr>
          <w:p>
            <w:pPr>
              <w:spacing w:after="20" w:before="20"/>
              <w:rPr>
                <w:rFonts w:ascii="Calibri" w:hAnsi="Calibri" w:cs="Calibri"/>
                <w:sz w:val="15"/>
                <w:szCs w:val="15"/>
              </w:rPr>
            </w:pPr>
            <w:r>
              <w:rPr>
                <w:rFonts w:ascii="Arial" w:hAnsi="Arial" w:cs="Arial"/>
                <w:sz w:val="15"/>
                <w:szCs w:val="15"/>
              </w:rPr>
              <w:t xml:space="preserve">Request number</w:t>
            </w:r>
          </w:p>
        </w:tc>
        <w:tc>
          <w:tcPr>
            <w:tcW w:w="1368" w:type="dxa"/>
          </w:tcPr>
          <w:p>
            <w:pPr>
              <w:spacing w:after="20" w:before="20"/>
              <w:rPr>
                <w:rFonts w:ascii="Calibri" w:hAnsi="Calibri" w:cs="Calibri"/>
                <w:sz w:val="15"/>
                <w:szCs w:val="15"/>
              </w:rPr>
            </w:pPr>
            <w:r>
              <w:rPr>
                <w:rFonts w:ascii="Arial" w:hAnsi="Arial" w:cs="Arial"/>
                <w:sz w:val="15"/>
                <w:szCs w:val="15"/>
              </w:rPr>
              <w:t xml:space="preserve">PDF, Excel, CSV</w:t>
            </w:r>
          </w:p>
        </w:tc>
        <w:tc>
          <w:tcPr>
            <w:tcW w:w="1152" w:type="dxa"/>
          </w:tcPr>
          <w:p>
            <w:pPr>
              <w:spacing w:after="20" w:before="20"/>
              <w:rPr>
                <w:rFonts w:ascii="Calibri" w:hAnsi="Calibri" w:cs="Calibri"/>
                <w:sz w:val="15"/>
                <w:szCs w:val="15"/>
              </w:rPr>
            </w:pPr>
            <w:r>
              <w:rPr>
                <w:rFonts w:ascii="Arial" w:hAnsi="Arial" w:cs="Arial"/>
                <w:sz w:val="15"/>
                <w:szCs w:val="15"/>
              </w:rPr>
              <w:t xml:space="preserve">FRPM.007.02</w:t>
            </w:r>
          </w:p>
        </w:tc>
      </w:tr>
      <w:tr>
        <w:trPr>
          <w:cantSplit/>
        </w:trPr>
        <w:tc>
          <w:tcPr>
            <w:tcW w:w="1944" w:type="dxa"/>
          </w:tcPr>
          <w:p>
            <w:pPr>
              <w:spacing w:after="20" w:before="20"/>
              <w:rPr>
                <w:rFonts w:ascii="Calibri" w:hAnsi="Calibri" w:cs="Calibri"/>
                <w:sz w:val="15"/>
                <w:szCs w:val="15"/>
              </w:rPr>
            </w:pPr>
            <w:r>
              <w:rPr>
                <w:rFonts w:ascii="Arial" w:hAnsi="Arial" w:cs="Arial"/>
                <w:sz w:val="15"/>
                <w:szCs w:val="15"/>
              </w:rPr>
              <w:t xml:space="preserve">Renewal Request Report</w:t>
            </w:r>
          </w:p>
        </w:tc>
        <w:tc>
          <w:tcPr>
            <w:tcW w:w="1800" w:type="dxa"/>
          </w:tcPr>
          <w:p>
            <w:pPr>
              <w:spacing w:after="20" w:before="20"/>
              <w:rPr>
                <w:rFonts w:ascii="Calibri" w:hAnsi="Calibri" w:cs="Calibri"/>
                <w:sz w:val="15"/>
                <w:szCs w:val="15"/>
              </w:rPr>
            </w:pPr>
            <w:r>
              <w:rPr>
                <w:rFonts w:ascii="Arial" w:hAnsi="Arial" w:cs="Arial"/>
                <w:sz w:val="15"/>
                <w:szCs w:val="15"/>
              </w:rPr>
              <w:t xml:space="preserve">On request</w:t>
            </w:r>
          </w:p>
        </w:tc>
        <w:tc>
          <w:tcPr>
            <w:tcW w:w="1512" w:type="dxa"/>
          </w:tcPr>
          <w:p>
            <w:pPr>
              <w:spacing w:after="20" w:before="20"/>
              <w:rPr>
                <w:rFonts w:ascii="Calibri" w:hAnsi="Calibri" w:cs="Calibri"/>
                <w:sz w:val="15"/>
                <w:szCs w:val="15"/>
              </w:rPr>
            </w:pPr>
            <w:r>
              <w:rPr>
                <w:rFonts w:ascii="Arial" w:hAnsi="Arial" w:cs="Arial"/>
                <w:sz w:val="15"/>
                <w:szCs w:val="15"/>
              </w:rPr>
              <w:t xml:space="preserve">TSU</w:t>
            </w:r>
          </w:p>
        </w:tc>
        <w:tc>
          <w:tcPr>
            <w:tcW w:w="1872" w:type="dxa"/>
          </w:tcPr>
          <w:p>
            <w:pPr>
              <w:spacing w:after="20" w:before="20"/>
              <w:rPr>
                <w:rFonts w:ascii="Calibri" w:hAnsi="Calibri" w:cs="Calibri"/>
                <w:sz w:val="15"/>
                <w:szCs w:val="15"/>
              </w:rPr>
            </w:pPr>
            <w:r>
              <w:rPr>
                <w:rFonts w:ascii="Arial" w:hAnsi="Arial" w:cs="Arial"/>
                <w:sz w:val="15"/>
                <w:szCs w:val="15"/>
              </w:rPr>
              <w:t xml:space="preserve">Reporting period</w:t>
            </w:r>
          </w:p>
        </w:tc>
        <w:tc>
          <w:tcPr>
            <w:tcW w:w="3456" w:type="dxa"/>
          </w:tcPr>
          <w:p>
            <w:pPr>
              <w:spacing w:after="20" w:before="20"/>
              <w:rPr>
                <w:rFonts w:ascii="Calibri" w:hAnsi="Calibri" w:cs="Calibri"/>
                <w:sz w:val="15"/>
                <w:szCs w:val="15"/>
              </w:rPr>
            </w:pPr>
            <w:r>
              <w:rPr>
                <w:rFonts w:ascii="Arial" w:hAnsi="Arial" w:cs="Arial"/>
                <w:sz w:val="15"/>
                <w:szCs w:val="15"/>
              </w:rPr>
              <w:t xml:space="preserve">Package; Version; Expiry Date; Days Left; Renewal Request; Renewal Stage</w:t>
            </w:r>
          </w:p>
        </w:tc>
        <w:tc>
          <w:tcPr>
            <w:tcW w:w="1080" w:type="dxa"/>
          </w:tcPr>
          <w:p>
            <w:pPr>
              <w:spacing w:after="20" w:before="20"/>
              <w:rPr>
                <w:rFonts w:ascii="Calibri" w:hAnsi="Calibri" w:cs="Calibri"/>
                <w:sz w:val="15"/>
                <w:szCs w:val="15"/>
              </w:rPr>
            </w:pPr>
            <w:r>
              <w:rPr>
                <w:rFonts w:ascii="Arial" w:hAnsi="Arial" w:cs="Arial"/>
                <w:sz w:val="15"/>
                <w:szCs w:val="15"/>
              </w:rPr>
              <w:t xml:space="preserve">Expiry date</w:t>
            </w:r>
          </w:p>
        </w:tc>
        <w:tc>
          <w:tcPr>
            <w:tcW w:w="1368" w:type="dxa"/>
          </w:tcPr>
          <w:p>
            <w:pPr>
              <w:spacing w:after="20" w:before="20"/>
              <w:rPr>
                <w:rFonts w:ascii="Calibri" w:hAnsi="Calibri" w:cs="Calibri"/>
                <w:sz w:val="15"/>
                <w:szCs w:val="15"/>
              </w:rPr>
            </w:pPr>
            <w:r>
              <w:rPr>
                <w:rFonts w:ascii="Arial" w:hAnsi="Arial" w:cs="Arial"/>
                <w:sz w:val="15"/>
                <w:szCs w:val="15"/>
              </w:rPr>
              <w:t xml:space="preserve">Preview; Excel, PDF</w:t>
            </w:r>
          </w:p>
        </w:tc>
        <w:tc>
          <w:tcPr>
            <w:tcW w:w="1152" w:type="dxa"/>
          </w:tcPr>
          <w:p>
            <w:pPr>
              <w:spacing w:after="20" w:before="20"/>
              <w:rPr>
                <w:rFonts w:ascii="Calibri" w:hAnsi="Calibri" w:cs="Calibri"/>
                <w:sz w:val="15"/>
                <w:szCs w:val="15"/>
              </w:rPr>
            </w:pPr>
            <w:r>
              <w:rPr>
                <w:rFonts w:ascii="Arial" w:hAnsi="Arial" w:cs="Arial"/>
                <w:sz w:val="15"/>
                <w:szCs w:val="15"/>
              </w:rPr>
              <w:t xml:space="preserve">FRPM.019.01</w:t>
            </w:r>
          </w:p>
        </w:tc>
      </w:tr>
      <w:tr>
        <w:trPr>
          <w:cantSplit/>
        </w:trPr>
        <w:tc>
          <w:tcPr>
            <w:tcW w:w="1944" w:type="dxa"/>
          </w:tcPr>
          <w:p>
            <w:pPr>
              <w:spacing w:after="20" w:before="20"/>
              <w:rPr>
                <w:rFonts w:ascii="Calibri" w:hAnsi="Calibri" w:cs="Calibri"/>
                <w:sz w:val="15"/>
                <w:szCs w:val="15"/>
              </w:rPr>
            </w:pPr>
            <w:r>
              <w:rPr>
                <w:rFonts w:ascii="Arial" w:hAnsi="Arial" w:cs="Arial"/>
                <w:sz w:val="15"/>
                <w:szCs w:val="15"/>
              </w:rPr>
              <w:t xml:space="preserve">Package Expiry Report</w:t>
            </w:r>
          </w:p>
        </w:tc>
        <w:tc>
          <w:tcPr>
            <w:tcW w:w="1800" w:type="dxa"/>
          </w:tcPr>
          <w:p>
            <w:pPr>
              <w:spacing w:after="20" w:before="20"/>
              <w:rPr>
                <w:rFonts w:ascii="Calibri" w:hAnsi="Calibri" w:cs="Calibri"/>
                <w:sz w:val="15"/>
                <w:szCs w:val="15"/>
              </w:rPr>
            </w:pPr>
            <w:r>
              <w:rPr>
                <w:rFonts w:ascii="Arial" w:hAnsi="Arial" w:cs="Arial"/>
                <w:sz w:val="15"/>
                <w:szCs w:val="15"/>
              </w:rPr>
              <w:t xml:space="preserve">On request</w:t>
            </w:r>
          </w:p>
        </w:tc>
        <w:tc>
          <w:tcPr>
            <w:tcW w:w="1512" w:type="dxa"/>
          </w:tcPr>
          <w:p>
            <w:pPr>
              <w:spacing w:after="20" w:before="20"/>
              <w:rPr>
                <w:rFonts w:ascii="Calibri" w:hAnsi="Calibri" w:cs="Calibri"/>
                <w:sz w:val="15"/>
                <w:szCs w:val="15"/>
              </w:rPr>
            </w:pPr>
            <w:r>
              <w:rPr>
                <w:rFonts w:ascii="Arial" w:hAnsi="Arial" w:cs="Arial"/>
                <w:sz w:val="15"/>
                <w:szCs w:val="15"/>
              </w:rPr>
              <w:t xml:space="preserve">TSU, MBS</w:t>
            </w:r>
          </w:p>
        </w:tc>
        <w:tc>
          <w:tcPr>
            <w:tcW w:w="1872" w:type="dxa"/>
          </w:tcPr>
          <w:p>
            <w:pPr>
              <w:spacing w:after="20" w:before="20"/>
              <w:rPr>
                <w:rFonts w:ascii="Calibri" w:hAnsi="Calibri" w:cs="Calibri"/>
                <w:sz w:val="15"/>
                <w:szCs w:val="15"/>
              </w:rPr>
            </w:pPr>
            <w:r>
              <w:rPr>
                <w:rFonts w:ascii="Arial" w:hAnsi="Arial" w:cs="Arial"/>
                <w:sz w:val="15"/>
                <w:szCs w:val="15"/>
              </w:rPr>
              <w:t xml:space="preserve">Ending Within (days), default 90</w:t>
            </w:r>
          </w:p>
        </w:tc>
        <w:tc>
          <w:tcPr>
            <w:tcW w:w="3456" w:type="dxa"/>
          </w:tcPr>
          <w:p>
            <w:pPr>
              <w:spacing w:after="20" w:before="20"/>
              <w:rPr>
                <w:rFonts w:ascii="Calibri" w:hAnsi="Calibri" w:cs="Calibri"/>
                <w:sz w:val="15"/>
                <w:szCs w:val="15"/>
              </w:rPr>
            </w:pPr>
            <w:r>
              <w:rPr>
                <w:rFonts w:ascii="Arial" w:hAnsi="Arial" w:cs="Arial"/>
                <w:sz w:val="15"/>
                <w:szCs w:val="15"/>
              </w:rPr>
              <w:t xml:space="preserve">Product; Package; Version; Package End; Days Left; Anniversary; Renewal Request; Renewal Stage</w:t>
            </w:r>
          </w:p>
        </w:tc>
        <w:tc>
          <w:tcPr>
            <w:tcW w:w="1080" w:type="dxa"/>
          </w:tcPr>
          <w:p>
            <w:pPr>
              <w:spacing w:after="20" w:before="20"/>
              <w:rPr>
                <w:rFonts w:ascii="Calibri" w:hAnsi="Calibri" w:cs="Calibri"/>
                <w:sz w:val="15"/>
                <w:szCs w:val="15"/>
              </w:rPr>
            </w:pPr>
            <w:r>
              <w:rPr>
                <w:rFonts w:ascii="Arial" w:hAnsi="Arial" w:cs="Arial"/>
                <w:sz w:val="15"/>
                <w:szCs w:val="15"/>
              </w:rPr>
              <w:t xml:space="preserve">Package end date</w:t>
            </w:r>
          </w:p>
        </w:tc>
        <w:tc>
          <w:tcPr>
            <w:tcW w:w="1368" w:type="dxa"/>
          </w:tcPr>
          <w:p>
            <w:pPr>
              <w:spacing w:after="20" w:before="20"/>
              <w:rPr>
                <w:rFonts w:ascii="Calibri" w:hAnsi="Calibri" w:cs="Calibri"/>
                <w:sz w:val="15"/>
                <w:szCs w:val="15"/>
              </w:rPr>
            </w:pPr>
            <w:r>
              <w:rPr>
                <w:rFonts w:ascii="Arial" w:hAnsi="Arial" w:cs="Arial"/>
                <w:sz w:val="15"/>
                <w:szCs w:val="15"/>
              </w:rPr>
              <w:t xml:space="preserve">PDF, Excel, CSV</w:t>
            </w:r>
          </w:p>
        </w:tc>
        <w:tc>
          <w:tcPr>
            <w:tcW w:w="1152" w:type="dxa"/>
          </w:tcPr>
          <w:p>
            <w:pPr>
              <w:spacing w:after="20" w:before="20"/>
              <w:rPr>
                <w:rFonts w:ascii="Calibri" w:hAnsi="Calibri" w:cs="Calibri"/>
                <w:sz w:val="15"/>
                <w:szCs w:val="15"/>
              </w:rPr>
            </w:pPr>
            <w:r>
              <w:rPr>
                <w:rFonts w:ascii="Arial" w:hAnsi="Arial" w:cs="Arial"/>
                <w:sz w:val="15"/>
                <w:szCs w:val="15"/>
              </w:rPr>
              <w:t xml:space="preserve">FRPM.019.02</w:t>
            </w:r>
          </w:p>
        </w:tc>
      </w:tr>
      <w:tr>
        <w:trPr>
          <w:cantSplit/>
        </w:trPr>
        <w:tc>
          <w:tcPr>
            <w:tcW w:w="1944" w:type="dxa"/>
          </w:tcPr>
          <w:p>
            <w:pPr>
              <w:keepNext/>
              <w:spacing w:after="20" w:before="20"/>
              <w:rPr>
                <w:rFonts w:ascii="Calibri" w:hAnsi="Calibri" w:cs="Calibri"/>
                <w:sz w:val="15"/>
                <w:szCs w:val="15"/>
              </w:rPr>
            </w:pPr>
            <w:r>
              <w:rPr>
                <w:rFonts w:ascii="Arial" w:hAnsi="Arial" w:cs="Arial"/>
                <w:sz w:val="15"/>
                <w:szCs w:val="15"/>
              </w:rPr>
              <w:t xml:space="preserve">Package Version History</w:t>
            </w:r>
          </w:p>
        </w:tc>
        <w:tc>
          <w:tcPr>
            <w:tcW w:w="1800" w:type="dxa"/>
          </w:tcPr>
          <w:p>
            <w:pPr>
              <w:keepNext/>
              <w:spacing w:after="20" w:before="20"/>
              <w:rPr>
                <w:rFonts w:ascii="Calibri" w:hAnsi="Calibri" w:cs="Calibri"/>
                <w:sz w:val="15"/>
                <w:szCs w:val="15"/>
              </w:rPr>
            </w:pPr>
            <w:r>
              <w:rPr>
                <w:rFonts w:ascii="Arial" w:hAnsi="Arial" w:cs="Arial"/>
                <w:sz w:val="15"/>
                <w:szCs w:val="15"/>
              </w:rPr>
              <w:t xml:space="preserve">On request</w:t>
            </w:r>
          </w:p>
        </w:tc>
        <w:tc>
          <w:tcPr>
            <w:tcW w:w="1512" w:type="dxa"/>
          </w:tcPr>
          <w:p>
            <w:pPr>
              <w:keepNext/>
              <w:spacing w:after="20" w:before="20"/>
              <w:rPr>
                <w:rFonts w:ascii="Calibri" w:hAnsi="Calibri" w:cs="Calibri"/>
                <w:sz w:val="15"/>
                <w:szCs w:val="15"/>
              </w:rPr>
            </w:pPr>
            <w:r>
              <w:rPr>
                <w:rFonts w:ascii="Arial" w:hAnsi="Arial" w:cs="Arial"/>
                <w:sz w:val="15"/>
                <w:szCs w:val="15"/>
              </w:rPr>
              <w:t xml:space="preserve">MBS, TSU Head, Auditor</w:t>
            </w:r>
          </w:p>
        </w:tc>
        <w:tc>
          <w:tcPr>
            <w:tcW w:w="1872" w:type="dxa"/>
          </w:tcPr>
          <w:p>
            <w:pPr>
              <w:keepNext/>
              <w:spacing w:after="20" w:before="20"/>
              <w:rPr>
                <w:rFonts w:ascii="Calibri" w:hAnsi="Calibri" w:cs="Calibri"/>
                <w:sz w:val="15"/>
                <w:szCs w:val="15"/>
              </w:rPr>
            </w:pPr>
            <w:r>
              <w:rPr>
                <w:rFonts w:ascii="Arial" w:hAnsi="Arial" w:cs="Arial"/>
                <w:sz w:val="15"/>
                <w:szCs w:val="15"/>
              </w:rPr>
              <w:t xml:space="preserve">Product Code (optional)</w:t>
            </w:r>
          </w:p>
        </w:tc>
        <w:tc>
          <w:tcPr>
            <w:tcW w:w="3456" w:type="dxa"/>
          </w:tcPr>
          <w:p>
            <w:pPr>
              <w:keepNext/>
              <w:spacing w:after="20" w:before="20"/>
              <w:rPr>
                <w:rFonts w:ascii="Calibri" w:hAnsi="Calibri" w:cs="Calibri"/>
                <w:sz w:val="15"/>
                <w:szCs w:val="15"/>
              </w:rPr>
            </w:pPr>
            <w:r>
              <w:rPr>
                <w:rFonts w:ascii="Arial" w:hAnsi="Arial" w:cs="Arial"/>
                <w:sz w:val="15"/>
                <w:szCs w:val="15"/>
              </w:rPr>
              <w:t xml:space="preserve">Product; Version; Status; Effective From / To; Package End; Submitted By; Validated By; Validated On; Validation Result; Source Request; Change Summary</w:t>
            </w:r>
          </w:p>
        </w:tc>
        <w:tc>
          <w:tcPr>
            <w:tcW w:w="1080" w:type="dxa"/>
          </w:tcPr>
          <w:p>
            <w:pPr>
              <w:keepNext/>
              <w:spacing w:after="20" w:before="20"/>
              <w:rPr>
                <w:rFonts w:ascii="Calibri" w:hAnsi="Calibri" w:cs="Calibri"/>
                <w:sz w:val="15"/>
                <w:szCs w:val="15"/>
              </w:rPr>
            </w:pPr>
            <w:r>
              <w:rPr>
                <w:rFonts w:ascii="Arial" w:hAnsi="Arial" w:cs="Arial"/>
                <w:sz w:val="15"/>
                <w:szCs w:val="15"/>
              </w:rPr>
              <w:t xml:space="preserve">Product, then version</w:t>
            </w:r>
          </w:p>
        </w:tc>
        <w:tc>
          <w:tcPr>
            <w:tcW w:w="1368" w:type="dxa"/>
          </w:tcPr>
          <w:p>
            <w:pPr>
              <w:keepNext/>
              <w:spacing w:after="20" w:before="20"/>
              <w:rPr>
                <w:rFonts w:ascii="Calibri" w:hAnsi="Calibri" w:cs="Calibri"/>
                <w:sz w:val="15"/>
                <w:szCs w:val="15"/>
              </w:rPr>
            </w:pPr>
            <w:r>
              <w:rPr>
                <w:rFonts w:ascii="Arial" w:hAnsi="Arial" w:cs="Arial"/>
                <w:sz w:val="15"/>
                <w:szCs w:val="15"/>
              </w:rPr>
              <w:t xml:space="preserve">PDF, Excel, CSV</w:t>
            </w:r>
          </w:p>
        </w:tc>
        <w:tc>
          <w:tcPr>
            <w:tcW w:w="1152" w:type="dxa"/>
          </w:tcPr>
          <w:p>
            <w:pPr>
              <w:keepNext/>
              <w:spacing w:after="20" w:before="20"/>
              <w:rPr>
                <w:rFonts w:ascii="Calibri" w:hAnsi="Calibri" w:cs="Calibri"/>
                <w:sz w:val="15"/>
                <w:szCs w:val="15"/>
              </w:rPr>
            </w:pPr>
            <w:r>
              <w:rPr>
                <w:rFonts w:ascii="Arial" w:hAnsi="Arial" w:cs="Arial"/>
                <w:sz w:val="15"/>
                <w:szCs w:val="15"/>
              </w:rPr>
              <w:t xml:space="preserve">FRPM.019.03</w:t>
            </w:r>
          </w:p>
        </w:tc>
      </w:tr>
      <w:tr>
        <w:trPr>
          <w:cantSplit/>
        </w:trPr>
        <w:tc>
          <w:tcPr>
            <w:tcW w:w="1944" w:type="dxa"/>
          </w:tcPr>
          <w:p>
            <w:pPr>
              <w:keepNext/>
              <w:spacing w:after="20" w:before="20"/>
              <w:rPr>
                <w:rFonts w:ascii="Calibri" w:hAnsi="Calibri" w:cs="Calibri"/>
                <w:sz w:val="15"/>
                <w:szCs w:val="15"/>
              </w:rPr>
            </w:pPr>
            <w:r>
              <w:rPr>
                <w:rFonts w:ascii="Arial" w:hAnsi="Arial" w:cs="Arial"/>
                <w:sz w:val="15"/>
                <w:szCs w:val="15"/>
              </w:rPr>
              <w:t xml:space="preserve">Reports Builder (custom reports)</w:t>
            </w:r>
          </w:p>
        </w:tc>
        <w:tc>
          <w:tcPr>
            <w:tcW w:w="1800" w:type="dxa"/>
          </w:tcPr>
          <w:p>
            <w:pPr>
              <w:keepNext/>
              <w:spacing w:after="20" w:before="20"/>
              <w:rPr>
                <w:rFonts w:ascii="Calibri" w:hAnsi="Calibri" w:cs="Calibri"/>
                <w:sz w:val="15"/>
                <w:szCs w:val="15"/>
              </w:rPr>
            </w:pPr>
            <w:r>
              <w:rPr>
                <w:rFonts w:ascii="Arial" w:hAnsi="Arial" w:cs="Arial"/>
                <w:sz w:val="15"/>
                <w:szCs w:val="15"/>
              </w:rPr>
              <w:t xml:space="preserve">On request; saved definitions</w:t>
            </w:r>
          </w:p>
        </w:tc>
        <w:tc>
          <w:tcPr>
            <w:tcW w:w="1512" w:type="dxa"/>
          </w:tcPr>
          <w:p>
            <w:pPr>
              <w:keepNext/>
              <w:spacing w:after="20" w:before="20"/>
              <w:rPr>
                <w:rFonts w:ascii="Calibri" w:hAnsi="Calibri" w:cs="Calibri"/>
                <w:sz w:val="15"/>
                <w:szCs w:val="15"/>
              </w:rPr>
            </w:pPr>
            <w:r>
              <w:rPr>
                <w:rFonts w:ascii="Arial" w:hAnsi="Arial" w:cs="Arial"/>
                <w:sz w:val="15"/>
                <w:szCs w:val="15"/>
              </w:rPr>
              <w:t xml:space="preserve">Authorized users</w:t>
            </w:r>
          </w:p>
        </w:tc>
        <w:tc>
          <w:tcPr>
            <w:tcW w:w="1872" w:type="dxa"/>
          </w:tcPr>
          <w:p>
            <w:pPr>
              <w:keepNext/>
              <w:spacing w:after="20" w:before="20"/>
              <w:rPr>
                <w:rFonts w:ascii="Calibri" w:hAnsi="Calibri" w:cs="Calibri"/>
                <w:sz w:val="15"/>
                <w:szCs w:val="15"/>
              </w:rPr>
            </w:pPr>
            <w:r>
              <w:rPr>
                <w:rFonts w:ascii="Arial" w:hAnsi="Arial" w:cs="Arial"/>
                <w:sz w:val="15"/>
                <w:szCs w:val="15"/>
              </w:rPr>
              <w:t xml:space="preserve">Fields of the chosen data source; date range</w:t>
            </w:r>
          </w:p>
        </w:tc>
        <w:tc>
          <w:tcPr>
            <w:tcW w:w="3456" w:type="dxa"/>
          </w:tcPr>
          <w:p>
            <w:pPr>
              <w:keepNext/>
              <w:spacing w:after="20" w:before="20"/>
              <w:rPr>
                <w:rFonts w:ascii="Calibri" w:hAnsi="Calibri" w:cs="Calibri"/>
                <w:sz w:val="15"/>
                <w:szCs w:val="15"/>
              </w:rPr>
            </w:pPr>
            <w:r>
              <w:rPr>
                <w:rFonts w:ascii="Arial" w:hAnsi="Arial" w:cs="Arial"/>
                <w:sz w:val="15"/>
                <w:szCs w:val="15"/>
              </w:rPr>
              <w:t xml:space="preserve">As chosen</w:t>
            </w:r>
          </w:p>
        </w:tc>
        <w:tc>
          <w:tcPr>
            <w:tcW w:w="1080" w:type="dxa"/>
          </w:tcPr>
          <w:p>
            <w:pPr>
              <w:keepNext/>
              <w:spacing w:after="20" w:before="20"/>
              <w:rPr>
                <w:rFonts w:ascii="Calibri" w:hAnsi="Calibri" w:cs="Calibri"/>
                <w:sz w:val="15"/>
                <w:szCs w:val="15"/>
              </w:rPr>
            </w:pPr>
            <w:r>
              <w:rPr>
                <w:rFonts w:ascii="Arial" w:hAnsi="Arial" w:cs="Arial"/>
                <w:sz w:val="15"/>
                <w:szCs w:val="15"/>
              </w:rPr>
              <w:t xml:space="preserve">As chosen</w:t>
            </w:r>
          </w:p>
        </w:tc>
        <w:tc>
          <w:tcPr>
            <w:tcW w:w="1368" w:type="dxa"/>
          </w:tcPr>
          <w:p>
            <w:pPr>
              <w:keepNext/>
              <w:spacing w:after="20" w:before="20"/>
              <w:rPr>
                <w:rFonts w:ascii="Calibri" w:hAnsi="Calibri" w:cs="Calibri"/>
                <w:sz w:val="15"/>
                <w:szCs w:val="15"/>
              </w:rPr>
            </w:pPr>
            <w:r>
              <w:rPr>
                <w:rFonts w:ascii="Arial" w:hAnsi="Arial" w:cs="Arial"/>
                <w:sz w:val="15"/>
                <w:szCs w:val="15"/>
              </w:rPr>
              <w:t xml:space="preserve">Excel, PDF, CSV</w:t>
            </w:r>
          </w:p>
        </w:tc>
        <w:tc>
          <w:tcPr>
            <w:tcW w:w="1152" w:type="dxa"/>
          </w:tcPr>
          <w:p>
            <w:pPr>
              <w:keepNext/>
              <w:spacing w:after="20" w:before="20"/>
              <w:rPr>
                <w:rFonts w:ascii="Calibri" w:hAnsi="Calibri" w:cs="Calibri"/>
                <w:sz w:val="15"/>
                <w:szCs w:val="15"/>
              </w:rPr>
            </w:pPr>
            <w:r>
              <w:rPr>
                <w:rFonts w:ascii="Arial" w:hAnsi="Arial" w:cs="Arial"/>
                <w:sz w:val="15"/>
                <w:szCs w:val="15"/>
              </w:rPr>
              <w:t xml:space="preserve">FRPM.020.01</w:t>
            </w:r>
          </w:p>
        </w:tc>
      </w:tr>
      <w:tr>
        <w:trPr>
          <w:cantSplit/>
        </w:trPr>
        <w:tc>
          <w:tcPr>
            <w:tcW w:w="1944" w:type="dxa"/>
          </w:tcPr>
          <w:p>
            <w:pPr>
              <w:spacing w:after="20" w:before="20"/>
              <w:rPr>
                <w:rFonts w:ascii="Calibri" w:hAnsi="Calibri" w:cs="Calibri"/>
                <w:sz w:val="15"/>
                <w:szCs w:val="15"/>
              </w:rPr>
            </w:pPr>
            <w:r>
              <w:rPr>
                <w:rFonts w:ascii="Arial" w:hAnsi="Arial" w:cs="Arial"/>
                <w:sz w:val="15"/>
                <w:szCs w:val="15"/>
              </w:rPr>
              <w:t xml:space="preserve">Audit logs</w:t>
            </w:r>
          </w:p>
        </w:tc>
        <w:tc>
          <w:tcPr>
            <w:tcW w:w="1800" w:type="dxa"/>
          </w:tcPr>
          <w:p>
            <w:pPr>
              <w:spacing w:after="20" w:before="20"/>
              <w:rPr>
                <w:rFonts w:ascii="Calibri" w:hAnsi="Calibri" w:cs="Calibri"/>
                <w:sz w:val="15"/>
                <w:szCs w:val="15"/>
              </w:rPr>
            </w:pPr>
            <w:r>
              <w:rPr>
                <w:rFonts w:ascii="Arial" w:hAnsi="Arial" w:cs="Arial"/>
                <w:sz w:val="15"/>
                <w:szCs w:val="15"/>
              </w:rPr>
              <w:t xml:space="preserve">On request</w:t>
            </w:r>
          </w:p>
        </w:tc>
        <w:tc>
          <w:tcPr>
            <w:tcW w:w="1512" w:type="dxa"/>
          </w:tcPr>
          <w:p>
            <w:pPr>
              <w:spacing w:after="20" w:before="20"/>
              <w:rPr>
                <w:rFonts w:ascii="Calibri" w:hAnsi="Calibri" w:cs="Calibri"/>
                <w:sz w:val="15"/>
                <w:szCs w:val="15"/>
              </w:rPr>
            </w:pPr>
            <w:r>
              <w:rPr>
                <w:rFonts w:ascii="Arial" w:hAnsi="Arial" w:cs="Arial"/>
                <w:sz w:val="15"/>
                <w:szCs w:val="15"/>
              </w:rPr>
              <w:t xml:space="preserve">Auditor, authorized users</w:t>
            </w:r>
          </w:p>
        </w:tc>
        <w:tc>
          <w:tcPr>
            <w:tcW w:w="1872" w:type="dxa"/>
          </w:tcPr>
          <w:p>
            <w:pPr>
              <w:spacing w:after="20" w:before="20"/>
              <w:rPr>
                <w:rFonts w:ascii="Calibri" w:hAnsi="Calibri" w:cs="Calibri"/>
                <w:sz w:val="15"/>
                <w:szCs w:val="15"/>
              </w:rPr>
            </w:pPr>
            <w:r>
              <w:rPr>
                <w:rFonts w:ascii="Arial" w:hAnsi="Arial" w:cs="Arial"/>
                <w:sz w:val="15"/>
                <w:szCs w:val="15"/>
              </w:rPr>
              <w:t xml:space="preserve">Date range; Action Type; Reference Number; User</w:t>
            </w:r>
          </w:p>
        </w:tc>
        <w:tc>
          <w:tcPr>
            <w:tcW w:w="3456" w:type="dxa"/>
          </w:tcPr>
          <w:p>
            <w:pPr>
              <w:spacing w:after="20" w:before="20"/>
              <w:rPr>
                <w:rFonts w:ascii="Calibri" w:hAnsi="Calibri" w:cs="Calibri"/>
                <w:sz w:val="15"/>
                <w:szCs w:val="15"/>
              </w:rPr>
            </w:pPr>
            <w:r>
              <w:rPr>
                <w:rFonts w:ascii="Arial" w:hAnsi="Arial" w:cs="Arial"/>
                <w:sz w:val="15"/>
                <w:szCs w:val="15"/>
              </w:rPr>
              <w:t xml:space="preserve">As in Annex Q, DO-12</w:t>
            </w:r>
          </w:p>
        </w:tc>
        <w:tc>
          <w:tcPr>
            <w:tcW w:w="1080" w:type="dxa"/>
          </w:tcPr>
          <w:p>
            <w:pPr>
              <w:spacing w:after="20" w:before="20"/>
              <w:rPr>
                <w:rFonts w:ascii="Calibri" w:hAnsi="Calibri" w:cs="Calibri"/>
                <w:sz w:val="15"/>
                <w:szCs w:val="15"/>
              </w:rPr>
            </w:pPr>
            <w:r>
              <w:rPr>
                <w:rFonts w:ascii="Arial" w:hAnsi="Arial" w:cs="Arial"/>
                <w:sz w:val="15"/>
                <w:szCs w:val="15"/>
              </w:rPr>
              <w:t xml:space="preserve">Timestamp, newest first</w:t>
            </w:r>
          </w:p>
        </w:tc>
        <w:tc>
          <w:tcPr>
            <w:tcW w:w="1368" w:type="dxa"/>
          </w:tcPr>
          <w:p>
            <w:pPr>
              <w:spacing w:after="20" w:before="20"/>
              <w:rPr>
                <w:rFonts w:ascii="Calibri" w:hAnsi="Calibri" w:cs="Calibri"/>
                <w:sz w:val="15"/>
                <w:szCs w:val="15"/>
              </w:rPr>
            </w:pPr>
            <w:r>
              <w:rPr>
                <w:rFonts w:ascii="Arial" w:hAnsi="Arial" w:cs="Arial"/>
                <w:sz w:val="15"/>
                <w:szCs w:val="15"/>
              </w:rPr>
              <w:t xml:space="preserve">CSV, Excel</w:t>
            </w:r>
          </w:p>
        </w:tc>
        <w:tc>
          <w:tcPr>
            <w:tcW w:w="1152" w:type="dxa"/>
          </w:tcPr>
          <w:p>
            <w:pPr>
              <w:spacing w:after="20" w:before="20"/>
              <w:rPr>
                <w:rFonts w:ascii="Calibri" w:hAnsi="Calibri" w:cs="Calibri"/>
                <w:sz w:val="15"/>
                <w:szCs w:val="15"/>
              </w:rPr>
            </w:pPr>
            <w:r>
              <w:rPr>
                <w:rFonts w:ascii="Arial" w:hAnsi="Arial" w:cs="Arial"/>
                <w:sz w:val="15"/>
                <w:szCs w:val="15"/>
              </w:rPr>
              <w:t xml:space="preserve">FRPM.021.01, FRPM.021.02</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R.2 Scheduled runs</w:t>
      </w:r>
    </w:p>
    <w:p>
      <w:pPr>
        <w:keepNext/>
        <w:rPr>
          <w:rFonts w:ascii="Arial" w:hAnsi="Arial" w:cs="Arial"/>
        </w:rPr>
      </w:pPr>
      <w:r>
        <w:rPr>
          <w:rFonts w:ascii="Arial" w:hAnsi="Arial" w:cs="Arial"/>
        </w:rPr>
        <w:t xml:space="preserve">Scheduled runs of Product Maintenance.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2" w:type="dxa"/>
      </w:tblPr>
      <w:tblGrid>
        <w:gridCol w:w="2304"/>
        <w:gridCol w:w="1872"/>
        <w:gridCol w:w="5760"/>
        <w:gridCol w:w="2160"/>
        <w:gridCol w:w="2015"/>
      </w:tblGrid>
      <w:tr>
        <w:trPr>
          <w:cantSplit/>
          <w:tblHeader/>
        </w:trPr>
        <w:tc>
          <w:tcPr>
            <w:tcW w:w="230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Run</w:t>
            </w:r>
          </w:p>
        </w:tc>
        <w:tc>
          <w:tcPr>
            <w:tcW w:w="187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When</w:t>
            </w:r>
          </w:p>
        </w:tc>
        <w:tc>
          <w:tcPr>
            <w:tcW w:w="576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it does</w:t>
            </w:r>
          </w:p>
        </w:tc>
        <w:tc>
          <w:tcPr>
            <w:tcW w:w="216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Recipients</w:t>
            </w:r>
          </w:p>
        </w:tc>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FRPM</w:t>
            </w:r>
          </w:p>
        </w:tc>
      </w:tr>
      <w:tr>
        <w:trPr>
          <w:cantSplit/>
        </w:trPr>
        <w:tc>
          <w:tcPr>
            <w:tcW w:w="2304" w:type="dxa"/>
          </w:tcPr>
          <w:p>
            <w:pPr>
              <w:spacing w:after="20" w:before="20"/>
              <w:rPr>
                <w:rFonts w:ascii="Calibri" w:hAnsi="Calibri" w:cs="Calibri"/>
                <w:sz w:val="16"/>
                <w:szCs w:val="16"/>
              </w:rPr>
            </w:pPr>
            <w:r>
              <w:rPr>
                <w:rFonts w:ascii="Arial" w:hAnsi="Arial" w:cs="Arial"/>
                <w:sz w:val="16"/>
                <w:szCs w:val="16"/>
              </w:rPr>
              <w:t xml:space="preserve">Daily package check</w:t>
            </w:r>
          </w:p>
        </w:tc>
        <w:tc>
          <w:tcPr>
            <w:tcW w:w="1872" w:type="dxa"/>
          </w:tcPr>
          <w:p>
            <w:pPr>
              <w:spacing w:after="20" w:before="20"/>
              <w:rPr>
                <w:rFonts w:ascii="Calibri" w:hAnsi="Calibri" w:cs="Calibri"/>
                <w:sz w:val="16"/>
                <w:szCs w:val="16"/>
              </w:rPr>
            </w:pPr>
            <w:r>
              <w:rPr>
                <w:rFonts w:ascii="Arial" w:hAnsi="Arial" w:cs="Arial"/>
                <w:sz w:val="16"/>
                <w:szCs w:val="16"/>
              </w:rPr>
              <w:t xml:space="preserve">Daily 01:00</w:t>
            </w:r>
          </w:p>
        </w:tc>
        <w:tc>
          <w:tcPr>
            <w:tcW w:w="5760" w:type="dxa"/>
          </w:tcPr>
          <w:p>
            <w:pPr>
              <w:spacing w:after="20" w:before="20"/>
              <w:rPr>
                <w:rFonts w:ascii="Calibri" w:hAnsi="Calibri" w:cs="Calibri"/>
                <w:sz w:val="16"/>
                <w:szCs w:val="16"/>
              </w:rPr>
            </w:pPr>
            <w:r>
              <w:rPr>
                <w:rFonts w:ascii="Arial" w:hAnsi="Arial" w:cs="Arial"/>
                <w:sz w:val="16"/>
                <w:szCs w:val="16"/>
              </w:rPr>
              <w:t xml:space="preserve">Expiry and anniversary alerts from 90 days (NT-08); expiry of packages past their expiry date (NT-04); automatic drafting of renewal requests when switched on; review notice of incentive rules (NT-09)</w:t>
            </w:r>
          </w:p>
        </w:tc>
        <w:tc>
          <w:tcPr>
            <w:tcW w:w="2160" w:type="dxa"/>
          </w:tcPr>
          <w:p>
            <w:pPr>
              <w:spacing w:after="20" w:before="20"/>
              <w:rPr>
                <w:rFonts w:ascii="Calibri" w:hAnsi="Calibri" w:cs="Calibri"/>
                <w:sz w:val="16"/>
                <w:szCs w:val="16"/>
              </w:rPr>
            </w:pPr>
            <w:r>
              <w:rPr>
                <w:rFonts w:ascii="Arial" w:hAnsi="Arial" w:cs="Arial"/>
                <w:sz w:val="16"/>
                <w:szCs w:val="16"/>
              </w:rPr>
              <w:t xml:space="preserve">TSU, MBS, Alerts screen</w:t>
            </w:r>
          </w:p>
        </w:tc>
        <w:tc>
          <w:tcPr>
            <w:tcW w:w="2015" w:type="dxa"/>
          </w:tcPr>
          <w:p>
            <w:pPr>
              <w:spacing w:after="20" w:before="20"/>
              <w:rPr>
                <w:rFonts w:ascii="Calibri" w:hAnsi="Calibri" w:cs="Calibri"/>
                <w:sz w:val="16"/>
                <w:szCs w:val="16"/>
              </w:rPr>
            </w:pPr>
            <w:r>
              <w:rPr>
                <w:rFonts w:ascii="Arial" w:hAnsi="Arial" w:cs="Arial"/>
                <w:sz w:val="16"/>
                <w:szCs w:val="16"/>
              </w:rPr>
              <w:t xml:space="preserve">FRPM.003.05, FRPM.004.01, FRPM.018.02, FRPM.026.01</w:t>
            </w:r>
          </w:p>
        </w:tc>
      </w:tr>
      <w:tr>
        <w:trPr>
          <w:cantSplit/>
        </w:trPr>
        <w:tc>
          <w:tcPr>
            <w:tcW w:w="2304" w:type="dxa"/>
          </w:tcPr>
          <w:p>
            <w:pPr>
              <w:spacing w:after="20" w:before="20"/>
              <w:rPr>
                <w:rFonts w:ascii="Calibri" w:hAnsi="Calibri" w:cs="Calibri"/>
                <w:sz w:val="16"/>
                <w:szCs w:val="16"/>
              </w:rPr>
            </w:pPr>
            <w:r>
              <w:rPr>
                <w:rFonts w:ascii="Arial" w:hAnsi="Arial" w:cs="Arial"/>
                <w:sz w:val="16"/>
                <w:szCs w:val="16"/>
              </w:rPr>
              <w:t xml:space="preserve">Daily version check</w:t>
            </w:r>
          </w:p>
        </w:tc>
        <w:tc>
          <w:tcPr>
            <w:tcW w:w="1872" w:type="dxa"/>
          </w:tcPr>
          <w:p>
            <w:pPr>
              <w:spacing w:after="20" w:before="20"/>
              <w:rPr>
                <w:rFonts w:ascii="Calibri" w:hAnsi="Calibri" w:cs="Calibri"/>
                <w:sz w:val="16"/>
                <w:szCs w:val="16"/>
              </w:rPr>
            </w:pPr>
            <w:r>
              <w:rPr>
                <w:rFonts w:ascii="Arial" w:hAnsi="Arial" w:cs="Arial"/>
                <w:sz w:val="16"/>
                <w:szCs w:val="16"/>
              </w:rPr>
              <w:t xml:space="preserve">Daily 01:00</w:t>
            </w:r>
          </w:p>
        </w:tc>
        <w:tc>
          <w:tcPr>
            <w:tcW w:w="5760" w:type="dxa"/>
          </w:tcPr>
          <w:p>
            <w:pPr>
              <w:spacing w:after="20" w:before="20"/>
              <w:rPr>
                <w:rFonts w:ascii="Calibri" w:hAnsi="Calibri" w:cs="Calibri"/>
                <w:sz w:val="16"/>
                <w:szCs w:val="16"/>
              </w:rPr>
            </w:pPr>
            <w:r>
              <w:rPr>
                <w:rFonts w:ascii="Arial" w:hAnsi="Arial" w:cs="Arial"/>
                <w:sz w:val="16"/>
                <w:szCs w:val="16"/>
              </w:rPr>
              <w:t xml:space="preserve">A released version takes effect on its effective date; the previous version is superseded</w:t>
            </w:r>
          </w:p>
        </w:tc>
        <w:tc>
          <w:tcPr>
            <w:tcW w:w="2160" w:type="dxa"/>
          </w:tcPr>
          <w:p>
            <w:pPr>
              <w:spacing w:after="20" w:before="20"/>
              <w:rPr>
                <w:rFonts w:ascii="Calibri" w:hAnsi="Calibri" w:cs="Calibri"/>
                <w:sz w:val="16"/>
                <w:szCs w:val="16"/>
              </w:rPr>
            </w:pPr>
            <w:r>
              <w:rPr>
                <w:rFonts w:ascii="Arial" w:hAnsi="Arial" w:cs="Arial"/>
                <w:sz w:val="16"/>
                <w:szCs w:val="16"/>
              </w:rPr>
              <w:t xml:space="preserve">-</w:t>
            </w:r>
          </w:p>
        </w:tc>
        <w:tc>
          <w:tcPr>
            <w:tcW w:w="2015" w:type="dxa"/>
          </w:tcPr>
          <w:p>
            <w:pPr>
              <w:spacing w:after="20" w:before="20"/>
              <w:rPr>
                <w:rFonts w:ascii="Calibri" w:hAnsi="Calibri" w:cs="Calibri"/>
                <w:sz w:val="16"/>
                <w:szCs w:val="16"/>
              </w:rPr>
            </w:pPr>
            <w:r>
              <w:rPr>
                <w:rFonts w:ascii="Arial" w:hAnsi="Arial" w:cs="Arial"/>
                <w:sz w:val="16"/>
                <w:szCs w:val="16"/>
              </w:rPr>
              <w:t xml:space="preserve">FRPM.024.01</w:t>
            </w:r>
          </w:p>
        </w:tc>
      </w:tr>
      <w:tr>
        <w:trPr>
          <w:cantSplit/>
        </w:trPr>
        <w:tc>
          <w:tcPr>
            <w:tcW w:w="2304" w:type="dxa"/>
          </w:tcPr>
          <w:p>
            <w:pPr>
              <w:spacing w:after="20" w:before="20"/>
              <w:rPr>
                <w:rFonts w:ascii="Calibri" w:hAnsi="Calibri" w:cs="Calibri"/>
                <w:sz w:val="16"/>
                <w:szCs w:val="16"/>
              </w:rPr>
            </w:pPr>
            <w:r>
              <w:rPr>
                <w:rFonts w:ascii="Arial" w:hAnsi="Arial" w:cs="Arial"/>
                <w:sz w:val="16"/>
                <w:szCs w:val="16"/>
              </w:rPr>
              <w:t xml:space="preserve">Daily service-level check</w:t>
            </w:r>
          </w:p>
        </w:tc>
        <w:tc>
          <w:tcPr>
            <w:tcW w:w="1872" w:type="dxa"/>
          </w:tcPr>
          <w:p>
            <w:pPr>
              <w:spacing w:after="20" w:before="20"/>
              <w:rPr>
                <w:rFonts w:ascii="Calibri" w:hAnsi="Calibri" w:cs="Calibri"/>
                <w:sz w:val="16"/>
                <w:szCs w:val="16"/>
              </w:rPr>
            </w:pPr>
            <w:r>
              <w:rPr>
                <w:rFonts w:ascii="Arial" w:hAnsi="Arial" w:cs="Arial"/>
                <w:sz w:val="16"/>
                <w:szCs w:val="16"/>
              </w:rPr>
              <w:t xml:space="preserve">Daily 09:30</w:t>
            </w:r>
          </w:p>
        </w:tc>
        <w:tc>
          <w:tcPr>
            <w:tcW w:w="5760" w:type="dxa"/>
          </w:tcPr>
          <w:p>
            <w:pPr>
              <w:spacing w:after="20" w:before="20"/>
              <w:rPr>
                <w:rFonts w:ascii="Calibri" w:hAnsi="Calibri" w:cs="Calibri"/>
                <w:sz w:val="16"/>
                <w:szCs w:val="16"/>
              </w:rPr>
            </w:pPr>
            <w:r>
              <w:rPr>
                <w:rFonts w:ascii="Arial" w:hAnsi="Arial" w:cs="Arial"/>
                <w:sz w:val="16"/>
                <w:szCs w:val="16"/>
              </w:rPr>
              <w:t xml:space="preserve">Requests past the service level of their stage are marked red and raise 'Work item overdue' (NT-11)</w:t>
            </w:r>
          </w:p>
        </w:tc>
        <w:tc>
          <w:tcPr>
            <w:tcW w:w="2160" w:type="dxa"/>
          </w:tcPr>
          <w:p>
            <w:pPr>
              <w:spacing w:after="20" w:before="20"/>
              <w:rPr>
                <w:rFonts w:ascii="Calibri" w:hAnsi="Calibri" w:cs="Calibri"/>
                <w:sz w:val="16"/>
                <w:szCs w:val="16"/>
              </w:rPr>
            </w:pPr>
            <w:r>
              <w:rPr>
                <w:rFonts w:ascii="Arial" w:hAnsi="Arial" w:cs="Arial"/>
                <w:sz w:val="16"/>
                <w:szCs w:val="16"/>
              </w:rPr>
              <w:t xml:space="preserve">Alerts screen; dashboards</w:t>
            </w:r>
          </w:p>
        </w:tc>
        <w:tc>
          <w:tcPr>
            <w:tcW w:w="2015" w:type="dxa"/>
          </w:tcPr>
          <w:p>
            <w:pPr>
              <w:spacing w:after="20" w:before="20"/>
              <w:rPr>
                <w:rFonts w:ascii="Calibri" w:hAnsi="Calibri" w:cs="Calibri"/>
                <w:sz w:val="16"/>
                <w:szCs w:val="16"/>
              </w:rPr>
            </w:pPr>
            <w:r>
              <w:rPr>
                <w:rFonts w:ascii="Arial" w:hAnsi="Arial" w:cs="Arial"/>
                <w:sz w:val="16"/>
                <w:szCs w:val="16"/>
              </w:rPr>
              <w:t xml:space="preserve">FRPM.028.01</w:t>
            </w:r>
          </w:p>
        </w:tc>
      </w:tr>
      <w:tr>
        <w:trPr>
          <w:cantSplit/>
        </w:trPr>
        <w:tc>
          <w:tcPr>
            <w:tcW w:w="2304" w:type="dxa"/>
          </w:tcPr>
          <w:p>
            <w:pPr>
              <w:spacing w:after="20" w:before="20"/>
              <w:rPr>
                <w:rFonts w:ascii="Calibri" w:hAnsi="Calibri" w:cs="Calibri"/>
                <w:sz w:val="16"/>
                <w:szCs w:val="16"/>
              </w:rPr>
            </w:pPr>
            <w:r>
              <w:rPr>
                <w:rFonts w:ascii="Arial" w:hAnsi="Arial" w:cs="Arial"/>
                <w:sz w:val="16"/>
                <w:szCs w:val="16"/>
              </w:rPr>
              <w:t xml:space="preserve">Weekly Placement Update Report</w:t>
            </w:r>
          </w:p>
        </w:tc>
        <w:tc>
          <w:tcPr>
            <w:tcW w:w="1872" w:type="dxa"/>
          </w:tcPr>
          <w:p>
            <w:pPr>
              <w:spacing w:after="20" w:before="20"/>
              <w:rPr>
                <w:rFonts w:ascii="Calibri" w:hAnsi="Calibri" w:cs="Calibri"/>
                <w:sz w:val="16"/>
                <w:szCs w:val="16"/>
              </w:rPr>
            </w:pPr>
            <w:r>
              <w:rPr>
                <w:rFonts w:ascii="Arial" w:hAnsi="Arial" w:cs="Arial"/>
                <w:sz w:val="16"/>
                <w:szCs w:val="16"/>
              </w:rPr>
              <w:t xml:space="preserve">Thursday 08:00 for the last 7 days (settings of Annex J.7)</w:t>
            </w:r>
          </w:p>
        </w:tc>
        <w:tc>
          <w:tcPr>
            <w:tcW w:w="5760" w:type="dxa"/>
          </w:tcPr>
          <w:p>
            <w:pPr>
              <w:spacing w:after="20" w:before="20"/>
              <w:rPr>
                <w:rFonts w:ascii="Calibri" w:hAnsi="Calibri" w:cs="Calibri"/>
                <w:sz w:val="16"/>
                <w:szCs w:val="16"/>
              </w:rPr>
            </w:pPr>
            <w:r>
              <w:rPr>
                <w:rFonts w:ascii="Arial" w:hAnsi="Arial" w:cs="Arial"/>
                <w:sz w:val="16"/>
                <w:szCs w:val="16"/>
              </w:rPr>
              <w:t xml:space="preserve">Generates and stores the Consolidated Placement Update Report in the repository of Placement Update Reports; notice NT-17</w:t>
            </w:r>
          </w:p>
        </w:tc>
        <w:tc>
          <w:tcPr>
            <w:tcW w:w="2160" w:type="dxa"/>
          </w:tcPr>
          <w:p>
            <w:pPr>
              <w:spacing w:after="20" w:before="20"/>
              <w:rPr>
                <w:rFonts w:ascii="Calibri" w:hAnsi="Calibri" w:cs="Calibri"/>
                <w:sz w:val="16"/>
                <w:szCs w:val="16"/>
              </w:rPr>
            </w:pPr>
            <w:r>
              <w:rPr>
                <w:rFonts w:ascii="Arial" w:hAnsi="Arial" w:cs="Arial"/>
                <w:sz w:val="16"/>
                <w:szCs w:val="16"/>
              </w:rPr>
              <w:t xml:space="preserve">TSU, Marketing</w:t>
            </w:r>
          </w:p>
        </w:tc>
        <w:tc>
          <w:tcPr>
            <w:tcW w:w="2015" w:type="dxa"/>
          </w:tcPr>
          <w:p>
            <w:pPr>
              <w:spacing w:after="20" w:before="20"/>
              <w:rPr>
                <w:rFonts w:ascii="Calibri" w:hAnsi="Calibri" w:cs="Calibri"/>
                <w:sz w:val="16"/>
                <w:szCs w:val="16"/>
              </w:rPr>
            </w:pPr>
            <w:r>
              <w:rPr>
                <w:rFonts w:ascii="Arial" w:hAnsi="Arial" w:cs="Arial"/>
                <w:sz w:val="16"/>
                <w:szCs w:val="16"/>
              </w:rPr>
              <w:t xml:space="preserve">FRPM.007.01</w:t>
            </w:r>
          </w:p>
        </w:tc>
      </w:tr>
      <w:tr>
        <w:trPr>
          <w:cantSplit/>
        </w:trPr>
        <w:tc>
          <w:tcPr>
            <w:tcW w:w="2304" w:type="dxa"/>
          </w:tcPr>
          <w:p>
            <w:pPr>
              <w:keepNext/>
              <w:spacing w:after="20" w:before="20"/>
              <w:rPr>
                <w:rFonts w:ascii="Calibri" w:hAnsi="Calibri" w:cs="Calibri"/>
                <w:sz w:val="16"/>
                <w:szCs w:val="16"/>
              </w:rPr>
            </w:pPr>
            <w:r>
              <w:rPr>
                <w:rFonts w:ascii="Arial" w:hAnsi="Arial" w:cs="Arial"/>
                <w:sz w:val="16"/>
                <w:szCs w:val="16"/>
              </w:rPr>
              <w:t xml:space="preserve">Package deactivation</w:t>
            </w:r>
          </w:p>
        </w:tc>
        <w:tc>
          <w:tcPr>
            <w:tcW w:w="1872" w:type="dxa"/>
          </w:tcPr>
          <w:p>
            <w:pPr>
              <w:keepNext/>
              <w:spacing w:after="20" w:before="20"/>
              <w:rPr>
                <w:rFonts w:ascii="Calibri" w:hAnsi="Calibri" w:cs="Calibri"/>
                <w:sz w:val="16"/>
                <w:szCs w:val="16"/>
              </w:rPr>
            </w:pPr>
            <w:r>
              <w:rPr>
                <w:rFonts w:ascii="Arial" w:hAnsi="Arial" w:cs="Arial"/>
                <w:sz w:val="16"/>
                <w:szCs w:val="16"/>
              </w:rPr>
              <w:t xml:space="preserve">Daily 01:05</w:t>
            </w:r>
          </w:p>
        </w:tc>
        <w:tc>
          <w:tcPr>
            <w:tcW w:w="5760" w:type="dxa"/>
          </w:tcPr>
          <w:p>
            <w:pPr>
              <w:keepNext/>
              <w:spacing w:after="20" w:before="20"/>
              <w:rPr>
                <w:rFonts w:ascii="Calibri" w:hAnsi="Calibri" w:cs="Calibri"/>
                <w:sz w:val="16"/>
                <w:szCs w:val="16"/>
              </w:rPr>
            </w:pPr>
            <w:r>
              <w:rPr>
                <w:rFonts w:ascii="Arial" w:hAnsi="Arial" w:cs="Arial"/>
                <w:sz w:val="16"/>
                <w:szCs w:val="16"/>
              </w:rPr>
              <w:t xml:space="preserve">Deactivates the packages whose approved deactivation is effective today and queues the change for the product master transfer</w:t>
            </w:r>
          </w:p>
        </w:tc>
        <w:tc>
          <w:tcPr>
            <w:tcW w:w="2160" w:type="dxa"/>
          </w:tcPr>
          <w:p>
            <w:pPr>
              <w:keepNext/>
              <w:spacing w:after="20" w:before="20"/>
              <w:rPr>
                <w:rFonts w:ascii="Calibri" w:hAnsi="Calibri" w:cs="Calibri"/>
                <w:sz w:val="16"/>
                <w:szCs w:val="16"/>
              </w:rPr>
            </w:pPr>
            <w:r>
              <w:rPr>
                <w:rFonts w:ascii="Arial" w:hAnsi="Arial" w:cs="Arial"/>
                <w:sz w:val="16"/>
                <w:szCs w:val="16"/>
              </w:rPr>
              <w:t xml:space="preserve">The requester; MBS</w:t>
            </w:r>
          </w:p>
        </w:tc>
        <w:tc>
          <w:tcPr>
            <w:tcW w:w="2015" w:type="dxa"/>
          </w:tcPr>
          <w:p>
            <w:pPr>
              <w:keepNext/>
              <w:spacing w:after="20" w:before="20"/>
              <w:rPr>
                <w:rFonts w:ascii="Calibri" w:hAnsi="Calibri" w:cs="Calibri"/>
                <w:sz w:val="16"/>
                <w:szCs w:val="16"/>
              </w:rPr>
            </w:pPr>
            <w:r>
              <w:rPr>
                <w:rFonts w:ascii="Arial" w:hAnsi="Arial" w:cs="Arial"/>
                <w:sz w:val="16"/>
                <w:szCs w:val="16"/>
              </w:rPr>
              <w:t xml:space="preserve">FRPM.003.05, FRPM.003.07</w:t>
            </w:r>
          </w:p>
        </w:tc>
      </w:tr>
      <w:tr>
        <w:trPr>
          <w:cantSplit/>
        </w:trPr>
        <w:tc>
          <w:tcPr>
            <w:tcW w:w="2304" w:type="dxa"/>
          </w:tcPr>
          <w:p>
            <w:pPr>
              <w:keepNext/>
              <w:spacing w:after="20" w:before="20"/>
              <w:rPr>
                <w:rFonts w:ascii="Calibri" w:hAnsi="Calibri" w:cs="Calibri"/>
                <w:sz w:val="16"/>
                <w:szCs w:val="16"/>
              </w:rPr>
            </w:pPr>
            <w:r>
              <w:rPr>
                <w:rFonts w:ascii="Arial" w:hAnsi="Arial" w:cs="Arial"/>
                <w:sz w:val="16"/>
                <w:szCs w:val="16"/>
              </w:rPr>
              <w:t xml:space="preserve">Product master transfer</w:t>
            </w:r>
          </w:p>
        </w:tc>
        <w:tc>
          <w:tcPr>
            <w:tcW w:w="1872" w:type="dxa"/>
          </w:tcPr>
          <w:p>
            <w:pPr>
              <w:keepNext/>
              <w:spacing w:after="20" w:before="20"/>
              <w:rPr>
                <w:rFonts w:ascii="Calibri" w:hAnsi="Calibri" w:cs="Calibri"/>
                <w:sz w:val="16"/>
                <w:szCs w:val="16"/>
              </w:rPr>
            </w:pPr>
            <w:r>
              <w:rPr>
                <w:rFonts w:ascii="Arial" w:hAnsi="Arial" w:cs="Arial"/>
                <w:sz w:val="16"/>
                <w:szCs w:val="16"/>
              </w:rPr>
              <w:t xml:space="preserve">Every 30 minutes, and Send Now</w:t>
            </w:r>
          </w:p>
        </w:tc>
        <w:tc>
          <w:tcPr>
            <w:tcW w:w="5760" w:type="dxa"/>
          </w:tcPr>
          <w:p>
            <w:pPr>
              <w:keepNext/>
              <w:spacing w:after="20" w:before="20"/>
              <w:rPr>
                <w:rFonts w:ascii="Calibri" w:hAnsi="Calibri" w:cs="Calibri"/>
                <w:sz w:val="16"/>
                <w:szCs w:val="16"/>
              </w:rPr>
            </w:pPr>
            <w:r>
              <w:rPr>
                <w:rFonts w:ascii="Arial" w:hAnsi="Arial" w:cs="Arial"/>
                <w:sz w:val="16"/>
                <w:szCs w:val="16"/>
              </w:rPr>
              <w:t xml:space="preserve">Writes the waiting product master changes to the file ProductMaster_yyyyMMddHHmmss.csv for the receiving systems; a failure is alerted</w:t>
            </w:r>
          </w:p>
        </w:tc>
        <w:tc>
          <w:tcPr>
            <w:tcW w:w="2160" w:type="dxa"/>
          </w:tcPr>
          <w:p>
            <w:pPr>
              <w:keepNext/>
              <w:spacing w:after="20" w:before="20"/>
              <w:rPr>
                <w:rFonts w:ascii="Calibri" w:hAnsi="Calibri" w:cs="Calibri"/>
                <w:sz w:val="16"/>
                <w:szCs w:val="16"/>
              </w:rPr>
            </w:pPr>
            <w:r>
              <w:rPr>
                <w:rFonts w:ascii="Arial" w:hAnsi="Arial" w:cs="Arial"/>
                <w:sz w:val="16"/>
                <w:szCs w:val="16"/>
              </w:rPr>
              <w:t xml:space="preserve">MBS (Product Master Transfers screen)</w:t>
            </w:r>
          </w:p>
        </w:tc>
        <w:tc>
          <w:tcPr>
            <w:tcW w:w="2015" w:type="dxa"/>
          </w:tcPr>
          <w:p>
            <w:pPr>
              <w:keepNext/>
              <w:spacing w:after="20" w:before="20"/>
              <w:rPr>
                <w:rFonts w:ascii="Calibri" w:hAnsi="Calibri" w:cs="Calibri"/>
                <w:sz w:val="16"/>
                <w:szCs w:val="16"/>
              </w:rPr>
            </w:pPr>
            <w:r>
              <w:rPr>
                <w:rFonts w:ascii="Arial" w:hAnsi="Arial" w:cs="Arial"/>
                <w:sz w:val="16"/>
                <w:szCs w:val="16"/>
              </w:rPr>
              <w:t xml:space="preserve">FRPM.029.01</w:t>
            </w:r>
          </w:p>
        </w:tc>
      </w:tr>
      <w:tr>
        <w:trPr>
          <w:cantSplit/>
        </w:trPr>
        <w:tc>
          <w:tcPr>
            <w:tcW w:w="2304" w:type="dxa"/>
          </w:tcPr>
          <w:p>
            <w:pPr>
              <w:spacing w:after="20" w:before="20"/>
              <w:rPr>
                <w:rFonts w:ascii="Calibri" w:hAnsi="Calibri" w:cs="Calibri"/>
                <w:sz w:val="16"/>
                <w:szCs w:val="16"/>
              </w:rPr>
            </w:pPr>
            <w:r>
              <w:rPr>
                <w:rFonts w:ascii="Arial" w:hAnsi="Arial" w:cs="Arial"/>
                <w:sz w:val="16"/>
                <w:szCs w:val="16"/>
              </w:rPr>
              <w:t xml:space="preserve">E-mail sending</w:t>
            </w:r>
          </w:p>
        </w:tc>
        <w:tc>
          <w:tcPr>
            <w:tcW w:w="1872" w:type="dxa"/>
          </w:tcPr>
          <w:p>
            <w:pPr>
              <w:spacing w:after="20" w:before="20"/>
              <w:rPr>
                <w:rFonts w:ascii="Calibri" w:hAnsi="Calibri" w:cs="Calibri"/>
                <w:sz w:val="16"/>
                <w:szCs w:val="16"/>
              </w:rPr>
            </w:pPr>
            <w:r>
              <w:rPr>
                <w:rFonts w:ascii="Arial" w:hAnsi="Arial" w:cs="Arial"/>
                <w:sz w:val="16"/>
                <w:szCs w:val="16"/>
              </w:rPr>
              <w:t xml:space="preserve">Every 2 minutes</w:t>
            </w:r>
          </w:p>
        </w:tc>
        <w:tc>
          <w:tcPr>
            <w:tcW w:w="5760" w:type="dxa"/>
          </w:tcPr>
          <w:p>
            <w:pPr>
              <w:spacing w:after="20" w:before="20"/>
              <w:rPr>
                <w:rFonts w:ascii="Calibri" w:hAnsi="Calibri" w:cs="Calibri"/>
                <w:sz w:val="16"/>
                <w:szCs w:val="16"/>
              </w:rPr>
            </w:pPr>
            <w:r>
              <w:rPr>
                <w:rFonts w:ascii="Arial" w:hAnsi="Arial" w:cs="Arial"/>
                <w:sz w:val="16"/>
                <w:szCs w:val="16"/>
              </w:rPr>
              <w:t xml:space="preserve">Sends the queued e-mails (Quotation Slips, advisories, passwords) and records their status</w:t>
            </w:r>
          </w:p>
        </w:tc>
        <w:tc>
          <w:tcPr>
            <w:tcW w:w="2160" w:type="dxa"/>
          </w:tcPr>
          <w:p>
            <w:pPr>
              <w:spacing w:after="20" w:before="20"/>
              <w:rPr>
                <w:rFonts w:ascii="Calibri" w:hAnsi="Calibri" w:cs="Calibri"/>
                <w:sz w:val="16"/>
                <w:szCs w:val="16"/>
              </w:rPr>
            </w:pPr>
            <w:r>
              <w:rPr>
                <w:rFonts w:ascii="Arial" w:hAnsi="Arial" w:cs="Arial"/>
                <w:sz w:val="16"/>
                <w:szCs w:val="16"/>
              </w:rPr>
              <w:t xml:space="preserve">-</w:t>
            </w:r>
          </w:p>
        </w:tc>
        <w:tc>
          <w:tcPr>
            <w:tcW w:w="2015" w:type="dxa"/>
          </w:tcPr>
          <w:p>
            <w:pPr>
              <w:spacing w:after="20" w:before="20"/>
              <w:rPr>
                <w:rFonts w:ascii="Calibri" w:hAnsi="Calibri" w:cs="Calibri"/>
                <w:sz w:val="16"/>
                <w:szCs w:val="16"/>
              </w:rPr>
            </w:pPr>
            <w:r>
              <w:rPr>
                <w:rFonts w:ascii="Arial" w:hAnsi="Arial" w:cs="Arial"/>
                <w:sz w:val="16"/>
                <w:szCs w:val="16"/>
              </w:rPr>
              <w:t xml:space="preserve">FRPM.012.01, FRPM.027.01</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S – Integrations</w:t>
      </w:r>
      <w:r>
        <w:rPr>
          <w:rFonts w:ascii="Arial" w:hAnsi="Arial" w:cs="Arial"/>
          <w:color w:val="616161"/>
        </w:rPr>
        <w:t xml:space="preserve"> [Integration scope]</w:t>
      </w:r>
    </w:p>
    <w:p>
      <w:pPr>
        <w:rPr>
          <w:rFonts w:ascii="Arial" w:hAnsi="Arial" w:cs="Arial"/>
        </w:rPr>
      </w:pPr>
      <w:r>
        <w:rPr>
          <w:rFonts w:ascii="Arial" w:hAnsi="Arial" w:cs="Arial"/>
        </w:rPr>
        <w:t xml:space="preserve">The interfaces of Product Maintenance with the other BDOI systems and with the other BIBS modules, in business terms. The technical detail is in the Technical Specification reviewed by BDO ITG. Status of the BDOI input: Given (in the BRD or BDOI's FRS), To be provided (an item of the requirements-collection workbook), Not needed.</w:t>
      </w:r>
    </w:p>
    <w:p>
      <w:pPr>
        <w:keepNext/>
        <w:rPr>
          <w:rFonts w:ascii="Arial" w:hAnsi="Arial" w:cs="Arial"/>
          <w:sz w:val="18"/>
          <w:szCs w:val="18"/>
        </w:rPr>
      </w:pPr>
      <w:r>
        <w:rPr>
          <w:rFonts w:ascii="Arial" w:hAnsi="Arial" w:cs="Arial"/>
          <w:i/>
          <w:sz w:val="18"/>
          <w:szCs w:val="18"/>
        </w:rPr>
        <w:t xml:space="preserve">The context diagram is Figure 16 in section 4.</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1" w:type="dxa"/>
      </w:tblPr>
      <w:tblGrid>
        <w:gridCol w:w="648"/>
        <w:gridCol w:w="1728"/>
        <w:gridCol w:w="1152"/>
        <w:gridCol w:w="2520"/>
        <w:gridCol w:w="1655"/>
        <w:gridCol w:w="864"/>
        <w:gridCol w:w="1224"/>
        <w:gridCol w:w="1512"/>
        <w:gridCol w:w="1296"/>
        <w:gridCol w:w="1512"/>
      </w:tblGrid>
      <w:tr>
        <w:trPr>
          <w:cantSplit/>
          <w:tblHeader/>
        </w:trPr>
        <w:tc>
          <w:tcPr>
            <w:tcW w:w="648"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No.</w:t>
            </w:r>
          </w:p>
        </w:tc>
        <w:tc>
          <w:tcPr>
            <w:tcW w:w="1728"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Interface (party)</w:t>
            </w:r>
          </w:p>
        </w:tc>
        <w:tc>
          <w:tcPr>
            <w:tcW w:w="115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Direction</w:t>
            </w:r>
          </w:p>
        </w:tc>
        <w:tc>
          <w:tcPr>
            <w:tcW w:w="252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What is exchanged</w:t>
            </w:r>
          </w:p>
        </w:tc>
        <w:tc>
          <w:tcPr>
            <w:tcW w:w="1655"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Trigger and frequency</w:t>
            </w:r>
          </w:p>
        </w:tc>
        <w:tc>
          <w:tcPr>
            <w:tcW w:w="864"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Volume</w:t>
            </w:r>
          </w:p>
        </w:tc>
        <w:tc>
          <w:tcPr>
            <w:tcW w:w="1224"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Owner of the data</w:t>
            </w:r>
          </w:p>
        </w:tc>
        <w:tc>
          <w:tcPr>
            <w:tcW w:w="151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What BDOI IT provides</w:t>
            </w:r>
          </w:p>
        </w:tc>
        <w:tc>
          <w:tcPr>
            <w:tcW w:w="1296"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BDOI input</w:t>
            </w:r>
          </w:p>
        </w:tc>
        <w:tc>
          <w:tcPr>
            <w:tcW w:w="151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FRPM / BRD</w:t>
            </w:r>
          </w:p>
        </w:tc>
      </w:tr>
      <w:tr>
        <w:trPr>
          <w:cantSplit/>
        </w:trPr>
        <w:tc>
          <w:tcPr>
            <w:tcW w:w="648" w:type="dxa"/>
          </w:tcPr>
          <w:p>
            <w:pPr>
              <w:spacing w:after="20" w:before="20"/>
              <w:rPr>
                <w:rFonts w:ascii="Calibri" w:hAnsi="Calibri" w:cs="Calibri"/>
                <w:sz w:val="15"/>
                <w:szCs w:val="15"/>
              </w:rPr>
            </w:pPr>
            <w:r>
              <w:rPr>
                <w:rFonts w:ascii="Arial" w:hAnsi="Arial" w:cs="Arial"/>
                <w:sz w:val="15"/>
                <w:szCs w:val="15"/>
              </w:rPr>
              <w:t xml:space="preserve">IN-01</w:t>
            </w:r>
          </w:p>
        </w:tc>
        <w:tc>
          <w:tcPr>
            <w:tcW w:w="1728" w:type="dxa"/>
          </w:tcPr>
          <w:p>
            <w:pPr>
              <w:spacing w:after="20" w:before="20"/>
              <w:rPr>
                <w:rFonts w:ascii="Calibri" w:hAnsi="Calibri" w:cs="Calibri"/>
                <w:sz w:val="15"/>
                <w:szCs w:val="15"/>
              </w:rPr>
            </w:pPr>
            <w:r>
              <w:rPr>
                <w:rFonts w:ascii="Arial" w:hAnsi="Arial" w:cs="Arial"/>
                <w:sz w:val="15"/>
                <w:szCs w:val="15"/>
              </w:rPr>
              <w:t xml:space="preserve">New Business (BRD-01)</w:t>
            </w:r>
          </w:p>
        </w:tc>
        <w:tc>
          <w:tcPr>
            <w:tcW w:w="1152" w:type="dxa"/>
          </w:tcPr>
          <w:p>
            <w:pPr>
              <w:spacing w:after="20" w:before="20"/>
              <w:rPr>
                <w:rFonts w:ascii="Calibri" w:hAnsi="Calibri" w:cs="Calibri"/>
                <w:sz w:val="15"/>
                <w:szCs w:val="15"/>
              </w:rPr>
            </w:pPr>
            <w:r>
              <w:rPr>
                <w:rFonts w:ascii="Arial" w:hAnsi="Arial" w:cs="Arial"/>
                <w:sz w:val="15"/>
                <w:szCs w:val="15"/>
              </w:rPr>
              <w:t xml:space="preserve">To New Business</w:t>
            </w:r>
          </w:p>
        </w:tc>
        <w:tc>
          <w:tcPr>
            <w:tcW w:w="2520" w:type="dxa"/>
          </w:tcPr>
          <w:p>
            <w:pPr>
              <w:spacing w:after="20" w:before="20"/>
              <w:rPr>
                <w:rFonts w:ascii="Calibri" w:hAnsi="Calibri" w:cs="Calibri"/>
                <w:sz w:val="15"/>
                <w:szCs w:val="15"/>
              </w:rPr>
            </w:pPr>
            <w:r>
              <w:rPr>
                <w:rFonts w:ascii="Arial" w:hAnsi="Arial" w:cs="Arial"/>
                <w:sz w:val="15"/>
                <w:szCs w:val="15"/>
              </w:rPr>
              <w:t xml:space="preserve">Products and their flags, the latest approved rate scheme of each package, rate exceptions, incentive indicators</w:t>
            </w:r>
          </w:p>
        </w:tc>
        <w:tc>
          <w:tcPr>
            <w:tcW w:w="1655" w:type="dxa"/>
          </w:tcPr>
          <w:p>
            <w:pPr>
              <w:spacing w:after="20" w:before="20"/>
              <w:rPr>
                <w:rFonts w:ascii="Calibri" w:hAnsi="Calibri" w:cs="Calibri"/>
                <w:sz w:val="15"/>
                <w:szCs w:val="15"/>
              </w:rPr>
            </w:pPr>
            <w:r>
              <w:rPr>
                <w:rFonts w:ascii="Arial" w:hAnsi="Arial" w:cs="Arial"/>
                <w:sz w:val="15"/>
                <w:szCs w:val="15"/>
              </w:rPr>
              <w:t xml:space="preserve">When a quotation, account or proposal request is created or saved</w:t>
            </w:r>
          </w:p>
        </w:tc>
        <w:tc>
          <w:tcPr>
            <w:tcW w:w="864" w:type="dxa"/>
          </w:tcPr>
          <w:p>
            <w:pPr>
              <w:spacing w:after="20" w:before="20"/>
              <w:rPr>
                <w:rFonts w:ascii="Calibri" w:hAnsi="Calibri" w:cs="Calibri"/>
                <w:sz w:val="15"/>
                <w:szCs w:val="15"/>
              </w:rPr>
            </w:pPr>
            <w:r>
              <w:rPr>
                <w:rFonts w:ascii="Arial" w:hAnsi="Arial" w:cs="Arial"/>
                <w:sz w:val="15"/>
                <w:szCs w:val="15"/>
              </w:rPr>
              <w:t xml:space="preserve">Per quotation</w:t>
            </w:r>
          </w:p>
        </w:tc>
        <w:tc>
          <w:tcPr>
            <w:tcW w:w="1224" w:type="dxa"/>
          </w:tcPr>
          <w:p>
            <w:pPr>
              <w:spacing w:after="20" w:before="20"/>
              <w:rPr>
                <w:rFonts w:ascii="Calibri" w:hAnsi="Calibri" w:cs="Calibri"/>
                <w:sz w:val="15"/>
                <w:szCs w:val="15"/>
              </w:rPr>
            </w:pPr>
            <w:r>
              <w:rPr>
                <w:rFonts w:ascii="Arial" w:hAnsi="Arial" w:cs="Arial"/>
                <w:sz w:val="15"/>
                <w:szCs w:val="15"/>
              </w:rPr>
              <w:t xml:space="preserve">MBS</w:t>
            </w:r>
          </w:p>
        </w:tc>
        <w:tc>
          <w:tcPr>
            <w:tcW w:w="1512" w:type="dxa"/>
          </w:tcPr>
          <w:p>
            <w:pPr>
              <w:spacing w:after="20" w:before="20"/>
              <w:rPr>
                <w:rFonts w:ascii="Calibri" w:hAnsi="Calibri" w:cs="Calibri"/>
                <w:sz w:val="15"/>
                <w:szCs w:val="15"/>
              </w:rPr>
            </w:pPr>
            <w:r>
              <w:rPr>
                <w:rFonts w:ascii="Arial" w:hAnsi="Arial" w:cs="Arial"/>
                <w:sz w:val="15"/>
                <w:szCs w:val="15"/>
              </w:rPr>
              <w:t xml:space="preserve">-</w:t>
            </w:r>
          </w:p>
        </w:tc>
        <w:tc>
          <w:tcPr>
            <w:tcW w:w="1296" w:type="dxa"/>
          </w:tcPr>
          <w:p>
            <w:pPr>
              <w:spacing w:after="20" w:before="20"/>
              <w:rPr>
                <w:rFonts w:ascii="Calibri" w:hAnsi="Calibri" w:cs="Calibri"/>
                <w:sz w:val="15"/>
                <w:szCs w:val="15"/>
              </w:rPr>
            </w:pPr>
            <w:r>
              <w:rPr>
                <w:rFonts w:ascii="Arial" w:hAnsi="Arial" w:cs="Arial"/>
                <w:sz w:val="15"/>
                <w:szCs w:val="15"/>
              </w:rPr>
              <w:t xml:space="preserve">Given</w:t>
            </w:r>
          </w:p>
        </w:tc>
        <w:tc>
          <w:tcPr>
            <w:tcW w:w="1512" w:type="dxa"/>
          </w:tcPr>
          <w:p>
            <w:pPr>
              <w:spacing w:after="20" w:before="20"/>
              <w:rPr>
                <w:rFonts w:ascii="Calibri" w:hAnsi="Calibri" w:cs="Calibri"/>
                <w:sz w:val="15"/>
                <w:szCs w:val="15"/>
              </w:rPr>
            </w:pPr>
            <w:r>
              <w:rPr>
                <w:rFonts w:ascii="Arial" w:hAnsi="Arial" w:cs="Arial"/>
                <w:sz w:val="15"/>
                <w:szCs w:val="15"/>
              </w:rPr>
              <w:t xml:space="preserve">FRPM.003.03, FRPM.024.02; BRPM.007, PMADD07</w:t>
            </w:r>
          </w:p>
        </w:tc>
      </w:tr>
      <w:tr>
        <w:trPr>
          <w:cantSplit/>
        </w:trPr>
        <w:tc>
          <w:tcPr>
            <w:tcW w:w="648" w:type="dxa"/>
          </w:tcPr>
          <w:p>
            <w:pPr>
              <w:spacing w:after="20" w:before="20"/>
              <w:rPr>
                <w:rFonts w:ascii="Calibri" w:hAnsi="Calibri" w:cs="Calibri"/>
                <w:sz w:val="15"/>
                <w:szCs w:val="15"/>
              </w:rPr>
            </w:pPr>
            <w:r>
              <w:rPr>
                <w:rFonts w:ascii="Arial" w:hAnsi="Arial" w:cs="Arial"/>
                <w:sz w:val="15"/>
                <w:szCs w:val="15"/>
              </w:rPr>
              <w:t xml:space="preserve">IN-02</w:t>
            </w:r>
          </w:p>
        </w:tc>
        <w:tc>
          <w:tcPr>
            <w:tcW w:w="1728" w:type="dxa"/>
          </w:tcPr>
          <w:p>
            <w:pPr>
              <w:spacing w:after="20" w:before="20"/>
              <w:rPr>
                <w:rFonts w:ascii="Calibri" w:hAnsi="Calibri" w:cs="Calibri"/>
                <w:sz w:val="15"/>
                <w:szCs w:val="15"/>
              </w:rPr>
            </w:pPr>
            <w:r>
              <w:rPr>
                <w:rFonts w:ascii="Arial" w:hAnsi="Arial" w:cs="Arial"/>
                <w:sz w:val="15"/>
                <w:szCs w:val="15"/>
              </w:rPr>
              <w:t xml:space="preserve">New Business (BRD-01): client master</w:t>
            </w:r>
          </w:p>
        </w:tc>
        <w:tc>
          <w:tcPr>
            <w:tcW w:w="1152" w:type="dxa"/>
          </w:tcPr>
          <w:p>
            <w:pPr>
              <w:spacing w:after="20" w:before="20"/>
              <w:rPr>
                <w:rFonts w:ascii="Calibri" w:hAnsi="Calibri" w:cs="Calibri"/>
                <w:sz w:val="15"/>
                <w:szCs w:val="15"/>
              </w:rPr>
            </w:pPr>
            <w:r>
              <w:rPr>
                <w:rFonts w:ascii="Arial" w:hAnsi="Arial" w:cs="Arial"/>
                <w:sz w:val="15"/>
                <w:szCs w:val="15"/>
              </w:rPr>
              <w:t xml:space="preserve">From New Business</w:t>
            </w:r>
          </w:p>
        </w:tc>
        <w:tc>
          <w:tcPr>
            <w:tcW w:w="2520" w:type="dxa"/>
          </w:tcPr>
          <w:p>
            <w:pPr>
              <w:spacing w:after="20" w:before="20"/>
              <w:rPr>
                <w:rFonts w:ascii="Calibri" w:hAnsi="Calibri" w:cs="Calibri"/>
                <w:sz w:val="15"/>
                <w:szCs w:val="15"/>
              </w:rPr>
            </w:pPr>
            <w:r>
              <w:rPr>
                <w:rFonts w:ascii="Arial" w:hAnsi="Arial" w:cs="Arial"/>
                <w:sz w:val="15"/>
                <w:szCs w:val="15"/>
              </w:rPr>
              <w:t xml:space="preserve">Client look-up on client-specific package requests</w:t>
            </w:r>
          </w:p>
        </w:tc>
        <w:tc>
          <w:tcPr>
            <w:tcW w:w="1655" w:type="dxa"/>
          </w:tcPr>
          <w:p>
            <w:pPr>
              <w:spacing w:after="20" w:before="20"/>
              <w:rPr>
                <w:rFonts w:ascii="Calibri" w:hAnsi="Calibri" w:cs="Calibri"/>
                <w:sz w:val="15"/>
                <w:szCs w:val="15"/>
              </w:rPr>
            </w:pPr>
            <w:r>
              <w:rPr>
                <w:rFonts w:ascii="Arial" w:hAnsi="Arial" w:cs="Arial"/>
                <w:sz w:val="15"/>
                <w:szCs w:val="15"/>
              </w:rPr>
              <w:t xml:space="preserve">When a request is created</w:t>
            </w:r>
          </w:p>
        </w:tc>
        <w:tc>
          <w:tcPr>
            <w:tcW w:w="864" w:type="dxa"/>
          </w:tcPr>
          <w:p>
            <w:pPr>
              <w:spacing w:after="20" w:before="20"/>
              <w:rPr>
                <w:rFonts w:ascii="Calibri" w:hAnsi="Calibri" w:cs="Calibri"/>
                <w:sz w:val="15"/>
                <w:szCs w:val="15"/>
              </w:rPr>
            </w:pPr>
            <w:r>
              <w:rPr>
                <w:rFonts w:ascii="Arial" w:hAnsi="Arial" w:cs="Arial"/>
                <w:sz w:val="15"/>
                <w:szCs w:val="15"/>
              </w:rPr>
              <w:t xml:space="preserve">Per request</w:t>
            </w:r>
          </w:p>
        </w:tc>
        <w:tc>
          <w:tcPr>
            <w:tcW w:w="1224" w:type="dxa"/>
          </w:tcPr>
          <w:p>
            <w:pPr>
              <w:spacing w:after="20" w:before="20"/>
              <w:rPr>
                <w:rFonts w:ascii="Calibri" w:hAnsi="Calibri" w:cs="Calibri"/>
                <w:sz w:val="15"/>
                <w:szCs w:val="15"/>
              </w:rPr>
            </w:pPr>
            <w:r>
              <w:rPr>
                <w:rFonts w:ascii="Arial" w:hAnsi="Arial" w:cs="Arial"/>
                <w:sz w:val="15"/>
                <w:szCs w:val="15"/>
              </w:rPr>
              <w:t xml:space="preserve">Marketing</w:t>
            </w:r>
          </w:p>
        </w:tc>
        <w:tc>
          <w:tcPr>
            <w:tcW w:w="1512" w:type="dxa"/>
          </w:tcPr>
          <w:p>
            <w:pPr>
              <w:spacing w:after="20" w:before="20"/>
              <w:rPr>
                <w:rFonts w:ascii="Calibri" w:hAnsi="Calibri" w:cs="Calibri"/>
                <w:sz w:val="15"/>
                <w:szCs w:val="15"/>
              </w:rPr>
            </w:pPr>
            <w:r>
              <w:rPr>
                <w:rFonts w:ascii="Arial" w:hAnsi="Arial" w:cs="Arial"/>
                <w:sz w:val="15"/>
                <w:szCs w:val="15"/>
              </w:rPr>
              <w:t xml:space="preserve">-</w:t>
            </w:r>
          </w:p>
        </w:tc>
        <w:tc>
          <w:tcPr>
            <w:tcW w:w="1296" w:type="dxa"/>
          </w:tcPr>
          <w:p>
            <w:pPr>
              <w:spacing w:after="20" w:before="20"/>
              <w:rPr>
                <w:rFonts w:ascii="Calibri" w:hAnsi="Calibri" w:cs="Calibri"/>
                <w:sz w:val="15"/>
                <w:szCs w:val="15"/>
              </w:rPr>
            </w:pPr>
            <w:r>
              <w:rPr>
                <w:rFonts w:ascii="Arial" w:hAnsi="Arial" w:cs="Arial"/>
                <w:sz w:val="15"/>
                <w:szCs w:val="15"/>
              </w:rPr>
              <w:t xml:space="preserve">Given</w:t>
            </w:r>
          </w:p>
        </w:tc>
        <w:tc>
          <w:tcPr>
            <w:tcW w:w="1512" w:type="dxa"/>
          </w:tcPr>
          <w:p>
            <w:pPr>
              <w:spacing w:after="20" w:before="20"/>
              <w:rPr>
                <w:rFonts w:ascii="Calibri" w:hAnsi="Calibri" w:cs="Calibri"/>
                <w:sz w:val="15"/>
                <w:szCs w:val="15"/>
              </w:rPr>
            </w:pPr>
            <w:r>
              <w:rPr>
                <w:rFonts w:ascii="Arial" w:hAnsi="Arial" w:cs="Arial"/>
                <w:sz w:val="15"/>
                <w:szCs w:val="15"/>
              </w:rPr>
              <w:t xml:space="preserve">FRPM.011.02; BRPM.008</w:t>
            </w:r>
          </w:p>
        </w:tc>
      </w:tr>
      <w:tr>
        <w:trPr>
          <w:cantSplit/>
        </w:trPr>
        <w:tc>
          <w:tcPr>
            <w:tcW w:w="648" w:type="dxa"/>
          </w:tcPr>
          <w:p>
            <w:pPr>
              <w:spacing w:after="20" w:before="20"/>
              <w:rPr>
                <w:rFonts w:ascii="Calibri" w:hAnsi="Calibri" w:cs="Calibri"/>
                <w:sz w:val="15"/>
                <w:szCs w:val="15"/>
              </w:rPr>
            </w:pPr>
            <w:r>
              <w:rPr>
                <w:rFonts w:ascii="Arial" w:hAnsi="Arial" w:cs="Arial"/>
                <w:sz w:val="15"/>
                <w:szCs w:val="15"/>
              </w:rPr>
              <w:t xml:space="preserve">IN-03</w:t>
            </w:r>
          </w:p>
        </w:tc>
        <w:tc>
          <w:tcPr>
            <w:tcW w:w="1728" w:type="dxa"/>
          </w:tcPr>
          <w:p>
            <w:pPr>
              <w:spacing w:after="20" w:before="20"/>
              <w:rPr>
                <w:rFonts w:ascii="Calibri" w:hAnsi="Calibri" w:cs="Calibri"/>
                <w:sz w:val="15"/>
                <w:szCs w:val="15"/>
              </w:rPr>
            </w:pPr>
            <w:r>
              <w:rPr>
                <w:rFonts w:ascii="Arial" w:hAnsi="Arial" w:cs="Arial"/>
                <w:sz w:val="15"/>
                <w:szCs w:val="15"/>
              </w:rPr>
              <w:t xml:space="preserve">New Business (BRD-01): non-package requests</w:t>
            </w:r>
          </w:p>
        </w:tc>
        <w:tc>
          <w:tcPr>
            <w:tcW w:w="1152" w:type="dxa"/>
          </w:tcPr>
          <w:p>
            <w:pPr>
              <w:spacing w:after="20" w:before="20"/>
              <w:rPr>
                <w:rFonts w:ascii="Calibri" w:hAnsi="Calibri" w:cs="Calibri"/>
                <w:sz w:val="15"/>
                <w:szCs w:val="15"/>
              </w:rPr>
            </w:pPr>
            <w:r>
              <w:rPr>
                <w:rFonts w:ascii="Arial" w:hAnsi="Arial" w:cs="Arial"/>
                <w:sz w:val="15"/>
                <w:szCs w:val="15"/>
              </w:rPr>
              <w:t xml:space="preserve">Both</w:t>
            </w:r>
          </w:p>
        </w:tc>
        <w:tc>
          <w:tcPr>
            <w:tcW w:w="2520" w:type="dxa"/>
          </w:tcPr>
          <w:p>
            <w:pPr>
              <w:spacing w:after="20" w:before="20"/>
              <w:rPr>
                <w:rFonts w:ascii="Calibri" w:hAnsi="Calibri" w:cs="Calibri"/>
                <w:sz w:val="15"/>
                <w:szCs w:val="15"/>
              </w:rPr>
            </w:pPr>
            <w:r>
              <w:rPr>
                <w:rFonts w:ascii="Arial" w:hAnsi="Arial" w:cs="Arial"/>
                <w:sz w:val="15"/>
                <w:szCs w:val="15"/>
              </w:rPr>
              <w:t xml:space="preserve">Quotation requests, Quotation Slips, proposals and client responses (BDOI's FRPM.005 to FRPM.010)</w:t>
            </w:r>
          </w:p>
        </w:tc>
        <w:tc>
          <w:tcPr>
            <w:tcW w:w="1655" w:type="dxa"/>
          </w:tcPr>
          <w:p>
            <w:pPr>
              <w:spacing w:after="20" w:before="20"/>
              <w:rPr>
                <w:rFonts w:ascii="Calibri" w:hAnsi="Calibri" w:cs="Calibri"/>
                <w:sz w:val="15"/>
                <w:szCs w:val="15"/>
              </w:rPr>
            </w:pPr>
            <w:r>
              <w:rPr>
                <w:rFonts w:ascii="Arial" w:hAnsi="Arial" w:cs="Arial"/>
                <w:sz w:val="15"/>
                <w:szCs w:val="15"/>
              </w:rPr>
              <w:t xml:space="preserve">Per request</w:t>
            </w:r>
          </w:p>
        </w:tc>
        <w:tc>
          <w:tcPr>
            <w:tcW w:w="864" w:type="dxa"/>
          </w:tcPr>
          <w:p>
            <w:pPr>
              <w:spacing w:after="20" w:before="20"/>
              <w:rPr>
                <w:rFonts w:ascii="Calibri" w:hAnsi="Calibri" w:cs="Calibri"/>
                <w:sz w:val="15"/>
                <w:szCs w:val="15"/>
              </w:rPr>
            </w:pPr>
            <w:r>
              <w:rPr>
                <w:rFonts w:ascii="Arial" w:hAnsi="Arial" w:cs="Arial"/>
                <w:sz w:val="15"/>
                <w:szCs w:val="15"/>
              </w:rPr>
              <w:t xml:space="preserve">Per request</w:t>
            </w:r>
          </w:p>
        </w:tc>
        <w:tc>
          <w:tcPr>
            <w:tcW w:w="1224" w:type="dxa"/>
          </w:tcPr>
          <w:p>
            <w:pPr>
              <w:spacing w:after="20" w:before="20"/>
              <w:rPr>
                <w:rFonts w:ascii="Calibri" w:hAnsi="Calibri" w:cs="Calibri"/>
                <w:sz w:val="15"/>
                <w:szCs w:val="15"/>
              </w:rPr>
            </w:pPr>
            <w:r>
              <w:rPr>
                <w:rFonts w:ascii="Arial" w:hAnsi="Arial" w:cs="Arial"/>
                <w:sz w:val="15"/>
                <w:szCs w:val="15"/>
              </w:rPr>
              <w:t xml:space="preserve">Marketing, TSU</w:t>
            </w:r>
          </w:p>
        </w:tc>
        <w:tc>
          <w:tcPr>
            <w:tcW w:w="1512" w:type="dxa"/>
          </w:tcPr>
          <w:p>
            <w:pPr>
              <w:spacing w:after="20" w:before="20"/>
              <w:rPr>
                <w:rFonts w:ascii="Calibri" w:hAnsi="Calibri" w:cs="Calibri"/>
                <w:sz w:val="15"/>
                <w:szCs w:val="15"/>
              </w:rPr>
            </w:pPr>
            <w:r>
              <w:rPr>
                <w:rFonts w:ascii="Arial" w:hAnsi="Arial" w:cs="Arial"/>
                <w:sz w:val="15"/>
                <w:szCs w:val="15"/>
              </w:rPr>
              <w:t xml:space="preserve">-</w:t>
            </w:r>
          </w:p>
        </w:tc>
        <w:tc>
          <w:tcPr>
            <w:tcW w:w="1296" w:type="dxa"/>
          </w:tcPr>
          <w:p>
            <w:pPr>
              <w:spacing w:after="20" w:before="20"/>
              <w:rPr>
                <w:rFonts w:ascii="Calibri" w:hAnsi="Calibri" w:cs="Calibri"/>
                <w:sz w:val="15"/>
                <w:szCs w:val="15"/>
              </w:rPr>
            </w:pPr>
            <w:r>
              <w:rPr>
                <w:rFonts w:ascii="Arial" w:hAnsi="Arial" w:cs="Arial"/>
                <w:sz w:val="15"/>
                <w:szCs w:val="15"/>
              </w:rPr>
              <w:t xml:space="preserve">Decision C01</w:t>
            </w:r>
          </w:p>
        </w:tc>
        <w:tc>
          <w:tcPr>
            <w:tcW w:w="1512" w:type="dxa"/>
          </w:tcPr>
          <w:p>
            <w:pPr>
              <w:spacing w:after="20" w:before="20"/>
              <w:rPr>
                <w:rFonts w:ascii="Calibri" w:hAnsi="Calibri" w:cs="Calibri"/>
                <w:sz w:val="15"/>
                <w:szCs w:val="15"/>
              </w:rPr>
            </w:pPr>
            <w:r>
              <w:rPr>
                <w:rFonts w:ascii="Arial" w:hAnsi="Arial" w:cs="Arial"/>
                <w:sz w:val="15"/>
                <w:szCs w:val="15"/>
              </w:rPr>
              <w:t xml:space="preserve">FRPM.005.01 to FRPM.010.01</w:t>
            </w:r>
          </w:p>
        </w:tc>
      </w:tr>
      <w:tr>
        <w:trPr>
          <w:cantSplit/>
        </w:trPr>
        <w:tc>
          <w:tcPr>
            <w:tcW w:w="648" w:type="dxa"/>
          </w:tcPr>
          <w:p>
            <w:pPr>
              <w:spacing w:after="20" w:before="20"/>
              <w:rPr>
                <w:rFonts w:ascii="Calibri" w:hAnsi="Calibri" w:cs="Calibri"/>
                <w:sz w:val="15"/>
                <w:szCs w:val="15"/>
              </w:rPr>
            </w:pPr>
            <w:r>
              <w:rPr>
                <w:rFonts w:ascii="Arial" w:hAnsi="Arial" w:cs="Arial"/>
                <w:sz w:val="15"/>
                <w:szCs w:val="15"/>
              </w:rPr>
              <w:t xml:space="preserve">IN-04</w:t>
            </w:r>
          </w:p>
        </w:tc>
        <w:tc>
          <w:tcPr>
            <w:tcW w:w="1728" w:type="dxa"/>
          </w:tcPr>
          <w:p>
            <w:pPr>
              <w:spacing w:after="20" w:before="20"/>
              <w:rPr>
                <w:rFonts w:ascii="Calibri" w:hAnsi="Calibri" w:cs="Calibri"/>
                <w:sz w:val="15"/>
                <w:szCs w:val="15"/>
              </w:rPr>
            </w:pPr>
            <w:r>
              <w:rPr>
                <w:rFonts w:ascii="Arial" w:hAnsi="Arial" w:cs="Arial"/>
                <w:sz w:val="15"/>
                <w:szCs w:val="15"/>
              </w:rPr>
              <w:t xml:space="preserve">Operations (BRD-02)</w:t>
            </w:r>
          </w:p>
        </w:tc>
        <w:tc>
          <w:tcPr>
            <w:tcW w:w="1152" w:type="dxa"/>
          </w:tcPr>
          <w:p>
            <w:pPr>
              <w:spacing w:after="20" w:before="20"/>
              <w:rPr>
                <w:rFonts w:ascii="Calibri" w:hAnsi="Calibri" w:cs="Calibri"/>
                <w:sz w:val="15"/>
                <w:szCs w:val="15"/>
              </w:rPr>
            </w:pPr>
            <w:r>
              <w:rPr>
                <w:rFonts w:ascii="Arial" w:hAnsi="Arial" w:cs="Arial"/>
                <w:sz w:val="15"/>
                <w:szCs w:val="15"/>
              </w:rPr>
              <w:t xml:space="preserve">To Operations</w:t>
            </w:r>
          </w:p>
        </w:tc>
        <w:tc>
          <w:tcPr>
            <w:tcW w:w="2520" w:type="dxa"/>
          </w:tcPr>
          <w:p>
            <w:pPr>
              <w:spacing w:after="20" w:before="20"/>
              <w:rPr>
                <w:rFonts w:ascii="Calibri" w:hAnsi="Calibri" w:cs="Calibri"/>
                <w:sz w:val="15"/>
                <w:szCs w:val="15"/>
              </w:rPr>
            </w:pPr>
            <w:r>
              <w:rPr>
                <w:rFonts w:ascii="Arial" w:hAnsi="Arial" w:cs="Arial"/>
                <w:sz w:val="15"/>
                <w:szCs w:val="15"/>
              </w:rPr>
              <w:t xml:space="preserve">Package version for endorsement re-rating; incentive codes for commission</w:t>
            </w:r>
          </w:p>
        </w:tc>
        <w:tc>
          <w:tcPr>
            <w:tcW w:w="1655" w:type="dxa"/>
          </w:tcPr>
          <w:p>
            <w:pPr>
              <w:spacing w:after="20" w:before="20"/>
              <w:rPr>
                <w:rFonts w:ascii="Calibri" w:hAnsi="Calibri" w:cs="Calibri"/>
                <w:sz w:val="15"/>
                <w:szCs w:val="15"/>
              </w:rPr>
            </w:pPr>
            <w:r>
              <w:rPr>
                <w:rFonts w:ascii="Arial" w:hAnsi="Arial" w:cs="Arial"/>
                <w:sz w:val="15"/>
                <w:szCs w:val="15"/>
              </w:rPr>
              <w:t xml:space="preserve">On each endorsement</w:t>
            </w:r>
          </w:p>
        </w:tc>
        <w:tc>
          <w:tcPr>
            <w:tcW w:w="864" w:type="dxa"/>
          </w:tcPr>
          <w:p>
            <w:pPr>
              <w:spacing w:after="20" w:before="20"/>
              <w:rPr>
                <w:rFonts w:ascii="Calibri" w:hAnsi="Calibri" w:cs="Calibri"/>
                <w:sz w:val="15"/>
                <w:szCs w:val="15"/>
              </w:rPr>
            </w:pPr>
            <w:r>
              <w:rPr>
                <w:rFonts w:ascii="Arial" w:hAnsi="Arial" w:cs="Arial"/>
                <w:sz w:val="15"/>
                <w:szCs w:val="15"/>
              </w:rPr>
              <w:t xml:space="preserve">Per endorsement</w:t>
            </w:r>
          </w:p>
        </w:tc>
        <w:tc>
          <w:tcPr>
            <w:tcW w:w="1224" w:type="dxa"/>
          </w:tcPr>
          <w:p>
            <w:pPr>
              <w:spacing w:after="20" w:before="20"/>
              <w:rPr>
                <w:rFonts w:ascii="Calibri" w:hAnsi="Calibri" w:cs="Calibri"/>
                <w:sz w:val="15"/>
                <w:szCs w:val="15"/>
              </w:rPr>
            </w:pPr>
            <w:r>
              <w:rPr>
                <w:rFonts w:ascii="Arial" w:hAnsi="Arial" w:cs="Arial"/>
                <w:sz w:val="15"/>
                <w:szCs w:val="15"/>
              </w:rPr>
              <w:t xml:space="preserve">MBS</w:t>
            </w:r>
          </w:p>
        </w:tc>
        <w:tc>
          <w:tcPr>
            <w:tcW w:w="1512" w:type="dxa"/>
          </w:tcPr>
          <w:p>
            <w:pPr>
              <w:spacing w:after="20" w:before="20"/>
              <w:rPr>
                <w:rFonts w:ascii="Calibri" w:hAnsi="Calibri" w:cs="Calibri"/>
                <w:sz w:val="15"/>
                <w:szCs w:val="15"/>
              </w:rPr>
            </w:pPr>
            <w:r>
              <w:rPr>
                <w:rFonts w:ascii="Arial" w:hAnsi="Arial" w:cs="Arial"/>
                <w:sz w:val="15"/>
                <w:szCs w:val="15"/>
              </w:rPr>
              <w:t xml:space="preserve">-</w:t>
            </w:r>
          </w:p>
        </w:tc>
        <w:tc>
          <w:tcPr>
            <w:tcW w:w="1296" w:type="dxa"/>
          </w:tcPr>
          <w:p>
            <w:pPr>
              <w:spacing w:after="20" w:before="20"/>
              <w:rPr>
                <w:rFonts w:ascii="Calibri" w:hAnsi="Calibri" w:cs="Calibri"/>
                <w:sz w:val="15"/>
                <w:szCs w:val="15"/>
              </w:rPr>
            </w:pPr>
            <w:r>
              <w:rPr>
                <w:rFonts w:ascii="Arial" w:hAnsi="Arial" w:cs="Arial"/>
                <w:sz w:val="15"/>
                <w:szCs w:val="15"/>
              </w:rPr>
              <w:t xml:space="preserve">Given</w:t>
            </w:r>
          </w:p>
        </w:tc>
        <w:tc>
          <w:tcPr>
            <w:tcW w:w="1512" w:type="dxa"/>
          </w:tcPr>
          <w:p>
            <w:pPr>
              <w:spacing w:after="20" w:before="20"/>
              <w:rPr>
                <w:rFonts w:ascii="Calibri" w:hAnsi="Calibri" w:cs="Calibri"/>
                <w:sz w:val="15"/>
                <w:szCs w:val="15"/>
              </w:rPr>
            </w:pPr>
            <w:r>
              <w:rPr>
                <w:rFonts w:ascii="Arial" w:hAnsi="Arial" w:cs="Arial"/>
                <w:sz w:val="15"/>
                <w:szCs w:val="15"/>
              </w:rPr>
              <w:t xml:space="preserve">FRPM.024.02; PMADD07</w:t>
            </w:r>
          </w:p>
        </w:tc>
      </w:tr>
      <w:tr>
        <w:trPr>
          <w:cantSplit/>
        </w:trPr>
        <w:tc>
          <w:tcPr>
            <w:tcW w:w="648" w:type="dxa"/>
          </w:tcPr>
          <w:p>
            <w:pPr>
              <w:spacing w:after="20" w:before="20"/>
              <w:rPr>
                <w:rFonts w:ascii="Calibri" w:hAnsi="Calibri" w:cs="Calibri"/>
                <w:sz w:val="15"/>
                <w:szCs w:val="15"/>
              </w:rPr>
            </w:pPr>
            <w:r>
              <w:rPr>
                <w:rFonts w:ascii="Arial" w:hAnsi="Arial" w:cs="Arial"/>
                <w:sz w:val="15"/>
                <w:szCs w:val="15"/>
              </w:rPr>
              <w:t xml:space="preserve">IN-05</w:t>
            </w:r>
          </w:p>
        </w:tc>
        <w:tc>
          <w:tcPr>
            <w:tcW w:w="1728" w:type="dxa"/>
          </w:tcPr>
          <w:p>
            <w:pPr>
              <w:spacing w:after="20" w:before="20"/>
              <w:rPr>
                <w:rFonts w:ascii="Calibri" w:hAnsi="Calibri" w:cs="Calibri"/>
                <w:sz w:val="15"/>
                <w:szCs w:val="15"/>
              </w:rPr>
            </w:pPr>
            <w:r>
              <w:rPr>
                <w:rFonts w:ascii="Arial" w:hAnsi="Arial" w:cs="Arial"/>
                <w:sz w:val="15"/>
                <w:szCs w:val="15"/>
              </w:rPr>
              <w:t xml:space="preserve">Renewal (BRD-06)</w:t>
            </w:r>
          </w:p>
        </w:tc>
        <w:tc>
          <w:tcPr>
            <w:tcW w:w="1152" w:type="dxa"/>
          </w:tcPr>
          <w:p>
            <w:pPr>
              <w:spacing w:after="20" w:before="20"/>
              <w:rPr>
                <w:rFonts w:ascii="Calibri" w:hAnsi="Calibri" w:cs="Calibri"/>
                <w:sz w:val="15"/>
                <w:szCs w:val="15"/>
              </w:rPr>
            </w:pPr>
            <w:r>
              <w:rPr>
                <w:rFonts w:ascii="Arial" w:hAnsi="Arial" w:cs="Arial"/>
                <w:sz w:val="15"/>
                <w:szCs w:val="15"/>
              </w:rPr>
              <w:t xml:space="preserve">To Renewal</w:t>
            </w:r>
          </w:p>
        </w:tc>
        <w:tc>
          <w:tcPr>
            <w:tcW w:w="2520" w:type="dxa"/>
          </w:tcPr>
          <w:p>
            <w:pPr>
              <w:spacing w:after="20" w:before="20"/>
              <w:rPr>
                <w:rFonts w:ascii="Calibri" w:hAnsi="Calibri" w:cs="Calibri"/>
                <w:sz w:val="15"/>
                <w:szCs w:val="15"/>
              </w:rPr>
            </w:pPr>
            <w:r>
              <w:rPr>
                <w:rFonts w:ascii="Arial" w:hAnsi="Arial" w:cs="Arial"/>
                <w:sz w:val="15"/>
                <w:szCs w:val="15"/>
              </w:rPr>
              <w:t xml:space="preserve">Package version of the expiring account</w:t>
            </w:r>
          </w:p>
        </w:tc>
        <w:tc>
          <w:tcPr>
            <w:tcW w:w="1655" w:type="dxa"/>
          </w:tcPr>
          <w:p>
            <w:pPr>
              <w:spacing w:after="20" w:before="20"/>
              <w:rPr>
                <w:rFonts w:ascii="Calibri" w:hAnsi="Calibri" w:cs="Calibri"/>
                <w:sz w:val="15"/>
                <w:szCs w:val="15"/>
              </w:rPr>
            </w:pPr>
            <w:r>
              <w:rPr>
                <w:rFonts w:ascii="Arial" w:hAnsi="Arial" w:cs="Arial"/>
                <w:sz w:val="15"/>
                <w:szCs w:val="15"/>
              </w:rPr>
              <w:t xml:space="preserve">On each renewal</w:t>
            </w:r>
          </w:p>
        </w:tc>
        <w:tc>
          <w:tcPr>
            <w:tcW w:w="864" w:type="dxa"/>
          </w:tcPr>
          <w:p>
            <w:pPr>
              <w:spacing w:after="20" w:before="20"/>
              <w:rPr>
                <w:rFonts w:ascii="Calibri" w:hAnsi="Calibri" w:cs="Calibri"/>
                <w:sz w:val="15"/>
                <w:szCs w:val="15"/>
              </w:rPr>
            </w:pPr>
            <w:r>
              <w:rPr>
                <w:rFonts w:ascii="Arial" w:hAnsi="Arial" w:cs="Arial"/>
                <w:sz w:val="15"/>
                <w:szCs w:val="15"/>
              </w:rPr>
              <w:t xml:space="preserve">Per renewal</w:t>
            </w:r>
          </w:p>
        </w:tc>
        <w:tc>
          <w:tcPr>
            <w:tcW w:w="1224" w:type="dxa"/>
          </w:tcPr>
          <w:p>
            <w:pPr>
              <w:spacing w:after="20" w:before="20"/>
              <w:rPr>
                <w:rFonts w:ascii="Calibri" w:hAnsi="Calibri" w:cs="Calibri"/>
                <w:sz w:val="15"/>
                <w:szCs w:val="15"/>
              </w:rPr>
            </w:pPr>
            <w:r>
              <w:rPr>
                <w:rFonts w:ascii="Arial" w:hAnsi="Arial" w:cs="Arial"/>
                <w:sz w:val="15"/>
                <w:szCs w:val="15"/>
              </w:rPr>
              <w:t xml:space="preserve">MBS</w:t>
            </w:r>
          </w:p>
        </w:tc>
        <w:tc>
          <w:tcPr>
            <w:tcW w:w="1512" w:type="dxa"/>
          </w:tcPr>
          <w:p>
            <w:pPr>
              <w:spacing w:after="20" w:before="20"/>
              <w:rPr>
                <w:rFonts w:ascii="Calibri" w:hAnsi="Calibri" w:cs="Calibri"/>
                <w:sz w:val="15"/>
                <w:szCs w:val="15"/>
              </w:rPr>
            </w:pPr>
            <w:r>
              <w:rPr>
                <w:rFonts w:ascii="Arial" w:hAnsi="Arial" w:cs="Arial"/>
                <w:sz w:val="15"/>
                <w:szCs w:val="15"/>
              </w:rPr>
              <w:t xml:space="preserve">-</w:t>
            </w:r>
          </w:p>
        </w:tc>
        <w:tc>
          <w:tcPr>
            <w:tcW w:w="1296" w:type="dxa"/>
          </w:tcPr>
          <w:p>
            <w:pPr>
              <w:spacing w:after="20" w:before="20"/>
              <w:rPr>
                <w:rFonts w:ascii="Calibri" w:hAnsi="Calibri" w:cs="Calibri"/>
                <w:sz w:val="15"/>
                <w:szCs w:val="15"/>
              </w:rPr>
            </w:pPr>
            <w:r>
              <w:rPr>
                <w:rFonts w:ascii="Arial" w:hAnsi="Arial" w:cs="Arial"/>
                <w:sz w:val="15"/>
                <w:szCs w:val="15"/>
              </w:rPr>
              <w:t xml:space="preserve">Given</w:t>
            </w:r>
          </w:p>
        </w:tc>
        <w:tc>
          <w:tcPr>
            <w:tcW w:w="1512" w:type="dxa"/>
          </w:tcPr>
          <w:p>
            <w:pPr>
              <w:spacing w:after="20" w:before="20"/>
              <w:rPr>
                <w:rFonts w:ascii="Calibri" w:hAnsi="Calibri" w:cs="Calibri"/>
                <w:sz w:val="15"/>
                <w:szCs w:val="15"/>
              </w:rPr>
            </w:pPr>
            <w:r>
              <w:rPr>
                <w:rFonts w:ascii="Arial" w:hAnsi="Arial" w:cs="Arial"/>
                <w:sz w:val="15"/>
                <w:szCs w:val="15"/>
              </w:rPr>
              <w:t xml:space="preserve">FRPM.024.02; BRPM.007</w:t>
            </w:r>
          </w:p>
        </w:tc>
      </w:tr>
      <w:tr>
        <w:trPr>
          <w:cantSplit/>
        </w:trPr>
        <w:tc>
          <w:tcPr>
            <w:tcW w:w="648" w:type="dxa"/>
          </w:tcPr>
          <w:p>
            <w:pPr>
              <w:spacing w:after="20" w:before="20"/>
              <w:rPr>
                <w:rFonts w:ascii="Calibri" w:hAnsi="Calibri" w:cs="Calibri"/>
                <w:sz w:val="15"/>
                <w:szCs w:val="15"/>
              </w:rPr>
            </w:pPr>
            <w:r>
              <w:rPr>
                <w:rFonts w:ascii="Arial" w:hAnsi="Arial" w:cs="Arial"/>
                <w:sz w:val="15"/>
                <w:szCs w:val="15"/>
              </w:rPr>
              <w:t xml:space="preserve">IN-06</w:t>
            </w:r>
          </w:p>
        </w:tc>
        <w:tc>
          <w:tcPr>
            <w:tcW w:w="1728" w:type="dxa"/>
          </w:tcPr>
          <w:p>
            <w:pPr>
              <w:spacing w:after="20" w:before="20"/>
              <w:rPr>
                <w:rFonts w:ascii="Calibri" w:hAnsi="Calibri" w:cs="Calibri"/>
                <w:sz w:val="15"/>
                <w:szCs w:val="15"/>
              </w:rPr>
            </w:pPr>
            <w:r>
              <w:rPr>
                <w:rFonts w:ascii="Arial" w:hAnsi="Arial" w:cs="Arial"/>
                <w:sz w:val="15"/>
                <w:szCs w:val="15"/>
              </w:rPr>
              <w:t xml:space="preserve">User Access Maintenance (BRD-11)</w:t>
            </w:r>
          </w:p>
        </w:tc>
        <w:tc>
          <w:tcPr>
            <w:tcW w:w="1152" w:type="dxa"/>
          </w:tcPr>
          <w:p>
            <w:pPr>
              <w:spacing w:after="20" w:before="20"/>
              <w:rPr>
                <w:rFonts w:ascii="Calibri" w:hAnsi="Calibri" w:cs="Calibri"/>
                <w:sz w:val="15"/>
                <w:szCs w:val="15"/>
              </w:rPr>
            </w:pPr>
            <w:r>
              <w:rPr>
                <w:rFonts w:ascii="Arial" w:hAnsi="Arial" w:cs="Arial"/>
                <w:sz w:val="15"/>
                <w:szCs w:val="15"/>
              </w:rPr>
              <w:t xml:space="preserve">To Product Maintenance</w:t>
            </w:r>
          </w:p>
        </w:tc>
        <w:tc>
          <w:tcPr>
            <w:tcW w:w="2520" w:type="dxa"/>
          </w:tcPr>
          <w:p>
            <w:pPr>
              <w:spacing w:after="20" w:before="20"/>
              <w:rPr>
                <w:rFonts w:ascii="Calibri" w:hAnsi="Calibri" w:cs="Calibri"/>
                <w:sz w:val="15"/>
                <w:szCs w:val="15"/>
              </w:rPr>
            </w:pPr>
            <w:r>
              <w:rPr>
                <w:rFonts w:ascii="Arial" w:hAnsi="Arial" w:cs="Arial"/>
                <w:sz w:val="15"/>
                <w:szCs w:val="15"/>
              </w:rPr>
              <w:t xml:space="preserve">Users, roles, sign-in through BDO sign-in (Entra ID)</w:t>
            </w:r>
          </w:p>
        </w:tc>
        <w:tc>
          <w:tcPr>
            <w:tcW w:w="1655" w:type="dxa"/>
          </w:tcPr>
          <w:p>
            <w:pPr>
              <w:spacing w:after="20" w:before="20"/>
              <w:rPr>
                <w:rFonts w:ascii="Calibri" w:hAnsi="Calibri" w:cs="Calibri"/>
                <w:sz w:val="15"/>
                <w:szCs w:val="15"/>
              </w:rPr>
            </w:pPr>
            <w:r>
              <w:rPr>
                <w:rFonts w:ascii="Arial" w:hAnsi="Arial" w:cs="Arial"/>
                <w:sz w:val="15"/>
                <w:szCs w:val="15"/>
              </w:rPr>
              <w:t xml:space="preserve">On sign-in and role change</w:t>
            </w:r>
          </w:p>
        </w:tc>
        <w:tc>
          <w:tcPr>
            <w:tcW w:w="864" w:type="dxa"/>
          </w:tcPr>
          <w:p>
            <w:pPr>
              <w:spacing w:after="20" w:before="20"/>
              <w:rPr>
                <w:rFonts w:ascii="Calibri" w:hAnsi="Calibri" w:cs="Calibri"/>
                <w:sz w:val="15"/>
                <w:szCs w:val="15"/>
              </w:rPr>
            </w:pPr>
            <w:r>
              <w:rPr>
                <w:rFonts w:ascii="Arial" w:hAnsi="Arial" w:cs="Arial"/>
                <w:sz w:val="15"/>
                <w:szCs w:val="15"/>
              </w:rPr>
              <w:t xml:space="preserve">-</w:t>
            </w:r>
          </w:p>
        </w:tc>
        <w:tc>
          <w:tcPr>
            <w:tcW w:w="1224" w:type="dxa"/>
          </w:tcPr>
          <w:p>
            <w:pPr>
              <w:spacing w:after="20" w:before="20"/>
              <w:rPr>
                <w:rFonts w:ascii="Calibri" w:hAnsi="Calibri" w:cs="Calibri"/>
                <w:sz w:val="15"/>
                <w:szCs w:val="15"/>
              </w:rPr>
            </w:pPr>
            <w:r>
              <w:rPr>
                <w:rFonts w:ascii="Arial" w:hAnsi="Arial" w:cs="Arial"/>
                <w:sz w:val="15"/>
                <w:szCs w:val="15"/>
              </w:rPr>
              <w:t xml:space="preserve">BDO ITG, System Administrator</w:t>
            </w:r>
          </w:p>
        </w:tc>
        <w:tc>
          <w:tcPr>
            <w:tcW w:w="1512" w:type="dxa"/>
          </w:tcPr>
          <w:p>
            <w:pPr>
              <w:spacing w:after="20" w:before="20"/>
              <w:rPr>
                <w:rFonts w:ascii="Calibri" w:hAnsi="Calibri" w:cs="Calibri"/>
                <w:sz w:val="15"/>
                <w:szCs w:val="15"/>
              </w:rPr>
            </w:pPr>
            <w:r>
              <w:rPr>
                <w:rFonts w:ascii="Arial" w:hAnsi="Arial" w:cs="Arial"/>
                <w:sz w:val="15"/>
                <w:szCs w:val="15"/>
              </w:rPr>
              <w:t xml:space="preserve">Directory sign-in set-up</w:t>
            </w:r>
          </w:p>
        </w:tc>
        <w:tc>
          <w:tcPr>
            <w:tcW w:w="1296" w:type="dxa"/>
          </w:tcPr>
          <w:p>
            <w:pPr>
              <w:spacing w:after="20" w:before="20"/>
              <w:rPr>
                <w:rFonts w:ascii="Calibri" w:hAnsi="Calibri" w:cs="Calibri"/>
                <w:sz w:val="15"/>
                <w:szCs w:val="15"/>
              </w:rPr>
            </w:pPr>
            <w:r>
              <w:rPr>
                <w:rFonts w:ascii="Arial" w:hAnsi="Arial" w:cs="Arial"/>
                <w:sz w:val="15"/>
                <w:szCs w:val="15"/>
              </w:rPr>
              <w:t xml:space="preserve">Given (UAM FRS)</w:t>
            </w:r>
          </w:p>
        </w:tc>
        <w:tc>
          <w:tcPr>
            <w:tcW w:w="1512" w:type="dxa"/>
          </w:tcPr>
          <w:p>
            <w:pPr>
              <w:spacing w:after="20" w:before="20"/>
              <w:rPr>
                <w:rFonts w:ascii="Calibri" w:hAnsi="Calibri" w:cs="Calibri"/>
                <w:sz w:val="15"/>
                <w:szCs w:val="15"/>
              </w:rPr>
            </w:pPr>
            <w:r>
              <w:rPr>
                <w:rFonts w:ascii="Arial" w:hAnsi="Arial" w:cs="Arial"/>
                <w:sz w:val="15"/>
                <w:szCs w:val="15"/>
              </w:rPr>
              <w:t xml:space="preserve">BRPM.001, BRPM.002, PMADD05</w:t>
            </w:r>
          </w:p>
        </w:tc>
      </w:tr>
      <w:tr>
        <w:trPr>
          <w:cantSplit/>
        </w:trPr>
        <w:tc>
          <w:tcPr>
            <w:tcW w:w="648" w:type="dxa"/>
          </w:tcPr>
          <w:p>
            <w:pPr>
              <w:spacing w:after="20" w:before="20"/>
              <w:rPr>
                <w:rFonts w:ascii="Calibri" w:hAnsi="Calibri" w:cs="Calibri"/>
                <w:sz w:val="15"/>
                <w:szCs w:val="15"/>
              </w:rPr>
            </w:pPr>
            <w:r>
              <w:rPr>
                <w:rFonts w:ascii="Arial" w:hAnsi="Arial" w:cs="Arial"/>
                <w:sz w:val="15"/>
                <w:szCs w:val="15"/>
              </w:rPr>
              <w:t xml:space="preserve">IN-07</w:t>
            </w:r>
          </w:p>
        </w:tc>
        <w:tc>
          <w:tcPr>
            <w:tcW w:w="1728" w:type="dxa"/>
          </w:tcPr>
          <w:p>
            <w:pPr>
              <w:spacing w:after="20" w:before="20"/>
              <w:rPr>
                <w:rFonts w:ascii="Calibri" w:hAnsi="Calibri" w:cs="Calibri"/>
                <w:sz w:val="15"/>
                <w:szCs w:val="15"/>
              </w:rPr>
            </w:pPr>
            <w:r>
              <w:rPr>
                <w:rFonts w:ascii="Arial" w:hAnsi="Arial" w:cs="Arial"/>
                <w:sz w:val="15"/>
                <w:szCs w:val="15"/>
              </w:rPr>
              <w:t xml:space="preserve">Data Migration (BRD-13)</w:t>
            </w:r>
          </w:p>
        </w:tc>
        <w:tc>
          <w:tcPr>
            <w:tcW w:w="1152" w:type="dxa"/>
          </w:tcPr>
          <w:p>
            <w:pPr>
              <w:spacing w:after="20" w:before="20"/>
              <w:rPr>
                <w:rFonts w:ascii="Calibri" w:hAnsi="Calibri" w:cs="Calibri"/>
                <w:sz w:val="15"/>
                <w:szCs w:val="15"/>
              </w:rPr>
            </w:pPr>
            <w:r>
              <w:rPr>
                <w:rFonts w:ascii="Arial" w:hAnsi="Arial" w:cs="Arial"/>
                <w:sz w:val="15"/>
                <w:szCs w:val="15"/>
              </w:rPr>
              <w:t xml:space="preserve">To Product Maintenance</w:t>
            </w:r>
          </w:p>
        </w:tc>
        <w:tc>
          <w:tcPr>
            <w:tcW w:w="2520" w:type="dxa"/>
          </w:tcPr>
          <w:p>
            <w:pPr>
              <w:spacing w:after="20" w:before="20"/>
              <w:rPr>
                <w:rFonts w:ascii="Calibri" w:hAnsi="Calibri" w:cs="Calibri"/>
                <w:sz w:val="15"/>
                <w:szCs w:val="15"/>
              </w:rPr>
            </w:pPr>
            <w:r>
              <w:rPr>
                <w:rFonts w:ascii="Arial" w:hAnsi="Arial" w:cs="Arial"/>
                <w:sz w:val="15"/>
                <w:szCs w:val="15"/>
              </w:rPr>
              <w:t xml:space="preserve">Go-live product masters, insurers, commission rates; package map of legacy packages</w:t>
            </w:r>
          </w:p>
        </w:tc>
        <w:tc>
          <w:tcPr>
            <w:tcW w:w="1655" w:type="dxa"/>
          </w:tcPr>
          <w:p>
            <w:pPr>
              <w:spacing w:after="20" w:before="20"/>
              <w:rPr>
                <w:rFonts w:ascii="Calibri" w:hAnsi="Calibri" w:cs="Calibri"/>
                <w:sz w:val="15"/>
                <w:szCs w:val="15"/>
              </w:rPr>
            </w:pPr>
            <w:r>
              <w:rPr>
                <w:rFonts w:ascii="Arial" w:hAnsi="Arial" w:cs="Arial"/>
                <w:sz w:val="15"/>
                <w:szCs w:val="15"/>
              </w:rPr>
              <w:t xml:space="preserve">Once at go-live (trial loads before)</w:t>
            </w:r>
          </w:p>
        </w:tc>
        <w:tc>
          <w:tcPr>
            <w:tcW w:w="864" w:type="dxa"/>
          </w:tcPr>
          <w:p>
            <w:pPr>
              <w:spacing w:after="20" w:before="20"/>
              <w:rPr>
                <w:rFonts w:ascii="Calibri" w:hAnsi="Calibri" w:cs="Calibri"/>
                <w:sz w:val="15"/>
                <w:szCs w:val="15"/>
              </w:rPr>
            </w:pPr>
            <w:r>
              <w:rPr>
                <w:rFonts w:ascii="Arial" w:hAnsi="Arial" w:cs="Arial"/>
                <w:sz w:val="15"/>
                <w:szCs w:val="15"/>
              </w:rPr>
              <w:t xml:space="preserve">See Annex U</w:t>
            </w:r>
          </w:p>
        </w:tc>
        <w:tc>
          <w:tcPr>
            <w:tcW w:w="1224" w:type="dxa"/>
          </w:tcPr>
          <w:p>
            <w:pPr>
              <w:spacing w:after="20" w:before="20"/>
              <w:rPr>
                <w:rFonts w:ascii="Calibri" w:hAnsi="Calibri" w:cs="Calibri"/>
                <w:sz w:val="15"/>
                <w:szCs w:val="15"/>
              </w:rPr>
            </w:pPr>
            <w:r>
              <w:rPr>
                <w:rFonts w:ascii="Arial" w:hAnsi="Arial" w:cs="Arial"/>
                <w:sz w:val="15"/>
                <w:szCs w:val="15"/>
              </w:rPr>
              <w:t xml:space="preserve">MBS, TSU</w:t>
            </w:r>
          </w:p>
        </w:tc>
        <w:tc>
          <w:tcPr>
            <w:tcW w:w="1512" w:type="dxa"/>
          </w:tcPr>
          <w:p>
            <w:pPr>
              <w:spacing w:after="20" w:before="20"/>
              <w:rPr>
                <w:rFonts w:ascii="Calibri" w:hAnsi="Calibri" w:cs="Calibri"/>
                <w:sz w:val="15"/>
                <w:szCs w:val="15"/>
              </w:rPr>
            </w:pPr>
            <w:r>
              <w:rPr>
                <w:rFonts w:ascii="Arial" w:hAnsi="Arial" w:cs="Arial"/>
                <w:sz w:val="15"/>
                <w:szCs w:val="15"/>
              </w:rPr>
              <w:t xml:space="preserve">Legacy extracts</w:t>
            </w:r>
          </w:p>
        </w:tc>
        <w:tc>
          <w:tcPr>
            <w:tcW w:w="1296" w:type="dxa"/>
          </w:tcPr>
          <w:p>
            <w:pPr>
              <w:spacing w:after="20" w:before="20"/>
              <w:rPr>
                <w:rFonts w:ascii="Calibri" w:hAnsi="Calibri" w:cs="Calibri"/>
                <w:sz w:val="15"/>
                <w:szCs w:val="15"/>
              </w:rPr>
            </w:pPr>
            <w:r>
              <w:rPr>
                <w:rFonts w:ascii="Arial" w:hAnsi="Arial" w:cs="Arial"/>
                <w:sz w:val="15"/>
                <w:szCs w:val="15"/>
              </w:rPr>
              <w:t xml:space="preserve">To be provided (Annex U)</w:t>
            </w:r>
          </w:p>
        </w:tc>
        <w:tc>
          <w:tcPr>
            <w:tcW w:w="1512" w:type="dxa"/>
          </w:tcPr>
          <w:p>
            <w:pPr>
              <w:spacing w:after="20" w:before="20"/>
              <w:rPr>
                <w:rFonts w:ascii="Calibri" w:hAnsi="Calibri" w:cs="Calibri"/>
                <w:sz w:val="15"/>
                <w:szCs w:val="15"/>
              </w:rPr>
            </w:pPr>
            <w:r>
              <w:rPr>
                <w:rFonts w:ascii="Arial" w:hAnsi="Arial" w:cs="Arial"/>
                <w:sz w:val="15"/>
                <w:szCs w:val="15"/>
              </w:rPr>
              <w:t xml:space="preserve">BRPM.007; Annex U</w:t>
            </w:r>
          </w:p>
        </w:tc>
      </w:tr>
      <w:tr>
        <w:trPr>
          <w:cantSplit/>
        </w:trPr>
        <w:tc>
          <w:tcPr>
            <w:tcW w:w="648" w:type="dxa"/>
          </w:tcPr>
          <w:p>
            <w:pPr>
              <w:spacing w:after="20" w:before="20"/>
              <w:rPr>
                <w:rFonts w:ascii="Calibri" w:hAnsi="Calibri" w:cs="Calibri"/>
                <w:sz w:val="15"/>
                <w:szCs w:val="15"/>
              </w:rPr>
            </w:pPr>
            <w:r>
              <w:rPr>
                <w:rFonts w:ascii="Arial" w:hAnsi="Arial" w:cs="Arial"/>
                <w:sz w:val="15"/>
                <w:szCs w:val="15"/>
              </w:rPr>
              <w:t xml:space="preserve">IN-08</w:t>
            </w:r>
          </w:p>
        </w:tc>
        <w:tc>
          <w:tcPr>
            <w:tcW w:w="1728" w:type="dxa"/>
          </w:tcPr>
          <w:p>
            <w:pPr>
              <w:spacing w:after="20" w:before="20"/>
              <w:rPr>
                <w:rFonts w:ascii="Calibri" w:hAnsi="Calibri" w:cs="Calibri"/>
                <w:sz w:val="15"/>
                <w:szCs w:val="15"/>
              </w:rPr>
            </w:pPr>
            <w:r>
              <w:rPr>
                <w:rFonts w:ascii="Arial" w:hAnsi="Arial" w:cs="Arial"/>
                <w:sz w:val="15"/>
                <w:szCs w:val="15"/>
              </w:rPr>
              <w:t xml:space="preserve">E-mail channel of BDOI (Microsoft 365 or CCM)</w:t>
            </w:r>
          </w:p>
        </w:tc>
        <w:tc>
          <w:tcPr>
            <w:tcW w:w="1152" w:type="dxa"/>
          </w:tcPr>
          <w:p>
            <w:pPr>
              <w:spacing w:after="20" w:before="20"/>
              <w:rPr>
                <w:rFonts w:ascii="Calibri" w:hAnsi="Calibri" w:cs="Calibri"/>
                <w:sz w:val="15"/>
                <w:szCs w:val="15"/>
              </w:rPr>
            </w:pPr>
            <w:r>
              <w:rPr>
                <w:rFonts w:ascii="Arial" w:hAnsi="Arial" w:cs="Arial"/>
                <w:sz w:val="15"/>
                <w:szCs w:val="15"/>
              </w:rPr>
              <w:t xml:space="preserve">From Product Maintenance</w:t>
            </w:r>
          </w:p>
        </w:tc>
        <w:tc>
          <w:tcPr>
            <w:tcW w:w="2520" w:type="dxa"/>
          </w:tcPr>
          <w:p>
            <w:pPr>
              <w:spacing w:after="20" w:before="20"/>
              <w:rPr>
                <w:rFonts w:ascii="Calibri" w:hAnsi="Calibri" w:cs="Calibri"/>
                <w:sz w:val="15"/>
                <w:szCs w:val="15"/>
              </w:rPr>
            </w:pPr>
            <w:r>
              <w:rPr>
                <w:rFonts w:ascii="Arial" w:hAnsi="Arial" w:cs="Arial"/>
                <w:sz w:val="15"/>
                <w:szCs w:val="15"/>
              </w:rPr>
              <w:t xml:space="preserve">Quotation Slips, advisories, ManCom notices, password e-mails</w:t>
            </w:r>
          </w:p>
        </w:tc>
        <w:tc>
          <w:tcPr>
            <w:tcW w:w="1655" w:type="dxa"/>
          </w:tcPr>
          <w:p>
            <w:pPr>
              <w:spacing w:after="20" w:before="20"/>
              <w:rPr>
                <w:rFonts w:ascii="Calibri" w:hAnsi="Calibri" w:cs="Calibri"/>
                <w:sz w:val="15"/>
                <w:szCs w:val="15"/>
              </w:rPr>
            </w:pPr>
            <w:r>
              <w:rPr>
                <w:rFonts w:ascii="Arial" w:hAnsi="Arial" w:cs="Arial"/>
                <w:sz w:val="15"/>
                <w:szCs w:val="15"/>
              </w:rPr>
              <w:t xml:space="preserve">On each send</w:t>
            </w:r>
          </w:p>
        </w:tc>
        <w:tc>
          <w:tcPr>
            <w:tcW w:w="864" w:type="dxa"/>
          </w:tcPr>
          <w:p>
            <w:pPr>
              <w:spacing w:after="20" w:before="20"/>
              <w:rPr>
                <w:rFonts w:ascii="Calibri" w:hAnsi="Calibri" w:cs="Calibri"/>
                <w:sz w:val="15"/>
                <w:szCs w:val="15"/>
              </w:rPr>
            </w:pPr>
            <w:r>
              <w:rPr>
                <w:rFonts w:ascii="Arial" w:hAnsi="Arial" w:cs="Arial"/>
                <w:sz w:val="15"/>
                <w:szCs w:val="15"/>
              </w:rPr>
              <w:t xml:space="preserve">Tens a month</w:t>
            </w:r>
          </w:p>
        </w:tc>
        <w:tc>
          <w:tcPr>
            <w:tcW w:w="1224" w:type="dxa"/>
          </w:tcPr>
          <w:p>
            <w:pPr>
              <w:spacing w:after="20" w:before="20"/>
              <w:rPr>
                <w:rFonts w:ascii="Calibri" w:hAnsi="Calibri" w:cs="Calibri"/>
                <w:sz w:val="15"/>
                <w:szCs w:val="15"/>
              </w:rPr>
            </w:pPr>
            <w:r>
              <w:rPr>
                <w:rFonts w:ascii="Arial" w:hAnsi="Arial" w:cs="Arial"/>
                <w:sz w:val="15"/>
                <w:szCs w:val="15"/>
              </w:rPr>
              <w:t xml:space="preserve">TSU</w:t>
            </w:r>
          </w:p>
        </w:tc>
        <w:tc>
          <w:tcPr>
            <w:tcW w:w="1512" w:type="dxa"/>
          </w:tcPr>
          <w:p>
            <w:pPr>
              <w:spacing w:after="20" w:before="20"/>
              <w:rPr>
                <w:rFonts w:ascii="Calibri" w:hAnsi="Calibri" w:cs="Calibri"/>
                <w:sz w:val="15"/>
                <w:szCs w:val="15"/>
              </w:rPr>
            </w:pPr>
            <w:r>
              <w:rPr>
                <w:rFonts w:ascii="Arial" w:hAnsi="Arial" w:cs="Arial"/>
                <w:sz w:val="15"/>
                <w:szCs w:val="15"/>
              </w:rPr>
              <w:t xml:space="preserve">E-mail channel and sender address</w:t>
            </w:r>
          </w:p>
        </w:tc>
        <w:tc>
          <w:tcPr>
            <w:tcW w:w="1296" w:type="dxa"/>
          </w:tcPr>
          <w:p>
            <w:pPr>
              <w:spacing w:after="20" w:before="20"/>
              <w:rPr>
                <w:rFonts w:ascii="Calibri" w:hAnsi="Calibri" w:cs="Calibri"/>
                <w:sz w:val="15"/>
                <w:szCs w:val="15"/>
              </w:rPr>
            </w:pPr>
            <w:r>
              <w:rPr>
                <w:rFonts w:ascii="Arial" w:hAnsi="Arial" w:cs="Arial"/>
                <w:sz w:val="15"/>
                <w:szCs w:val="15"/>
              </w:rPr>
              <w:t xml:space="preserve">To be provided (PM-Q46)</w:t>
            </w:r>
          </w:p>
        </w:tc>
        <w:tc>
          <w:tcPr>
            <w:tcW w:w="1512" w:type="dxa"/>
          </w:tcPr>
          <w:p>
            <w:pPr>
              <w:spacing w:after="20" w:before="20"/>
              <w:rPr>
                <w:rFonts w:ascii="Calibri" w:hAnsi="Calibri" w:cs="Calibri"/>
                <w:sz w:val="15"/>
                <w:szCs w:val="15"/>
              </w:rPr>
            </w:pPr>
            <w:r>
              <w:rPr>
                <w:rFonts w:ascii="Arial" w:hAnsi="Arial" w:cs="Arial"/>
                <w:sz w:val="15"/>
                <w:szCs w:val="15"/>
              </w:rPr>
              <w:t xml:space="preserve">FRPM.012.01, FRPM.014.01, FRPM.027.01; BRPM.012, BRPM.020</w:t>
            </w:r>
          </w:p>
        </w:tc>
      </w:tr>
      <w:tr>
        <w:trPr>
          <w:cantSplit/>
        </w:trPr>
        <w:tc>
          <w:tcPr>
            <w:tcW w:w="648" w:type="dxa"/>
          </w:tcPr>
          <w:p>
            <w:pPr>
              <w:keepNext/>
              <w:spacing w:after="20" w:before="20"/>
              <w:rPr>
                <w:rFonts w:ascii="Calibri" w:hAnsi="Calibri" w:cs="Calibri"/>
                <w:sz w:val="15"/>
                <w:szCs w:val="15"/>
              </w:rPr>
            </w:pPr>
            <w:r>
              <w:rPr>
                <w:rFonts w:ascii="Arial" w:hAnsi="Arial" w:cs="Arial"/>
                <w:sz w:val="15"/>
                <w:szCs w:val="15"/>
              </w:rPr>
              <w:t xml:space="preserve">IN-09</w:t>
            </w:r>
          </w:p>
        </w:tc>
        <w:tc>
          <w:tcPr>
            <w:tcW w:w="1728" w:type="dxa"/>
          </w:tcPr>
          <w:p>
            <w:pPr>
              <w:keepNext/>
              <w:spacing w:after="20" w:before="20"/>
              <w:rPr>
                <w:rFonts w:ascii="Calibri" w:hAnsi="Calibri" w:cs="Calibri"/>
                <w:sz w:val="15"/>
                <w:szCs w:val="15"/>
              </w:rPr>
            </w:pPr>
            <w:r>
              <w:rPr>
                <w:rFonts w:ascii="Arial" w:hAnsi="Arial" w:cs="Arial"/>
                <w:sz w:val="15"/>
                <w:szCs w:val="15"/>
              </w:rPr>
              <w:t xml:space="preserve">Insurers</w:t>
            </w:r>
          </w:p>
        </w:tc>
        <w:tc>
          <w:tcPr>
            <w:tcW w:w="1152" w:type="dxa"/>
          </w:tcPr>
          <w:p>
            <w:pPr>
              <w:keepNext/>
              <w:spacing w:after="20" w:before="20"/>
              <w:rPr>
                <w:rFonts w:ascii="Calibri" w:hAnsi="Calibri" w:cs="Calibri"/>
                <w:sz w:val="15"/>
                <w:szCs w:val="15"/>
              </w:rPr>
            </w:pPr>
            <w:r>
              <w:rPr>
                <w:rFonts w:ascii="Arial" w:hAnsi="Arial" w:cs="Arial"/>
                <w:sz w:val="15"/>
                <w:szCs w:val="15"/>
              </w:rPr>
              <w:t xml:space="preserve">To insurers (by e-mail)</w:t>
            </w:r>
          </w:p>
        </w:tc>
        <w:tc>
          <w:tcPr>
            <w:tcW w:w="2520" w:type="dxa"/>
          </w:tcPr>
          <w:p>
            <w:pPr>
              <w:keepNext/>
              <w:spacing w:after="20" w:before="20"/>
              <w:rPr>
                <w:rFonts w:ascii="Calibri" w:hAnsi="Calibri" w:cs="Calibri"/>
                <w:sz w:val="15"/>
                <w:szCs w:val="15"/>
              </w:rPr>
            </w:pPr>
            <w:r>
              <w:rPr>
                <w:rFonts w:ascii="Arial" w:hAnsi="Arial" w:cs="Arial"/>
                <w:sz w:val="15"/>
                <w:szCs w:val="15"/>
              </w:rPr>
              <w:t xml:space="preserve">Protected Quotation Slips; replies received by e-mail and keyed in</w:t>
            </w:r>
          </w:p>
        </w:tc>
        <w:tc>
          <w:tcPr>
            <w:tcW w:w="1655" w:type="dxa"/>
          </w:tcPr>
          <w:p>
            <w:pPr>
              <w:keepNext/>
              <w:spacing w:after="20" w:before="20"/>
              <w:rPr>
                <w:rFonts w:ascii="Calibri" w:hAnsi="Calibri" w:cs="Calibri"/>
                <w:sz w:val="15"/>
                <w:szCs w:val="15"/>
              </w:rPr>
            </w:pPr>
            <w:r>
              <w:rPr>
                <w:rFonts w:ascii="Arial" w:hAnsi="Arial" w:cs="Arial"/>
                <w:sz w:val="15"/>
                <w:szCs w:val="15"/>
              </w:rPr>
              <w:t xml:space="preserve">Per round</w:t>
            </w:r>
          </w:p>
        </w:tc>
        <w:tc>
          <w:tcPr>
            <w:tcW w:w="864" w:type="dxa"/>
          </w:tcPr>
          <w:p>
            <w:pPr>
              <w:keepNext/>
              <w:spacing w:after="20" w:before="20"/>
              <w:rPr>
                <w:rFonts w:ascii="Calibri" w:hAnsi="Calibri" w:cs="Calibri"/>
                <w:sz w:val="15"/>
                <w:szCs w:val="15"/>
              </w:rPr>
            </w:pPr>
            <w:r>
              <w:rPr>
                <w:rFonts w:ascii="Arial" w:hAnsi="Arial" w:cs="Arial"/>
                <w:sz w:val="15"/>
                <w:szCs w:val="15"/>
              </w:rPr>
              <w:t xml:space="preserve">Per round</w:t>
            </w:r>
          </w:p>
        </w:tc>
        <w:tc>
          <w:tcPr>
            <w:tcW w:w="1224" w:type="dxa"/>
          </w:tcPr>
          <w:p>
            <w:pPr>
              <w:keepNext/>
              <w:spacing w:after="20" w:before="20"/>
              <w:rPr>
                <w:rFonts w:ascii="Calibri" w:hAnsi="Calibri" w:cs="Calibri"/>
                <w:sz w:val="15"/>
                <w:szCs w:val="15"/>
              </w:rPr>
            </w:pPr>
            <w:r>
              <w:rPr>
                <w:rFonts w:ascii="Arial" w:hAnsi="Arial" w:cs="Arial"/>
                <w:sz w:val="15"/>
                <w:szCs w:val="15"/>
              </w:rPr>
              <w:t xml:space="preserve">TSU</w:t>
            </w:r>
          </w:p>
        </w:tc>
        <w:tc>
          <w:tcPr>
            <w:tcW w:w="1512" w:type="dxa"/>
          </w:tcPr>
          <w:p>
            <w:pPr>
              <w:keepNext/>
              <w:spacing w:after="20" w:before="20"/>
              <w:rPr>
                <w:rFonts w:ascii="Calibri" w:hAnsi="Calibri" w:cs="Calibri"/>
                <w:sz w:val="15"/>
                <w:szCs w:val="15"/>
              </w:rPr>
            </w:pPr>
            <w:r>
              <w:rPr>
                <w:rFonts w:ascii="Arial" w:hAnsi="Arial" w:cs="Arial"/>
                <w:sz w:val="15"/>
                <w:szCs w:val="15"/>
              </w:rPr>
              <w:t xml:space="preserve">-</w:t>
            </w:r>
          </w:p>
        </w:tc>
        <w:tc>
          <w:tcPr>
            <w:tcW w:w="1296" w:type="dxa"/>
          </w:tcPr>
          <w:p>
            <w:pPr>
              <w:keepNext/>
              <w:spacing w:after="20" w:before="20"/>
              <w:rPr>
                <w:rFonts w:ascii="Calibri" w:hAnsi="Calibri" w:cs="Calibri"/>
                <w:sz w:val="15"/>
                <w:szCs w:val="15"/>
              </w:rPr>
            </w:pPr>
            <w:r>
              <w:rPr>
                <w:rFonts w:ascii="Arial" w:hAnsi="Arial" w:cs="Arial"/>
                <w:sz w:val="15"/>
                <w:szCs w:val="15"/>
              </w:rPr>
              <w:t xml:space="preserve">Insurer placement e-mails (PM-Q52)</w:t>
            </w:r>
          </w:p>
        </w:tc>
        <w:tc>
          <w:tcPr>
            <w:tcW w:w="1512" w:type="dxa"/>
          </w:tcPr>
          <w:p>
            <w:pPr>
              <w:keepNext/>
              <w:spacing w:after="20" w:before="20"/>
              <w:rPr>
                <w:rFonts w:ascii="Calibri" w:hAnsi="Calibri" w:cs="Calibri"/>
                <w:sz w:val="15"/>
                <w:szCs w:val="15"/>
              </w:rPr>
            </w:pPr>
            <w:r>
              <w:rPr>
                <w:rFonts w:ascii="Arial" w:hAnsi="Arial" w:cs="Arial"/>
                <w:sz w:val="15"/>
                <w:szCs w:val="15"/>
              </w:rPr>
              <w:t xml:space="preserve">FRPM.012.01; BRPM.012, BRPM.013</w:t>
            </w:r>
          </w:p>
        </w:tc>
      </w:tr>
      <w:tr>
        <w:trPr>
          <w:cantSplit/>
        </w:trPr>
        <w:tc>
          <w:tcPr>
            <w:tcW w:w="648" w:type="dxa"/>
          </w:tcPr>
          <w:p>
            <w:pPr>
              <w:keepNext/>
              <w:spacing w:after="20" w:before="20"/>
              <w:rPr>
                <w:rFonts w:ascii="Calibri" w:hAnsi="Calibri" w:cs="Calibri"/>
                <w:sz w:val="15"/>
                <w:szCs w:val="15"/>
              </w:rPr>
            </w:pPr>
            <w:r>
              <w:rPr>
                <w:rFonts w:ascii="Arial" w:hAnsi="Arial" w:cs="Arial"/>
                <w:sz w:val="15"/>
                <w:szCs w:val="15"/>
              </w:rPr>
              <w:t xml:space="preserve">IN-10</w:t>
            </w:r>
          </w:p>
        </w:tc>
        <w:tc>
          <w:tcPr>
            <w:tcW w:w="1728" w:type="dxa"/>
          </w:tcPr>
          <w:p>
            <w:pPr>
              <w:keepNext/>
              <w:spacing w:after="20" w:before="20"/>
              <w:rPr>
                <w:rFonts w:ascii="Calibri" w:hAnsi="Calibri" w:cs="Calibri"/>
                <w:sz w:val="15"/>
                <w:szCs w:val="15"/>
              </w:rPr>
            </w:pPr>
            <w:r>
              <w:rPr>
                <w:rFonts w:ascii="Arial" w:hAnsi="Arial" w:cs="Arial"/>
                <w:sz w:val="15"/>
                <w:szCs w:val="15"/>
              </w:rPr>
              <w:t xml:space="preserve">Document store (ECM)</w:t>
            </w:r>
          </w:p>
        </w:tc>
        <w:tc>
          <w:tcPr>
            <w:tcW w:w="1152" w:type="dxa"/>
          </w:tcPr>
          <w:p>
            <w:pPr>
              <w:keepNext/>
              <w:spacing w:after="20" w:before="20"/>
              <w:rPr>
                <w:rFonts w:ascii="Calibri" w:hAnsi="Calibri" w:cs="Calibri"/>
                <w:sz w:val="15"/>
                <w:szCs w:val="15"/>
              </w:rPr>
            </w:pPr>
            <w:r>
              <w:rPr>
                <w:rFonts w:ascii="Arial" w:hAnsi="Arial" w:cs="Arial"/>
                <w:sz w:val="15"/>
                <w:szCs w:val="15"/>
              </w:rPr>
              <w:t xml:space="preserve">From Product Maintenance</w:t>
            </w:r>
          </w:p>
        </w:tc>
        <w:tc>
          <w:tcPr>
            <w:tcW w:w="2520" w:type="dxa"/>
          </w:tcPr>
          <w:p>
            <w:pPr>
              <w:keepNext/>
              <w:spacing w:after="20" w:before="20"/>
              <w:rPr>
                <w:rFonts w:ascii="Calibri" w:hAnsi="Calibri" w:cs="Calibri"/>
                <w:sz w:val="15"/>
                <w:szCs w:val="15"/>
              </w:rPr>
            </w:pPr>
            <w:r>
              <w:rPr>
                <w:rFonts w:ascii="Arial" w:hAnsi="Arial" w:cs="Arial"/>
                <w:sz w:val="15"/>
                <w:szCs w:val="15"/>
              </w:rPr>
              <w:t xml:space="preserve">Package documents and attachments</w:t>
            </w:r>
          </w:p>
        </w:tc>
        <w:tc>
          <w:tcPr>
            <w:tcW w:w="1655" w:type="dxa"/>
          </w:tcPr>
          <w:p>
            <w:pPr>
              <w:keepNext/>
              <w:spacing w:after="20" w:before="20"/>
              <w:rPr>
                <w:rFonts w:ascii="Calibri" w:hAnsi="Calibri" w:cs="Calibri"/>
                <w:sz w:val="15"/>
                <w:szCs w:val="15"/>
              </w:rPr>
            </w:pPr>
            <w:r>
              <w:rPr>
                <w:rFonts w:ascii="Arial" w:hAnsi="Arial" w:cs="Arial"/>
                <w:sz w:val="15"/>
                <w:szCs w:val="15"/>
              </w:rPr>
              <w:t xml:space="preserve">On upload or generation</w:t>
            </w:r>
          </w:p>
        </w:tc>
        <w:tc>
          <w:tcPr>
            <w:tcW w:w="864" w:type="dxa"/>
          </w:tcPr>
          <w:p>
            <w:pPr>
              <w:keepNext/>
              <w:spacing w:after="20" w:before="20"/>
              <w:rPr>
                <w:rFonts w:ascii="Calibri" w:hAnsi="Calibri" w:cs="Calibri"/>
                <w:sz w:val="15"/>
                <w:szCs w:val="15"/>
              </w:rPr>
            </w:pPr>
            <w:r>
              <w:rPr>
                <w:rFonts w:ascii="Arial" w:hAnsi="Arial" w:cs="Arial"/>
                <w:sz w:val="15"/>
                <w:szCs w:val="15"/>
              </w:rPr>
              <w:t xml:space="preserve">Per document</w:t>
            </w:r>
          </w:p>
        </w:tc>
        <w:tc>
          <w:tcPr>
            <w:tcW w:w="1224" w:type="dxa"/>
          </w:tcPr>
          <w:p>
            <w:pPr>
              <w:keepNext/>
              <w:spacing w:after="20" w:before="20"/>
              <w:rPr>
                <w:rFonts w:ascii="Calibri" w:hAnsi="Calibri" w:cs="Calibri"/>
                <w:sz w:val="15"/>
                <w:szCs w:val="15"/>
              </w:rPr>
            </w:pPr>
            <w:r>
              <w:rPr>
                <w:rFonts w:ascii="Arial" w:hAnsi="Arial" w:cs="Arial"/>
                <w:sz w:val="15"/>
                <w:szCs w:val="15"/>
              </w:rPr>
              <w:t xml:space="preserve">TSU, MBS</w:t>
            </w:r>
          </w:p>
        </w:tc>
        <w:tc>
          <w:tcPr>
            <w:tcW w:w="1512" w:type="dxa"/>
          </w:tcPr>
          <w:p>
            <w:pPr>
              <w:keepNext/>
              <w:spacing w:after="20" w:before="20"/>
              <w:rPr>
                <w:rFonts w:ascii="Calibri" w:hAnsi="Calibri" w:cs="Calibri"/>
                <w:sz w:val="15"/>
                <w:szCs w:val="15"/>
              </w:rPr>
            </w:pPr>
            <w:r>
              <w:rPr>
                <w:rFonts w:ascii="Arial" w:hAnsi="Arial" w:cs="Arial"/>
                <w:sz w:val="15"/>
                <w:szCs w:val="15"/>
              </w:rPr>
              <w:t xml:space="preserve">Document store access</w:t>
            </w:r>
          </w:p>
        </w:tc>
        <w:tc>
          <w:tcPr>
            <w:tcW w:w="1296" w:type="dxa"/>
          </w:tcPr>
          <w:p>
            <w:pPr>
              <w:keepNext/>
              <w:spacing w:after="20" w:before="20"/>
              <w:rPr>
                <w:rFonts w:ascii="Calibri" w:hAnsi="Calibri" w:cs="Calibri"/>
                <w:sz w:val="15"/>
                <w:szCs w:val="15"/>
              </w:rPr>
            </w:pPr>
            <w:r>
              <w:rPr>
                <w:rFonts w:ascii="Arial" w:hAnsi="Arial" w:cs="Arial"/>
                <w:sz w:val="15"/>
                <w:szCs w:val="15"/>
              </w:rPr>
              <w:t xml:space="preserve">Given (programme)</w:t>
            </w:r>
          </w:p>
        </w:tc>
        <w:tc>
          <w:tcPr>
            <w:tcW w:w="1512" w:type="dxa"/>
          </w:tcPr>
          <w:p>
            <w:pPr>
              <w:keepNext/>
              <w:spacing w:after="20" w:before="20"/>
              <w:rPr>
                <w:rFonts w:ascii="Calibri" w:hAnsi="Calibri" w:cs="Calibri"/>
                <w:sz w:val="15"/>
                <w:szCs w:val="15"/>
              </w:rPr>
            </w:pPr>
            <w:r>
              <w:rPr>
                <w:rFonts w:ascii="Arial" w:hAnsi="Arial" w:cs="Arial"/>
                <w:sz w:val="15"/>
                <w:szCs w:val="15"/>
              </w:rPr>
              <w:t xml:space="preserve">BRPM.016, BRPM.024</w:t>
            </w:r>
          </w:p>
        </w:tc>
      </w:tr>
      <w:tr>
        <w:trPr>
          <w:cantSplit/>
        </w:trPr>
        <w:tc>
          <w:tcPr>
            <w:tcW w:w="648" w:type="dxa"/>
          </w:tcPr>
          <w:p>
            <w:pPr>
              <w:spacing w:after="20" w:before="20"/>
              <w:rPr>
                <w:rFonts w:ascii="Calibri" w:hAnsi="Calibri" w:cs="Calibri"/>
                <w:sz w:val="15"/>
                <w:szCs w:val="15"/>
              </w:rPr>
            </w:pPr>
            <w:r>
              <w:rPr>
                <w:rFonts w:ascii="Arial" w:hAnsi="Arial" w:cs="Arial"/>
                <w:sz w:val="15"/>
                <w:szCs w:val="15"/>
              </w:rPr>
              <w:t xml:space="preserve">IN-11</w:t>
            </w:r>
          </w:p>
        </w:tc>
        <w:tc>
          <w:tcPr>
            <w:tcW w:w="1728" w:type="dxa"/>
          </w:tcPr>
          <w:p>
            <w:pPr>
              <w:spacing w:after="20" w:before="20"/>
              <w:rPr>
                <w:rFonts w:ascii="Calibri" w:hAnsi="Calibri" w:cs="Calibri"/>
                <w:sz w:val="15"/>
                <w:szCs w:val="15"/>
              </w:rPr>
            </w:pPr>
            <w:r>
              <w:rPr>
                <w:rFonts w:ascii="Arial" w:hAnsi="Arial" w:cs="Arial"/>
                <w:sz w:val="15"/>
                <w:szCs w:val="15"/>
              </w:rPr>
              <w:t xml:space="preserve">Other BDOI systems (to be named)</w:t>
            </w:r>
          </w:p>
        </w:tc>
        <w:tc>
          <w:tcPr>
            <w:tcW w:w="1152" w:type="dxa"/>
          </w:tcPr>
          <w:p>
            <w:pPr>
              <w:spacing w:after="20" w:before="20"/>
              <w:rPr>
                <w:rFonts w:ascii="Calibri" w:hAnsi="Calibri" w:cs="Calibri"/>
                <w:sz w:val="15"/>
                <w:szCs w:val="15"/>
              </w:rPr>
            </w:pPr>
            <w:r>
              <w:rPr>
                <w:rFonts w:ascii="Arial" w:hAnsi="Arial" w:cs="Arial"/>
                <w:sz w:val="15"/>
                <w:szCs w:val="15"/>
              </w:rPr>
              <w:t xml:space="preserve">From Product Maintenance</w:t>
            </w:r>
          </w:p>
        </w:tc>
        <w:tc>
          <w:tcPr>
            <w:tcW w:w="2520" w:type="dxa"/>
          </w:tcPr>
          <w:p>
            <w:pPr>
              <w:spacing w:after="20" w:before="20"/>
              <w:rPr>
                <w:rFonts w:ascii="Calibri" w:hAnsi="Calibri" w:cs="Calibri"/>
                <w:sz w:val="15"/>
                <w:szCs w:val="15"/>
              </w:rPr>
            </w:pPr>
            <w:r>
              <w:rPr>
                <w:rFonts w:ascii="Arial" w:hAnsi="Arial" w:cs="Arial"/>
                <w:sz w:val="15"/>
                <w:szCs w:val="15"/>
              </w:rPr>
              <w:t xml:space="preserve">Product master changes (package added, updated, deactivated or expired: product, version, effective date, request, status) in the file ProductMaster_yyyyMMddHHmmss.csv</w:t>
            </w:r>
          </w:p>
        </w:tc>
        <w:tc>
          <w:tcPr>
            <w:tcW w:w="1655" w:type="dxa"/>
          </w:tcPr>
          <w:p>
            <w:pPr>
              <w:spacing w:after="20" w:before="20"/>
              <w:rPr>
                <w:rFonts w:ascii="Calibri" w:hAnsi="Calibri" w:cs="Calibri"/>
                <w:sz w:val="15"/>
                <w:szCs w:val="15"/>
              </w:rPr>
            </w:pPr>
            <w:r>
              <w:rPr>
                <w:rFonts w:ascii="Arial" w:hAnsi="Arial" w:cs="Arial"/>
                <w:sz w:val="15"/>
                <w:szCs w:val="15"/>
              </w:rPr>
              <w:t xml:space="preserve">Every 30 minutes and on Send Now, for each approved change, deactivation and expiry</w:t>
            </w:r>
          </w:p>
        </w:tc>
        <w:tc>
          <w:tcPr>
            <w:tcW w:w="864" w:type="dxa"/>
          </w:tcPr>
          <w:p>
            <w:pPr>
              <w:spacing w:after="20" w:before="20"/>
              <w:rPr>
                <w:rFonts w:ascii="Calibri" w:hAnsi="Calibri" w:cs="Calibri"/>
                <w:sz w:val="15"/>
                <w:szCs w:val="15"/>
              </w:rPr>
            </w:pPr>
            <w:r>
              <w:rPr>
                <w:rFonts w:ascii="Arial" w:hAnsi="Arial" w:cs="Arial"/>
                <w:sz w:val="15"/>
                <w:szCs w:val="15"/>
              </w:rPr>
              <w:t xml:space="preserve">Low</w:t>
            </w:r>
          </w:p>
        </w:tc>
        <w:tc>
          <w:tcPr>
            <w:tcW w:w="1224" w:type="dxa"/>
          </w:tcPr>
          <w:p>
            <w:pPr>
              <w:spacing w:after="20" w:before="20"/>
              <w:rPr>
                <w:rFonts w:ascii="Calibri" w:hAnsi="Calibri" w:cs="Calibri"/>
                <w:sz w:val="15"/>
                <w:szCs w:val="15"/>
              </w:rPr>
            </w:pPr>
            <w:r>
              <w:rPr>
                <w:rFonts w:ascii="Arial" w:hAnsi="Arial" w:cs="Arial"/>
                <w:sz w:val="15"/>
                <w:szCs w:val="15"/>
              </w:rPr>
              <w:t xml:space="preserve">MBS</w:t>
            </w:r>
          </w:p>
        </w:tc>
        <w:tc>
          <w:tcPr>
            <w:tcW w:w="1512" w:type="dxa"/>
          </w:tcPr>
          <w:p>
            <w:pPr>
              <w:spacing w:after="20" w:before="20"/>
              <w:rPr>
                <w:rFonts w:ascii="Calibri" w:hAnsi="Calibri" w:cs="Calibri"/>
                <w:sz w:val="15"/>
                <w:szCs w:val="15"/>
              </w:rPr>
            </w:pPr>
            <w:r>
              <w:rPr>
                <w:rFonts w:ascii="Arial" w:hAnsi="Arial" w:cs="Arial"/>
                <w:sz w:val="15"/>
                <w:szCs w:val="15"/>
              </w:rPr>
              <w:t xml:space="preserve">Receiving systems, the folder they read and the timing</w:t>
            </w:r>
          </w:p>
        </w:tc>
        <w:tc>
          <w:tcPr>
            <w:tcW w:w="1296" w:type="dxa"/>
          </w:tcPr>
          <w:p>
            <w:pPr>
              <w:spacing w:after="20" w:before="20"/>
              <w:rPr>
                <w:rFonts w:ascii="Calibri" w:hAnsi="Calibri" w:cs="Calibri"/>
                <w:sz w:val="15"/>
                <w:szCs w:val="15"/>
              </w:rPr>
            </w:pPr>
            <w:r>
              <w:rPr>
                <w:rFonts w:ascii="Arial" w:hAnsi="Arial" w:cs="Arial"/>
                <w:sz w:val="15"/>
                <w:szCs w:val="15"/>
              </w:rPr>
              <w:t xml:space="preserve">Available in BIBS and run end to end in SIT and UAT against the receiving system simulator (Product Master Transfers screen); folder and receiving systems from BDOI IT at SIT (PQ16)</w:t>
            </w:r>
          </w:p>
        </w:tc>
        <w:tc>
          <w:tcPr>
            <w:tcW w:w="1512" w:type="dxa"/>
          </w:tcPr>
          <w:p>
            <w:pPr>
              <w:spacing w:after="20" w:before="20"/>
              <w:rPr>
                <w:rFonts w:ascii="Calibri" w:hAnsi="Calibri" w:cs="Calibri"/>
                <w:sz w:val="15"/>
                <w:szCs w:val="15"/>
              </w:rPr>
            </w:pPr>
            <w:r>
              <w:rPr>
                <w:rFonts w:ascii="Arial" w:hAnsi="Arial" w:cs="Arial"/>
                <w:sz w:val="15"/>
                <w:szCs w:val="15"/>
              </w:rPr>
              <w:t xml:space="preserve">FRPM.029.01; BRPM.022</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T – Non-functional Requirements</w:t>
      </w:r>
    </w:p>
    <w:p>
      <w:pPr>
        <w:rPr>
          <w:rFonts w:ascii="Arial" w:hAnsi="Arial" w:cs="Arial"/>
        </w:rPr>
      </w:pPr>
      <w:r>
        <w:rPr>
          <w:rFonts w:ascii="Arial" w:hAnsi="Arial" w:cs="Arial"/>
        </w:rPr>
        <w:t xml:space="preserve">The non-functional requirements that apply to Product Maintenance, from the BRD (non-functional table of the Product Maintenance BRD) and the programme register of non-functional requirements (NFR IDs). Status: Agreed (programme decision), Proposed (for BDOI to confirm, Annex V).</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040" w:type="dxa"/>
      </w:tblPr>
      <w:tblGrid>
        <w:gridCol w:w="648"/>
        <w:gridCol w:w="1440"/>
        <w:gridCol w:w="3311"/>
        <w:gridCol w:w="3744"/>
        <w:gridCol w:w="2160"/>
        <w:gridCol w:w="1655"/>
        <w:gridCol w:w="1080"/>
      </w:tblGrid>
      <w:tr>
        <w:trPr>
          <w:cantSplit/>
          <w:tblHeader/>
        </w:trPr>
        <w:tc>
          <w:tcPr>
            <w:tcW w:w="64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No.</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Topic</w:t>
            </w:r>
          </w:p>
        </w:tc>
        <w:tc>
          <w:tcPr>
            <w:tcW w:w="3311"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Requirement for Product Maintenance</w:t>
            </w:r>
          </w:p>
        </w:tc>
        <w:tc>
          <w:tcPr>
            <w:tcW w:w="37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Target</w:t>
            </w:r>
          </w:p>
        </w:tc>
        <w:tc>
          <w:tcPr>
            <w:tcW w:w="216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BRD trace</w:t>
            </w:r>
          </w:p>
        </w:tc>
        <w:tc>
          <w:tcPr>
            <w:tcW w:w="165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Programme NFR</w:t>
            </w:r>
          </w:p>
        </w:tc>
        <w:tc>
          <w:tcPr>
            <w:tcW w:w="108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Status</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T-01</w:t>
            </w:r>
          </w:p>
        </w:tc>
        <w:tc>
          <w:tcPr>
            <w:tcW w:w="1440" w:type="dxa"/>
          </w:tcPr>
          <w:p>
            <w:pPr>
              <w:spacing w:after="20" w:before="20"/>
              <w:rPr>
                <w:rFonts w:ascii="Calibri" w:hAnsi="Calibri" w:cs="Calibri"/>
                <w:sz w:val="16"/>
                <w:szCs w:val="16"/>
              </w:rPr>
            </w:pPr>
            <w:r>
              <w:rPr>
                <w:rFonts w:ascii="Arial" w:hAnsi="Arial" w:cs="Arial"/>
                <w:sz w:val="16"/>
                <w:szCs w:val="16"/>
              </w:rPr>
              <w:t xml:space="preserve">Users</w:t>
            </w:r>
          </w:p>
        </w:tc>
        <w:tc>
          <w:tcPr>
            <w:tcW w:w="3311" w:type="dxa"/>
          </w:tcPr>
          <w:p>
            <w:pPr>
              <w:spacing w:after="20" w:before="20"/>
              <w:rPr>
                <w:rFonts w:ascii="Calibri" w:hAnsi="Calibri" w:cs="Calibri"/>
                <w:sz w:val="16"/>
                <w:szCs w:val="16"/>
              </w:rPr>
            </w:pPr>
            <w:r>
              <w:rPr>
                <w:rFonts w:ascii="Arial" w:hAnsi="Arial" w:cs="Arial"/>
                <w:sz w:val="16"/>
                <w:szCs w:val="16"/>
              </w:rPr>
              <w:t xml:space="preserve">Marketing up to 485 users (145 concurrent), MBS 5 (5), TSU 13 (13)</w:t>
            </w:r>
          </w:p>
        </w:tc>
        <w:tc>
          <w:tcPr>
            <w:tcW w:w="3744" w:type="dxa"/>
          </w:tcPr>
          <w:p>
            <w:pPr>
              <w:spacing w:after="20" w:before="20"/>
              <w:rPr>
                <w:rFonts w:ascii="Calibri" w:hAnsi="Calibri" w:cs="Calibri"/>
                <w:sz w:val="16"/>
                <w:szCs w:val="16"/>
              </w:rPr>
            </w:pPr>
            <w:r>
              <w:rPr>
                <w:rFonts w:ascii="Arial" w:hAnsi="Arial" w:cs="Arial"/>
                <w:sz w:val="16"/>
                <w:szCs w:val="16"/>
              </w:rPr>
              <w:t xml:space="preserve">Within the programme sizing of 150 concurrent users, growing 20% a year</w:t>
            </w:r>
          </w:p>
        </w:tc>
        <w:tc>
          <w:tcPr>
            <w:tcW w:w="2160" w:type="dxa"/>
          </w:tcPr>
          <w:p>
            <w:pPr>
              <w:spacing w:after="20" w:before="20"/>
              <w:rPr>
                <w:rFonts w:ascii="Calibri" w:hAnsi="Calibri" w:cs="Calibri"/>
                <w:sz w:val="16"/>
                <w:szCs w:val="16"/>
              </w:rPr>
            </w:pPr>
            <w:r>
              <w:rPr>
                <w:rFonts w:ascii="Arial" w:hAnsi="Arial" w:cs="Arial"/>
                <w:sz w:val="16"/>
                <w:szCs w:val="16"/>
              </w:rPr>
              <w:t xml:space="preserve">BRD non-functional table</w:t>
            </w:r>
          </w:p>
        </w:tc>
        <w:tc>
          <w:tcPr>
            <w:tcW w:w="1655" w:type="dxa"/>
          </w:tcPr>
          <w:p>
            <w:pPr>
              <w:spacing w:after="20" w:before="20"/>
              <w:rPr>
                <w:rFonts w:ascii="Calibri" w:hAnsi="Calibri" w:cs="Calibri"/>
                <w:sz w:val="16"/>
                <w:szCs w:val="16"/>
              </w:rPr>
            </w:pPr>
            <w:r>
              <w:rPr>
                <w:rFonts w:ascii="Arial" w:hAnsi="Arial" w:cs="Arial"/>
                <w:sz w:val="16"/>
                <w:szCs w:val="16"/>
              </w:rPr>
              <w:t xml:space="preserve">NFR-CAP-01</w:t>
            </w:r>
          </w:p>
        </w:tc>
        <w:tc>
          <w:tcPr>
            <w:tcW w:w="1080" w:type="dxa"/>
          </w:tcPr>
          <w:p>
            <w:pPr>
              <w:spacing w:after="20" w:before="20"/>
              <w:rPr>
                <w:rFonts w:ascii="Calibri" w:hAnsi="Calibri" w:cs="Calibri"/>
                <w:sz w:val="16"/>
                <w:szCs w:val="16"/>
              </w:rPr>
            </w:pPr>
            <w:r>
              <w:rPr>
                <w:rFonts w:ascii="Arial" w:hAnsi="Arial" w:cs="Arial"/>
                <w:sz w:val="16"/>
                <w:szCs w:val="16"/>
              </w:rPr>
              <w:t xml:space="preserve">Agreed</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T-02</w:t>
            </w:r>
          </w:p>
        </w:tc>
        <w:tc>
          <w:tcPr>
            <w:tcW w:w="1440" w:type="dxa"/>
          </w:tcPr>
          <w:p>
            <w:pPr>
              <w:spacing w:after="20" w:before="20"/>
              <w:rPr>
                <w:rFonts w:ascii="Calibri" w:hAnsi="Calibri" w:cs="Calibri"/>
                <w:sz w:val="16"/>
                <w:szCs w:val="16"/>
              </w:rPr>
            </w:pPr>
            <w:r>
              <w:rPr>
                <w:rFonts w:ascii="Arial" w:hAnsi="Arial" w:cs="Arial"/>
                <w:sz w:val="16"/>
                <w:szCs w:val="16"/>
              </w:rPr>
              <w:t xml:space="preserve">Volumes</w:t>
            </w:r>
          </w:p>
        </w:tc>
        <w:tc>
          <w:tcPr>
            <w:tcW w:w="3311" w:type="dxa"/>
          </w:tcPr>
          <w:p>
            <w:pPr>
              <w:spacing w:after="20" w:before="20"/>
              <w:rPr>
                <w:rFonts w:ascii="Calibri" w:hAnsi="Calibri" w:cs="Calibri"/>
                <w:sz w:val="16"/>
                <w:szCs w:val="16"/>
              </w:rPr>
            </w:pPr>
            <w:r>
              <w:rPr>
                <w:rFonts w:ascii="Arial" w:hAnsi="Arial" w:cs="Arial"/>
                <w:sz w:val="16"/>
                <w:szCs w:val="16"/>
              </w:rPr>
              <w:t xml:space="preserve">Package requests and packages</w:t>
            </w:r>
          </w:p>
        </w:tc>
        <w:tc>
          <w:tcPr>
            <w:tcW w:w="3744" w:type="dxa"/>
          </w:tcPr>
          <w:p>
            <w:pPr>
              <w:spacing w:after="20" w:before="20"/>
              <w:rPr>
                <w:rFonts w:ascii="Calibri" w:hAnsi="Calibri" w:cs="Calibri"/>
                <w:sz w:val="16"/>
                <w:szCs w:val="16"/>
              </w:rPr>
            </w:pPr>
            <w:r>
              <w:rPr>
                <w:rFonts w:ascii="Arial" w:hAnsi="Arial" w:cs="Arial"/>
                <w:sz w:val="16"/>
                <w:szCs w:val="16"/>
              </w:rPr>
              <w:t xml:space="preserve">Tens of package requests a month (assumption A-PM-08); BDOI to give the volumes</w:t>
            </w:r>
          </w:p>
        </w:tc>
        <w:tc>
          <w:tcPr>
            <w:tcW w:w="2160" w:type="dxa"/>
          </w:tcPr>
          <w:p>
            <w:pPr>
              <w:spacing w:after="20" w:before="20"/>
              <w:rPr>
                <w:rFonts w:ascii="Calibri" w:hAnsi="Calibri" w:cs="Calibri"/>
                <w:sz w:val="16"/>
                <w:szCs w:val="16"/>
              </w:rPr>
            </w:pPr>
            <w:r>
              <w:rPr>
                <w:rFonts w:ascii="Arial" w:hAnsi="Arial" w:cs="Arial"/>
                <w:sz w:val="16"/>
                <w:szCs w:val="16"/>
              </w:rPr>
              <w:t xml:space="preserve">BRD non-functional table</w:t>
            </w:r>
          </w:p>
        </w:tc>
        <w:tc>
          <w:tcPr>
            <w:tcW w:w="1655" w:type="dxa"/>
          </w:tcPr>
          <w:p>
            <w:pPr>
              <w:spacing w:after="20" w:before="20"/>
              <w:rPr>
                <w:rFonts w:ascii="Calibri" w:hAnsi="Calibri" w:cs="Calibri"/>
                <w:sz w:val="16"/>
                <w:szCs w:val="16"/>
              </w:rPr>
            </w:pPr>
            <w:r>
              <w:rPr>
                <w:rFonts w:ascii="Arial" w:hAnsi="Arial" w:cs="Arial"/>
                <w:sz w:val="16"/>
                <w:szCs w:val="16"/>
              </w:rPr>
              <w:t xml:space="preserve">NFR-CAP-02</w:t>
            </w:r>
          </w:p>
        </w:tc>
        <w:tc>
          <w:tcPr>
            <w:tcW w:w="1080" w:type="dxa"/>
          </w:tcPr>
          <w:p>
            <w:pPr>
              <w:spacing w:after="20" w:before="20"/>
              <w:rPr>
                <w:rFonts w:ascii="Calibri" w:hAnsi="Calibri" w:cs="Calibri"/>
                <w:sz w:val="16"/>
                <w:szCs w:val="16"/>
              </w:rPr>
            </w:pPr>
            <w:r>
              <w:rPr>
                <w:rFonts w:ascii="Arial" w:hAnsi="Arial" w:cs="Arial"/>
                <w:sz w:val="16"/>
                <w:szCs w:val="16"/>
              </w:rPr>
              <w:t xml:space="preserve">Proposed</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T-03</w:t>
            </w:r>
          </w:p>
        </w:tc>
        <w:tc>
          <w:tcPr>
            <w:tcW w:w="1440" w:type="dxa"/>
          </w:tcPr>
          <w:p>
            <w:pPr>
              <w:spacing w:after="20" w:before="20"/>
              <w:rPr>
                <w:rFonts w:ascii="Calibri" w:hAnsi="Calibri" w:cs="Calibri"/>
                <w:sz w:val="16"/>
                <w:szCs w:val="16"/>
              </w:rPr>
            </w:pPr>
            <w:r>
              <w:rPr>
                <w:rFonts w:ascii="Arial" w:hAnsi="Arial" w:cs="Arial"/>
                <w:sz w:val="16"/>
                <w:szCs w:val="16"/>
              </w:rPr>
              <w:t xml:space="preserve">Response time</w:t>
            </w:r>
          </w:p>
        </w:tc>
        <w:tc>
          <w:tcPr>
            <w:tcW w:w="3311" w:type="dxa"/>
          </w:tcPr>
          <w:p>
            <w:pPr>
              <w:spacing w:after="20" w:before="20"/>
              <w:rPr>
                <w:rFonts w:ascii="Calibri" w:hAnsi="Calibri" w:cs="Calibri"/>
                <w:sz w:val="16"/>
                <w:szCs w:val="16"/>
              </w:rPr>
            </w:pPr>
            <w:r>
              <w:rPr>
                <w:rFonts w:ascii="Arial" w:hAnsi="Arial" w:cs="Arial"/>
                <w:sz w:val="16"/>
                <w:szCs w:val="16"/>
              </w:rPr>
              <w:t xml:space="preserve">Every screen of the module</w:t>
            </w:r>
          </w:p>
        </w:tc>
        <w:tc>
          <w:tcPr>
            <w:tcW w:w="3744" w:type="dxa"/>
          </w:tcPr>
          <w:p>
            <w:pPr>
              <w:spacing w:after="20" w:before="20"/>
              <w:rPr>
                <w:rFonts w:ascii="Calibri" w:hAnsi="Calibri" w:cs="Calibri"/>
                <w:sz w:val="16"/>
                <w:szCs w:val="16"/>
              </w:rPr>
            </w:pPr>
            <w:r>
              <w:rPr>
                <w:rFonts w:ascii="Arial" w:hAnsi="Arial" w:cs="Arial"/>
                <w:sz w:val="16"/>
                <w:szCs w:val="16"/>
              </w:rPr>
              <w:t xml:space="preserve">Under 5 seconds for every role (BRD); 95% of screens within 2 seconds</w:t>
            </w:r>
          </w:p>
        </w:tc>
        <w:tc>
          <w:tcPr>
            <w:tcW w:w="2160" w:type="dxa"/>
          </w:tcPr>
          <w:p>
            <w:pPr>
              <w:spacing w:after="20" w:before="20"/>
              <w:rPr>
                <w:rFonts w:ascii="Calibri" w:hAnsi="Calibri" w:cs="Calibri"/>
                <w:sz w:val="16"/>
                <w:szCs w:val="16"/>
              </w:rPr>
            </w:pPr>
            <w:r>
              <w:rPr>
                <w:rFonts w:ascii="Arial" w:hAnsi="Arial" w:cs="Arial"/>
                <w:sz w:val="16"/>
                <w:szCs w:val="16"/>
              </w:rPr>
              <w:t xml:space="preserve">BRD non-functional table; BRPM.019</w:t>
            </w:r>
          </w:p>
        </w:tc>
        <w:tc>
          <w:tcPr>
            <w:tcW w:w="1655" w:type="dxa"/>
          </w:tcPr>
          <w:p>
            <w:pPr>
              <w:spacing w:after="20" w:before="20"/>
              <w:rPr>
                <w:rFonts w:ascii="Calibri" w:hAnsi="Calibri" w:cs="Calibri"/>
                <w:sz w:val="16"/>
                <w:szCs w:val="16"/>
              </w:rPr>
            </w:pPr>
            <w:r>
              <w:rPr>
                <w:rFonts w:ascii="Arial" w:hAnsi="Arial" w:cs="Arial"/>
                <w:sz w:val="16"/>
                <w:szCs w:val="16"/>
              </w:rPr>
              <w:t xml:space="preserve">NFR-PRF-01</w:t>
            </w:r>
          </w:p>
        </w:tc>
        <w:tc>
          <w:tcPr>
            <w:tcW w:w="1080" w:type="dxa"/>
          </w:tcPr>
          <w:p>
            <w:pPr>
              <w:spacing w:after="20" w:before="20"/>
              <w:rPr>
                <w:rFonts w:ascii="Calibri" w:hAnsi="Calibri" w:cs="Calibri"/>
                <w:sz w:val="16"/>
                <w:szCs w:val="16"/>
              </w:rPr>
            </w:pPr>
            <w:r>
              <w:rPr>
                <w:rFonts w:ascii="Arial" w:hAnsi="Arial" w:cs="Arial"/>
                <w:sz w:val="16"/>
                <w:szCs w:val="16"/>
              </w:rPr>
              <w:t xml:space="preserve">Agreed</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T-04</w:t>
            </w:r>
          </w:p>
        </w:tc>
        <w:tc>
          <w:tcPr>
            <w:tcW w:w="1440" w:type="dxa"/>
          </w:tcPr>
          <w:p>
            <w:pPr>
              <w:spacing w:after="20" w:before="20"/>
              <w:rPr>
                <w:rFonts w:ascii="Calibri" w:hAnsi="Calibri" w:cs="Calibri"/>
                <w:sz w:val="16"/>
                <w:szCs w:val="16"/>
              </w:rPr>
            </w:pPr>
            <w:r>
              <w:rPr>
                <w:rFonts w:ascii="Arial" w:hAnsi="Arial" w:cs="Arial"/>
                <w:sz w:val="16"/>
                <w:szCs w:val="16"/>
              </w:rPr>
              <w:t xml:space="preserve">Reports</w:t>
            </w:r>
          </w:p>
        </w:tc>
        <w:tc>
          <w:tcPr>
            <w:tcW w:w="3311" w:type="dxa"/>
          </w:tcPr>
          <w:p>
            <w:pPr>
              <w:spacing w:after="20" w:before="20"/>
              <w:rPr>
                <w:rFonts w:ascii="Calibri" w:hAnsi="Calibri" w:cs="Calibri"/>
                <w:sz w:val="16"/>
                <w:szCs w:val="16"/>
              </w:rPr>
            </w:pPr>
            <w:r>
              <w:rPr>
                <w:rFonts w:ascii="Arial" w:hAnsi="Arial" w:cs="Arial"/>
                <w:sz w:val="16"/>
                <w:szCs w:val="16"/>
              </w:rPr>
              <w:t xml:space="preserve">Dashboard, Placement Update and package reports</w:t>
            </w:r>
          </w:p>
        </w:tc>
        <w:tc>
          <w:tcPr>
            <w:tcW w:w="3744" w:type="dxa"/>
          </w:tcPr>
          <w:p>
            <w:pPr>
              <w:spacing w:after="20" w:before="20"/>
              <w:rPr>
                <w:rFonts w:ascii="Calibri" w:hAnsi="Calibri" w:cs="Calibri"/>
                <w:sz w:val="16"/>
                <w:szCs w:val="16"/>
              </w:rPr>
            </w:pPr>
            <w:r>
              <w:rPr>
                <w:rFonts w:ascii="Arial" w:hAnsi="Arial" w:cs="Arial"/>
                <w:sz w:val="16"/>
                <w:szCs w:val="16"/>
              </w:rPr>
              <w:t xml:space="preserve">Interactive reports within 20 seconds; scheduled reports ready at their time</w:t>
            </w:r>
          </w:p>
        </w:tc>
        <w:tc>
          <w:tcPr>
            <w:tcW w:w="2160" w:type="dxa"/>
          </w:tcPr>
          <w:p>
            <w:pPr>
              <w:spacing w:after="20" w:before="20"/>
              <w:rPr>
                <w:rFonts w:ascii="Calibri" w:hAnsi="Calibri" w:cs="Calibri"/>
                <w:sz w:val="16"/>
                <w:szCs w:val="16"/>
              </w:rPr>
            </w:pPr>
            <w:r>
              <w:rPr>
                <w:rFonts w:ascii="Arial" w:hAnsi="Arial" w:cs="Arial"/>
                <w:sz w:val="16"/>
                <w:szCs w:val="16"/>
              </w:rPr>
              <w:t xml:space="preserve">BRPM.018, BRPM.019</w:t>
            </w:r>
          </w:p>
        </w:tc>
        <w:tc>
          <w:tcPr>
            <w:tcW w:w="1655" w:type="dxa"/>
          </w:tcPr>
          <w:p>
            <w:pPr>
              <w:spacing w:after="20" w:before="20"/>
              <w:rPr>
                <w:rFonts w:ascii="Calibri" w:hAnsi="Calibri" w:cs="Calibri"/>
                <w:sz w:val="16"/>
                <w:szCs w:val="16"/>
              </w:rPr>
            </w:pPr>
            <w:r>
              <w:rPr>
                <w:rFonts w:ascii="Arial" w:hAnsi="Arial" w:cs="Arial"/>
                <w:sz w:val="16"/>
                <w:szCs w:val="16"/>
              </w:rPr>
              <w:t xml:space="preserve">NFR-PRF-03, NFR-PRF-04</w:t>
            </w:r>
          </w:p>
        </w:tc>
        <w:tc>
          <w:tcPr>
            <w:tcW w:w="1080" w:type="dxa"/>
          </w:tcPr>
          <w:p>
            <w:pPr>
              <w:spacing w:after="20" w:before="20"/>
              <w:rPr>
                <w:rFonts w:ascii="Calibri" w:hAnsi="Calibri" w:cs="Calibri"/>
                <w:sz w:val="16"/>
                <w:szCs w:val="16"/>
              </w:rPr>
            </w:pPr>
            <w:r>
              <w:rPr>
                <w:rFonts w:ascii="Arial" w:hAnsi="Arial" w:cs="Arial"/>
                <w:sz w:val="16"/>
                <w:szCs w:val="16"/>
              </w:rPr>
              <w:t xml:space="preserve">Agreed</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T-05</w:t>
            </w:r>
          </w:p>
        </w:tc>
        <w:tc>
          <w:tcPr>
            <w:tcW w:w="1440" w:type="dxa"/>
          </w:tcPr>
          <w:p>
            <w:pPr>
              <w:spacing w:after="20" w:before="20"/>
              <w:rPr>
                <w:rFonts w:ascii="Calibri" w:hAnsi="Calibri" w:cs="Calibri"/>
                <w:sz w:val="16"/>
                <w:szCs w:val="16"/>
              </w:rPr>
            </w:pPr>
            <w:r>
              <w:rPr>
                <w:rFonts w:ascii="Arial" w:hAnsi="Arial" w:cs="Arial"/>
                <w:sz w:val="16"/>
                <w:szCs w:val="16"/>
              </w:rPr>
              <w:t xml:space="preserve">Documents and e-mails</w:t>
            </w:r>
          </w:p>
        </w:tc>
        <w:tc>
          <w:tcPr>
            <w:tcW w:w="3311" w:type="dxa"/>
          </w:tcPr>
          <w:p>
            <w:pPr>
              <w:spacing w:after="20" w:before="20"/>
              <w:rPr>
                <w:rFonts w:ascii="Calibri" w:hAnsi="Calibri" w:cs="Calibri"/>
                <w:sz w:val="16"/>
                <w:szCs w:val="16"/>
              </w:rPr>
            </w:pPr>
            <w:r>
              <w:rPr>
                <w:rFonts w:ascii="Arial" w:hAnsi="Arial" w:cs="Arial"/>
                <w:sz w:val="16"/>
                <w:szCs w:val="16"/>
              </w:rPr>
              <w:t xml:space="preserve">Quotation Slips, advisories and their e-mails</w:t>
            </w:r>
          </w:p>
        </w:tc>
        <w:tc>
          <w:tcPr>
            <w:tcW w:w="3744" w:type="dxa"/>
          </w:tcPr>
          <w:p>
            <w:pPr>
              <w:spacing w:after="20" w:before="20"/>
              <w:rPr>
                <w:rFonts w:ascii="Calibri" w:hAnsi="Calibri" w:cs="Calibri"/>
                <w:sz w:val="16"/>
                <w:szCs w:val="16"/>
              </w:rPr>
            </w:pPr>
            <w:r>
              <w:rPr>
                <w:rFonts w:ascii="Arial" w:hAnsi="Arial" w:cs="Arial"/>
                <w:sz w:val="16"/>
                <w:szCs w:val="16"/>
              </w:rPr>
              <w:t xml:space="preserve">One document within 5 seconds; notices within 1 minute of the event</w:t>
            </w:r>
          </w:p>
        </w:tc>
        <w:tc>
          <w:tcPr>
            <w:tcW w:w="2160" w:type="dxa"/>
          </w:tcPr>
          <w:p>
            <w:pPr>
              <w:spacing w:after="20" w:before="20"/>
              <w:rPr>
                <w:rFonts w:ascii="Calibri" w:hAnsi="Calibri" w:cs="Calibri"/>
                <w:sz w:val="16"/>
                <w:szCs w:val="16"/>
              </w:rPr>
            </w:pPr>
            <w:r>
              <w:rPr>
                <w:rFonts w:ascii="Arial" w:hAnsi="Arial" w:cs="Arial"/>
                <w:sz w:val="16"/>
                <w:szCs w:val="16"/>
              </w:rPr>
              <w:t xml:space="preserve">BRPM.012, BRPM.016, BRPM.022</w:t>
            </w:r>
          </w:p>
        </w:tc>
        <w:tc>
          <w:tcPr>
            <w:tcW w:w="1655" w:type="dxa"/>
          </w:tcPr>
          <w:p>
            <w:pPr>
              <w:spacing w:after="20" w:before="20"/>
              <w:rPr>
                <w:rFonts w:ascii="Calibri" w:hAnsi="Calibri" w:cs="Calibri"/>
                <w:sz w:val="16"/>
                <w:szCs w:val="16"/>
              </w:rPr>
            </w:pPr>
            <w:r>
              <w:rPr>
                <w:rFonts w:ascii="Arial" w:hAnsi="Arial" w:cs="Arial"/>
                <w:sz w:val="16"/>
                <w:szCs w:val="16"/>
              </w:rPr>
              <w:t xml:space="preserve">NFR-PRF-06, NFR-PRF-08</w:t>
            </w:r>
          </w:p>
        </w:tc>
        <w:tc>
          <w:tcPr>
            <w:tcW w:w="1080" w:type="dxa"/>
          </w:tcPr>
          <w:p>
            <w:pPr>
              <w:spacing w:after="20" w:before="20"/>
              <w:rPr>
                <w:rFonts w:ascii="Calibri" w:hAnsi="Calibri" w:cs="Calibri"/>
                <w:sz w:val="16"/>
                <w:szCs w:val="16"/>
              </w:rPr>
            </w:pPr>
            <w:r>
              <w:rPr>
                <w:rFonts w:ascii="Arial" w:hAnsi="Arial" w:cs="Arial"/>
                <w:sz w:val="16"/>
                <w:szCs w:val="16"/>
              </w:rPr>
              <w:t xml:space="preserve">Proposed</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T-06</w:t>
            </w:r>
          </w:p>
        </w:tc>
        <w:tc>
          <w:tcPr>
            <w:tcW w:w="1440" w:type="dxa"/>
          </w:tcPr>
          <w:p>
            <w:pPr>
              <w:spacing w:after="20" w:before="20"/>
              <w:rPr>
                <w:rFonts w:ascii="Calibri" w:hAnsi="Calibri" w:cs="Calibri"/>
                <w:sz w:val="16"/>
                <w:szCs w:val="16"/>
              </w:rPr>
            </w:pPr>
            <w:r>
              <w:rPr>
                <w:rFonts w:ascii="Arial" w:hAnsi="Arial" w:cs="Arial"/>
                <w:sz w:val="16"/>
                <w:szCs w:val="16"/>
              </w:rPr>
              <w:t xml:space="preserve">Peak</w:t>
            </w:r>
          </w:p>
        </w:tc>
        <w:tc>
          <w:tcPr>
            <w:tcW w:w="3311" w:type="dxa"/>
          </w:tcPr>
          <w:p>
            <w:pPr>
              <w:spacing w:after="20" w:before="20"/>
              <w:rPr>
                <w:rFonts w:ascii="Calibri" w:hAnsi="Calibri" w:cs="Calibri"/>
                <w:sz w:val="16"/>
                <w:szCs w:val="16"/>
              </w:rPr>
            </w:pPr>
            <w:r>
              <w:rPr>
                <w:rFonts w:ascii="Arial" w:hAnsi="Arial" w:cs="Arial"/>
                <w:sz w:val="16"/>
                <w:szCs w:val="16"/>
              </w:rPr>
              <w:t xml:space="preserve">15th and 30th of the month, 08:00 to 17:30</w:t>
            </w:r>
          </w:p>
        </w:tc>
        <w:tc>
          <w:tcPr>
            <w:tcW w:w="3744" w:type="dxa"/>
          </w:tcPr>
          <w:p>
            <w:pPr>
              <w:spacing w:after="20" w:before="20"/>
              <w:rPr>
                <w:rFonts w:ascii="Calibri" w:hAnsi="Calibri" w:cs="Calibri"/>
                <w:sz w:val="16"/>
                <w:szCs w:val="16"/>
              </w:rPr>
            </w:pPr>
            <w:r>
              <w:rPr>
                <w:rFonts w:ascii="Arial" w:hAnsi="Arial" w:cs="Arial"/>
                <w:sz w:val="16"/>
                <w:szCs w:val="16"/>
              </w:rPr>
              <w:t xml:space="preserve">1.5 times the average daily volume</w:t>
            </w:r>
          </w:p>
        </w:tc>
        <w:tc>
          <w:tcPr>
            <w:tcW w:w="2160" w:type="dxa"/>
          </w:tcPr>
          <w:p>
            <w:pPr>
              <w:spacing w:after="20" w:before="20"/>
              <w:rPr>
                <w:rFonts w:ascii="Calibri" w:hAnsi="Calibri" w:cs="Calibri"/>
                <w:sz w:val="16"/>
                <w:szCs w:val="16"/>
              </w:rPr>
            </w:pPr>
            <w:r>
              <w:rPr>
                <w:rFonts w:ascii="Arial" w:hAnsi="Arial" w:cs="Arial"/>
                <w:sz w:val="16"/>
                <w:szCs w:val="16"/>
              </w:rPr>
              <w:t xml:space="preserve">BRD non-functional table</w:t>
            </w:r>
          </w:p>
        </w:tc>
        <w:tc>
          <w:tcPr>
            <w:tcW w:w="1655" w:type="dxa"/>
          </w:tcPr>
          <w:p>
            <w:pPr>
              <w:spacing w:after="20" w:before="20"/>
              <w:rPr>
                <w:rFonts w:ascii="Calibri" w:hAnsi="Calibri" w:cs="Calibri"/>
                <w:sz w:val="16"/>
                <w:szCs w:val="16"/>
              </w:rPr>
            </w:pPr>
            <w:r>
              <w:rPr>
                <w:rFonts w:ascii="Arial" w:hAnsi="Arial" w:cs="Arial"/>
                <w:sz w:val="16"/>
                <w:szCs w:val="16"/>
              </w:rPr>
              <w:t xml:space="preserve">NFR-CAP-05</w:t>
            </w:r>
          </w:p>
        </w:tc>
        <w:tc>
          <w:tcPr>
            <w:tcW w:w="1080" w:type="dxa"/>
          </w:tcPr>
          <w:p>
            <w:pPr>
              <w:spacing w:after="20" w:before="20"/>
              <w:rPr>
                <w:rFonts w:ascii="Calibri" w:hAnsi="Calibri" w:cs="Calibri"/>
                <w:sz w:val="16"/>
                <w:szCs w:val="16"/>
              </w:rPr>
            </w:pPr>
            <w:r>
              <w:rPr>
                <w:rFonts w:ascii="Arial" w:hAnsi="Arial" w:cs="Arial"/>
                <w:sz w:val="16"/>
                <w:szCs w:val="16"/>
              </w:rPr>
              <w:t xml:space="preserve">Agreed</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T-07</w:t>
            </w:r>
          </w:p>
        </w:tc>
        <w:tc>
          <w:tcPr>
            <w:tcW w:w="1440" w:type="dxa"/>
          </w:tcPr>
          <w:p>
            <w:pPr>
              <w:spacing w:after="20" w:before="20"/>
              <w:rPr>
                <w:rFonts w:ascii="Calibri" w:hAnsi="Calibri" w:cs="Calibri"/>
                <w:sz w:val="16"/>
                <w:szCs w:val="16"/>
              </w:rPr>
            </w:pPr>
            <w:r>
              <w:rPr>
                <w:rFonts w:ascii="Arial" w:hAnsi="Arial" w:cs="Arial"/>
                <w:sz w:val="16"/>
                <w:szCs w:val="16"/>
              </w:rPr>
              <w:t xml:space="preserve">Availability</w:t>
            </w:r>
          </w:p>
        </w:tc>
        <w:tc>
          <w:tcPr>
            <w:tcW w:w="3311" w:type="dxa"/>
          </w:tcPr>
          <w:p>
            <w:pPr>
              <w:spacing w:after="20" w:before="20"/>
              <w:rPr>
                <w:rFonts w:ascii="Calibri" w:hAnsi="Calibri" w:cs="Calibri"/>
                <w:sz w:val="16"/>
                <w:szCs w:val="16"/>
              </w:rPr>
            </w:pPr>
            <w:r>
              <w:rPr>
                <w:rFonts w:ascii="Arial" w:hAnsi="Arial" w:cs="Arial"/>
                <w:sz w:val="16"/>
                <w:szCs w:val="16"/>
              </w:rPr>
              <w:t xml:space="preserve">Service window of the users</w:t>
            </w:r>
          </w:p>
        </w:tc>
        <w:tc>
          <w:tcPr>
            <w:tcW w:w="3744" w:type="dxa"/>
          </w:tcPr>
          <w:p>
            <w:pPr>
              <w:spacing w:after="20" w:before="20"/>
              <w:rPr>
                <w:rFonts w:ascii="Calibri" w:hAnsi="Calibri" w:cs="Calibri"/>
                <w:sz w:val="16"/>
                <w:szCs w:val="16"/>
              </w:rPr>
            </w:pPr>
            <w:r>
              <w:rPr>
                <w:rFonts w:ascii="Arial" w:hAnsi="Arial" w:cs="Arial"/>
                <w:sz w:val="16"/>
                <w:szCs w:val="16"/>
              </w:rPr>
              <w:t xml:space="preserve">99.9% of the service window; use from 07:00 to 18:30 (BRD) within the programme window</w:t>
            </w:r>
          </w:p>
        </w:tc>
        <w:tc>
          <w:tcPr>
            <w:tcW w:w="2160" w:type="dxa"/>
          </w:tcPr>
          <w:p>
            <w:pPr>
              <w:spacing w:after="20" w:before="20"/>
              <w:rPr>
                <w:rFonts w:ascii="Calibri" w:hAnsi="Calibri" w:cs="Calibri"/>
                <w:sz w:val="16"/>
                <w:szCs w:val="16"/>
              </w:rPr>
            </w:pPr>
            <w:r>
              <w:rPr>
                <w:rFonts w:ascii="Arial" w:hAnsi="Arial" w:cs="Arial"/>
                <w:sz w:val="16"/>
                <w:szCs w:val="16"/>
              </w:rPr>
              <w:t xml:space="preserve">BRD non-functional table</w:t>
            </w:r>
          </w:p>
        </w:tc>
        <w:tc>
          <w:tcPr>
            <w:tcW w:w="1655" w:type="dxa"/>
          </w:tcPr>
          <w:p>
            <w:pPr>
              <w:spacing w:after="20" w:before="20"/>
              <w:rPr>
                <w:rFonts w:ascii="Calibri" w:hAnsi="Calibri" w:cs="Calibri"/>
                <w:sz w:val="16"/>
                <w:szCs w:val="16"/>
              </w:rPr>
            </w:pPr>
            <w:r>
              <w:rPr>
                <w:rFonts w:ascii="Arial" w:hAnsi="Arial" w:cs="Arial"/>
                <w:sz w:val="16"/>
                <w:szCs w:val="16"/>
              </w:rPr>
              <w:t xml:space="preserve">NFR-AVL-01, NFR-AVL-02</w:t>
            </w:r>
          </w:p>
        </w:tc>
        <w:tc>
          <w:tcPr>
            <w:tcW w:w="1080" w:type="dxa"/>
          </w:tcPr>
          <w:p>
            <w:pPr>
              <w:spacing w:after="20" w:before="20"/>
              <w:rPr>
                <w:rFonts w:ascii="Calibri" w:hAnsi="Calibri" w:cs="Calibri"/>
                <w:sz w:val="16"/>
                <w:szCs w:val="16"/>
              </w:rPr>
            </w:pPr>
            <w:r>
              <w:rPr>
                <w:rFonts w:ascii="Arial" w:hAnsi="Arial" w:cs="Arial"/>
                <w:sz w:val="16"/>
                <w:szCs w:val="16"/>
              </w:rPr>
              <w:t xml:space="preserve">Agreed</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T-08</w:t>
            </w:r>
          </w:p>
        </w:tc>
        <w:tc>
          <w:tcPr>
            <w:tcW w:w="1440" w:type="dxa"/>
          </w:tcPr>
          <w:p>
            <w:pPr>
              <w:spacing w:after="20" w:before="20"/>
              <w:rPr>
                <w:rFonts w:ascii="Calibri" w:hAnsi="Calibri" w:cs="Calibri"/>
                <w:sz w:val="16"/>
                <w:szCs w:val="16"/>
              </w:rPr>
            </w:pPr>
            <w:r>
              <w:rPr>
                <w:rFonts w:ascii="Arial" w:hAnsi="Arial" w:cs="Arial"/>
                <w:sz w:val="16"/>
                <w:szCs w:val="16"/>
              </w:rPr>
              <w:t xml:space="preserve">Recovery</w:t>
            </w:r>
          </w:p>
        </w:tc>
        <w:tc>
          <w:tcPr>
            <w:tcW w:w="3311" w:type="dxa"/>
          </w:tcPr>
          <w:p>
            <w:pPr>
              <w:spacing w:after="20" w:before="20"/>
              <w:rPr>
                <w:rFonts w:ascii="Calibri" w:hAnsi="Calibri" w:cs="Calibri"/>
                <w:sz w:val="16"/>
                <w:szCs w:val="16"/>
              </w:rPr>
            </w:pPr>
            <w:r>
              <w:rPr>
                <w:rFonts w:ascii="Arial" w:hAnsi="Arial" w:cs="Arial"/>
                <w:sz w:val="16"/>
                <w:szCs w:val="16"/>
              </w:rPr>
              <w:t xml:space="preserve">Loss of service</w:t>
            </w:r>
          </w:p>
        </w:tc>
        <w:tc>
          <w:tcPr>
            <w:tcW w:w="3744" w:type="dxa"/>
          </w:tcPr>
          <w:p>
            <w:pPr>
              <w:spacing w:after="20" w:before="20"/>
              <w:rPr>
                <w:rFonts w:ascii="Calibri" w:hAnsi="Calibri" w:cs="Calibri"/>
                <w:sz w:val="16"/>
                <w:szCs w:val="16"/>
              </w:rPr>
            </w:pPr>
            <w:r>
              <w:rPr>
                <w:rFonts w:ascii="Arial" w:hAnsi="Arial" w:cs="Arial"/>
                <w:sz w:val="16"/>
                <w:szCs w:val="16"/>
              </w:rPr>
              <w:t xml:space="preserve">Recovery within 4 hours; data loss of at most 15 minutes (BRD allows 24 hours)</w:t>
            </w:r>
          </w:p>
        </w:tc>
        <w:tc>
          <w:tcPr>
            <w:tcW w:w="2160" w:type="dxa"/>
          </w:tcPr>
          <w:p>
            <w:pPr>
              <w:spacing w:after="20" w:before="20"/>
              <w:rPr>
                <w:rFonts w:ascii="Calibri" w:hAnsi="Calibri" w:cs="Calibri"/>
                <w:sz w:val="16"/>
                <w:szCs w:val="16"/>
              </w:rPr>
            </w:pPr>
            <w:r>
              <w:rPr>
                <w:rFonts w:ascii="Arial" w:hAnsi="Arial" w:cs="Arial"/>
                <w:sz w:val="16"/>
                <w:szCs w:val="16"/>
              </w:rPr>
              <w:t xml:space="preserve">BRD non-functional table</w:t>
            </w:r>
          </w:p>
        </w:tc>
        <w:tc>
          <w:tcPr>
            <w:tcW w:w="1655" w:type="dxa"/>
          </w:tcPr>
          <w:p>
            <w:pPr>
              <w:spacing w:after="20" w:before="20"/>
              <w:rPr>
                <w:rFonts w:ascii="Calibri" w:hAnsi="Calibri" w:cs="Calibri"/>
                <w:sz w:val="16"/>
                <w:szCs w:val="16"/>
              </w:rPr>
            </w:pPr>
            <w:r>
              <w:rPr>
                <w:rFonts w:ascii="Arial" w:hAnsi="Arial" w:cs="Arial"/>
                <w:sz w:val="16"/>
                <w:szCs w:val="16"/>
              </w:rPr>
              <w:t xml:space="preserve">NFR-REC-01, NFR-REC-02</w:t>
            </w:r>
          </w:p>
        </w:tc>
        <w:tc>
          <w:tcPr>
            <w:tcW w:w="1080" w:type="dxa"/>
          </w:tcPr>
          <w:p>
            <w:pPr>
              <w:spacing w:after="20" w:before="20"/>
              <w:rPr>
                <w:rFonts w:ascii="Calibri" w:hAnsi="Calibri" w:cs="Calibri"/>
                <w:sz w:val="16"/>
                <w:szCs w:val="16"/>
              </w:rPr>
            </w:pPr>
            <w:r>
              <w:rPr>
                <w:rFonts w:ascii="Arial" w:hAnsi="Arial" w:cs="Arial"/>
                <w:sz w:val="16"/>
                <w:szCs w:val="16"/>
              </w:rPr>
              <w:t xml:space="preserve">Agreed</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T-09</w:t>
            </w:r>
          </w:p>
        </w:tc>
        <w:tc>
          <w:tcPr>
            <w:tcW w:w="1440" w:type="dxa"/>
          </w:tcPr>
          <w:p>
            <w:pPr>
              <w:spacing w:after="20" w:before="20"/>
              <w:rPr>
                <w:rFonts w:ascii="Calibri" w:hAnsi="Calibri" w:cs="Calibri"/>
                <w:sz w:val="16"/>
                <w:szCs w:val="16"/>
              </w:rPr>
            </w:pPr>
            <w:r>
              <w:rPr>
                <w:rFonts w:ascii="Arial" w:hAnsi="Arial" w:cs="Arial"/>
                <w:sz w:val="16"/>
                <w:szCs w:val="16"/>
              </w:rPr>
              <w:t xml:space="preserve">Devices</w:t>
            </w:r>
          </w:p>
        </w:tc>
        <w:tc>
          <w:tcPr>
            <w:tcW w:w="3311" w:type="dxa"/>
          </w:tcPr>
          <w:p>
            <w:pPr>
              <w:spacing w:after="20" w:before="20"/>
              <w:rPr>
                <w:rFonts w:ascii="Calibri" w:hAnsi="Calibri" w:cs="Calibri"/>
                <w:sz w:val="16"/>
                <w:szCs w:val="16"/>
              </w:rPr>
            </w:pPr>
            <w:r>
              <w:rPr>
                <w:rFonts w:ascii="Arial" w:hAnsi="Arial" w:cs="Arial"/>
                <w:sz w:val="16"/>
                <w:szCs w:val="16"/>
              </w:rPr>
              <w:t xml:space="preserve">Mobile and desktop</w:t>
            </w:r>
          </w:p>
        </w:tc>
        <w:tc>
          <w:tcPr>
            <w:tcW w:w="3744" w:type="dxa"/>
          </w:tcPr>
          <w:p>
            <w:pPr>
              <w:spacing w:after="20" w:before="20"/>
              <w:rPr>
                <w:rFonts w:ascii="Calibri" w:hAnsi="Calibri" w:cs="Calibri"/>
                <w:sz w:val="16"/>
                <w:szCs w:val="16"/>
              </w:rPr>
            </w:pPr>
            <w:r>
              <w:rPr>
                <w:rFonts w:ascii="Arial" w:hAnsi="Arial" w:cs="Arial"/>
                <w:sz w:val="16"/>
                <w:szCs w:val="16"/>
              </w:rPr>
              <w:t xml:space="preserve">Same functions and performance on BDO-issued mobile devices and desktops</w:t>
            </w:r>
          </w:p>
        </w:tc>
        <w:tc>
          <w:tcPr>
            <w:tcW w:w="2160" w:type="dxa"/>
          </w:tcPr>
          <w:p>
            <w:pPr>
              <w:spacing w:after="20" w:before="20"/>
              <w:rPr>
                <w:rFonts w:ascii="Calibri" w:hAnsi="Calibri" w:cs="Calibri"/>
                <w:sz w:val="16"/>
                <w:szCs w:val="16"/>
              </w:rPr>
            </w:pPr>
            <w:r>
              <w:rPr>
                <w:rFonts w:ascii="Arial" w:hAnsi="Arial" w:cs="Arial"/>
                <w:sz w:val="16"/>
                <w:szCs w:val="16"/>
              </w:rPr>
              <w:t xml:space="preserve">BRD non-functional table</w:t>
            </w:r>
          </w:p>
        </w:tc>
        <w:tc>
          <w:tcPr>
            <w:tcW w:w="1655" w:type="dxa"/>
          </w:tcPr>
          <w:p>
            <w:pPr>
              <w:spacing w:after="20" w:before="20"/>
              <w:rPr>
                <w:rFonts w:ascii="Calibri" w:hAnsi="Calibri" w:cs="Calibri"/>
                <w:sz w:val="16"/>
                <w:szCs w:val="16"/>
              </w:rPr>
            </w:pPr>
            <w:r>
              <w:rPr>
                <w:rFonts w:ascii="Arial" w:hAnsi="Arial" w:cs="Arial"/>
                <w:sz w:val="16"/>
                <w:szCs w:val="16"/>
              </w:rPr>
              <w:t xml:space="preserve">NFR-RSP-01, NFR-RSP-02</w:t>
            </w:r>
          </w:p>
        </w:tc>
        <w:tc>
          <w:tcPr>
            <w:tcW w:w="1080" w:type="dxa"/>
          </w:tcPr>
          <w:p>
            <w:pPr>
              <w:spacing w:after="20" w:before="20"/>
              <w:rPr>
                <w:rFonts w:ascii="Calibri" w:hAnsi="Calibri" w:cs="Calibri"/>
                <w:sz w:val="16"/>
                <w:szCs w:val="16"/>
              </w:rPr>
            </w:pPr>
            <w:r>
              <w:rPr>
                <w:rFonts w:ascii="Arial" w:hAnsi="Arial" w:cs="Arial"/>
                <w:sz w:val="16"/>
                <w:szCs w:val="16"/>
              </w:rPr>
              <w:t xml:space="preserve">Agreed</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T-10</w:t>
            </w:r>
          </w:p>
        </w:tc>
        <w:tc>
          <w:tcPr>
            <w:tcW w:w="1440" w:type="dxa"/>
          </w:tcPr>
          <w:p>
            <w:pPr>
              <w:spacing w:after="20" w:before="20"/>
              <w:rPr>
                <w:rFonts w:ascii="Calibri" w:hAnsi="Calibri" w:cs="Calibri"/>
                <w:sz w:val="16"/>
                <w:szCs w:val="16"/>
              </w:rPr>
            </w:pPr>
            <w:r>
              <w:rPr>
                <w:rFonts w:ascii="Arial" w:hAnsi="Arial" w:cs="Arial"/>
                <w:sz w:val="16"/>
                <w:szCs w:val="16"/>
              </w:rPr>
              <w:t xml:space="preserve">Access</w:t>
            </w:r>
          </w:p>
        </w:tc>
        <w:tc>
          <w:tcPr>
            <w:tcW w:w="3311" w:type="dxa"/>
          </w:tcPr>
          <w:p>
            <w:pPr>
              <w:spacing w:after="20" w:before="20"/>
              <w:rPr>
                <w:rFonts w:ascii="Calibri" w:hAnsi="Calibri" w:cs="Calibri"/>
                <w:sz w:val="16"/>
                <w:szCs w:val="16"/>
              </w:rPr>
            </w:pPr>
            <w:r>
              <w:rPr>
                <w:rFonts w:ascii="Arial" w:hAnsi="Arial" w:cs="Arial"/>
                <w:sz w:val="16"/>
                <w:szCs w:val="16"/>
              </w:rPr>
              <w:t xml:space="preserve">Only authorized users; actions by role; four eyes</w:t>
            </w:r>
          </w:p>
        </w:tc>
        <w:tc>
          <w:tcPr>
            <w:tcW w:w="3744" w:type="dxa"/>
          </w:tcPr>
          <w:p>
            <w:pPr>
              <w:spacing w:after="20" w:before="20"/>
              <w:rPr>
                <w:rFonts w:ascii="Calibri" w:hAnsi="Calibri" w:cs="Calibri"/>
                <w:sz w:val="16"/>
                <w:szCs w:val="16"/>
              </w:rPr>
            </w:pPr>
            <w:r>
              <w:rPr>
                <w:rFonts w:ascii="Arial" w:hAnsi="Arial" w:cs="Arial"/>
                <w:sz w:val="16"/>
                <w:szCs w:val="16"/>
              </w:rPr>
              <w:t xml:space="preserve">No unauthorized access in the security tests</w:t>
            </w:r>
          </w:p>
        </w:tc>
        <w:tc>
          <w:tcPr>
            <w:tcW w:w="2160" w:type="dxa"/>
          </w:tcPr>
          <w:p>
            <w:pPr>
              <w:spacing w:after="20" w:before="20"/>
              <w:rPr>
                <w:rFonts w:ascii="Calibri" w:hAnsi="Calibri" w:cs="Calibri"/>
                <w:sz w:val="16"/>
                <w:szCs w:val="16"/>
              </w:rPr>
            </w:pPr>
            <w:r>
              <w:rPr>
                <w:rFonts w:ascii="Arial" w:hAnsi="Arial" w:cs="Arial"/>
                <w:sz w:val="16"/>
                <w:szCs w:val="16"/>
              </w:rPr>
              <w:t xml:space="preserve">BRPM.002, BRPM.021, PMADD05</w:t>
            </w:r>
          </w:p>
        </w:tc>
        <w:tc>
          <w:tcPr>
            <w:tcW w:w="1655" w:type="dxa"/>
          </w:tcPr>
          <w:p>
            <w:pPr>
              <w:spacing w:after="20" w:before="20"/>
              <w:rPr>
                <w:rFonts w:ascii="Calibri" w:hAnsi="Calibri" w:cs="Calibri"/>
                <w:sz w:val="16"/>
                <w:szCs w:val="16"/>
              </w:rPr>
            </w:pPr>
            <w:r>
              <w:rPr>
                <w:rFonts w:ascii="Arial" w:hAnsi="Arial" w:cs="Arial"/>
                <w:sz w:val="16"/>
                <w:szCs w:val="16"/>
              </w:rPr>
              <w:t xml:space="preserve">NFR-SEC-04</w:t>
            </w:r>
          </w:p>
        </w:tc>
        <w:tc>
          <w:tcPr>
            <w:tcW w:w="1080" w:type="dxa"/>
          </w:tcPr>
          <w:p>
            <w:pPr>
              <w:spacing w:after="20" w:before="20"/>
              <w:rPr>
                <w:rFonts w:ascii="Calibri" w:hAnsi="Calibri" w:cs="Calibri"/>
                <w:sz w:val="16"/>
                <w:szCs w:val="16"/>
              </w:rPr>
            </w:pPr>
            <w:r>
              <w:rPr>
                <w:rFonts w:ascii="Arial" w:hAnsi="Arial" w:cs="Arial"/>
                <w:sz w:val="16"/>
                <w:szCs w:val="16"/>
              </w:rPr>
              <w:t xml:space="preserve">Agreed</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T-11</w:t>
            </w:r>
          </w:p>
        </w:tc>
        <w:tc>
          <w:tcPr>
            <w:tcW w:w="1440" w:type="dxa"/>
          </w:tcPr>
          <w:p>
            <w:pPr>
              <w:spacing w:after="20" w:before="20"/>
              <w:rPr>
                <w:rFonts w:ascii="Calibri" w:hAnsi="Calibri" w:cs="Calibri"/>
                <w:sz w:val="16"/>
                <w:szCs w:val="16"/>
              </w:rPr>
            </w:pPr>
            <w:r>
              <w:rPr>
                <w:rFonts w:ascii="Arial" w:hAnsi="Arial" w:cs="Arial"/>
                <w:sz w:val="16"/>
                <w:szCs w:val="16"/>
              </w:rPr>
              <w:t xml:space="preserve">Document security</w:t>
            </w:r>
          </w:p>
        </w:tc>
        <w:tc>
          <w:tcPr>
            <w:tcW w:w="3311" w:type="dxa"/>
          </w:tcPr>
          <w:p>
            <w:pPr>
              <w:spacing w:after="20" w:before="20"/>
              <w:rPr>
                <w:rFonts w:ascii="Calibri" w:hAnsi="Calibri" w:cs="Calibri"/>
                <w:sz w:val="16"/>
                <w:szCs w:val="16"/>
              </w:rPr>
            </w:pPr>
            <w:r>
              <w:rPr>
                <w:rFonts w:ascii="Arial" w:hAnsi="Arial" w:cs="Arial"/>
                <w:sz w:val="16"/>
                <w:szCs w:val="16"/>
              </w:rPr>
              <w:t xml:space="preserve">Documents that leave BDOI</w:t>
            </w:r>
          </w:p>
        </w:tc>
        <w:tc>
          <w:tcPr>
            <w:tcW w:w="3744" w:type="dxa"/>
          </w:tcPr>
          <w:p>
            <w:pPr>
              <w:spacing w:after="20" w:before="20"/>
              <w:rPr>
                <w:rFonts w:ascii="Calibri" w:hAnsi="Calibri" w:cs="Calibri"/>
                <w:sz w:val="16"/>
                <w:szCs w:val="16"/>
              </w:rPr>
            </w:pPr>
            <w:r>
              <w:rPr>
                <w:rFonts w:ascii="Arial" w:hAnsi="Arial" w:cs="Arial"/>
                <w:sz w:val="16"/>
                <w:szCs w:val="16"/>
              </w:rPr>
              <w:t xml:space="preserve">Every document e-mailed outside BDOI is password protected; password sent separately</w:t>
            </w:r>
          </w:p>
        </w:tc>
        <w:tc>
          <w:tcPr>
            <w:tcW w:w="2160" w:type="dxa"/>
          </w:tcPr>
          <w:p>
            <w:pPr>
              <w:spacing w:after="20" w:before="20"/>
              <w:rPr>
                <w:rFonts w:ascii="Calibri" w:hAnsi="Calibri" w:cs="Calibri"/>
                <w:sz w:val="16"/>
                <w:szCs w:val="16"/>
              </w:rPr>
            </w:pPr>
            <w:r>
              <w:rPr>
                <w:rFonts w:ascii="Arial" w:hAnsi="Arial" w:cs="Arial"/>
                <w:sz w:val="16"/>
                <w:szCs w:val="16"/>
              </w:rPr>
              <w:t xml:space="preserve">BRPM.020</w:t>
            </w:r>
          </w:p>
        </w:tc>
        <w:tc>
          <w:tcPr>
            <w:tcW w:w="1655" w:type="dxa"/>
          </w:tcPr>
          <w:p>
            <w:pPr>
              <w:spacing w:after="20" w:before="20"/>
              <w:rPr>
                <w:rFonts w:ascii="Calibri" w:hAnsi="Calibri" w:cs="Calibri"/>
                <w:sz w:val="16"/>
                <w:szCs w:val="16"/>
              </w:rPr>
            </w:pPr>
            <w:r>
              <w:rPr>
                <w:rFonts w:ascii="Arial" w:hAnsi="Arial" w:cs="Arial"/>
                <w:sz w:val="16"/>
                <w:szCs w:val="16"/>
              </w:rPr>
              <w:t xml:space="preserve">NFR-SEC-10</w:t>
            </w:r>
          </w:p>
        </w:tc>
        <w:tc>
          <w:tcPr>
            <w:tcW w:w="1080" w:type="dxa"/>
          </w:tcPr>
          <w:p>
            <w:pPr>
              <w:spacing w:after="20" w:before="20"/>
              <w:rPr>
                <w:rFonts w:ascii="Calibri" w:hAnsi="Calibri" w:cs="Calibri"/>
                <w:sz w:val="16"/>
                <w:szCs w:val="16"/>
              </w:rPr>
            </w:pPr>
            <w:r>
              <w:rPr>
                <w:rFonts w:ascii="Arial" w:hAnsi="Arial" w:cs="Arial"/>
                <w:sz w:val="16"/>
                <w:szCs w:val="16"/>
              </w:rPr>
              <w:t xml:space="preserve">Agreed</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T-12</w:t>
            </w:r>
          </w:p>
        </w:tc>
        <w:tc>
          <w:tcPr>
            <w:tcW w:w="1440" w:type="dxa"/>
          </w:tcPr>
          <w:p>
            <w:pPr>
              <w:spacing w:after="20" w:before="20"/>
              <w:rPr>
                <w:rFonts w:ascii="Calibri" w:hAnsi="Calibri" w:cs="Calibri"/>
                <w:sz w:val="16"/>
                <w:szCs w:val="16"/>
              </w:rPr>
            </w:pPr>
            <w:r>
              <w:rPr>
                <w:rFonts w:ascii="Arial" w:hAnsi="Arial" w:cs="Arial"/>
                <w:sz w:val="16"/>
                <w:szCs w:val="16"/>
              </w:rPr>
              <w:t xml:space="preserve">Uploads</w:t>
            </w:r>
          </w:p>
        </w:tc>
        <w:tc>
          <w:tcPr>
            <w:tcW w:w="3311" w:type="dxa"/>
          </w:tcPr>
          <w:p>
            <w:pPr>
              <w:spacing w:after="20" w:before="20"/>
              <w:rPr>
                <w:rFonts w:ascii="Calibri" w:hAnsi="Calibri" w:cs="Calibri"/>
                <w:sz w:val="16"/>
                <w:szCs w:val="16"/>
              </w:rPr>
            </w:pPr>
            <w:r>
              <w:rPr>
                <w:rFonts w:ascii="Arial" w:hAnsi="Arial" w:cs="Arial"/>
                <w:sz w:val="16"/>
                <w:szCs w:val="16"/>
              </w:rPr>
              <w:t xml:space="preserve">Supporting documents and insurer replies</w:t>
            </w:r>
          </w:p>
        </w:tc>
        <w:tc>
          <w:tcPr>
            <w:tcW w:w="3744" w:type="dxa"/>
          </w:tcPr>
          <w:p>
            <w:pPr>
              <w:spacing w:after="20" w:before="20"/>
              <w:rPr>
                <w:rFonts w:ascii="Calibri" w:hAnsi="Calibri" w:cs="Calibri"/>
                <w:sz w:val="16"/>
                <w:szCs w:val="16"/>
              </w:rPr>
            </w:pPr>
            <w:r>
              <w:rPr>
                <w:rFonts w:ascii="Arial" w:hAnsi="Arial" w:cs="Arial"/>
                <w:sz w:val="16"/>
                <w:szCs w:val="16"/>
              </w:rPr>
              <w:t xml:space="preserve">Every file checked for malware before use; size limit 10 MB a file</w:t>
            </w:r>
          </w:p>
        </w:tc>
        <w:tc>
          <w:tcPr>
            <w:tcW w:w="2160" w:type="dxa"/>
          </w:tcPr>
          <w:p>
            <w:pPr>
              <w:spacing w:after="20" w:before="20"/>
              <w:rPr>
                <w:rFonts w:ascii="Calibri" w:hAnsi="Calibri" w:cs="Calibri"/>
                <w:sz w:val="16"/>
                <w:szCs w:val="16"/>
              </w:rPr>
            </w:pPr>
            <w:r>
              <w:rPr>
                <w:rFonts w:ascii="Arial" w:hAnsi="Arial" w:cs="Arial"/>
                <w:sz w:val="16"/>
                <w:szCs w:val="16"/>
              </w:rPr>
              <w:t xml:space="preserve">BRPM.016</w:t>
            </w:r>
          </w:p>
        </w:tc>
        <w:tc>
          <w:tcPr>
            <w:tcW w:w="1655" w:type="dxa"/>
          </w:tcPr>
          <w:p>
            <w:pPr>
              <w:spacing w:after="20" w:before="20"/>
              <w:rPr>
                <w:rFonts w:ascii="Calibri" w:hAnsi="Calibri" w:cs="Calibri"/>
                <w:sz w:val="16"/>
                <w:szCs w:val="16"/>
              </w:rPr>
            </w:pPr>
            <w:r>
              <w:rPr>
                <w:rFonts w:ascii="Arial" w:hAnsi="Arial" w:cs="Arial"/>
                <w:sz w:val="16"/>
                <w:szCs w:val="16"/>
              </w:rPr>
              <w:t xml:space="preserve">NFR-SEC-11, NFR-CAP-04</w:t>
            </w:r>
          </w:p>
        </w:tc>
        <w:tc>
          <w:tcPr>
            <w:tcW w:w="1080" w:type="dxa"/>
          </w:tcPr>
          <w:p>
            <w:pPr>
              <w:spacing w:after="20" w:before="20"/>
              <w:rPr>
                <w:rFonts w:ascii="Calibri" w:hAnsi="Calibri" w:cs="Calibri"/>
                <w:sz w:val="16"/>
                <w:szCs w:val="16"/>
              </w:rPr>
            </w:pPr>
            <w:r>
              <w:rPr>
                <w:rFonts w:ascii="Arial" w:hAnsi="Arial" w:cs="Arial"/>
                <w:sz w:val="16"/>
                <w:szCs w:val="16"/>
              </w:rPr>
              <w:t xml:space="preserve">Agreed</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T-13</w:t>
            </w:r>
          </w:p>
        </w:tc>
        <w:tc>
          <w:tcPr>
            <w:tcW w:w="1440" w:type="dxa"/>
          </w:tcPr>
          <w:p>
            <w:pPr>
              <w:spacing w:after="20" w:before="20"/>
              <w:rPr>
                <w:rFonts w:ascii="Calibri" w:hAnsi="Calibri" w:cs="Calibri"/>
                <w:sz w:val="16"/>
                <w:szCs w:val="16"/>
              </w:rPr>
            </w:pPr>
            <w:r>
              <w:rPr>
                <w:rFonts w:ascii="Arial" w:hAnsi="Arial" w:cs="Arial"/>
                <w:sz w:val="16"/>
                <w:szCs w:val="16"/>
              </w:rPr>
              <w:t xml:space="preserve">Audit</w:t>
            </w:r>
          </w:p>
        </w:tc>
        <w:tc>
          <w:tcPr>
            <w:tcW w:w="3311" w:type="dxa"/>
          </w:tcPr>
          <w:p>
            <w:pPr>
              <w:spacing w:after="20" w:before="20"/>
              <w:rPr>
                <w:rFonts w:ascii="Calibri" w:hAnsi="Calibri" w:cs="Calibri"/>
                <w:sz w:val="16"/>
                <w:szCs w:val="16"/>
              </w:rPr>
            </w:pPr>
            <w:r>
              <w:rPr>
                <w:rFonts w:ascii="Arial" w:hAnsi="Arial" w:cs="Arial"/>
                <w:sz w:val="16"/>
                <w:szCs w:val="16"/>
              </w:rPr>
              <w:t xml:space="preserve">Every action and change</w:t>
            </w:r>
          </w:p>
        </w:tc>
        <w:tc>
          <w:tcPr>
            <w:tcW w:w="3744" w:type="dxa"/>
          </w:tcPr>
          <w:p>
            <w:pPr>
              <w:spacing w:after="20" w:before="20"/>
              <w:rPr>
                <w:rFonts w:ascii="Calibri" w:hAnsi="Calibri" w:cs="Calibri"/>
                <w:sz w:val="16"/>
                <w:szCs w:val="16"/>
              </w:rPr>
            </w:pPr>
            <w:r>
              <w:rPr>
                <w:rFonts w:ascii="Arial" w:hAnsi="Arial" w:cs="Arial"/>
                <w:sz w:val="16"/>
                <w:szCs w:val="16"/>
              </w:rPr>
              <w:t xml:space="preserve">Complete audit trail that no user can change; exportable</w:t>
            </w:r>
          </w:p>
        </w:tc>
        <w:tc>
          <w:tcPr>
            <w:tcW w:w="2160" w:type="dxa"/>
          </w:tcPr>
          <w:p>
            <w:pPr>
              <w:spacing w:after="20" w:before="20"/>
              <w:rPr>
                <w:rFonts w:ascii="Calibri" w:hAnsi="Calibri" w:cs="Calibri"/>
                <w:sz w:val="16"/>
                <w:szCs w:val="16"/>
              </w:rPr>
            </w:pPr>
            <w:r>
              <w:rPr>
                <w:rFonts w:ascii="Arial" w:hAnsi="Arial" w:cs="Arial"/>
                <w:sz w:val="16"/>
                <w:szCs w:val="16"/>
              </w:rPr>
              <w:t xml:space="preserve">BRPM.024</w:t>
            </w:r>
          </w:p>
        </w:tc>
        <w:tc>
          <w:tcPr>
            <w:tcW w:w="1655" w:type="dxa"/>
          </w:tcPr>
          <w:p>
            <w:pPr>
              <w:spacing w:after="20" w:before="20"/>
              <w:rPr>
                <w:rFonts w:ascii="Calibri" w:hAnsi="Calibri" w:cs="Calibri"/>
                <w:sz w:val="16"/>
                <w:szCs w:val="16"/>
              </w:rPr>
            </w:pPr>
            <w:r>
              <w:rPr>
                <w:rFonts w:ascii="Arial" w:hAnsi="Arial" w:cs="Arial"/>
                <w:sz w:val="16"/>
                <w:szCs w:val="16"/>
              </w:rPr>
              <w:t xml:space="preserve">NFR-AUD-01 to NFR-AUD-04</w:t>
            </w:r>
          </w:p>
        </w:tc>
        <w:tc>
          <w:tcPr>
            <w:tcW w:w="1080" w:type="dxa"/>
          </w:tcPr>
          <w:p>
            <w:pPr>
              <w:spacing w:after="20" w:before="20"/>
              <w:rPr>
                <w:rFonts w:ascii="Calibri" w:hAnsi="Calibri" w:cs="Calibri"/>
                <w:sz w:val="16"/>
                <w:szCs w:val="16"/>
              </w:rPr>
            </w:pPr>
            <w:r>
              <w:rPr>
                <w:rFonts w:ascii="Arial" w:hAnsi="Arial" w:cs="Arial"/>
                <w:sz w:val="16"/>
                <w:szCs w:val="16"/>
              </w:rPr>
              <w:t xml:space="preserve">Agreed</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T-14</w:t>
            </w:r>
          </w:p>
        </w:tc>
        <w:tc>
          <w:tcPr>
            <w:tcW w:w="1440" w:type="dxa"/>
          </w:tcPr>
          <w:p>
            <w:pPr>
              <w:spacing w:after="20" w:before="20"/>
              <w:rPr>
                <w:rFonts w:ascii="Calibri" w:hAnsi="Calibri" w:cs="Calibri"/>
                <w:sz w:val="16"/>
                <w:szCs w:val="16"/>
              </w:rPr>
            </w:pPr>
            <w:r>
              <w:rPr>
                <w:rFonts w:ascii="Arial" w:hAnsi="Arial" w:cs="Arial"/>
                <w:sz w:val="16"/>
                <w:szCs w:val="16"/>
              </w:rPr>
              <w:t xml:space="preserve">Retention</w:t>
            </w:r>
          </w:p>
        </w:tc>
        <w:tc>
          <w:tcPr>
            <w:tcW w:w="3311" w:type="dxa"/>
          </w:tcPr>
          <w:p>
            <w:pPr>
              <w:spacing w:after="20" w:before="20"/>
              <w:rPr>
                <w:rFonts w:ascii="Calibri" w:hAnsi="Calibri" w:cs="Calibri"/>
                <w:sz w:val="16"/>
                <w:szCs w:val="16"/>
              </w:rPr>
            </w:pPr>
            <w:r>
              <w:rPr>
                <w:rFonts w:ascii="Arial" w:hAnsi="Arial" w:cs="Arial"/>
                <w:sz w:val="16"/>
                <w:szCs w:val="16"/>
              </w:rPr>
              <w:t xml:space="preserve">Packages, versions, requests, documents</w:t>
            </w:r>
          </w:p>
        </w:tc>
        <w:tc>
          <w:tcPr>
            <w:tcW w:w="3744" w:type="dxa"/>
          </w:tcPr>
          <w:p>
            <w:pPr>
              <w:spacing w:after="20" w:before="20"/>
              <w:rPr>
                <w:rFonts w:ascii="Calibri" w:hAnsi="Calibri" w:cs="Calibri"/>
                <w:sz w:val="16"/>
                <w:szCs w:val="16"/>
              </w:rPr>
            </w:pPr>
            <w:r>
              <w:rPr>
                <w:rFonts w:ascii="Arial" w:hAnsi="Arial" w:cs="Arial"/>
                <w:sz w:val="16"/>
                <w:szCs w:val="16"/>
              </w:rPr>
              <w:t xml:space="preserve">5 years online and 15 years archive; package versions never deleted</w:t>
            </w:r>
          </w:p>
        </w:tc>
        <w:tc>
          <w:tcPr>
            <w:tcW w:w="2160" w:type="dxa"/>
          </w:tcPr>
          <w:p>
            <w:pPr>
              <w:spacing w:after="20" w:before="20"/>
              <w:rPr>
                <w:rFonts w:ascii="Calibri" w:hAnsi="Calibri" w:cs="Calibri"/>
                <w:sz w:val="16"/>
                <w:szCs w:val="16"/>
              </w:rPr>
            </w:pPr>
            <w:r>
              <w:rPr>
                <w:rFonts w:ascii="Arial" w:hAnsi="Arial" w:cs="Arial"/>
                <w:sz w:val="16"/>
                <w:szCs w:val="16"/>
              </w:rPr>
              <w:t xml:space="preserve">BRPM.006</w:t>
            </w:r>
          </w:p>
        </w:tc>
        <w:tc>
          <w:tcPr>
            <w:tcW w:w="1655" w:type="dxa"/>
          </w:tcPr>
          <w:p>
            <w:pPr>
              <w:spacing w:after="20" w:before="20"/>
              <w:rPr>
                <w:rFonts w:ascii="Calibri" w:hAnsi="Calibri" w:cs="Calibri"/>
                <w:sz w:val="16"/>
                <w:szCs w:val="16"/>
              </w:rPr>
            </w:pPr>
            <w:r>
              <w:rPr>
                <w:rFonts w:ascii="Arial" w:hAnsi="Arial" w:cs="Arial"/>
                <w:sz w:val="16"/>
                <w:szCs w:val="16"/>
              </w:rPr>
              <w:t xml:space="preserve">NFR-RET-01</w:t>
            </w:r>
          </w:p>
        </w:tc>
        <w:tc>
          <w:tcPr>
            <w:tcW w:w="1080" w:type="dxa"/>
          </w:tcPr>
          <w:p>
            <w:pPr>
              <w:spacing w:after="20" w:before="20"/>
              <w:rPr>
                <w:rFonts w:ascii="Calibri" w:hAnsi="Calibri" w:cs="Calibri"/>
                <w:sz w:val="16"/>
                <w:szCs w:val="16"/>
              </w:rPr>
            </w:pPr>
            <w:r>
              <w:rPr>
                <w:rFonts w:ascii="Arial" w:hAnsi="Arial" w:cs="Arial"/>
                <w:sz w:val="16"/>
                <w:szCs w:val="16"/>
              </w:rPr>
              <w:t xml:space="preserve">Proposed</w:t>
            </w:r>
          </w:p>
        </w:tc>
      </w:tr>
      <w:tr>
        <w:trPr>
          <w:cantSplit/>
        </w:trPr>
        <w:tc>
          <w:tcPr>
            <w:tcW w:w="648" w:type="dxa"/>
          </w:tcPr>
          <w:p>
            <w:pPr>
              <w:spacing w:after="20" w:before="20"/>
              <w:rPr>
                <w:rFonts w:ascii="Calibri" w:hAnsi="Calibri" w:cs="Calibri"/>
                <w:sz w:val="16"/>
                <w:szCs w:val="16"/>
              </w:rPr>
            </w:pPr>
            <w:r>
              <w:rPr>
                <w:rFonts w:ascii="Arial" w:hAnsi="Arial" w:cs="Arial"/>
                <w:color w:val="E65100"/>
                <w:sz w:val="16"/>
                <w:szCs w:val="16"/>
              </w:rPr>
              <w:t xml:space="preserve">T-15</w:t>
            </w:r>
          </w:p>
        </w:tc>
        <w:tc>
          <w:tcPr>
            <w:tcW w:w="1440" w:type="dxa"/>
          </w:tcPr>
          <w:p>
            <w:pPr>
              <w:spacing w:after="20" w:before="20"/>
              <w:rPr>
                <w:rFonts w:ascii="Calibri" w:hAnsi="Calibri" w:cs="Calibri"/>
                <w:sz w:val="16"/>
                <w:szCs w:val="16"/>
              </w:rPr>
            </w:pPr>
            <w:r>
              <w:rPr>
                <w:rFonts w:ascii="Arial" w:hAnsi="Arial" w:cs="Arial"/>
                <w:color w:val="E65100"/>
                <w:sz w:val="16"/>
                <w:szCs w:val="16"/>
              </w:rPr>
              <w:t xml:space="preserve">Accessibility</w:t>
            </w:r>
          </w:p>
        </w:tc>
        <w:tc>
          <w:tcPr>
            <w:tcW w:w="3311" w:type="dxa"/>
          </w:tcPr>
          <w:p>
            <w:pPr>
              <w:spacing w:after="20" w:before="20"/>
              <w:rPr>
                <w:rFonts w:ascii="Calibri" w:hAnsi="Calibri" w:cs="Calibri"/>
                <w:sz w:val="16"/>
                <w:szCs w:val="16"/>
              </w:rPr>
            </w:pPr>
            <w:r>
              <w:rPr>
                <w:rFonts w:ascii="Arial" w:hAnsi="Arial" w:cs="Arial"/>
                <w:color w:val="E65100"/>
                <w:sz w:val="16"/>
                <w:szCs w:val="16"/>
              </w:rPr>
              <w:t xml:space="preserve">Every screen</w:t>
            </w:r>
          </w:p>
        </w:tc>
        <w:tc>
          <w:tcPr>
            <w:tcW w:w="3744" w:type="dxa"/>
          </w:tcPr>
          <w:p>
            <w:pPr>
              <w:spacing w:after="20" w:before="20"/>
              <w:rPr>
                <w:rFonts w:ascii="Calibri" w:hAnsi="Calibri" w:cs="Calibri"/>
                <w:sz w:val="16"/>
                <w:szCs w:val="16"/>
              </w:rPr>
            </w:pPr>
            <w:r>
              <w:rPr>
                <w:rFonts w:ascii="Arial" w:hAnsi="Arial" w:cs="Arial"/>
                <w:color w:val="E65100"/>
                <w:sz w:val="16"/>
                <w:szCs w:val="16"/>
              </w:rPr>
              <w:t xml:space="preserve">WCAG 2.2 level AA; keyboard use</w:t>
            </w:r>
          </w:p>
        </w:tc>
        <w:tc>
          <w:tcPr>
            <w:tcW w:w="2160" w:type="dxa"/>
          </w:tcPr>
          <w:p>
            <w:pPr>
              <w:spacing w:after="20" w:before="20"/>
              <w:rPr>
                <w:rFonts w:ascii="Calibri" w:hAnsi="Calibri" w:cs="Calibri"/>
                <w:sz w:val="16"/>
                <w:szCs w:val="16"/>
              </w:rPr>
            </w:pPr>
            <w:r>
              <w:rPr>
                <w:rFonts w:ascii="Arial" w:hAnsi="Arial" w:cs="Arial"/>
                <w:color w:val="E65100"/>
                <w:sz w:val="16"/>
                <w:szCs w:val="16"/>
              </w:rPr>
              <w:t xml:space="preserve">BRD (all users)</w:t>
            </w:r>
          </w:p>
        </w:tc>
        <w:tc>
          <w:tcPr>
            <w:tcW w:w="1655" w:type="dxa"/>
          </w:tcPr>
          <w:p>
            <w:pPr>
              <w:spacing w:after="20" w:before="20"/>
              <w:rPr>
                <w:rFonts w:ascii="Calibri" w:hAnsi="Calibri" w:cs="Calibri"/>
                <w:sz w:val="16"/>
                <w:szCs w:val="16"/>
              </w:rPr>
            </w:pPr>
            <w:r>
              <w:rPr>
                <w:rFonts w:ascii="Arial" w:hAnsi="Arial" w:cs="Arial"/>
                <w:color w:val="E65100"/>
                <w:sz w:val="16"/>
                <w:szCs w:val="16"/>
              </w:rPr>
              <w:t xml:space="preserve">NFR-ACC-01, NFR-ACC-02</w:t>
            </w:r>
          </w:p>
        </w:tc>
        <w:tc>
          <w:tcPr>
            <w:tcW w:w="1080" w:type="dxa"/>
          </w:tcPr>
          <w:p>
            <w:pPr>
              <w:spacing w:after="20" w:before="20"/>
              <w:rPr>
                <w:rFonts w:ascii="Calibri" w:hAnsi="Calibri" w:cs="Calibri"/>
                <w:sz w:val="16"/>
                <w:szCs w:val="16"/>
              </w:rPr>
            </w:pPr>
            <w:r>
              <w:rPr>
                <w:rFonts w:ascii="Arial" w:hAnsi="Arial" w:cs="Arial"/>
                <w:color w:val="E65100"/>
                <w:sz w:val="16"/>
                <w:szCs w:val="16"/>
              </w:rPr>
              <w:t xml:space="preserve">Proposed</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T-16</w:t>
            </w:r>
          </w:p>
        </w:tc>
        <w:tc>
          <w:tcPr>
            <w:tcW w:w="1440" w:type="dxa"/>
          </w:tcPr>
          <w:p>
            <w:pPr>
              <w:spacing w:after="20" w:before="20"/>
              <w:rPr>
                <w:rFonts w:ascii="Calibri" w:hAnsi="Calibri" w:cs="Calibri"/>
                <w:sz w:val="16"/>
                <w:szCs w:val="16"/>
              </w:rPr>
            </w:pPr>
            <w:r>
              <w:rPr>
                <w:rFonts w:ascii="Arial" w:hAnsi="Arial" w:cs="Arial"/>
                <w:sz w:val="16"/>
                <w:szCs w:val="16"/>
              </w:rPr>
              <w:t xml:space="preserve">Configurability</w:t>
            </w:r>
          </w:p>
        </w:tc>
        <w:tc>
          <w:tcPr>
            <w:tcW w:w="3311" w:type="dxa"/>
          </w:tcPr>
          <w:p>
            <w:pPr>
              <w:spacing w:after="20" w:before="20"/>
              <w:rPr>
                <w:rFonts w:ascii="Calibri" w:hAnsi="Calibri" w:cs="Calibri"/>
                <w:sz w:val="16"/>
                <w:szCs w:val="16"/>
              </w:rPr>
            </w:pPr>
            <w:r>
              <w:rPr>
                <w:rFonts w:ascii="Arial" w:hAnsi="Arial" w:cs="Arial"/>
                <w:sz w:val="16"/>
                <w:szCs w:val="16"/>
              </w:rPr>
              <w:t xml:space="preserve">Service levels, alert days, lists, templates</w:t>
            </w:r>
          </w:p>
        </w:tc>
        <w:tc>
          <w:tcPr>
            <w:tcW w:w="3744" w:type="dxa"/>
          </w:tcPr>
          <w:p>
            <w:pPr>
              <w:spacing w:after="20" w:before="20"/>
              <w:rPr>
                <w:rFonts w:ascii="Calibri" w:hAnsi="Calibri" w:cs="Calibri"/>
                <w:sz w:val="16"/>
                <w:szCs w:val="16"/>
              </w:rPr>
            </w:pPr>
            <w:r>
              <w:rPr>
                <w:rFonts w:ascii="Arial" w:hAnsi="Arial" w:cs="Arial"/>
                <w:sz w:val="16"/>
                <w:szCs w:val="16"/>
              </w:rPr>
              <w:t xml:space="preserve">Changed by authorized users without a release, with approval and effective date</w:t>
            </w:r>
          </w:p>
        </w:tc>
        <w:tc>
          <w:tcPr>
            <w:tcW w:w="2160" w:type="dxa"/>
          </w:tcPr>
          <w:p>
            <w:pPr>
              <w:spacing w:after="20" w:before="20"/>
              <w:rPr>
                <w:rFonts w:ascii="Calibri" w:hAnsi="Calibri" w:cs="Calibri"/>
                <w:sz w:val="16"/>
                <w:szCs w:val="16"/>
              </w:rPr>
            </w:pPr>
            <w:r>
              <w:rPr>
                <w:rFonts w:ascii="Arial" w:hAnsi="Arial" w:cs="Arial"/>
                <w:sz w:val="16"/>
                <w:szCs w:val="16"/>
              </w:rPr>
              <w:t xml:space="preserve">BRPM.005, BRPM.021, PMADD02</w:t>
            </w:r>
          </w:p>
        </w:tc>
        <w:tc>
          <w:tcPr>
            <w:tcW w:w="1655" w:type="dxa"/>
          </w:tcPr>
          <w:p>
            <w:pPr>
              <w:spacing w:after="20" w:before="20"/>
              <w:rPr>
                <w:rFonts w:ascii="Calibri" w:hAnsi="Calibri" w:cs="Calibri"/>
                <w:sz w:val="16"/>
                <w:szCs w:val="16"/>
              </w:rPr>
            </w:pPr>
            <w:r>
              <w:rPr>
                <w:rFonts w:ascii="Arial" w:hAnsi="Arial" w:cs="Arial"/>
                <w:sz w:val="16"/>
                <w:szCs w:val="16"/>
              </w:rPr>
              <w:t xml:space="preserve">NFR-CFG-01 to NFR-CFG-04</w:t>
            </w:r>
          </w:p>
        </w:tc>
        <w:tc>
          <w:tcPr>
            <w:tcW w:w="1080" w:type="dxa"/>
          </w:tcPr>
          <w:p>
            <w:pPr>
              <w:spacing w:after="20" w:before="20"/>
              <w:rPr>
                <w:rFonts w:ascii="Calibri" w:hAnsi="Calibri" w:cs="Calibri"/>
                <w:sz w:val="16"/>
                <w:szCs w:val="16"/>
              </w:rPr>
            </w:pPr>
            <w:r>
              <w:rPr>
                <w:rFonts w:ascii="Arial" w:hAnsi="Arial" w:cs="Arial"/>
                <w:sz w:val="16"/>
                <w:szCs w:val="16"/>
              </w:rPr>
              <w:t xml:space="preserve">Agreed</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T-17</w:t>
            </w:r>
          </w:p>
        </w:tc>
        <w:tc>
          <w:tcPr>
            <w:tcW w:w="1440" w:type="dxa"/>
          </w:tcPr>
          <w:p>
            <w:pPr>
              <w:spacing w:after="20" w:before="20"/>
              <w:rPr>
                <w:rFonts w:ascii="Calibri" w:hAnsi="Calibri" w:cs="Calibri"/>
                <w:sz w:val="16"/>
                <w:szCs w:val="16"/>
              </w:rPr>
            </w:pPr>
            <w:r>
              <w:rPr>
                <w:rFonts w:ascii="Arial" w:hAnsi="Arial" w:cs="Arial"/>
                <w:sz w:val="16"/>
                <w:szCs w:val="16"/>
              </w:rPr>
              <w:t xml:space="preserve">Dates and amounts</w:t>
            </w:r>
          </w:p>
        </w:tc>
        <w:tc>
          <w:tcPr>
            <w:tcW w:w="3311" w:type="dxa"/>
          </w:tcPr>
          <w:p>
            <w:pPr>
              <w:spacing w:after="20" w:before="20"/>
              <w:rPr>
                <w:rFonts w:ascii="Calibri" w:hAnsi="Calibri" w:cs="Calibri"/>
                <w:sz w:val="16"/>
                <w:szCs w:val="16"/>
              </w:rPr>
            </w:pPr>
            <w:r>
              <w:rPr>
                <w:rFonts w:ascii="Arial" w:hAnsi="Arial" w:cs="Arial"/>
                <w:sz w:val="16"/>
                <w:szCs w:val="16"/>
              </w:rPr>
              <w:t xml:space="preserve">Every screen, document and report</w:t>
            </w:r>
          </w:p>
        </w:tc>
        <w:tc>
          <w:tcPr>
            <w:tcW w:w="3744" w:type="dxa"/>
          </w:tcPr>
          <w:p>
            <w:pPr>
              <w:spacing w:after="20" w:before="20"/>
              <w:rPr>
                <w:rFonts w:ascii="Calibri" w:hAnsi="Calibri" w:cs="Calibri"/>
                <w:sz w:val="16"/>
                <w:szCs w:val="16"/>
              </w:rPr>
            </w:pPr>
            <w:r>
              <w:rPr>
                <w:rFonts w:ascii="Arial" w:hAnsi="Arial" w:cs="Arial"/>
                <w:sz w:val="16"/>
                <w:szCs w:val="16"/>
              </w:rPr>
              <w:t xml:space="preserve">Dates dd-MMM-yyyy, Philippine time; amounts with thousands separators</w:t>
            </w:r>
          </w:p>
        </w:tc>
        <w:tc>
          <w:tcPr>
            <w:tcW w:w="2160" w:type="dxa"/>
          </w:tcPr>
          <w:p>
            <w:pPr>
              <w:spacing w:after="20" w:before="20"/>
              <w:rPr>
                <w:rFonts w:ascii="Calibri" w:hAnsi="Calibri" w:cs="Calibri"/>
                <w:sz w:val="16"/>
                <w:szCs w:val="16"/>
              </w:rPr>
            </w:pPr>
            <w:r>
              <w:rPr>
                <w:rFonts w:ascii="Arial" w:hAnsi="Arial" w:cs="Arial"/>
                <w:sz w:val="16"/>
                <w:szCs w:val="16"/>
              </w:rPr>
              <w:t xml:space="preserve">BRPM.003</w:t>
            </w:r>
          </w:p>
        </w:tc>
        <w:tc>
          <w:tcPr>
            <w:tcW w:w="1655" w:type="dxa"/>
          </w:tcPr>
          <w:p>
            <w:pPr>
              <w:spacing w:after="20" w:before="20"/>
              <w:rPr>
                <w:rFonts w:ascii="Calibri" w:hAnsi="Calibri" w:cs="Calibri"/>
                <w:sz w:val="16"/>
                <w:szCs w:val="16"/>
              </w:rPr>
            </w:pPr>
            <w:r>
              <w:rPr>
                <w:rFonts w:ascii="Arial" w:hAnsi="Arial" w:cs="Arial"/>
                <w:sz w:val="16"/>
                <w:szCs w:val="16"/>
              </w:rPr>
              <w:t xml:space="preserve">NFR-LOC-02, NFR-LOC-03</w:t>
            </w:r>
          </w:p>
        </w:tc>
        <w:tc>
          <w:tcPr>
            <w:tcW w:w="1080" w:type="dxa"/>
          </w:tcPr>
          <w:p>
            <w:pPr>
              <w:spacing w:after="20" w:before="20"/>
              <w:rPr>
                <w:rFonts w:ascii="Calibri" w:hAnsi="Calibri" w:cs="Calibri"/>
                <w:sz w:val="16"/>
                <w:szCs w:val="16"/>
              </w:rPr>
            </w:pPr>
            <w:r>
              <w:rPr>
                <w:rFonts w:ascii="Arial" w:hAnsi="Arial" w:cs="Arial"/>
                <w:sz w:val="16"/>
                <w:szCs w:val="16"/>
              </w:rPr>
              <w:t xml:space="preserve">Agreed</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T-18</w:t>
            </w:r>
          </w:p>
        </w:tc>
        <w:tc>
          <w:tcPr>
            <w:tcW w:w="1440" w:type="dxa"/>
          </w:tcPr>
          <w:p>
            <w:pPr>
              <w:spacing w:after="20" w:before="20"/>
              <w:rPr>
                <w:rFonts w:ascii="Calibri" w:hAnsi="Calibri" w:cs="Calibri"/>
                <w:sz w:val="16"/>
                <w:szCs w:val="16"/>
              </w:rPr>
            </w:pPr>
            <w:r>
              <w:rPr>
                <w:rFonts w:ascii="Arial" w:hAnsi="Arial" w:cs="Arial"/>
                <w:sz w:val="16"/>
                <w:szCs w:val="16"/>
              </w:rPr>
              <w:t xml:space="preserve">Maintenance</w:t>
            </w:r>
          </w:p>
        </w:tc>
        <w:tc>
          <w:tcPr>
            <w:tcW w:w="3311" w:type="dxa"/>
          </w:tcPr>
          <w:p>
            <w:pPr>
              <w:spacing w:after="20" w:before="20"/>
              <w:rPr>
                <w:rFonts w:ascii="Calibri" w:hAnsi="Calibri" w:cs="Calibri"/>
                <w:sz w:val="16"/>
                <w:szCs w:val="16"/>
              </w:rPr>
            </w:pPr>
            <w:r>
              <w:rPr>
                <w:rFonts w:ascii="Arial" w:hAnsi="Arial" w:cs="Arial"/>
                <w:sz w:val="16"/>
                <w:szCs w:val="16"/>
              </w:rPr>
              <w:t xml:space="preserve">Planned maintenance of the system</w:t>
            </w:r>
          </w:p>
        </w:tc>
        <w:tc>
          <w:tcPr>
            <w:tcW w:w="3744" w:type="dxa"/>
          </w:tcPr>
          <w:p>
            <w:pPr>
              <w:spacing w:after="20" w:before="20"/>
              <w:rPr>
                <w:rFonts w:ascii="Calibri" w:hAnsi="Calibri" w:cs="Calibri"/>
                <w:sz w:val="16"/>
                <w:szCs w:val="16"/>
              </w:rPr>
            </w:pPr>
            <w:r>
              <w:rPr>
                <w:rFonts w:ascii="Arial" w:hAnsi="Arial" w:cs="Arial"/>
                <w:sz w:val="16"/>
                <w:szCs w:val="16"/>
              </w:rPr>
              <w:t xml:space="preserve">Within the maintenance windows of the bank standard; users told in advance</w:t>
            </w:r>
          </w:p>
        </w:tc>
        <w:tc>
          <w:tcPr>
            <w:tcW w:w="2160" w:type="dxa"/>
          </w:tcPr>
          <w:p>
            <w:pPr>
              <w:spacing w:after="20" w:before="20"/>
              <w:rPr>
                <w:rFonts w:ascii="Calibri" w:hAnsi="Calibri" w:cs="Calibri"/>
                <w:sz w:val="16"/>
                <w:szCs w:val="16"/>
              </w:rPr>
            </w:pPr>
            <w:r>
              <w:rPr>
                <w:rFonts w:ascii="Arial" w:hAnsi="Arial" w:cs="Arial"/>
                <w:sz w:val="16"/>
                <w:szCs w:val="16"/>
              </w:rPr>
              <w:t xml:space="preserve">BRD non-functional table (maintenance: as per bank standard)</w:t>
            </w:r>
          </w:p>
        </w:tc>
        <w:tc>
          <w:tcPr>
            <w:tcW w:w="1655" w:type="dxa"/>
          </w:tcPr>
          <w:p>
            <w:pPr>
              <w:spacing w:after="20" w:before="20"/>
              <w:rPr>
                <w:rFonts w:ascii="Calibri" w:hAnsi="Calibri" w:cs="Calibri"/>
                <w:sz w:val="16"/>
                <w:szCs w:val="16"/>
              </w:rPr>
            </w:pPr>
            <w:r>
              <w:rPr>
                <w:rFonts w:ascii="Arial" w:hAnsi="Arial" w:cs="Arial"/>
                <w:sz w:val="16"/>
                <w:szCs w:val="16"/>
              </w:rPr>
              <w:t xml:space="preserve">NFR-AVL-03</w:t>
            </w:r>
          </w:p>
        </w:tc>
        <w:tc>
          <w:tcPr>
            <w:tcW w:w="1080" w:type="dxa"/>
          </w:tcPr>
          <w:p>
            <w:pPr>
              <w:spacing w:after="20" w:before="20"/>
              <w:rPr>
                <w:rFonts w:ascii="Calibri" w:hAnsi="Calibri" w:cs="Calibri"/>
                <w:sz w:val="16"/>
                <w:szCs w:val="16"/>
              </w:rPr>
            </w:pPr>
            <w:r>
              <w:rPr>
                <w:rFonts w:ascii="Arial" w:hAnsi="Arial" w:cs="Arial"/>
                <w:sz w:val="16"/>
                <w:szCs w:val="16"/>
              </w:rPr>
              <w:t xml:space="preserve">Agreed</w:t>
            </w:r>
          </w:p>
        </w:tc>
      </w:tr>
      <w:tr>
        <w:trPr>
          <w:cantSplit/>
        </w:trPr>
        <w:tc>
          <w:tcPr>
            <w:tcW w:w="648" w:type="dxa"/>
          </w:tcPr>
          <w:p>
            <w:pPr>
              <w:keepNext/>
              <w:spacing w:after="20" w:before="20"/>
              <w:rPr>
                <w:rFonts w:ascii="Calibri" w:hAnsi="Calibri" w:cs="Calibri"/>
                <w:sz w:val="16"/>
                <w:szCs w:val="16"/>
              </w:rPr>
            </w:pPr>
            <w:r>
              <w:rPr>
                <w:rFonts w:ascii="Arial" w:hAnsi="Arial" w:cs="Arial"/>
                <w:sz w:val="16"/>
                <w:szCs w:val="16"/>
              </w:rPr>
              <w:t xml:space="preserve">T-19</w:t>
            </w:r>
          </w:p>
        </w:tc>
        <w:tc>
          <w:tcPr>
            <w:tcW w:w="1440" w:type="dxa"/>
          </w:tcPr>
          <w:p>
            <w:pPr>
              <w:keepNext/>
              <w:spacing w:after="20" w:before="20"/>
              <w:rPr>
                <w:rFonts w:ascii="Calibri" w:hAnsi="Calibri" w:cs="Calibri"/>
                <w:sz w:val="16"/>
                <w:szCs w:val="16"/>
              </w:rPr>
            </w:pPr>
            <w:r>
              <w:rPr>
                <w:rFonts w:ascii="Arial" w:hAnsi="Arial" w:cs="Arial"/>
                <w:sz w:val="16"/>
                <w:szCs w:val="16"/>
              </w:rPr>
              <w:t xml:space="preserve">Sessions</w:t>
            </w:r>
          </w:p>
        </w:tc>
        <w:tc>
          <w:tcPr>
            <w:tcW w:w="3311" w:type="dxa"/>
          </w:tcPr>
          <w:p>
            <w:pPr>
              <w:keepNext/>
              <w:spacing w:after="20" w:before="20"/>
              <w:rPr>
                <w:rFonts w:ascii="Calibri" w:hAnsi="Calibri" w:cs="Calibri"/>
                <w:sz w:val="16"/>
                <w:szCs w:val="16"/>
              </w:rPr>
            </w:pPr>
            <w:r>
              <w:rPr>
                <w:rFonts w:ascii="Arial" w:hAnsi="Arial" w:cs="Arial"/>
                <w:sz w:val="16"/>
                <w:szCs w:val="16"/>
              </w:rPr>
              <w:t xml:space="preserve">Every user of the module</w:t>
            </w:r>
          </w:p>
        </w:tc>
        <w:tc>
          <w:tcPr>
            <w:tcW w:w="3744" w:type="dxa"/>
          </w:tcPr>
          <w:p>
            <w:pPr>
              <w:keepNext/>
              <w:spacing w:after="20" w:before="20"/>
              <w:rPr>
                <w:rFonts w:ascii="Calibri" w:hAnsi="Calibri" w:cs="Calibri"/>
                <w:sz w:val="16"/>
                <w:szCs w:val="16"/>
              </w:rPr>
            </w:pPr>
            <w:r>
              <w:rPr>
                <w:rFonts w:ascii="Arial" w:hAnsi="Arial" w:cs="Arial"/>
                <w:sz w:val="16"/>
                <w:szCs w:val="16"/>
              </w:rPr>
              <w:t xml:space="preserve">One session per device; a second sign-in on another device ends the first (User Access Maintenance FRS)</w:t>
            </w:r>
          </w:p>
        </w:tc>
        <w:tc>
          <w:tcPr>
            <w:tcW w:w="2160" w:type="dxa"/>
          </w:tcPr>
          <w:p>
            <w:pPr>
              <w:keepNext/>
              <w:spacing w:after="20" w:before="20"/>
              <w:rPr>
                <w:rFonts w:ascii="Calibri" w:hAnsi="Calibri" w:cs="Calibri"/>
                <w:sz w:val="16"/>
                <w:szCs w:val="16"/>
              </w:rPr>
            </w:pPr>
            <w:r>
              <w:rPr>
                <w:rFonts w:ascii="Arial" w:hAnsi="Arial" w:cs="Arial"/>
                <w:sz w:val="16"/>
                <w:szCs w:val="16"/>
              </w:rPr>
              <w:t xml:space="preserve">Collections addendum NFR 10.07 (programme-wide)</w:t>
            </w:r>
          </w:p>
        </w:tc>
        <w:tc>
          <w:tcPr>
            <w:tcW w:w="1655" w:type="dxa"/>
          </w:tcPr>
          <w:p>
            <w:pPr>
              <w:keepNext/>
              <w:spacing w:after="20" w:before="20"/>
              <w:rPr>
                <w:rFonts w:ascii="Calibri" w:hAnsi="Calibri" w:cs="Calibri"/>
                <w:sz w:val="16"/>
                <w:szCs w:val="16"/>
              </w:rPr>
            </w:pPr>
            <w:r>
              <w:rPr>
                <w:rFonts w:ascii="Arial" w:hAnsi="Arial" w:cs="Arial"/>
                <w:sz w:val="16"/>
                <w:szCs w:val="16"/>
              </w:rPr>
              <w:t xml:space="preserve">NFR 10.07</w:t>
            </w:r>
          </w:p>
        </w:tc>
        <w:tc>
          <w:tcPr>
            <w:tcW w:w="1080" w:type="dxa"/>
          </w:tcPr>
          <w:p>
            <w:pPr>
              <w:keepNext/>
              <w:spacing w:after="20" w:before="20"/>
              <w:rPr>
                <w:rFonts w:ascii="Calibri" w:hAnsi="Calibri" w:cs="Calibri"/>
                <w:sz w:val="16"/>
                <w:szCs w:val="16"/>
              </w:rPr>
            </w:pPr>
            <w:r>
              <w:rPr>
                <w:rFonts w:ascii="Arial" w:hAnsi="Arial" w:cs="Arial"/>
                <w:sz w:val="16"/>
                <w:szCs w:val="16"/>
              </w:rPr>
              <w:t xml:space="preserve">Agreed</w:t>
            </w:r>
          </w:p>
        </w:tc>
      </w:tr>
      <w:tr>
        <w:trPr>
          <w:cantSplit/>
        </w:trPr>
        <w:tc>
          <w:tcPr>
            <w:tcW w:w="648" w:type="dxa"/>
          </w:tcPr>
          <w:p>
            <w:pPr>
              <w:keepNext/>
              <w:spacing w:after="20" w:before="20"/>
              <w:rPr>
                <w:rFonts w:ascii="Calibri" w:hAnsi="Calibri" w:cs="Calibri"/>
                <w:sz w:val="16"/>
                <w:szCs w:val="16"/>
              </w:rPr>
            </w:pPr>
            <w:r>
              <w:rPr>
                <w:rFonts w:ascii="Arial" w:hAnsi="Arial" w:cs="Arial"/>
                <w:sz w:val="16"/>
                <w:szCs w:val="16"/>
              </w:rPr>
              <w:t xml:space="preserve">T-20</w:t>
            </w:r>
          </w:p>
        </w:tc>
        <w:tc>
          <w:tcPr>
            <w:tcW w:w="1440" w:type="dxa"/>
          </w:tcPr>
          <w:p>
            <w:pPr>
              <w:keepNext/>
              <w:spacing w:after="20" w:before="20"/>
              <w:rPr>
                <w:rFonts w:ascii="Calibri" w:hAnsi="Calibri" w:cs="Calibri"/>
                <w:sz w:val="16"/>
                <w:szCs w:val="16"/>
              </w:rPr>
            </w:pPr>
            <w:r>
              <w:rPr>
                <w:rFonts w:ascii="Arial" w:hAnsi="Arial" w:cs="Arial"/>
                <w:sz w:val="16"/>
                <w:szCs w:val="16"/>
              </w:rPr>
              <w:t xml:space="preserve">Audit source</w:t>
            </w:r>
          </w:p>
        </w:tc>
        <w:tc>
          <w:tcPr>
            <w:tcW w:w="3311" w:type="dxa"/>
          </w:tcPr>
          <w:p>
            <w:pPr>
              <w:keepNext/>
              <w:spacing w:after="20" w:before="20"/>
              <w:rPr>
                <w:rFonts w:ascii="Calibri" w:hAnsi="Calibri" w:cs="Calibri"/>
                <w:sz w:val="16"/>
                <w:szCs w:val="16"/>
              </w:rPr>
            </w:pPr>
            <w:r>
              <w:rPr>
                <w:rFonts w:ascii="Arial" w:hAnsi="Arial" w:cs="Arial"/>
                <w:sz w:val="16"/>
                <w:szCs w:val="16"/>
              </w:rPr>
              <w:t xml:space="preserve">Every audit log entry of the module</w:t>
            </w:r>
          </w:p>
        </w:tc>
        <w:tc>
          <w:tcPr>
            <w:tcW w:w="3744" w:type="dxa"/>
          </w:tcPr>
          <w:p>
            <w:pPr>
              <w:keepNext/>
              <w:spacing w:after="20" w:before="20"/>
              <w:rPr>
                <w:rFonts w:ascii="Calibri" w:hAnsi="Calibri" w:cs="Calibri"/>
                <w:sz w:val="16"/>
                <w:szCs w:val="16"/>
              </w:rPr>
            </w:pPr>
            <w:r>
              <w:rPr>
                <w:rFonts w:ascii="Arial" w:hAnsi="Arial" w:cs="Arial"/>
                <w:sz w:val="16"/>
                <w:szCs w:val="16"/>
              </w:rPr>
              <w:t xml:space="preserve">The audit log records the source (workstation / IP address) of every action</w:t>
            </w:r>
          </w:p>
        </w:tc>
        <w:tc>
          <w:tcPr>
            <w:tcW w:w="2160" w:type="dxa"/>
          </w:tcPr>
          <w:p>
            <w:pPr>
              <w:keepNext/>
              <w:spacing w:after="20" w:before="20"/>
              <w:rPr>
                <w:rFonts w:ascii="Calibri" w:hAnsi="Calibri" w:cs="Calibri"/>
                <w:sz w:val="16"/>
                <w:szCs w:val="16"/>
              </w:rPr>
            </w:pPr>
            <w:r>
              <w:rPr>
                <w:rFonts w:ascii="Arial" w:hAnsi="Arial" w:cs="Arial"/>
                <w:sz w:val="16"/>
                <w:szCs w:val="16"/>
              </w:rPr>
              <w:t xml:space="preserve">CLM, CLXN and RI addenda NFR 4.03 (programme-wide)</w:t>
            </w:r>
          </w:p>
        </w:tc>
        <w:tc>
          <w:tcPr>
            <w:tcW w:w="1655" w:type="dxa"/>
          </w:tcPr>
          <w:p>
            <w:pPr>
              <w:keepNext/>
              <w:spacing w:after="20" w:before="20"/>
              <w:rPr>
                <w:rFonts w:ascii="Calibri" w:hAnsi="Calibri" w:cs="Calibri"/>
                <w:sz w:val="16"/>
                <w:szCs w:val="16"/>
              </w:rPr>
            </w:pPr>
            <w:r>
              <w:rPr>
                <w:rFonts w:ascii="Arial" w:hAnsi="Arial" w:cs="Arial"/>
                <w:sz w:val="16"/>
                <w:szCs w:val="16"/>
              </w:rPr>
              <w:t xml:space="preserve">NFR 4.03</w:t>
            </w:r>
          </w:p>
        </w:tc>
        <w:tc>
          <w:tcPr>
            <w:tcW w:w="1080" w:type="dxa"/>
          </w:tcPr>
          <w:p>
            <w:pPr>
              <w:keepNext/>
              <w:spacing w:after="20" w:before="20"/>
              <w:rPr>
                <w:rFonts w:ascii="Calibri" w:hAnsi="Calibri" w:cs="Calibri"/>
                <w:sz w:val="16"/>
                <w:szCs w:val="16"/>
              </w:rPr>
            </w:pPr>
            <w:r>
              <w:rPr>
                <w:rFonts w:ascii="Arial" w:hAnsi="Arial" w:cs="Arial"/>
                <w:sz w:val="16"/>
                <w:szCs w:val="16"/>
              </w:rPr>
              <w:t xml:space="preserve">Agreed</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T-21</w:t>
            </w:r>
          </w:p>
        </w:tc>
        <w:tc>
          <w:tcPr>
            <w:tcW w:w="1440" w:type="dxa"/>
          </w:tcPr>
          <w:p>
            <w:pPr>
              <w:spacing w:after="20" w:before="20"/>
              <w:rPr>
                <w:rFonts w:ascii="Calibri" w:hAnsi="Calibri" w:cs="Calibri"/>
                <w:sz w:val="16"/>
                <w:szCs w:val="16"/>
              </w:rPr>
            </w:pPr>
            <w:r>
              <w:rPr>
                <w:rFonts w:ascii="Arial" w:hAnsi="Arial" w:cs="Arial"/>
                <w:sz w:val="16"/>
                <w:szCs w:val="16"/>
              </w:rPr>
              <w:t xml:space="preserve">Disaster recovery</w:t>
            </w:r>
          </w:p>
        </w:tc>
        <w:tc>
          <w:tcPr>
            <w:tcW w:w="3311" w:type="dxa"/>
          </w:tcPr>
          <w:p>
            <w:pPr>
              <w:spacing w:after="20" w:before="20"/>
              <w:rPr>
                <w:rFonts w:ascii="Calibri" w:hAnsi="Calibri" w:cs="Calibri"/>
                <w:sz w:val="16"/>
                <w:szCs w:val="16"/>
              </w:rPr>
            </w:pPr>
            <w:r>
              <w:rPr>
                <w:rFonts w:ascii="Arial" w:hAnsi="Arial" w:cs="Arial"/>
                <w:sz w:val="16"/>
                <w:szCs w:val="16"/>
              </w:rPr>
              <w:t xml:space="preserve">Major disaster</w:t>
            </w:r>
          </w:p>
        </w:tc>
        <w:tc>
          <w:tcPr>
            <w:tcW w:w="3744" w:type="dxa"/>
          </w:tcPr>
          <w:p>
            <w:pPr>
              <w:spacing w:after="20" w:before="20"/>
              <w:rPr>
                <w:rFonts w:ascii="Calibri" w:hAnsi="Calibri" w:cs="Calibri"/>
                <w:sz w:val="16"/>
                <w:szCs w:val="16"/>
              </w:rPr>
            </w:pPr>
            <w:r>
              <w:rPr>
                <w:rFonts w:ascii="Arial" w:hAnsi="Arial" w:cs="Arial"/>
                <w:sz w:val="16"/>
                <w:szCs w:val="16"/>
              </w:rPr>
              <w:t xml:space="preserve">Business continuity threshold: recovery within 4 hours, data loss of at most 24 hours (BRD); the programme target of T-08 is stricter</w:t>
            </w:r>
          </w:p>
        </w:tc>
        <w:tc>
          <w:tcPr>
            <w:tcW w:w="2160" w:type="dxa"/>
          </w:tcPr>
          <w:p>
            <w:pPr>
              <w:spacing w:after="20" w:before="20"/>
              <w:rPr>
                <w:rFonts w:ascii="Calibri" w:hAnsi="Calibri" w:cs="Calibri"/>
                <w:sz w:val="16"/>
                <w:szCs w:val="16"/>
              </w:rPr>
            </w:pPr>
            <w:r>
              <w:rPr>
                <w:rFonts w:ascii="Arial" w:hAnsi="Arial" w:cs="Arial"/>
                <w:sz w:val="16"/>
                <w:szCs w:val="16"/>
              </w:rPr>
              <w:t xml:space="preserve">BRD non-functional table (major disaster)</w:t>
            </w:r>
          </w:p>
        </w:tc>
        <w:tc>
          <w:tcPr>
            <w:tcW w:w="1655" w:type="dxa"/>
          </w:tcPr>
          <w:p>
            <w:pPr>
              <w:spacing w:after="20" w:before="20"/>
              <w:rPr>
                <w:rFonts w:ascii="Calibri" w:hAnsi="Calibri" w:cs="Calibri"/>
                <w:sz w:val="16"/>
                <w:szCs w:val="16"/>
              </w:rPr>
            </w:pPr>
            <w:r>
              <w:rPr>
                <w:rFonts w:ascii="Arial" w:hAnsi="Arial" w:cs="Arial"/>
                <w:sz w:val="16"/>
                <w:szCs w:val="16"/>
              </w:rPr>
              <w:t xml:space="preserve">NFR-REC-01, NFR-REC-02</w:t>
            </w:r>
          </w:p>
        </w:tc>
        <w:tc>
          <w:tcPr>
            <w:tcW w:w="1080" w:type="dxa"/>
          </w:tcPr>
          <w:p>
            <w:pPr>
              <w:spacing w:after="20" w:before="20"/>
              <w:rPr>
                <w:rFonts w:ascii="Calibri" w:hAnsi="Calibri" w:cs="Calibri"/>
                <w:sz w:val="16"/>
                <w:szCs w:val="16"/>
              </w:rPr>
            </w:pPr>
            <w:r>
              <w:rPr>
                <w:rFonts w:ascii="Arial" w:hAnsi="Arial" w:cs="Arial"/>
                <w:sz w:val="16"/>
                <w:szCs w:val="16"/>
              </w:rPr>
              <w:t xml:space="preserve">Agreed</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U – Data Set-up and Migration at Go-live</w:t>
      </w:r>
      <w:r>
        <w:rPr>
          <w:rFonts w:ascii="Arial" w:hAnsi="Arial" w:cs="Arial"/>
          <w:color w:val="616161"/>
        </w:rPr>
        <w:t xml:space="preserve"> [Data Migration scope]</w:t>
      </w:r>
    </w:p>
    <w:p>
      <w:pPr>
        <w:rPr>
          <w:rFonts w:ascii="Arial" w:hAnsi="Arial" w:cs="Arial"/>
        </w:rPr>
      </w:pPr>
      <w:r>
        <w:rPr>
          <w:rFonts w:ascii="Arial" w:hAnsi="Arial" w:cs="Arial"/>
        </w:rPr>
        <w:t xml:space="preserve">What Product Maintenance needs loaded or set up before go-live, from which source, with which template, who provides it and who checks it. The templates are the tabs of the programme workbook 'Master Data and Configuration Upload Templates' v1.2 (BIBS_Templates_BRD-00); the item numbers are those of the requirements-collection workbook of this FRS.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1" w:type="dxa"/>
      </w:tblPr>
      <w:tblGrid>
        <w:gridCol w:w="648"/>
        <w:gridCol w:w="3384"/>
        <w:gridCol w:w="2015"/>
        <w:gridCol w:w="2232"/>
        <w:gridCol w:w="1440"/>
        <w:gridCol w:w="1800"/>
        <w:gridCol w:w="1224"/>
        <w:gridCol w:w="1368"/>
      </w:tblGrid>
      <w:tr>
        <w:trPr>
          <w:cantSplit/>
          <w:tblHeader/>
        </w:trPr>
        <w:tc>
          <w:tcPr>
            <w:tcW w:w="64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No.</w:t>
            </w:r>
          </w:p>
        </w:tc>
        <w:tc>
          <w:tcPr>
            <w:tcW w:w="338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is loaded or set up</w:t>
            </w:r>
          </w:p>
        </w:tc>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Source</w:t>
            </w:r>
          </w:p>
        </w:tc>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Template (tab)</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Provided by</w:t>
            </w:r>
          </w:p>
        </w:tc>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Checked by</w:t>
            </w:r>
          </w:p>
        </w:tc>
        <w:tc>
          <w:tcPr>
            <w:tcW w:w="122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Needed by</w:t>
            </w:r>
          </w:p>
        </w:tc>
        <w:tc>
          <w:tcPr>
            <w:tcW w:w="136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U-01</w:t>
            </w:r>
          </w:p>
        </w:tc>
        <w:tc>
          <w:tcPr>
            <w:tcW w:w="3384" w:type="dxa"/>
          </w:tcPr>
          <w:p>
            <w:pPr>
              <w:spacing w:after="20" w:before="20"/>
              <w:rPr>
                <w:rFonts w:ascii="Calibri" w:hAnsi="Calibri" w:cs="Calibri"/>
                <w:sz w:val="16"/>
                <w:szCs w:val="16"/>
              </w:rPr>
            </w:pPr>
            <w:r>
              <w:rPr>
                <w:rFonts w:ascii="Arial" w:hAnsi="Arial" w:cs="Arial"/>
                <w:sz w:val="16"/>
                <w:szCs w:val="16"/>
              </w:rPr>
              <w:t xml:space="preserve">Lists of values and parameters of Product Maintenance (request reasons, response outcomes, alert days, service levels, numbering prefixes)</w:t>
            </w:r>
          </w:p>
        </w:tc>
        <w:tc>
          <w:tcPr>
            <w:tcW w:w="2015" w:type="dxa"/>
          </w:tcPr>
          <w:p>
            <w:pPr>
              <w:spacing w:after="20" w:before="20"/>
              <w:rPr>
                <w:rFonts w:ascii="Calibri" w:hAnsi="Calibri" w:cs="Calibri"/>
                <w:sz w:val="16"/>
                <w:szCs w:val="16"/>
              </w:rPr>
            </w:pPr>
            <w:r>
              <w:rPr>
                <w:rFonts w:ascii="Arial" w:hAnsi="Arial" w:cs="Arial"/>
                <w:sz w:val="16"/>
                <w:szCs w:val="16"/>
              </w:rPr>
              <w:t xml:space="preserve">BDOI decisions (Annex V)</w:t>
            </w:r>
          </w:p>
        </w:tc>
        <w:tc>
          <w:tcPr>
            <w:tcW w:w="2232" w:type="dxa"/>
          </w:tcPr>
          <w:p>
            <w:pPr>
              <w:spacing w:after="20" w:before="20"/>
              <w:rPr>
                <w:rFonts w:ascii="Calibri" w:hAnsi="Calibri" w:cs="Calibri"/>
                <w:sz w:val="16"/>
                <w:szCs w:val="16"/>
              </w:rPr>
            </w:pPr>
            <w:r>
              <w:rPr>
                <w:rFonts w:ascii="Arial" w:hAnsi="Arial" w:cs="Arial"/>
                <w:sz w:val="16"/>
                <w:szCs w:val="16"/>
              </w:rPr>
              <w:t xml:space="preserve">PM-09 Lists and parameters</w:t>
            </w:r>
          </w:p>
        </w:tc>
        <w:tc>
          <w:tcPr>
            <w:tcW w:w="1440" w:type="dxa"/>
          </w:tcPr>
          <w:p>
            <w:pPr>
              <w:spacing w:after="20" w:before="20"/>
              <w:rPr>
                <w:rFonts w:ascii="Calibri" w:hAnsi="Calibri" w:cs="Calibri"/>
                <w:sz w:val="16"/>
                <w:szCs w:val="16"/>
              </w:rPr>
            </w:pPr>
            <w:r>
              <w:rPr>
                <w:rFonts w:ascii="Arial" w:hAnsi="Arial" w:cs="Arial"/>
                <w:sz w:val="16"/>
                <w:szCs w:val="16"/>
              </w:rPr>
              <w:t xml:space="preserve">Head, MBS</w:t>
            </w:r>
          </w:p>
        </w:tc>
        <w:tc>
          <w:tcPr>
            <w:tcW w:w="1800" w:type="dxa"/>
          </w:tcPr>
          <w:p>
            <w:pPr>
              <w:spacing w:after="20" w:before="20"/>
              <w:rPr>
                <w:rFonts w:ascii="Calibri" w:hAnsi="Calibri" w:cs="Calibri"/>
                <w:sz w:val="16"/>
                <w:szCs w:val="16"/>
              </w:rPr>
            </w:pPr>
            <w:r>
              <w:rPr>
                <w:rFonts w:ascii="Arial" w:hAnsi="Arial" w:cs="Arial"/>
                <w:sz w:val="16"/>
                <w:szCs w:val="16"/>
              </w:rPr>
              <w:t xml:space="preserve">Head, TSU</w:t>
            </w:r>
          </w:p>
        </w:tc>
        <w:tc>
          <w:tcPr>
            <w:tcW w:w="1224" w:type="dxa"/>
          </w:tcPr>
          <w:p>
            <w:pPr>
              <w:spacing w:after="20" w:before="20"/>
              <w:rPr>
                <w:rFonts w:ascii="Calibri" w:hAnsi="Calibri" w:cs="Calibri"/>
                <w:sz w:val="16"/>
                <w:szCs w:val="16"/>
              </w:rPr>
            </w:pPr>
            <w:r>
              <w:rPr>
                <w:rFonts w:ascii="Arial" w:hAnsi="Arial" w:cs="Arial"/>
                <w:sz w:val="16"/>
                <w:szCs w:val="16"/>
              </w:rPr>
              <w:t xml:space="preserve">16-Jul-2027</w:t>
            </w:r>
          </w:p>
        </w:tc>
        <w:tc>
          <w:tcPr>
            <w:tcW w:w="1368" w:type="dxa"/>
          </w:tcPr>
          <w:p>
            <w:pPr>
              <w:spacing w:after="20" w:before="20"/>
              <w:rPr>
                <w:rFonts w:ascii="Calibri" w:hAnsi="Calibri" w:cs="Calibri"/>
                <w:sz w:val="16"/>
                <w:szCs w:val="16"/>
              </w:rPr>
            </w:pPr>
            <w:r>
              <w:rPr>
                <w:rFonts w:ascii="Arial" w:hAnsi="Arial" w:cs="Arial"/>
                <w:sz w:val="16"/>
                <w:szCs w:val="16"/>
              </w:rPr>
              <w:t xml:space="preserve">CFG-097</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U-02</w:t>
            </w:r>
          </w:p>
        </w:tc>
        <w:tc>
          <w:tcPr>
            <w:tcW w:w="3384" w:type="dxa"/>
          </w:tcPr>
          <w:p>
            <w:pPr>
              <w:spacing w:after="20" w:before="20"/>
              <w:rPr>
                <w:rFonts w:ascii="Calibri" w:hAnsi="Calibri" w:cs="Calibri"/>
                <w:sz w:val="16"/>
                <w:szCs w:val="16"/>
              </w:rPr>
            </w:pPr>
            <w:r>
              <w:rPr>
                <w:rFonts w:ascii="Arial" w:hAnsi="Arial" w:cs="Arial"/>
                <w:sz w:val="16"/>
                <w:szCs w:val="16"/>
              </w:rPr>
              <w:t xml:space="preserve">Product lines, cover types / sub-lines and products (risk codes)</w:t>
            </w:r>
          </w:p>
        </w:tc>
        <w:tc>
          <w:tcPr>
            <w:tcW w:w="2015" w:type="dxa"/>
          </w:tcPr>
          <w:p>
            <w:pPr>
              <w:spacing w:after="20" w:before="20"/>
              <w:rPr>
                <w:rFonts w:ascii="Calibri" w:hAnsi="Calibri" w:cs="Calibri"/>
                <w:sz w:val="16"/>
                <w:szCs w:val="16"/>
              </w:rPr>
            </w:pPr>
            <w:r>
              <w:rPr>
                <w:rFonts w:ascii="Arial" w:hAnsi="Arial" w:cs="Arial"/>
                <w:sz w:val="16"/>
                <w:szCs w:val="16"/>
              </w:rPr>
              <w:t xml:space="preserve">Legacy product matrix; BDOI's Annex A sub-line values</w:t>
            </w:r>
          </w:p>
        </w:tc>
        <w:tc>
          <w:tcPr>
            <w:tcW w:w="2232" w:type="dxa"/>
          </w:tcPr>
          <w:p>
            <w:pPr>
              <w:spacing w:after="20" w:before="20"/>
              <w:rPr>
                <w:rFonts w:ascii="Calibri" w:hAnsi="Calibri" w:cs="Calibri"/>
                <w:sz w:val="16"/>
                <w:szCs w:val="16"/>
              </w:rPr>
            </w:pPr>
            <w:r>
              <w:rPr>
                <w:rFonts w:ascii="Arial" w:hAnsi="Arial" w:cs="Arial"/>
                <w:sz w:val="16"/>
                <w:szCs w:val="16"/>
              </w:rPr>
              <w:t xml:space="preserve">PM-01 Product catalogue; R05 Product lines</w:t>
            </w:r>
          </w:p>
        </w:tc>
        <w:tc>
          <w:tcPr>
            <w:tcW w:w="1440" w:type="dxa"/>
          </w:tcPr>
          <w:p>
            <w:pPr>
              <w:spacing w:after="20" w:before="20"/>
              <w:rPr>
                <w:rFonts w:ascii="Calibri" w:hAnsi="Calibri" w:cs="Calibri"/>
                <w:sz w:val="16"/>
                <w:szCs w:val="16"/>
              </w:rPr>
            </w:pPr>
            <w:r>
              <w:rPr>
                <w:rFonts w:ascii="Arial" w:hAnsi="Arial" w:cs="Arial"/>
                <w:sz w:val="16"/>
                <w:szCs w:val="16"/>
              </w:rPr>
              <w:t xml:space="preserve">Head, MBS</w:t>
            </w:r>
          </w:p>
        </w:tc>
        <w:tc>
          <w:tcPr>
            <w:tcW w:w="1800" w:type="dxa"/>
          </w:tcPr>
          <w:p>
            <w:pPr>
              <w:spacing w:after="20" w:before="20"/>
              <w:rPr>
                <w:rFonts w:ascii="Calibri" w:hAnsi="Calibri" w:cs="Calibri"/>
                <w:sz w:val="16"/>
                <w:szCs w:val="16"/>
              </w:rPr>
            </w:pPr>
            <w:r>
              <w:rPr>
                <w:rFonts w:ascii="Arial" w:hAnsi="Arial" w:cs="Arial"/>
                <w:sz w:val="16"/>
                <w:szCs w:val="16"/>
              </w:rPr>
              <w:t xml:space="preserve">Head, TSU</w:t>
            </w:r>
          </w:p>
        </w:tc>
        <w:tc>
          <w:tcPr>
            <w:tcW w:w="1224" w:type="dxa"/>
          </w:tcPr>
          <w:p>
            <w:pPr>
              <w:spacing w:after="20" w:before="20"/>
              <w:rPr>
                <w:rFonts w:ascii="Calibri" w:hAnsi="Calibri" w:cs="Calibri"/>
                <w:sz w:val="16"/>
                <w:szCs w:val="16"/>
              </w:rPr>
            </w:pPr>
            <w:r>
              <w:rPr>
                <w:rFonts w:ascii="Arial" w:hAnsi="Arial" w:cs="Arial"/>
                <w:sz w:val="16"/>
                <w:szCs w:val="16"/>
              </w:rPr>
              <w:t xml:space="preserve">09-Apr-2027</w:t>
            </w:r>
          </w:p>
        </w:tc>
        <w:tc>
          <w:tcPr>
            <w:tcW w:w="1368" w:type="dxa"/>
          </w:tcPr>
          <w:p>
            <w:pPr>
              <w:spacing w:after="20" w:before="20"/>
              <w:rPr>
                <w:rFonts w:ascii="Calibri" w:hAnsi="Calibri" w:cs="Calibri"/>
                <w:sz w:val="16"/>
                <w:szCs w:val="16"/>
              </w:rPr>
            </w:pPr>
            <w:r>
              <w:rPr>
                <w:rFonts w:ascii="Arial" w:hAnsi="Arial" w:cs="Arial"/>
                <w:sz w:val="16"/>
                <w:szCs w:val="16"/>
              </w:rPr>
              <w:t xml:space="preserve">CFG-090</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U-03</w:t>
            </w:r>
          </w:p>
        </w:tc>
        <w:tc>
          <w:tcPr>
            <w:tcW w:w="3384" w:type="dxa"/>
          </w:tcPr>
          <w:p>
            <w:pPr>
              <w:spacing w:after="20" w:before="20"/>
              <w:rPr>
                <w:rFonts w:ascii="Calibri" w:hAnsi="Calibri" w:cs="Calibri"/>
                <w:sz w:val="16"/>
                <w:szCs w:val="16"/>
              </w:rPr>
            </w:pPr>
            <w:r>
              <w:rPr>
                <w:rFonts w:ascii="Arial" w:hAnsi="Arial" w:cs="Arial"/>
                <w:sz w:val="16"/>
                <w:szCs w:val="16"/>
              </w:rPr>
              <w:t xml:space="preserve">Coverages, perils and field rules per line</w:t>
            </w:r>
          </w:p>
        </w:tc>
        <w:tc>
          <w:tcPr>
            <w:tcW w:w="2015" w:type="dxa"/>
          </w:tcPr>
          <w:p>
            <w:pPr>
              <w:spacing w:after="20" w:before="20"/>
              <w:rPr>
                <w:rFonts w:ascii="Calibri" w:hAnsi="Calibri" w:cs="Calibri"/>
                <w:sz w:val="16"/>
                <w:szCs w:val="16"/>
              </w:rPr>
            </w:pPr>
            <w:r>
              <w:rPr>
                <w:rFonts w:ascii="Arial" w:hAnsi="Arial" w:cs="Arial"/>
                <w:sz w:val="16"/>
                <w:szCs w:val="16"/>
              </w:rPr>
              <w:t xml:space="preserve">Insurer wordings; BDOI's Annex A to C</w:t>
            </w:r>
          </w:p>
        </w:tc>
        <w:tc>
          <w:tcPr>
            <w:tcW w:w="2232" w:type="dxa"/>
          </w:tcPr>
          <w:p>
            <w:pPr>
              <w:spacing w:after="20" w:before="20"/>
              <w:rPr>
                <w:rFonts w:ascii="Calibri" w:hAnsi="Calibri" w:cs="Calibri"/>
                <w:sz w:val="16"/>
                <w:szCs w:val="16"/>
              </w:rPr>
            </w:pPr>
            <w:r>
              <w:rPr>
                <w:rFonts w:ascii="Arial" w:hAnsi="Arial" w:cs="Arial"/>
                <w:sz w:val="16"/>
                <w:szCs w:val="16"/>
              </w:rPr>
              <w:t xml:space="preserve">PM-02 Coverages and rules</w:t>
            </w:r>
          </w:p>
        </w:tc>
        <w:tc>
          <w:tcPr>
            <w:tcW w:w="1440" w:type="dxa"/>
          </w:tcPr>
          <w:p>
            <w:pPr>
              <w:spacing w:after="20" w:before="20"/>
              <w:rPr>
                <w:rFonts w:ascii="Calibri" w:hAnsi="Calibri" w:cs="Calibri"/>
                <w:sz w:val="16"/>
                <w:szCs w:val="16"/>
              </w:rPr>
            </w:pPr>
            <w:r>
              <w:rPr>
                <w:rFonts w:ascii="Arial" w:hAnsi="Arial" w:cs="Arial"/>
                <w:sz w:val="16"/>
                <w:szCs w:val="16"/>
              </w:rPr>
              <w:t xml:space="preserve">Head, MBS</w:t>
            </w:r>
          </w:p>
        </w:tc>
        <w:tc>
          <w:tcPr>
            <w:tcW w:w="1800" w:type="dxa"/>
          </w:tcPr>
          <w:p>
            <w:pPr>
              <w:spacing w:after="20" w:before="20"/>
              <w:rPr>
                <w:rFonts w:ascii="Calibri" w:hAnsi="Calibri" w:cs="Calibri"/>
                <w:sz w:val="16"/>
                <w:szCs w:val="16"/>
              </w:rPr>
            </w:pPr>
            <w:r>
              <w:rPr>
                <w:rFonts w:ascii="Arial" w:hAnsi="Arial" w:cs="Arial"/>
                <w:sz w:val="16"/>
                <w:szCs w:val="16"/>
              </w:rPr>
              <w:t xml:space="preserve">Head, TSU</w:t>
            </w:r>
          </w:p>
        </w:tc>
        <w:tc>
          <w:tcPr>
            <w:tcW w:w="1224" w:type="dxa"/>
          </w:tcPr>
          <w:p>
            <w:pPr>
              <w:spacing w:after="20" w:before="20"/>
              <w:rPr>
                <w:rFonts w:ascii="Calibri" w:hAnsi="Calibri" w:cs="Calibri"/>
                <w:sz w:val="16"/>
                <w:szCs w:val="16"/>
              </w:rPr>
            </w:pPr>
            <w:r>
              <w:rPr>
                <w:rFonts w:ascii="Arial" w:hAnsi="Arial" w:cs="Arial"/>
                <w:sz w:val="16"/>
                <w:szCs w:val="16"/>
              </w:rPr>
              <w:t xml:space="preserve">16-Jul-2027</w:t>
            </w:r>
          </w:p>
        </w:tc>
        <w:tc>
          <w:tcPr>
            <w:tcW w:w="1368" w:type="dxa"/>
          </w:tcPr>
          <w:p>
            <w:pPr>
              <w:spacing w:after="20" w:before="20"/>
              <w:rPr>
                <w:rFonts w:ascii="Calibri" w:hAnsi="Calibri" w:cs="Calibri"/>
                <w:sz w:val="16"/>
                <w:szCs w:val="16"/>
              </w:rPr>
            </w:pPr>
            <w:r>
              <w:rPr>
                <w:rFonts w:ascii="Arial" w:hAnsi="Arial" w:cs="Arial"/>
                <w:sz w:val="16"/>
                <w:szCs w:val="16"/>
              </w:rPr>
              <w:t xml:space="preserve">CFG-091</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U-04</w:t>
            </w:r>
          </w:p>
        </w:tc>
        <w:tc>
          <w:tcPr>
            <w:tcW w:w="3384" w:type="dxa"/>
          </w:tcPr>
          <w:p>
            <w:pPr>
              <w:spacing w:after="20" w:before="20"/>
              <w:rPr>
                <w:rFonts w:ascii="Calibri" w:hAnsi="Calibri" w:cs="Calibri"/>
                <w:sz w:val="16"/>
                <w:szCs w:val="16"/>
              </w:rPr>
            </w:pPr>
            <w:r>
              <w:rPr>
                <w:rFonts w:ascii="Arial" w:hAnsi="Arial" w:cs="Arial"/>
                <w:sz w:val="16"/>
                <w:szCs w:val="16"/>
              </w:rPr>
              <w:t xml:space="preserve">Clause library (warranties, clauses, exclusions, deductible wordings)</w:t>
            </w:r>
          </w:p>
        </w:tc>
        <w:tc>
          <w:tcPr>
            <w:tcW w:w="2015" w:type="dxa"/>
          </w:tcPr>
          <w:p>
            <w:pPr>
              <w:spacing w:after="20" w:before="20"/>
              <w:rPr>
                <w:rFonts w:ascii="Calibri" w:hAnsi="Calibri" w:cs="Calibri"/>
                <w:sz w:val="16"/>
                <w:szCs w:val="16"/>
              </w:rPr>
            </w:pPr>
            <w:r>
              <w:rPr>
                <w:rFonts w:ascii="Arial" w:hAnsi="Arial" w:cs="Arial"/>
                <w:sz w:val="16"/>
                <w:szCs w:val="16"/>
              </w:rPr>
              <w:t xml:space="preserve">Insurer wordings</w:t>
            </w:r>
          </w:p>
        </w:tc>
        <w:tc>
          <w:tcPr>
            <w:tcW w:w="2232" w:type="dxa"/>
          </w:tcPr>
          <w:p>
            <w:pPr>
              <w:spacing w:after="20" w:before="20"/>
              <w:rPr>
                <w:rFonts w:ascii="Calibri" w:hAnsi="Calibri" w:cs="Calibri"/>
                <w:sz w:val="16"/>
                <w:szCs w:val="16"/>
              </w:rPr>
            </w:pPr>
            <w:r>
              <w:rPr>
                <w:rFonts w:ascii="Arial" w:hAnsi="Arial" w:cs="Arial"/>
                <w:sz w:val="16"/>
                <w:szCs w:val="16"/>
              </w:rPr>
              <w:t xml:space="preserve">PM-03 Clause library</w:t>
            </w:r>
          </w:p>
        </w:tc>
        <w:tc>
          <w:tcPr>
            <w:tcW w:w="1440" w:type="dxa"/>
          </w:tcPr>
          <w:p>
            <w:pPr>
              <w:spacing w:after="20" w:before="20"/>
              <w:rPr>
                <w:rFonts w:ascii="Calibri" w:hAnsi="Calibri" w:cs="Calibri"/>
                <w:sz w:val="16"/>
                <w:szCs w:val="16"/>
              </w:rPr>
            </w:pPr>
            <w:r>
              <w:rPr>
                <w:rFonts w:ascii="Arial" w:hAnsi="Arial" w:cs="Arial"/>
                <w:sz w:val="16"/>
                <w:szCs w:val="16"/>
              </w:rPr>
              <w:t xml:space="preserve">Head, TSU</w:t>
            </w:r>
          </w:p>
        </w:tc>
        <w:tc>
          <w:tcPr>
            <w:tcW w:w="1800" w:type="dxa"/>
          </w:tcPr>
          <w:p>
            <w:pPr>
              <w:spacing w:after="20" w:before="20"/>
              <w:rPr>
                <w:rFonts w:ascii="Calibri" w:hAnsi="Calibri" w:cs="Calibri"/>
                <w:sz w:val="16"/>
                <w:szCs w:val="16"/>
              </w:rPr>
            </w:pPr>
            <w:r>
              <w:rPr>
                <w:rFonts w:ascii="Arial" w:hAnsi="Arial" w:cs="Arial"/>
                <w:sz w:val="16"/>
                <w:szCs w:val="16"/>
              </w:rPr>
              <w:t xml:space="preserve">Head, MBS</w:t>
            </w:r>
          </w:p>
        </w:tc>
        <w:tc>
          <w:tcPr>
            <w:tcW w:w="1224" w:type="dxa"/>
          </w:tcPr>
          <w:p>
            <w:pPr>
              <w:spacing w:after="20" w:before="20"/>
              <w:rPr>
                <w:rFonts w:ascii="Calibri" w:hAnsi="Calibri" w:cs="Calibri"/>
                <w:sz w:val="16"/>
                <w:szCs w:val="16"/>
              </w:rPr>
            </w:pPr>
            <w:r>
              <w:rPr>
                <w:rFonts w:ascii="Arial" w:hAnsi="Arial" w:cs="Arial"/>
                <w:sz w:val="16"/>
                <w:szCs w:val="16"/>
              </w:rPr>
              <w:t xml:space="preserve">16-Jul-2027</w:t>
            </w:r>
          </w:p>
        </w:tc>
        <w:tc>
          <w:tcPr>
            <w:tcW w:w="1368" w:type="dxa"/>
          </w:tcPr>
          <w:p>
            <w:pPr>
              <w:spacing w:after="20" w:before="20"/>
              <w:rPr>
                <w:rFonts w:ascii="Calibri" w:hAnsi="Calibri" w:cs="Calibri"/>
                <w:sz w:val="16"/>
                <w:szCs w:val="16"/>
              </w:rPr>
            </w:pPr>
            <w:r>
              <w:rPr>
                <w:rFonts w:ascii="Arial" w:hAnsi="Arial" w:cs="Arial"/>
                <w:sz w:val="16"/>
                <w:szCs w:val="16"/>
              </w:rPr>
              <w:t xml:space="preserve">CFG-092</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U-05</w:t>
            </w:r>
          </w:p>
        </w:tc>
        <w:tc>
          <w:tcPr>
            <w:tcW w:w="3384" w:type="dxa"/>
          </w:tcPr>
          <w:p>
            <w:pPr>
              <w:spacing w:after="20" w:before="20"/>
              <w:rPr>
                <w:rFonts w:ascii="Calibri" w:hAnsi="Calibri" w:cs="Calibri"/>
                <w:sz w:val="16"/>
                <w:szCs w:val="16"/>
              </w:rPr>
            </w:pPr>
            <w:r>
              <w:rPr>
                <w:rFonts w:ascii="Arial" w:hAnsi="Arial" w:cs="Arial"/>
                <w:sz w:val="16"/>
                <w:szCs w:val="16"/>
              </w:rPr>
              <w:t xml:space="preserve">Rate tables and statutory charges</w:t>
            </w:r>
          </w:p>
        </w:tc>
        <w:tc>
          <w:tcPr>
            <w:tcW w:w="2015" w:type="dxa"/>
          </w:tcPr>
          <w:p>
            <w:pPr>
              <w:spacing w:after="20" w:before="20"/>
              <w:rPr>
                <w:rFonts w:ascii="Calibri" w:hAnsi="Calibri" w:cs="Calibri"/>
                <w:sz w:val="16"/>
                <w:szCs w:val="16"/>
              </w:rPr>
            </w:pPr>
            <w:r>
              <w:rPr>
                <w:rFonts w:ascii="Arial" w:hAnsi="Arial" w:cs="Arial"/>
                <w:sz w:val="16"/>
                <w:szCs w:val="16"/>
              </w:rPr>
              <w:t xml:space="preserve">Legacy rate tables; tax rules</w:t>
            </w:r>
          </w:p>
        </w:tc>
        <w:tc>
          <w:tcPr>
            <w:tcW w:w="2232" w:type="dxa"/>
          </w:tcPr>
          <w:p>
            <w:pPr>
              <w:spacing w:after="20" w:before="20"/>
              <w:rPr>
                <w:rFonts w:ascii="Calibri" w:hAnsi="Calibri" w:cs="Calibri"/>
                <w:sz w:val="16"/>
                <w:szCs w:val="16"/>
              </w:rPr>
            </w:pPr>
            <w:r>
              <w:rPr>
                <w:rFonts w:ascii="Arial" w:hAnsi="Arial" w:cs="Arial"/>
                <w:sz w:val="16"/>
                <w:szCs w:val="16"/>
              </w:rPr>
              <w:t xml:space="preserve">PM-04 Rate tables; PM-04C Other charges</w:t>
            </w:r>
          </w:p>
        </w:tc>
        <w:tc>
          <w:tcPr>
            <w:tcW w:w="1440" w:type="dxa"/>
          </w:tcPr>
          <w:p>
            <w:pPr>
              <w:spacing w:after="20" w:before="20"/>
              <w:rPr>
                <w:rFonts w:ascii="Calibri" w:hAnsi="Calibri" w:cs="Calibri"/>
                <w:sz w:val="16"/>
                <w:szCs w:val="16"/>
              </w:rPr>
            </w:pPr>
            <w:r>
              <w:rPr>
                <w:rFonts w:ascii="Arial" w:hAnsi="Arial" w:cs="Arial"/>
                <w:sz w:val="16"/>
                <w:szCs w:val="16"/>
              </w:rPr>
              <w:t xml:space="preserve">Head, MBS</w:t>
            </w:r>
          </w:p>
        </w:tc>
        <w:tc>
          <w:tcPr>
            <w:tcW w:w="1800" w:type="dxa"/>
          </w:tcPr>
          <w:p>
            <w:pPr>
              <w:spacing w:after="20" w:before="20"/>
              <w:rPr>
                <w:rFonts w:ascii="Calibri" w:hAnsi="Calibri" w:cs="Calibri"/>
                <w:sz w:val="16"/>
                <w:szCs w:val="16"/>
              </w:rPr>
            </w:pPr>
            <w:r>
              <w:rPr>
                <w:rFonts w:ascii="Arial" w:hAnsi="Arial" w:cs="Arial"/>
                <w:sz w:val="16"/>
                <w:szCs w:val="16"/>
              </w:rPr>
              <w:t xml:space="preserve">Head, Comptrollership</w:t>
            </w:r>
          </w:p>
        </w:tc>
        <w:tc>
          <w:tcPr>
            <w:tcW w:w="1224" w:type="dxa"/>
          </w:tcPr>
          <w:p>
            <w:pPr>
              <w:spacing w:after="20" w:before="20"/>
              <w:rPr>
                <w:rFonts w:ascii="Calibri" w:hAnsi="Calibri" w:cs="Calibri"/>
                <w:sz w:val="16"/>
                <w:szCs w:val="16"/>
              </w:rPr>
            </w:pPr>
            <w:r>
              <w:rPr>
                <w:rFonts w:ascii="Arial" w:hAnsi="Arial" w:cs="Arial"/>
                <w:sz w:val="16"/>
                <w:szCs w:val="16"/>
              </w:rPr>
              <w:t xml:space="preserve">16-Jul-2027</w:t>
            </w:r>
          </w:p>
        </w:tc>
        <w:tc>
          <w:tcPr>
            <w:tcW w:w="1368" w:type="dxa"/>
          </w:tcPr>
          <w:p>
            <w:pPr>
              <w:spacing w:after="20" w:before="20"/>
              <w:rPr>
                <w:rFonts w:ascii="Calibri" w:hAnsi="Calibri" w:cs="Calibri"/>
                <w:sz w:val="16"/>
                <w:szCs w:val="16"/>
              </w:rPr>
            </w:pPr>
            <w:r>
              <w:rPr>
                <w:rFonts w:ascii="Arial" w:hAnsi="Arial" w:cs="Arial"/>
                <w:sz w:val="16"/>
                <w:szCs w:val="16"/>
              </w:rPr>
              <w:t xml:space="preserve">CFG-093</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U-06</w:t>
            </w:r>
          </w:p>
        </w:tc>
        <w:tc>
          <w:tcPr>
            <w:tcW w:w="3384" w:type="dxa"/>
          </w:tcPr>
          <w:p>
            <w:pPr>
              <w:spacing w:after="20" w:before="20"/>
              <w:rPr>
                <w:rFonts w:ascii="Calibri" w:hAnsi="Calibri" w:cs="Calibri"/>
                <w:sz w:val="16"/>
                <w:szCs w:val="16"/>
              </w:rPr>
            </w:pPr>
            <w:r>
              <w:rPr>
                <w:rFonts w:ascii="Arial" w:hAnsi="Arial" w:cs="Arial"/>
                <w:sz w:val="16"/>
                <w:szCs w:val="16"/>
              </w:rPr>
              <w:t xml:space="preserve">Insurers, insurer branches and placement e-mails</w:t>
            </w:r>
          </w:p>
        </w:tc>
        <w:tc>
          <w:tcPr>
            <w:tcW w:w="2015" w:type="dxa"/>
          </w:tcPr>
          <w:p>
            <w:pPr>
              <w:spacing w:after="20" w:before="20"/>
              <w:rPr>
                <w:rFonts w:ascii="Calibri" w:hAnsi="Calibri" w:cs="Calibri"/>
                <w:sz w:val="16"/>
                <w:szCs w:val="16"/>
              </w:rPr>
            </w:pPr>
            <w:r>
              <w:rPr>
                <w:rFonts w:ascii="Arial" w:hAnsi="Arial" w:cs="Arial"/>
                <w:sz w:val="16"/>
                <w:szCs w:val="16"/>
              </w:rPr>
              <w:t xml:space="preserve">Legacy insurer master</w:t>
            </w:r>
          </w:p>
        </w:tc>
        <w:tc>
          <w:tcPr>
            <w:tcW w:w="2232" w:type="dxa"/>
          </w:tcPr>
          <w:p>
            <w:pPr>
              <w:spacing w:after="20" w:before="20"/>
              <w:rPr>
                <w:rFonts w:ascii="Calibri" w:hAnsi="Calibri" w:cs="Calibri"/>
                <w:sz w:val="16"/>
                <w:szCs w:val="16"/>
              </w:rPr>
            </w:pPr>
            <w:r>
              <w:rPr>
                <w:rFonts w:ascii="Arial" w:hAnsi="Arial" w:cs="Arial"/>
                <w:sz w:val="16"/>
                <w:szCs w:val="16"/>
              </w:rPr>
              <w:t xml:space="preserve">R04 Insurers; R04B Insurer branches</w:t>
            </w:r>
          </w:p>
        </w:tc>
        <w:tc>
          <w:tcPr>
            <w:tcW w:w="1440" w:type="dxa"/>
          </w:tcPr>
          <w:p>
            <w:pPr>
              <w:spacing w:after="20" w:before="20"/>
              <w:rPr>
                <w:rFonts w:ascii="Calibri" w:hAnsi="Calibri" w:cs="Calibri"/>
                <w:sz w:val="16"/>
                <w:szCs w:val="16"/>
              </w:rPr>
            </w:pPr>
            <w:r>
              <w:rPr>
                <w:rFonts w:ascii="Arial" w:hAnsi="Arial" w:cs="Arial"/>
                <w:sz w:val="16"/>
                <w:szCs w:val="16"/>
              </w:rPr>
              <w:t xml:space="preserve">Head, TSU</w:t>
            </w:r>
          </w:p>
        </w:tc>
        <w:tc>
          <w:tcPr>
            <w:tcW w:w="1800" w:type="dxa"/>
          </w:tcPr>
          <w:p>
            <w:pPr>
              <w:spacing w:after="20" w:before="20"/>
              <w:rPr>
                <w:rFonts w:ascii="Calibri" w:hAnsi="Calibri" w:cs="Calibri"/>
                <w:sz w:val="16"/>
                <w:szCs w:val="16"/>
              </w:rPr>
            </w:pPr>
            <w:r>
              <w:rPr>
                <w:rFonts w:ascii="Arial" w:hAnsi="Arial" w:cs="Arial"/>
                <w:sz w:val="16"/>
                <w:szCs w:val="16"/>
              </w:rPr>
              <w:t xml:space="preserve">Head, MBS</w:t>
            </w:r>
          </w:p>
        </w:tc>
        <w:tc>
          <w:tcPr>
            <w:tcW w:w="1224" w:type="dxa"/>
          </w:tcPr>
          <w:p>
            <w:pPr>
              <w:spacing w:after="20" w:before="20"/>
              <w:rPr>
                <w:rFonts w:ascii="Calibri" w:hAnsi="Calibri" w:cs="Calibri"/>
                <w:sz w:val="16"/>
                <w:szCs w:val="16"/>
              </w:rPr>
            </w:pPr>
            <w:r>
              <w:rPr>
                <w:rFonts w:ascii="Arial" w:hAnsi="Arial" w:cs="Arial"/>
                <w:sz w:val="16"/>
                <w:szCs w:val="16"/>
              </w:rPr>
              <w:t xml:space="preserve">09-Apr-2027</w:t>
            </w:r>
          </w:p>
        </w:tc>
        <w:tc>
          <w:tcPr>
            <w:tcW w:w="1368" w:type="dxa"/>
          </w:tcPr>
          <w:p>
            <w:pPr>
              <w:spacing w:after="20" w:before="20"/>
              <w:rPr>
                <w:rFonts w:ascii="Calibri" w:hAnsi="Calibri" w:cs="Calibri"/>
                <w:sz w:val="16"/>
                <w:szCs w:val="16"/>
              </w:rPr>
            </w:pPr>
            <w:r>
              <w:rPr>
                <w:rFonts w:ascii="Arial" w:hAnsi="Arial" w:cs="Arial"/>
                <w:sz w:val="16"/>
                <w:szCs w:val="16"/>
              </w:rPr>
              <w:t xml:space="preserve">PM-Q52</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U-07</w:t>
            </w:r>
          </w:p>
        </w:tc>
        <w:tc>
          <w:tcPr>
            <w:tcW w:w="3384" w:type="dxa"/>
          </w:tcPr>
          <w:p>
            <w:pPr>
              <w:spacing w:after="20" w:before="20"/>
              <w:rPr>
                <w:rFonts w:ascii="Calibri" w:hAnsi="Calibri" w:cs="Calibri"/>
                <w:sz w:val="16"/>
                <w:szCs w:val="16"/>
              </w:rPr>
            </w:pPr>
            <w:r>
              <w:rPr>
                <w:rFonts w:ascii="Arial" w:hAnsi="Arial" w:cs="Arial"/>
                <w:sz w:val="16"/>
                <w:szCs w:val="16"/>
              </w:rPr>
              <w:t xml:space="preserve">Commission rates by insurer and product</w:t>
            </w:r>
          </w:p>
        </w:tc>
        <w:tc>
          <w:tcPr>
            <w:tcW w:w="2015" w:type="dxa"/>
          </w:tcPr>
          <w:p>
            <w:pPr>
              <w:spacing w:after="20" w:before="20"/>
              <w:rPr>
                <w:rFonts w:ascii="Calibri" w:hAnsi="Calibri" w:cs="Calibri"/>
                <w:sz w:val="16"/>
                <w:szCs w:val="16"/>
              </w:rPr>
            </w:pPr>
            <w:r>
              <w:rPr>
                <w:rFonts w:ascii="Arial" w:hAnsi="Arial" w:cs="Arial"/>
                <w:sz w:val="16"/>
                <w:szCs w:val="16"/>
              </w:rPr>
              <w:t xml:space="preserve">Legacy commission tables</w:t>
            </w:r>
          </w:p>
        </w:tc>
        <w:tc>
          <w:tcPr>
            <w:tcW w:w="2232" w:type="dxa"/>
          </w:tcPr>
          <w:p>
            <w:pPr>
              <w:spacing w:after="20" w:before="20"/>
              <w:rPr>
                <w:rFonts w:ascii="Calibri" w:hAnsi="Calibri" w:cs="Calibri"/>
                <w:sz w:val="16"/>
                <w:szCs w:val="16"/>
              </w:rPr>
            </w:pPr>
            <w:r>
              <w:rPr>
                <w:rFonts w:ascii="Arial" w:hAnsi="Arial" w:cs="Arial"/>
                <w:sz w:val="16"/>
                <w:szCs w:val="16"/>
              </w:rPr>
              <w:t xml:space="preserve">R07 Commission rates by insurer</w:t>
            </w:r>
          </w:p>
        </w:tc>
        <w:tc>
          <w:tcPr>
            <w:tcW w:w="1440" w:type="dxa"/>
          </w:tcPr>
          <w:p>
            <w:pPr>
              <w:spacing w:after="20" w:before="20"/>
              <w:rPr>
                <w:rFonts w:ascii="Calibri" w:hAnsi="Calibri" w:cs="Calibri"/>
                <w:sz w:val="16"/>
                <w:szCs w:val="16"/>
              </w:rPr>
            </w:pPr>
            <w:r>
              <w:rPr>
                <w:rFonts w:ascii="Arial" w:hAnsi="Arial" w:cs="Arial"/>
                <w:sz w:val="16"/>
                <w:szCs w:val="16"/>
              </w:rPr>
              <w:t xml:space="preserve">Head, MBS</w:t>
            </w:r>
          </w:p>
        </w:tc>
        <w:tc>
          <w:tcPr>
            <w:tcW w:w="1800" w:type="dxa"/>
          </w:tcPr>
          <w:p>
            <w:pPr>
              <w:spacing w:after="20" w:before="20"/>
              <w:rPr>
                <w:rFonts w:ascii="Calibri" w:hAnsi="Calibri" w:cs="Calibri"/>
                <w:sz w:val="16"/>
                <w:szCs w:val="16"/>
              </w:rPr>
            </w:pPr>
            <w:r>
              <w:rPr>
                <w:rFonts w:ascii="Arial" w:hAnsi="Arial" w:cs="Arial"/>
                <w:sz w:val="16"/>
                <w:szCs w:val="16"/>
              </w:rPr>
              <w:t xml:space="preserve">Head, Comptrollership</w:t>
            </w:r>
          </w:p>
        </w:tc>
        <w:tc>
          <w:tcPr>
            <w:tcW w:w="1224" w:type="dxa"/>
          </w:tcPr>
          <w:p>
            <w:pPr>
              <w:spacing w:after="20" w:before="20"/>
              <w:rPr>
                <w:rFonts w:ascii="Calibri" w:hAnsi="Calibri" w:cs="Calibri"/>
                <w:sz w:val="16"/>
                <w:szCs w:val="16"/>
              </w:rPr>
            </w:pPr>
            <w:r>
              <w:rPr>
                <w:rFonts w:ascii="Arial" w:hAnsi="Arial" w:cs="Arial"/>
                <w:sz w:val="16"/>
                <w:szCs w:val="16"/>
              </w:rPr>
              <w:t xml:space="preserve">09-Apr-2027</w:t>
            </w:r>
          </w:p>
        </w:tc>
        <w:tc>
          <w:tcPr>
            <w:tcW w:w="1368" w:type="dxa"/>
          </w:tcPr>
          <w:p>
            <w:pPr>
              <w:spacing w:after="20" w:before="20"/>
              <w:rPr>
                <w:rFonts w:ascii="Calibri" w:hAnsi="Calibri" w:cs="Calibri"/>
                <w:sz w:val="16"/>
                <w:szCs w:val="16"/>
              </w:rPr>
            </w:pPr>
            <w:r>
              <w:rPr>
                <w:rFonts w:ascii="Arial" w:hAnsi="Arial" w:cs="Arial"/>
                <w:sz w:val="16"/>
                <w:szCs w:val="16"/>
              </w:rPr>
              <w:t xml:space="preserve">PM-CON-01</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U-08</w:t>
            </w:r>
          </w:p>
        </w:tc>
        <w:tc>
          <w:tcPr>
            <w:tcW w:w="3384" w:type="dxa"/>
          </w:tcPr>
          <w:p>
            <w:pPr>
              <w:spacing w:after="20" w:before="20"/>
              <w:rPr>
                <w:rFonts w:ascii="Calibri" w:hAnsi="Calibri" w:cs="Calibri"/>
                <w:sz w:val="16"/>
                <w:szCs w:val="16"/>
              </w:rPr>
            </w:pPr>
            <w:r>
              <w:rPr>
                <w:rFonts w:ascii="Arial" w:hAnsi="Arial" w:cs="Arial"/>
                <w:sz w:val="16"/>
                <w:szCs w:val="16"/>
              </w:rPr>
              <w:t xml:space="preserve">Packages in force at go-live (set up through package requests, not loaded)</w:t>
            </w:r>
          </w:p>
        </w:tc>
        <w:tc>
          <w:tcPr>
            <w:tcW w:w="2015" w:type="dxa"/>
          </w:tcPr>
          <w:p>
            <w:pPr>
              <w:spacing w:after="20" w:before="20"/>
              <w:rPr>
                <w:rFonts w:ascii="Calibri" w:hAnsi="Calibri" w:cs="Calibri"/>
                <w:sz w:val="16"/>
                <w:szCs w:val="16"/>
              </w:rPr>
            </w:pPr>
            <w:r>
              <w:rPr>
                <w:rFonts w:ascii="Arial" w:hAnsi="Arial" w:cs="Arial"/>
                <w:sz w:val="16"/>
                <w:szCs w:val="16"/>
              </w:rPr>
              <w:t xml:space="preserve">Signed package slips and ManCom approvals</w:t>
            </w:r>
          </w:p>
        </w:tc>
        <w:tc>
          <w:tcPr>
            <w:tcW w:w="2232" w:type="dxa"/>
          </w:tcPr>
          <w:p>
            <w:pPr>
              <w:spacing w:after="20" w:before="20"/>
              <w:rPr>
                <w:rFonts w:ascii="Calibri" w:hAnsi="Calibri" w:cs="Calibri"/>
                <w:sz w:val="16"/>
                <w:szCs w:val="16"/>
              </w:rPr>
            </w:pPr>
            <w:r>
              <w:rPr>
                <w:rFonts w:ascii="Arial" w:hAnsi="Arial" w:cs="Arial"/>
                <w:sz w:val="16"/>
                <w:szCs w:val="16"/>
              </w:rPr>
              <w:t xml:space="preserve">PM-06 Packages</w:t>
            </w:r>
          </w:p>
        </w:tc>
        <w:tc>
          <w:tcPr>
            <w:tcW w:w="1440" w:type="dxa"/>
          </w:tcPr>
          <w:p>
            <w:pPr>
              <w:spacing w:after="20" w:before="20"/>
              <w:rPr>
                <w:rFonts w:ascii="Calibri" w:hAnsi="Calibri" w:cs="Calibri"/>
                <w:sz w:val="16"/>
                <w:szCs w:val="16"/>
              </w:rPr>
            </w:pPr>
            <w:r>
              <w:rPr>
                <w:rFonts w:ascii="Arial" w:hAnsi="Arial" w:cs="Arial"/>
                <w:sz w:val="16"/>
                <w:szCs w:val="16"/>
              </w:rPr>
              <w:t xml:space="preserve">Head, TSU</w:t>
            </w:r>
          </w:p>
        </w:tc>
        <w:tc>
          <w:tcPr>
            <w:tcW w:w="1800" w:type="dxa"/>
          </w:tcPr>
          <w:p>
            <w:pPr>
              <w:spacing w:after="20" w:before="20"/>
              <w:rPr>
                <w:rFonts w:ascii="Calibri" w:hAnsi="Calibri" w:cs="Calibri"/>
                <w:sz w:val="16"/>
                <w:szCs w:val="16"/>
              </w:rPr>
            </w:pPr>
            <w:r>
              <w:rPr>
                <w:rFonts w:ascii="Arial" w:hAnsi="Arial" w:cs="Arial"/>
                <w:sz w:val="16"/>
                <w:szCs w:val="16"/>
              </w:rPr>
              <w:t xml:space="preserve">Head, MBS (set-up); TSU Head (validation)</w:t>
            </w:r>
          </w:p>
        </w:tc>
        <w:tc>
          <w:tcPr>
            <w:tcW w:w="1224" w:type="dxa"/>
          </w:tcPr>
          <w:p>
            <w:pPr>
              <w:spacing w:after="20" w:before="20"/>
              <w:rPr>
                <w:rFonts w:ascii="Calibri" w:hAnsi="Calibri" w:cs="Calibri"/>
                <w:sz w:val="16"/>
                <w:szCs w:val="16"/>
              </w:rPr>
            </w:pPr>
            <w:r>
              <w:rPr>
                <w:rFonts w:ascii="Arial" w:hAnsi="Arial" w:cs="Arial"/>
                <w:sz w:val="16"/>
                <w:szCs w:val="16"/>
              </w:rPr>
              <w:t xml:space="preserve">01-Nov-2027</w:t>
            </w:r>
          </w:p>
        </w:tc>
        <w:tc>
          <w:tcPr>
            <w:tcW w:w="1368" w:type="dxa"/>
          </w:tcPr>
          <w:p>
            <w:pPr>
              <w:spacing w:after="20" w:before="20"/>
              <w:rPr>
                <w:rFonts w:ascii="Calibri" w:hAnsi="Calibri" w:cs="Calibri"/>
                <w:sz w:val="16"/>
                <w:szCs w:val="16"/>
              </w:rPr>
            </w:pPr>
            <w:r>
              <w:rPr>
                <w:rFonts w:ascii="Arial" w:hAnsi="Arial" w:cs="Arial"/>
                <w:sz w:val="16"/>
                <w:szCs w:val="16"/>
              </w:rPr>
              <w:t xml:space="preserve">CFG-094, PM-Q56</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U-09</w:t>
            </w:r>
          </w:p>
        </w:tc>
        <w:tc>
          <w:tcPr>
            <w:tcW w:w="3384" w:type="dxa"/>
          </w:tcPr>
          <w:p>
            <w:pPr>
              <w:spacing w:after="20" w:before="20"/>
              <w:rPr>
                <w:rFonts w:ascii="Calibri" w:hAnsi="Calibri" w:cs="Calibri"/>
                <w:sz w:val="16"/>
                <w:szCs w:val="16"/>
              </w:rPr>
            </w:pPr>
            <w:r>
              <w:rPr>
                <w:rFonts w:ascii="Arial" w:hAnsi="Arial" w:cs="Arial"/>
                <w:sz w:val="16"/>
                <w:szCs w:val="16"/>
              </w:rPr>
              <w:t xml:space="preserve">Package map (legacy package to BIBS package version)</w:t>
            </w:r>
          </w:p>
        </w:tc>
        <w:tc>
          <w:tcPr>
            <w:tcW w:w="2015" w:type="dxa"/>
          </w:tcPr>
          <w:p>
            <w:pPr>
              <w:spacing w:after="20" w:before="20"/>
              <w:rPr>
                <w:rFonts w:ascii="Calibri" w:hAnsi="Calibri" w:cs="Calibri"/>
                <w:sz w:val="16"/>
                <w:szCs w:val="16"/>
              </w:rPr>
            </w:pPr>
            <w:r>
              <w:rPr>
                <w:rFonts w:ascii="Arial" w:hAnsi="Arial" w:cs="Arial"/>
                <w:sz w:val="16"/>
                <w:szCs w:val="16"/>
              </w:rPr>
              <w:t xml:space="preserve">Legacy package list</w:t>
            </w:r>
          </w:p>
        </w:tc>
        <w:tc>
          <w:tcPr>
            <w:tcW w:w="2232" w:type="dxa"/>
          </w:tcPr>
          <w:p>
            <w:pPr>
              <w:spacing w:after="20" w:before="20"/>
              <w:rPr>
                <w:rFonts w:ascii="Calibri" w:hAnsi="Calibri" w:cs="Calibri"/>
                <w:sz w:val="16"/>
                <w:szCs w:val="16"/>
              </w:rPr>
            </w:pPr>
            <w:r>
              <w:rPr>
                <w:rFonts w:ascii="Arial" w:hAnsi="Arial" w:cs="Arial"/>
                <w:sz w:val="16"/>
                <w:szCs w:val="16"/>
              </w:rPr>
              <w:t xml:space="preserve">R06 Package code map</w:t>
            </w:r>
          </w:p>
        </w:tc>
        <w:tc>
          <w:tcPr>
            <w:tcW w:w="1440" w:type="dxa"/>
          </w:tcPr>
          <w:p>
            <w:pPr>
              <w:spacing w:after="20" w:before="20"/>
              <w:rPr>
                <w:rFonts w:ascii="Calibri" w:hAnsi="Calibri" w:cs="Calibri"/>
                <w:sz w:val="16"/>
                <w:szCs w:val="16"/>
              </w:rPr>
            </w:pPr>
            <w:r>
              <w:rPr>
                <w:rFonts w:ascii="Arial" w:hAnsi="Arial" w:cs="Arial"/>
                <w:sz w:val="16"/>
                <w:szCs w:val="16"/>
              </w:rPr>
              <w:t xml:space="preserve">Head, MBS</w:t>
            </w:r>
          </w:p>
        </w:tc>
        <w:tc>
          <w:tcPr>
            <w:tcW w:w="1800" w:type="dxa"/>
          </w:tcPr>
          <w:p>
            <w:pPr>
              <w:spacing w:after="20" w:before="20"/>
              <w:rPr>
                <w:rFonts w:ascii="Calibri" w:hAnsi="Calibri" w:cs="Calibri"/>
                <w:sz w:val="16"/>
                <w:szCs w:val="16"/>
              </w:rPr>
            </w:pPr>
            <w:r>
              <w:rPr>
                <w:rFonts w:ascii="Arial" w:hAnsi="Arial" w:cs="Arial"/>
                <w:sz w:val="16"/>
                <w:szCs w:val="16"/>
              </w:rPr>
              <w:t xml:space="preserve">Head, TSU</w:t>
            </w:r>
          </w:p>
        </w:tc>
        <w:tc>
          <w:tcPr>
            <w:tcW w:w="1224" w:type="dxa"/>
          </w:tcPr>
          <w:p>
            <w:pPr>
              <w:spacing w:after="20" w:before="20"/>
              <w:rPr>
                <w:rFonts w:ascii="Calibri" w:hAnsi="Calibri" w:cs="Calibri"/>
                <w:sz w:val="16"/>
                <w:szCs w:val="16"/>
              </w:rPr>
            </w:pPr>
            <w:r>
              <w:rPr>
                <w:rFonts w:ascii="Arial" w:hAnsi="Arial" w:cs="Arial"/>
                <w:sz w:val="16"/>
                <w:szCs w:val="16"/>
              </w:rPr>
              <w:t xml:space="preserve">18-Jun-2027</w:t>
            </w:r>
          </w:p>
        </w:tc>
        <w:tc>
          <w:tcPr>
            <w:tcW w:w="1368" w:type="dxa"/>
          </w:tcPr>
          <w:p>
            <w:pPr>
              <w:spacing w:after="20" w:before="20"/>
              <w:rPr>
                <w:rFonts w:ascii="Calibri" w:hAnsi="Calibri" w:cs="Calibri"/>
                <w:sz w:val="16"/>
                <w:szCs w:val="16"/>
              </w:rPr>
            </w:pPr>
            <w:r>
              <w:rPr>
                <w:rFonts w:ascii="Arial" w:hAnsi="Arial" w:cs="Arial"/>
                <w:sz w:val="16"/>
                <w:szCs w:val="16"/>
              </w:rPr>
              <w:t xml:space="preserve">CFG-095</w:t>
            </w:r>
          </w:p>
        </w:tc>
      </w:tr>
      <w:tr>
        <w:trPr>
          <w:cantSplit/>
        </w:trPr>
        <w:tc>
          <w:tcPr>
            <w:tcW w:w="648" w:type="dxa"/>
          </w:tcPr>
          <w:p>
            <w:pPr>
              <w:keepNext/>
              <w:spacing w:after="20" w:before="20"/>
              <w:rPr>
                <w:rFonts w:ascii="Calibri" w:hAnsi="Calibri" w:cs="Calibri"/>
                <w:sz w:val="16"/>
                <w:szCs w:val="16"/>
              </w:rPr>
            </w:pPr>
            <w:r>
              <w:rPr>
                <w:rFonts w:ascii="Arial" w:hAnsi="Arial" w:cs="Arial"/>
                <w:sz w:val="16"/>
                <w:szCs w:val="16"/>
              </w:rPr>
              <w:t xml:space="preserve">U-10</w:t>
            </w:r>
          </w:p>
        </w:tc>
        <w:tc>
          <w:tcPr>
            <w:tcW w:w="3384" w:type="dxa"/>
          </w:tcPr>
          <w:p>
            <w:pPr>
              <w:keepNext/>
              <w:spacing w:after="20" w:before="20"/>
              <w:rPr>
                <w:rFonts w:ascii="Calibri" w:hAnsi="Calibri" w:cs="Calibri"/>
                <w:sz w:val="16"/>
                <w:szCs w:val="16"/>
              </w:rPr>
            </w:pPr>
            <w:r>
              <w:rPr>
                <w:rFonts w:ascii="Arial" w:hAnsi="Arial" w:cs="Arial"/>
                <w:sz w:val="16"/>
                <w:szCs w:val="16"/>
              </w:rPr>
              <w:t xml:space="preserve">Document templates of the package documents</w:t>
            </w:r>
          </w:p>
        </w:tc>
        <w:tc>
          <w:tcPr>
            <w:tcW w:w="2015" w:type="dxa"/>
          </w:tcPr>
          <w:p>
            <w:pPr>
              <w:keepNext/>
              <w:spacing w:after="20" w:before="20"/>
              <w:rPr>
                <w:rFonts w:ascii="Calibri" w:hAnsi="Calibri" w:cs="Calibri"/>
                <w:sz w:val="16"/>
                <w:szCs w:val="16"/>
              </w:rPr>
            </w:pPr>
            <w:r>
              <w:rPr>
                <w:rFonts w:ascii="Arial" w:hAnsi="Arial" w:cs="Arial"/>
                <w:sz w:val="16"/>
                <w:szCs w:val="16"/>
              </w:rPr>
              <w:t xml:space="preserve">BDOI layouts (Annex Q)</w:t>
            </w:r>
          </w:p>
        </w:tc>
        <w:tc>
          <w:tcPr>
            <w:tcW w:w="2232" w:type="dxa"/>
          </w:tcPr>
          <w:p>
            <w:pPr>
              <w:keepNext/>
              <w:spacing w:after="20" w:before="20"/>
              <w:rPr>
                <w:rFonts w:ascii="Calibri" w:hAnsi="Calibri" w:cs="Calibri"/>
                <w:sz w:val="16"/>
                <w:szCs w:val="16"/>
              </w:rPr>
            </w:pPr>
            <w:r>
              <w:rPr>
                <w:rFonts w:ascii="Arial" w:hAnsi="Arial" w:cs="Arial"/>
                <w:sz w:val="16"/>
                <w:szCs w:val="16"/>
              </w:rPr>
              <w:t xml:space="preserve">PM-08 Document templates</w:t>
            </w:r>
          </w:p>
        </w:tc>
        <w:tc>
          <w:tcPr>
            <w:tcW w:w="1440" w:type="dxa"/>
          </w:tcPr>
          <w:p>
            <w:pPr>
              <w:keepNext/>
              <w:spacing w:after="20" w:before="20"/>
              <w:rPr>
                <w:rFonts w:ascii="Calibri" w:hAnsi="Calibri" w:cs="Calibri"/>
                <w:sz w:val="16"/>
                <w:szCs w:val="16"/>
              </w:rPr>
            </w:pPr>
            <w:r>
              <w:rPr>
                <w:rFonts w:ascii="Arial" w:hAnsi="Arial" w:cs="Arial"/>
                <w:sz w:val="16"/>
                <w:szCs w:val="16"/>
              </w:rPr>
              <w:t xml:space="preserve">Head, TSU</w:t>
            </w:r>
          </w:p>
        </w:tc>
        <w:tc>
          <w:tcPr>
            <w:tcW w:w="1800" w:type="dxa"/>
          </w:tcPr>
          <w:p>
            <w:pPr>
              <w:keepNext/>
              <w:spacing w:after="20" w:before="20"/>
              <w:rPr>
                <w:rFonts w:ascii="Calibri" w:hAnsi="Calibri" w:cs="Calibri"/>
                <w:sz w:val="16"/>
                <w:szCs w:val="16"/>
              </w:rPr>
            </w:pPr>
            <w:r>
              <w:rPr>
                <w:rFonts w:ascii="Arial" w:hAnsi="Arial" w:cs="Arial"/>
                <w:sz w:val="16"/>
                <w:szCs w:val="16"/>
              </w:rPr>
              <w:t xml:space="preserve">Head, MBS</w:t>
            </w:r>
          </w:p>
        </w:tc>
        <w:tc>
          <w:tcPr>
            <w:tcW w:w="1224" w:type="dxa"/>
          </w:tcPr>
          <w:p>
            <w:pPr>
              <w:keepNext/>
              <w:spacing w:after="20" w:before="20"/>
              <w:rPr>
                <w:rFonts w:ascii="Calibri" w:hAnsi="Calibri" w:cs="Calibri"/>
                <w:sz w:val="16"/>
                <w:szCs w:val="16"/>
              </w:rPr>
            </w:pPr>
            <w:r>
              <w:rPr>
                <w:rFonts w:ascii="Arial" w:hAnsi="Arial" w:cs="Arial"/>
                <w:sz w:val="16"/>
                <w:szCs w:val="16"/>
              </w:rPr>
              <w:t xml:space="preserve">16-Jul-2027</w:t>
            </w:r>
          </w:p>
        </w:tc>
        <w:tc>
          <w:tcPr>
            <w:tcW w:w="1368" w:type="dxa"/>
          </w:tcPr>
          <w:p>
            <w:pPr>
              <w:keepNext/>
              <w:spacing w:after="20" w:before="20"/>
              <w:rPr>
                <w:rFonts w:ascii="Calibri" w:hAnsi="Calibri" w:cs="Calibri"/>
                <w:sz w:val="16"/>
                <w:szCs w:val="16"/>
              </w:rPr>
            </w:pPr>
            <w:r>
              <w:rPr>
                <w:rFonts w:ascii="Arial" w:hAnsi="Arial" w:cs="Arial"/>
                <w:sz w:val="16"/>
                <w:szCs w:val="16"/>
              </w:rPr>
              <w:t xml:space="preserve">CFG-098, DOC-07</w:t>
            </w:r>
          </w:p>
        </w:tc>
      </w:tr>
      <w:tr>
        <w:trPr>
          <w:cantSplit/>
        </w:trPr>
        <w:tc>
          <w:tcPr>
            <w:tcW w:w="648" w:type="dxa"/>
          </w:tcPr>
          <w:p>
            <w:pPr>
              <w:keepNext/>
              <w:spacing w:after="20" w:before="20"/>
              <w:rPr>
                <w:rFonts w:ascii="Calibri" w:hAnsi="Calibri" w:cs="Calibri"/>
                <w:sz w:val="16"/>
                <w:szCs w:val="16"/>
              </w:rPr>
            </w:pPr>
            <w:r>
              <w:rPr>
                <w:rFonts w:ascii="Arial" w:hAnsi="Arial" w:cs="Arial"/>
                <w:sz w:val="16"/>
                <w:szCs w:val="16"/>
              </w:rPr>
              <w:t xml:space="preserve">U-11</w:t>
            </w:r>
          </w:p>
        </w:tc>
        <w:tc>
          <w:tcPr>
            <w:tcW w:w="3384" w:type="dxa"/>
          </w:tcPr>
          <w:p>
            <w:pPr>
              <w:keepNext/>
              <w:spacing w:after="20" w:before="20"/>
              <w:rPr>
                <w:rFonts w:ascii="Calibri" w:hAnsi="Calibri" w:cs="Calibri"/>
                <w:sz w:val="16"/>
                <w:szCs w:val="16"/>
              </w:rPr>
            </w:pPr>
            <w:r>
              <w:rPr>
                <w:rFonts w:ascii="Arial" w:hAnsi="Arial" w:cs="Arial"/>
                <w:sz w:val="16"/>
                <w:szCs w:val="16"/>
              </w:rPr>
              <w:t xml:space="preserve">Incentive rules (CPC2 and others)</w:t>
            </w:r>
          </w:p>
        </w:tc>
        <w:tc>
          <w:tcPr>
            <w:tcW w:w="2015" w:type="dxa"/>
          </w:tcPr>
          <w:p>
            <w:pPr>
              <w:keepNext/>
              <w:spacing w:after="20" w:before="20"/>
              <w:rPr>
                <w:rFonts w:ascii="Calibri" w:hAnsi="Calibri" w:cs="Calibri"/>
                <w:sz w:val="16"/>
                <w:szCs w:val="16"/>
              </w:rPr>
            </w:pPr>
            <w:r>
              <w:rPr>
                <w:rFonts w:ascii="Arial" w:hAnsi="Arial" w:cs="Arial"/>
                <w:sz w:val="16"/>
                <w:szCs w:val="16"/>
              </w:rPr>
              <w:t xml:space="preserve">BDOI incentive definitions</w:t>
            </w:r>
          </w:p>
        </w:tc>
        <w:tc>
          <w:tcPr>
            <w:tcW w:w="2232" w:type="dxa"/>
          </w:tcPr>
          <w:p>
            <w:pPr>
              <w:keepNext/>
              <w:spacing w:after="20" w:before="20"/>
              <w:rPr>
                <w:rFonts w:ascii="Calibri" w:hAnsi="Calibri" w:cs="Calibri"/>
                <w:sz w:val="16"/>
                <w:szCs w:val="16"/>
              </w:rPr>
            </w:pPr>
            <w:r>
              <w:rPr>
                <w:rFonts w:ascii="Arial" w:hAnsi="Arial" w:cs="Arial"/>
                <w:sz w:val="16"/>
                <w:szCs w:val="16"/>
              </w:rPr>
              <w:t xml:space="preserve">PM-10 Incentive criteria</w:t>
            </w:r>
          </w:p>
        </w:tc>
        <w:tc>
          <w:tcPr>
            <w:tcW w:w="1440" w:type="dxa"/>
          </w:tcPr>
          <w:p>
            <w:pPr>
              <w:keepNext/>
              <w:spacing w:after="20" w:before="20"/>
              <w:rPr>
                <w:rFonts w:ascii="Calibri" w:hAnsi="Calibri" w:cs="Calibri"/>
                <w:sz w:val="16"/>
                <w:szCs w:val="16"/>
              </w:rPr>
            </w:pPr>
            <w:r>
              <w:rPr>
                <w:rFonts w:ascii="Arial" w:hAnsi="Arial" w:cs="Arial"/>
                <w:sz w:val="16"/>
                <w:szCs w:val="16"/>
              </w:rPr>
              <w:t xml:space="preserve">Head, MBS</w:t>
            </w:r>
          </w:p>
        </w:tc>
        <w:tc>
          <w:tcPr>
            <w:tcW w:w="1800" w:type="dxa"/>
          </w:tcPr>
          <w:p>
            <w:pPr>
              <w:keepNext/>
              <w:spacing w:after="20" w:before="20"/>
              <w:rPr>
                <w:rFonts w:ascii="Calibri" w:hAnsi="Calibri" w:cs="Calibri"/>
                <w:sz w:val="16"/>
                <w:szCs w:val="16"/>
              </w:rPr>
            </w:pPr>
            <w:r>
              <w:rPr>
                <w:rFonts w:ascii="Arial" w:hAnsi="Arial" w:cs="Arial"/>
                <w:sz w:val="16"/>
                <w:szCs w:val="16"/>
              </w:rPr>
              <w:t xml:space="preserve">Product Owner</w:t>
            </w:r>
          </w:p>
        </w:tc>
        <w:tc>
          <w:tcPr>
            <w:tcW w:w="1224" w:type="dxa"/>
          </w:tcPr>
          <w:p>
            <w:pPr>
              <w:keepNext/>
              <w:spacing w:after="20" w:before="20"/>
              <w:rPr>
                <w:rFonts w:ascii="Calibri" w:hAnsi="Calibri" w:cs="Calibri"/>
                <w:sz w:val="16"/>
                <w:szCs w:val="16"/>
              </w:rPr>
            </w:pPr>
            <w:r>
              <w:rPr>
                <w:rFonts w:ascii="Arial" w:hAnsi="Arial" w:cs="Arial"/>
                <w:sz w:val="16"/>
                <w:szCs w:val="16"/>
              </w:rPr>
              <w:t xml:space="preserve">16-Jul-2027</w:t>
            </w:r>
          </w:p>
        </w:tc>
        <w:tc>
          <w:tcPr>
            <w:tcW w:w="1368" w:type="dxa"/>
          </w:tcPr>
          <w:p>
            <w:pPr>
              <w:keepNext/>
              <w:spacing w:after="20" w:before="20"/>
              <w:rPr>
                <w:rFonts w:ascii="Calibri" w:hAnsi="Calibri" w:cs="Calibri"/>
                <w:sz w:val="16"/>
                <w:szCs w:val="16"/>
              </w:rPr>
            </w:pPr>
            <w:r>
              <w:rPr>
                <w:rFonts w:ascii="Arial" w:hAnsi="Arial" w:cs="Arial"/>
                <w:sz w:val="16"/>
                <w:szCs w:val="16"/>
              </w:rPr>
              <w:t xml:space="preserve">CFG-096, PM-Q42</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U-12</w:t>
            </w:r>
          </w:p>
        </w:tc>
        <w:tc>
          <w:tcPr>
            <w:tcW w:w="3384" w:type="dxa"/>
          </w:tcPr>
          <w:p>
            <w:pPr>
              <w:spacing w:after="20" w:before="20"/>
              <w:rPr>
                <w:rFonts w:ascii="Calibri" w:hAnsi="Calibri" w:cs="Calibri"/>
                <w:sz w:val="16"/>
                <w:szCs w:val="16"/>
              </w:rPr>
            </w:pPr>
            <w:r>
              <w:rPr>
                <w:rFonts w:ascii="Arial" w:hAnsi="Arial" w:cs="Arial"/>
                <w:sz w:val="16"/>
                <w:szCs w:val="16"/>
              </w:rPr>
              <w:t xml:space="preserve">Users and roles of the module; ManCom approver list</w:t>
            </w:r>
          </w:p>
        </w:tc>
        <w:tc>
          <w:tcPr>
            <w:tcW w:w="2015" w:type="dxa"/>
          </w:tcPr>
          <w:p>
            <w:pPr>
              <w:spacing w:after="20" w:before="20"/>
              <w:rPr>
                <w:rFonts w:ascii="Calibri" w:hAnsi="Calibri" w:cs="Calibri"/>
                <w:sz w:val="16"/>
                <w:szCs w:val="16"/>
              </w:rPr>
            </w:pPr>
            <w:r>
              <w:rPr>
                <w:rFonts w:ascii="Arial" w:hAnsi="Arial" w:cs="Arial"/>
                <w:sz w:val="16"/>
                <w:szCs w:val="16"/>
              </w:rPr>
              <w:t xml:space="preserve">BDOI organisation</w:t>
            </w:r>
          </w:p>
        </w:tc>
        <w:tc>
          <w:tcPr>
            <w:tcW w:w="2232" w:type="dxa"/>
          </w:tcPr>
          <w:p>
            <w:pPr>
              <w:spacing w:after="20" w:before="20"/>
              <w:rPr>
                <w:rFonts w:ascii="Calibri" w:hAnsi="Calibri" w:cs="Calibri"/>
                <w:sz w:val="16"/>
                <w:szCs w:val="16"/>
              </w:rPr>
            </w:pPr>
            <w:r>
              <w:rPr>
                <w:rFonts w:ascii="Arial" w:hAnsi="Arial" w:cs="Arial"/>
                <w:sz w:val="16"/>
                <w:szCs w:val="16"/>
              </w:rPr>
              <w:t xml:space="preserve">UA-01 Users and roles; UA-02 Role matrix (User Access Maintenance); ManCom list: RC-APR-02</w:t>
            </w:r>
          </w:p>
        </w:tc>
        <w:tc>
          <w:tcPr>
            <w:tcW w:w="1440" w:type="dxa"/>
          </w:tcPr>
          <w:p>
            <w:pPr>
              <w:spacing w:after="20" w:before="20"/>
              <w:rPr>
                <w:rFonts w:ascii="Calibri" w:hAnsi="Calibri" w:cs="Calibri"/>
                <w:sz w:val="16"/>
                <w:szCs w:val="16"/>
              </w:rPr>
            </w:pPr>
            <w:r>
              <w:rPr>
                <w:rFonts w:ascii="Arial" w:hAnsi="Arial" w:cs="Arial"/>
                <w:sz w:val="16"/>
                <w:szCs w:val="16"/>
              </w:rPr>
              <w:t xml:space="preserve">Product Owner</w:t>
            </w:r>
          </w:p>
        </w:tc>
        <w:tc>
          <w:tcPr>
            <w:tcW w:w="1800" w:type="dxa"/>
          </w:tcPr>
          <w:p>
            <w:pPr>
              <w:spacing w:after="20" w:before="20"/>
              <w:rPr>
                <w:rFonts w:ascii="Calibri" w:hAnsi="Calibri" w:cs="Calibri"/>
                <w:sz w:val="16"/>
                <w:szCs w:val="16"/>
              </w:rPr>
            </w:pPr>
            <w:r>
              <w:rPr>
                <w:rFonts w:ascii="Arial" w:hAnsi="Arial" w:cs="Arial"/>
                <w:sz w:val="16"/>
                <w:szCs w:val="16"/>
              </w:rPr>
              <w:t xml:space="preserve">BDO ITG</w:t>
            </w:r>
          </w:p>
        </w:tc>
        <w:tc>
          <w:tcPr>
            <w:tcW w:w="1224" w:type="dxa"/>
          </w:tcPr>
          <w:p>
            <w:pPr>
              <w:spacing w:after="20" w:before="20"/>
              <w:rPr>
                <w:rFonts w:ascii="Calibri" w:hAnsi="Calibri" w:cs="Calibri"/>
                <w:sz w:val="16"/>
                <w:szCs w:val="16"/>
              </w:rPr>
            </w:pPr>
            <w:r>
              <w:rPr>
                <w:rFonts w:ascii="Arial" w:hAnsi="Arial" w:cs="Arial"/>
                <w:sz w:val="16"/>
                <w:szCs w:val="16"/>
              </w:rPr>
              <w:t xml:space="preserve">30-Nov-2026</w:t>
            </w:r>
          </w:p>
        </w:tc>
        <w:tc>
          <w:tcPr>
            <w:tcW w:w="1368" w:type="dxa"/>
          </w:tcPr>
          <w:p>
            <w:pPr>
              <w:spacing w:after="20" w:before="20"/>
              <w:rPr>
                <w:rFonts w:ascii="Calibri" w:hAnsi="Calibri" w:cs="Calibri"/>
                <w:sz w:val="16"/>
                <w:szCs w:val="16"/>
              </w:rPr>
            </w:pPr>
            <w:r>
              <w:rPr>
                <w:rFonts w:ascii="Arial" w:hAnsi="Arial" w:cs="Arial"/>
                <w:sz w:val="16"/>
                <w:szCs w:val="16"/>
              </w:rPr>
              <w:t xml:space="preserve">PM-Q10, RC-APR-02</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V – Assumptions, Dependencies and Open Questions</w:t>
      </w:r>
    </w:p>
    <w:p>
      <w:pPr>
        <w:rPr>
          <w:rFonts w:ascii="Arial" w:hAnsi="Arial" w:cs="Arial"/>
        </w:rPr>
      </w:pPr>
      <w:r>
        <w:rPr>
          <w:rFonts w:ascii="Arial" w:hAnsi="Arial" w:cs="Arial"/>
        </w:rPr>
        <w:t xml:space="preserve">Only the items that BDOI's FRS does not answer are listed. Each assumption, dependency, open question and proposed rule of the earlier reviews was checked against BDOI's FRS: 17 are answered by BDOI's FRS (or were closed earlier) and are not repeated here; they are listed with BDOI's clause in the traceability workbook (BIBS_RTM_BRD-03, sheet 'Answered in the BDOI FRS'). 17 are answered in part: only the remaining part is asked below. The reference numbers of the earlier reviews (A-PM, D-PM, PQ, CLR-PM) are kept so that the earlier decisions can be traced; the last column gives the item of the requirements-collection workbook where the answer is recorded.</w:t>
      </w:r>
    </w:p>
    <w:p>
      <w:pPr>
        <w:pStyle w:val="Heading2"/>
        <w:keepNext/>
        <w:keepLines/>
        <w:numPr>
          <w:ilvl w:val="0"/>
          <w:numId w:val="0"/>
        </w:numPr>
        <w:rPr>
          <w:rFonts w:ascii="Arial" w:hAnsi="Arial" w:cs="Arial"/>
        </w:rPr>
      </w:pPr>
      <w:r>
        <w:rPr>
          <w:rFonts w:ascii="Arial" w:hAnsi="Arial" w:cs="Arial"/>
        </w:rPr>
        <w:t xml:space="preserve">V.1 Assumptions</w:t>
      </w:r>
    </w:p>
    <w:p>
      <w:pPr>
        <w:keepNext/>
        <w:rPr>
          <w:rFonts w:ascii="Arial" w:hAnsi="Arial" w:cs="Arial"/>
        </w:rPr>
      </w:pPr>
      <w:r>
        <w:rPr>
          <w:rFonts w:ascii="Arial" w:hAnsi="Arial" w:cs="Arial"/>
        </w:rPr>
        <w:t xml:space="preserve">BDOI confirms each assumption with the sign-off of this FRS.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720"/>
        <w:gridCol w:w="1224"/>
        <w:gridCol w:w="5903"/>
        <w:gridCol w:w="2304"/>
        <w:gridCol w:w="1800"/>
        <w:gridCol w:w="1152"/>
        <w:gridCol w:w="1152"/>
      </w:tblGrid>
      <w:tr>
        <w:trPr>
          <w:cantSplit/>
          <w:tblHeader/>
        </w:trPr>
        <w:tc>
          <w:tcPr>
            <w:tcW w:w="720"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No.</w:t>
            </w:r>
          </w:p>
        </w:tc>
        <w:tc>
          <w:tcPr>
            <w:tcW w:w="1224"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Ref.</w:t>
            </w:r>
          </w:p>
        </w:tc>
        <w:tc>
          <w:tcPr>
            <w:tcW w:w="5903"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Item</w:t>
            </w:r>
          </w:p>
        </w:tc>
        <w:tc>
          <w:tcPr>
            <w:tcW w:w="2304"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Format of the answer</w:t>
            </w:r>
          </w:p>
        </w:tc>
        <w:tc>
          <w:tcPr>
            <w:tcW w:w="1800"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Owner</w:t>
            </w:r>
          </w:p>
        </w:tc>
        <w:tc>
          <w:tcPr>
            <w:tcW w:w="1152"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Needed by</w:t>
            </w:r>
          </w:p>
        </w:tc>
        <w:tc>
          <w:tcPr>
            <w:tcW w:w="1152"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Workbook item</w:t>
            </w:r>
          </w:p>
        </w:tc>
      </w:tr>
      <w:tr>
        <w:trPr>
          <w:cantSplit/>
        </w:trPr>
        <w:tc>
          <w:tcPr>
            <w:tcW w:w="720" w:type="dxa"/>
          </w:tcPr>
          <w:p>
            <w:pPr>
              <w:keepNext/>
              <w:spacing w:after="20" w:before="20"/>
              <w:rPr>
                <w:rFonts w:ascii="Calibri" w:hAnsi="Calibri" w:cs="Calibri"/>
                <w:sz w:val="15"/>
                <w:szCs w:val="15"/>
              </w:rPr>
            </w:pPr>
            <w:r>
              <w:rPr>
                <w:rFonts w:ascii="Arial" w:hAnsi="Arial" w:cs="Arial"/>
                <w:sz w:val="15"/>
                <w:szCs w:val="15"/>
              </w:rPr>
              <w:t xml:space="preserve">V-01</w:t>
            </w:r>
          </w:p>
        </w:tc>
        <w:tc>
          <w:tcPr>
            <w:tcW w:w="1224" w:type="dxa"/>
          </w:tcPr>
          <w:p>
            <w:pPr>
              <w:keepNext/>
              <w:spacing w:after="20" w:before="20"/>
              <w:rPr>
                <w:rFonts w:ascii="Calibri" w:hAnsi="Calibri" w:cs="Calibri"/>
                <w:sz w:val="15"/>
                <w:szCs w:val="15"/>
              </w:rPr>
            </w:pPr>
            <w:r>
              <w:rPr>
                <w:rFonts w:ascii="Arial" w:hAnsi="Arial" w:cs="Arial"/>
                <w:sz w:val="15"/>
                <w:szCs w:val="15"/>
              </w:rPr>
              <w:t xml:space="preserve">A-PM-01</w:t>
            </w:r>
          </w:p>
        </w:tc>
        <w:tc>
          <w:tcPr>
            <w:tcW w:w="5903" w:type="dxa"/>
          </w:tcPr>
          <w:p>
            <w:pPr>
              <w:keepNext/>
              <w:spacing w:after="20" w:before="20"/>
              <w:rPr>
                <w:rFonts w:ascii="Calibri" w:hAnsi="Calibri" w:cs="Calibri"/>
                <w:sz w:val="15"/>
                <w:szCs w:val="15"/>
              </w:rPr>
            </w:pPr>
            <w:r>
              <w:rPr>
                <w:rFonts w:ascii="Arial" w:hAnsi="Arial" w:cs="Arial"/>
                <w:sz w:val="15"/>
                <w:szCs w:val="15"/>
              </w:rPr>
              <w:t xml:space="preserve">The final main BRD and the addendum are the baseline; the earlier version is used only to trace changes.</w:t>
            </w:r>
          </w:p>
        </w:tc>
        <w:tc>
          <w:tcPr>
            <w:tcW w:w="2304" w:type="dxa"/>
          </w:tcPr>
          <w:p>
            <w:pPr>
              <w:keepNext/>
              <w:spacing w:after="20" w:before="20"/>
              <w:rPr>
                <w:rFonts w:ascii="Calibri" w:hAnsi="Calibri" w:cs="Calibri"/>
                <w:sz w:val="15"/>
                <w:szCs w:val="15"/>
              </w:rPr>
            </w:pPr>
            <w:r>
              <w:rPr>
                <w:rFonts w:ascii="Arial" w:hAnsi="Arial" w:cs="Arial"/>
                <w:sz w:val="15"/>
                <w:szCs w:val="15"/>
              </w:rPr>
              <w:t xml:space="preserve">Confirmation (yes / no)</w:t>
            </w:r>
          </w:p>
        </w:tc>
        <w:tc>
          <w:tcPr>
            <w:tcW w:w="1800" w:type="dxa"/>
          </w:tcPr>
          <w:p>
            <w:pPr>
              <w:keepNext/>
              <w:spacing w:after="20" w:before="20"/>
              <w:rPr>
                <w:rFonts w:ascii="Calibri" w:hAnsi="Calibri" w:cs="Calibri"/>
                <w:sz w:val="15"/>
                <w:szCs w:val="15"/>
              </w:rPr>
            </w:pPr>
            <w:r>
              <w:rPr>
                <w:rFonts w:ascii="Arial" w:hAnsi="Arial" w:cs="Arial"/>
                <w:sz w:val="15"/>
                <w:szCs w:val="15"/>
              </w:rPr>
              <w:t xml:space="preserve">Product Owner</w:t>
            </w:r>
          </w:p>
        </w:tc>
        <w:tc>
          <w:tcPr>
            <w:tcW w:w="1152" w:type="dxa"/>
          </w:tcPr>
          <w:p>
            <w:pPr>
              <w:keepNext/>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keepNext/>
              <w:spacing w:after="20" w:before="20"/>
              <w:rPr>
                <w:rFonts w:ascii="Calibri" w:hAnsi="Calibri" w:cs="Calibri"/>
                <w:sz w:val="15"/>
                <w:szCs w:val="15"/>
              </w:rPr>
            </w:pPr>
            <w:r>
              <w:rPr>
                <w:rFonts w:ascii="Arial" w:hAnsi="Arial" w:cs="Arial"/>
                <w:sz w:val="15"/>
                <w:szCs w:val="15"/>
              </w:rPr>
              <w:t xml:space="preserve">PM-Q01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V-02</w:t>
            </w:r>
          </w:p>
        </w:tc>
        <w:tc>
          <w:tcPr>
            <w:tcW w:w="1224" w:type="dxa"/>
          </w:tcPr>
          <w:p>
            <w:pPr>
              <w:spacing w:after="20" w:before="20"/>
              <w:rPr>
                <w:rFonts w:ascii="Calibri" w:hAnsi="Calibri" w:cs="Calibri"/>
                <w:sz w:val="15"/>
                <w:szCs w:val="15"/>
              </w:rPr>
            </w:pPr>
            <w:r>
              <w:rPr>
                <w:rFonts w:ascii="Arial" w:hAnsi="Arial" w:cs="Arial"/>
                <w:sz w:val="15"/>
                <w:szCs w:val="15"/>
              </w:rPr>
              <w:t xml:space="preserve">A-PM-08</w:t>
            </w:r>
          </w:p>
        </w:tc>
        <w:tc>
          <w:tcPr>
            <w:tcW w:w="5903" w:type="dxa"/>
          </w:tcPr>
          <w:p>
            <w:pPr>
              <w:spacing w:after="20" w:before="20"/>
              <w:rPr>
                <w:rFonts w:ascii="Calibri" w:hAnsi="Calibri" w:cs="Calibri"/>
                <w:sz w:val="15"/>
                <w:szCs w:val="15"/>
              </w:rPr>
            </w:pPr>
            <w:r>
              <w:rPr>
                <w:rFonts w:ascii="Arial" w:hAnsi="Arial" w:cs="Arial"/>
                <w:sz w:val="15"/>
                <w:szCs w:val="15"/>
              </w:rPr>
              <w:t xml:space="preserve">Package request volume is low (tens a month).</w:t>
            </w:r>
          </w:p>
        </w:tc>
        <w:tc>
          <w:tcPr>
            <w:tcW w:w="2304" w:type="dxa"/>
          </w:tcPr>
          <w:p>
            <w:pPr>
              <w:spacing w:after="20" w:before="20"/>
              <w:rPr>
                <w:rFonts w:ascii="Calibri" w:hAnsi="Calibri" w:cs="Calibri"/>
                <w:sz w:val="15"/>
                <w:szCs w:val="15"/>
              </w:rPr>
            </w:pPr>
            <w:r>
              <w:rPr>
                <w:rFonts w:ascii="Arial" w:hAnsi="Arial" w:cs="Arial"/>
                <w:sz w:val="15"/>
                <w:szCs w:val="15"/>
              </w:rPr>
              <w:t xml:space="preserve">Number of package requests a month and yearly growth</w:t>
            </w:r>
          </w:p>
        </w:tc>
        <w:tc>
          <w:tcPr>
            <w:tcW w:w="1800" w:type="dxa"/>
          </w:tcPr>
          <w:p>
            <w:pPr>
              <w:spacing w:after="20" w:before="20"/>
              <w:rPr>
                <w:rFonts w:ascii="Calibri" w:hAnsi="Calibri" w:cs="Calibri"/>
                <w:sz w:val="15"/>
                <w:szCs w:val="15"/>
              </w:rPr>
            </w:pPr>
            <w:r>
              <w:rPr>
                <w:rFonts w:ascii="Arial" w:hAnsi="Arial" w:cs="Arial"/>
                <w:sz w:val="15"/>
                <w:szCs w:val="15"/>
              </w:rPr>
              <w:t xml:space="preserve">Head, TSU</w:t>
            </w:r>
          </w:p>
        </w:tc>
        <w:tc>
          <w:tcPr>
            <w:tcW w:w="1152" w:type="dxa"/>
          </w:tcPr>
          <w:p>
            <w:pPr>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spacing w:after="20" w:before="20"/>
              <w:rPr>
                <w:rFonts w:ascii="Calibri" w:hAnsi="Calibri" w:cs="Calibri"/>
                <w:sz w:val="15"/>
                <w:szCs w:val="15"/>
              </w:rPr>
            </w:pPr>
            <w:r>
              <w:rPr>
                <w:rFonts w:ascii="Arial" w:hAnsi="Arial" w:cs="Arial"/>
                <w:sz w:val="15"/>
                <w:szCs w:val="15"/>
              </w:rPr>
              <w:t xml:space="preserve">PM-Q48</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V.2 Dependencies</w:t>
      </w:r>
    </w:p>
    <w:p>
      <w:pPr>
        <w:keepNext/>
        <w:rPr>
          <w:rFonts w:ascii="Arial" w:hAnsi="Arial" w:cs="Arial"/>
        </w:rPr>
      </w:pPr>
      <w:r>
        <w:rPr>
          <w:rFonts w:ascii="Arial" w:hAnsi="Arial" w:cs="Arial"/>
        </w:rPr>
        <w:t xml:space="preserve">Inputs other parties provide.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720"/>
        <w:gridCol w:w="1224"/>
        <w:gridCol w:w="5903"/>
        <w:gridCol w:w="2304"/>
        <w:gridCol w:w="1800"/>
        <w:gridCol w:w="1152"/>
        <w:gridCol w:w="1152"/>
      </w:tblGrid>
      <w:tr>
        <w:trPr>
          <w:cantSplit/>
          <w:tblHeader/>
        </w:trPr>
        <w:tc>
          <w:tcPr>
            <w:tcW w:w="72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No.</w:t>
            </w:r>
          </w:p>
        </w:tc>
        <w:tc>
          <w:tcPr>
            <w:tcW w:w="1224"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Ref.</w:t>
            </w:r>
          </w:p>
        </w:tc>
        <w:tc>
          <w:tcPr>
            <w:tcW w:w="5903"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Item</w:t>
            </w:r>
          </w:p>
        </w:tc>
        <w:tc>
          <w:tcPr>
            <w:tcW w:w="2304"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Format of the answer</w:t>
            </w:r>
          </w:p>
        </w:tc>
        <w:tc>
          <w:tcPr>
            <w:tcW w:w="180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Owner</w:t>
            </w:r>
          </w:p>
        </w:tc>
        <w:tc>
          <w:tcPr>
            <w:tcW w:w="115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Needed by</w:t>
            </w:r>
          </w:p>
        </w:tc>
        <w:tc>
          <w:tcPr>
            <w:tcW w:w="115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Workbook item</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V-03</w:t>
            </w:r>
          </w:p>
        </w:tc>
        <w:tc>
          <w:tcPr>
            <w:tcW w:w="1224" w:type="dxa"/>
          </w:tcPr>
          <w:p>
            <w:pPr>
              <w:spacing w:after="20" w:before="20"/>
              <w:rPr>
                <w:rFonts w:ascii="Calibri" w:hAnsi="Calibri" w:cs="Calibri"/>
                <w:sz w:val="15"/>
                <w:szCs w:val="15"/>
              </w:rPr>
            </w:pPr>
            <w:r>
              <w:rPr>
                <w:rFonts w:ascii="Arial" w:hAnsi="Arial" w:cs="Arial"/>
                <w:sz w:val="15"/>
                <w:szCs w:val="15"/>
              </w:rPr>
              <w:t xml:space="preserve">D-PM-01</w:t>
            </w:r>
          </w:p>
        </w:tc>
        <w:tc>
          <w:tcPr>
            <w:tcW w:w="5903" w:type="dxa"/>
          </w:tcPr>
          <w:p>
            <w:pPr>
              <w:spacing w:after="20" w:before="20"/>
              <w:rPr>
                <w:rFonts w:ascii="Calibri" w:hAnsi="Calibri" w:cs="Calibri"/>
                <w:sz w:val="15"/>
                <w:szCs w:val="15"/>
              </w:rPr>
            </w:pPr>
            <w:r>
              <w:rPr>
                <w:rFonts w:ascii="Arial" w:hAnsi="Arial" w:cs="Arial"/>
                <w:sz w:val="15"/>
                <w:szCs w:val="15"/>
              </w:rPr>
              <w:t xml:space="preserve">BDOI provides the coverages and perils per line and the naming convention of the risk codes. (Answered in BDOI's FRS, Annex A (Sub-Line dropdown values): The sub-line values of each line are given in Annex A.)</w:t>
            </w:r>
          </w:p>
        </w:tc>
        <w:tc>
          <w:tcPr>
            <w:tcW w:w="2304" w:type="dxa"/>
          </w:tcPr>
          <w:p>
            <w:pPr>
              <w:spacing w:after="20" w:before="20"/>
              <w:rPr>
                <w:rFonts w:ascii="Calibri" w:hAnsi="Calibri" w:cs="Calibri"/>
                <w:sz w:val="15"/>
                <w:szCs w:val="15"/>
              </w:rPr>
            </w:pPr>
            <w:r>
              <w:rPr>
                <w:rFonts w:ascii="Arial" w:hAnsi="Arial" w:cs="Arial"/>
                <w:sz w:val="15"/>
                <w:szCs w:val="15"/>
              </w:rPr>
              <w:t xml:space="preserve">Filled templates PM-01 and PM-02; naming rule per line</w:t>
            </w:r>
          </w:p>
        </w:tc>
        <w:tc>
          <w:tcPr>
            <w:tcW w:w="1800" w:type="dxa"/>
          </w:tcPr>
          <w:p>
            <w:pPr>
              <w:spacing w:after="20" w:before="20"/>
              <w:rPr>
                <w:rFonts w:ascii="Calibri" w:hAnsi="Calibri" w:cs="Calibri"/>
                <w:sz w:val="15"/>
                <w:szCs w:val="15"/>
              </w:rPr>
            </w:pPr>
            <w:r>
              <w:rPr>
                <w:rFonts w:ascii="Arial" w:hAnsi="Arial" w:cs="Arial"/>
                <w:sz w:val="15"/>
                <w:szCs w:val="15"/>
              </w:rPr>
              <w:t xml:space="preserve">Head, MBS</w:t>
            </w:r>
          </w:p>
        </w:tc>
        <w:tc>
          <w:tcPr>
            <w:tcW w:w="1152" w:type="dxa"/>
          </w:tcPr>
          <w:p>
            <w:pPr>
              <w:spacing w:after="20" w:before="20"/>
              <w:rPr>
                <w:rFonts w:ascii="Calibri" w:hAnsi="Calibri" w:cs="Calibri"/>
                <w:sz w:val="15"/>
                <w:szCs w:val="15"/>
              </w:rPr>
            </w:pPr>
            <w:r>
              <w:rPr>
                <w:rFonts w:ascii="Arial" w:hAnsi="Arial" w:cs="Arial"/>
                <w:sz w:val="15"/>
                <w:szCs w:val="15"/>
              </w:rPr>
              <w:t xml:space="preserve">09-Apr-2027</w:t>
            </w:r>
          </w:p>
        </w:tc>
        <w:tc>
          <w:tcPr>
            <w:tcW w:w="1152" w:type="dxa"/>
          </w:tcPr>
          <w:p>
            <w:pPr>
              <w:spacing w:after="20" w:before="20"/>
              <w:rPr>
                <w:rFonts w:ascii="Calibri" w:hAnsi="Calibri" w:cs="Calibri"/>
                <w:sz w:val="15"/>
                <w:szCs w:val="15"/>
              </w:rPr>
            </w:pPr>
            <w:r>
              <w:rPr>
                <w:rFonts w:ascii="Arial" w:hAnsi="Arial" w:cs="Arial"/>
                <w:sz w:val="15"/>
                <w:szCs w:val="15"/>
              </w:rPr>
              <w:t xml:space="preserve">CFG-091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V-04</w:t>
            </w:r>
          </w:p>
        </w:tc>
        <w:tc>
          <w:tcPr>
            <w:tcW w:w="1224" w:type="dxa"/>
          </w:tcPr>
          <w:p>
            <w:pPr>
              <w:spacing w:after="20" w:before="20"/>
              <w:rPr>
                <w:rFonts w:ascii="Calibri" w:hAnsi="Calibri" w:cs="Calibri"/>
                <w:sz w:val="15"/>
                <w:szCs w:val="15"/>
              </w:rPr>
            </w:pPr>
            <w:r>
              <w:rPr>
                <w:rFonts w:ascii="Arial" w:hAnsi="Arial" w:cs="Arial"/>
                <w:sz w:val="15"/>
                <w:szCs w:val="15"/>
              </w:rPr>
              <w:t xml:space="preserve">D-PM-02</w:t>
            </w:r>
          </w:p>
        </w:tc>
        <w:tc>
          <w:tcPr>
            <w:tcW w:w="5903" w:type="dxa"/>
          </w:tcPr>
          <w:p>
            <w:pPr>
              <w:spacing w:after="20" w:before="20"/>
              <w:rPr>
                <w:rFonts w:ascii="Calibri" w:hAnsi="Calibri" w:cs="Calibri"/>
                <w:sz w:val="15"/>
                <w:szCs w:val="15"/>
              </w:rPr>
            </w:pPr>
            <w:r>
              <w:rPr>
                <w:rFonts w:ascii="Arial" w:hAnsi="Arial" w:cs="Arial"/>
                <w:sz w:val="15"/>
                <w:szCs w:val="15"/>
              </w:rPr>
              <w:t xml:space="preserve">BDOI provides the layouts of the package request form, the Comparative Table client output, the package slip, the advisory and the ManCom record, and the password convention. (Answered in BDOI's FRS, Annex D, Annex F: The Quotation Slip templates of each line (non-package and package) are given.)</w:t>
            </w:r>
          </w:p>
        </w:tc>
        <w:tc>
          <w:tcPr>
            <w:tcW w:w="2304" w:type="dxa"/>
          </w:tcPr>
          <w:p>
            <w:pPr>
              <w:spacing w:after="20" w:before="20"/>
              <w:rPr>
                <w:rFonts w:ascii="Calibri" w:hAnsi="Calibri" w:cs="Calibri"/>
                <w:sz w:val="15"/>
                <w:szCs w:val="15"/>
              </w:rPr>
            </w:pPr>
            <w:r>
              <w:rPr>
                <w:rFonts w:ascii="Arial" w:hAnsi="Arial" w:cs="Arial"/>
                <w:sz w:val="15"/>
                <w:szCs w:val="15"/>
              </w:rPr>
              <w:t xml:space="preserve">Word or PDF layouts with wording and logo placement; password rule</w:t>
            </w:r>
          </w:p>
        </w:tc>
        <w:tc>
          <w:tcPr>
            <w:tcW w:w="1800" w:type="dxa"/>
          </w:tcPr>
          <w:p>
            <w:pPr>
              <w:spacing w:after="20" w:before="20"/>
              <w:rPr>
                <w:rFonts w:ascii="Calibri" w:hAnsi="Calibri" w:cs="Calibri"/>
                <w:sz w:val="15"/>
                <w:szCs w:val="15"/>
              </w:rPr>
            </w:pPr>
            <w:r>
              <w:rPr>
                <w:rFonts w:ascii="Arial" w:hAnsi="Arial" w:cs="Arial"/>
                <w:sz w:val="15"/>
                <w:szCs w:val="15"/>
              </w:rPr>
              <w:t xml:space="preserve">Head, TSU; Head, MBS</w:t>
            </w:r>
          </w:p>
        </w:tc>
        <w:tc>
          <w:tcPr>
            <w:tcW w:w="1152" w:type="dxa"/>
          </w:tcPr>
          <w:p>
            <w:pPr>
              <w:spacing w:after="20" w:before="20"/>
              <w:rPr>
                <w:rFonts w:ascii="Calibri" w:hAnsi="Calibri" w:cs="Calibri"/>
                <w:sz w:val="15"/>
                <w:szCs w:val="15"/>
              </w:rPr>
            </w:pPr>
            <w:r>
              <w:rPr>
                <w:rFonts w:ascii="Arial" w:hAnsi="Arial" w:cs="Arial"/>
                <w:sz w:val="15"/>
                <w:szCs w:val="15"/>
              </w:rPr>
              <w:t xml:space="preserve">16-Jul-2027</w:t>
            </w:r>
          </w:p>
        </w:tc>
        <w:tc>
          <w:tcPr>
            <w:tcW w:w="1152" w:type="dxa"/>
          </w:tcPr>
          <w:p>
            <w:pPr>
              <w:spacing w:after="20" w:before="20"/>
              <w:rPr>
                <w:rFonts w:ascii="Calibri" w:hAnsi="Calibri" w:cs="Calibri"/>
                <w:sz w:val="15"/>
                <w:szCs w:val="15"/>
              </w:rPr>
            </w:pPr>
            <w:r>
              <w:rPr>
                <w:rFonts w:ascii="Arial" w:hAnsi="Arial" w:cs="Arial"/>
                <w:sz w:val="15"/>
                <w:szCs w:val="15"/>
              </w:rPr>
              <w:t xml:space="preserve">DOC-07</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V-05</w:t>
            </w:r>
          </w:p>
        </w:tc>
        <w:tc>
          <w:tcPr>
            <w:tcW w:w="1224" w:type="dxa"/>
          </w:tcPr>
          <w:p>
            <w:pPr>
              <w:spacing w:after="20" w:before="20"/>
              <w:rPr>
                <w:rFonts w:ascii="Calibri" w:hAnsi="Calibri" w:cs="Calibri"/>
                <w:sz w:val="15"/>
                <w:szCs w:val="15"/>
              </w:rPr>
            </w:pPr>
            <w:r>
              <w:rPr>
                <w:rFonts w:ascii="Arial" w:hAnsi="Arial" w:cs="Arial"/>
                <w:sz w:val="15"/>
                <w:szCs w:val="15"/>
              </w:rPr>
              <w:t xml:space="preserve">D-PM-03</w:t>
            </w:r>
          </w:p>
        </w:tc>
        <w:tc>
          <w:tcPr>
            <w:tcW w:w="5903" w:type="dxa"/>
          </w:tcPr>
          <w:p>
            <w:pPr>
              <w:spacing w:after="20" w:before="20"/>
              <w:rPr>
                <w:rFonts w:ascii="Calibri" w:hAnsi="Calibri" w:cs="Calibri"/>
                <w:sz w:val="15"/>
                <w:szCs w:val="15"/>
              </w:rPr>
            </w:pPr>
            <w:r>
              <w:rPr>
                <w:rFonts w:ascii="Arial" w:hAnsi="Arial" w:cs="Arial"/>
                <w:sz w:val="15"/>
                <w:szCs w:val="15"/>
              </w:rPr>
              <w:t xml:space="preserve">BDOI defines CPC2 and the other incentive types. (Answered in BDOI's FRS, FRPM.003.02, FRPM.018.01: The rule fields (code, description, effective and expiry dates, status, criteria) and the incentive amount or commission rate on the product are given.)</w:t>
            </w:r>
          </w:p>
        </w:tc>
        <w:tc>
          <w:tcPr>
            <w:tcW w:w="2304" w:type="dxa"/>
          </w:tcPr>
          <w:p>
            <w:pPr>
              <w:spacing w:after="20" w:before="20"/>
              <w:rPr>
                <w:rFonts w:ascii="Calibri" w:hAnsi="Calibri" w:cs="Calibri"/>
                <w:sz w:val="15"/>
                <w:szCs w:val="15"/>
              </w:rPr>
            </w:pPr>
            <w:r>
              <w:rPr>
                <w:rFonts w:ascii="Arial" w:hAnsi="Arial" w:cs="Arial"/>
                <w:sz w:val="15"/>
                <w:szCs w:val="15"/>
              </w:rPr>
              <w:t xml:space="preserve">Filled template PM-10 with the definition of each type</w:t>
            </w:r>
          </w:p>
        </w:tc>
        <w:tc>
          <w:tcPr>
            <w:tcW w:w="1800" w:type="dxa"/>
          </w:tcPr>
          <w:p>
            <w:pPr>
              <w:spacing w:after="20" w:before="20"/>
              <w:rPr>
                <w:rFonts w:ascii="Calibri" w:hAnsi="Calibri" w:cs="Calibri"/>
                <w:sz w:val="15"/>
                <w:szCs w:val="15"/>
              </w:rPr>
            </w:pPr>
            <w:r>
              <w:rPr>
                <w:rFonts w:ascii="Arial" w:hAnsi="Arial" w:cs="Arial"/>
                <w:sz w:val="15"/>
                <w:szCs w:val="15"/>
              </w:rPr>
              <w:t xml:space="preserve">Head, MBS</w:t>
            </w:r>
          </w:p>
        </w:tc>
        <w:tc>
          <w:tcPr>
            <w:tcW w:w="1152" w:type="dxa"/>
          </w:tcPr>
          <w:p>
            <w:pPr>
              <w:spacing w:after="20" w:before="20"/>
              <w:rPr>
                <w:rFonts w:ascii="Calibri" w:hAnsi="Calibri" w:cs="Calibri"/>
                <w:sz w:val="15"/>
                <w:szCs w:val="15"/>
              </w:rPr>
            </w:pPr>
            <w:r>
              <w:rPr>
                <w:rFonts w:ascii="Arial" w:hAnsi="Arial" w:cs="Arial"/>
                <w:sz w:val="15"/>
                <w:szCs w:val="15"/>
              </w:rPr>
              <w:t xml:space="preserve">16-Jul-2027</w:t>
            </w:r>
          </w:p>
        </w:tc>
        <w:tc>
          <w:tcPr>
            <w:tcW w:w="1152" w:type="dxa"/>
          </w:tcPr>
          <w:p>
            <w:pPr>
              <w:spacing w:after="20" w:before="20"/>
              <w:rPr>
                <w:rFonts w:ascii="Calibri" w:hAnsi="Calibri" w:cs="Calibri"/>
                <w:sz w:val="15"/>
                <w:szCs w:val="15"/>
              </w:rPr>
            </w:pPr>
            <w:r>
              <w:rPr>
                <w:rFonts w:ascii="Arial" w:hAnsi="Arial" w:cs="Arial"/>
                <w:sz w:val="15"/>
                <w:szCs w:val="15"/>
              </w:rPr>
              <w:t xml:space="preserve">PM-Q42</w:t>
            </w:r>
          </w:p>
        </w:tc>
      </w:tr>
      <w:tr>
        <w:trPr>
          <w:cantSplit/>
        </w:trPr>
        <w:tc>
          <w:tcPr>
            <w:tcW w:w="720" w:type="dxa"/>
          </w:tcPr>
          <w:p>
            <w:pPr>
              <w:keepNext/>
              <w:spacing w:after="20" w:before="20"/>
              <w:rPr>
                <w:rFonts w:ascii="Calibri" w:hAnsi="Calibri" w:cs="Calibri"/>
                <w:sz w:val="15"/>
                <w:szCs w:val="15"/>
              </w:rPr>
            </w:pPr>
            <w:r>
              <w:rPr>
                <w:rFonts w:ascii="Arial" w:hAnsi="Arial" w:cs="Arial"/>
                <w:sz w:val="15"/>
                <w:szCs w:val="15"/>
              </w:rPr>
              <w:t xml:space="preserve">V-06</w:t>
            </w:r>
          </w:p>
        </w:tc>
        <w:tc>
          <w:tcPr>
            <w:tcW w:w="1224" w:type="dxa"/>
          </w:tcPr>
          <w:p>
            <w:pPr>
              <w:keepNext/>
              <w:spacing w:after="20" w:before="20"/>
              <w:rPr>
                <w:rFonts w:ascii="Calibri" w:hAnsi="Calibri" w:cs="Calibri"/>
                <w:sz w:val="15"/>
                <w:szCs w:val="15"/>
              </w:rPr>
            </w:pPr>
            <w:r>
              <w:rPr>
                <w:rFonts w:ascii="Arial" w:hAnsi="Arial" w:cs="Arial"/>
                <w:sz w:val="15"/>
                <w:szCs w:val="15"/>
              </w:rPr>
              <w:t xml:space="preserve">D-PM-04</w:t>
            </w:r>
          </w:p>
        </w:tc>
        <w:tc>
          <w:tcPr>
            <w:tcW w:w="5903" w:type="dxa"/>
          </w:tcPr>
          <w:p>
            <w:pPr>
              <w:keepNext/>
              <w:spacing w:after="20" w:before="20"/>
              <w:rPr>
                <w:rFonts w:ascii="Calibri" w:hAnsi="Calibri" w:cs="Calibri"/>
                <w:sz w:val="15"/>
                <w:szCs w:val="15"/>
              </w:rPr>
            </w:pPr>
            <w:r>
              <w:rPr>
                <w:rFonts w:ascii="Arial" w:hAnsi="Arial" w:cs="Arial"/>
                <w:sz w:val="15"/>
                <w:szCs w:val="15"/>
              </w:rPr>
              <w:t xml:space="preserve">BDOI names the systems that receive product master changes.</w:t>
            </w:r>
          </w:p>
        </w:tc>
        <w:tc>
          <w:tcPr>
            <w:tcW w:w="2304" w:type="dxa"/>
          </w:tcPr>
          <w:p>
            <w:pPr>
              <w:keepNext/>
              <w:spacing w:after="20" w:before="20"/>
              <w:rPr>
                <w:rFonts w:ascii="Calibri" w:hAnsi="Calibri" w:cs="Calibri"/>
                <w:sz w:val="15"/>
                <w:szCs w:val="15"/>
              </w:rPr>
            </w:pPr>
            <w:r>
              <w:rPr>
                <w:rFonts w:ascii="Arial" w:hAnsi="Arial" w:cs="Arial"/>
                <w:sz w:val="15"/>
                <w:szCs w:val="15"/>
              </w:rPr>
              <w:t xml:space="preserve">System name, data, format, timing and BDOI IT contact</w:t>
            </w:r>
          </w:p>
        </w:tc>
        <w:tc>
          <w:tcPr>
            <w:tcW w:w="1800" w:type="dxa"/>
          </w:tcPr>
          <w:p>
            <w:pPr>
              <w:keepNext/>
              <w:spacing w:after="20" w:before="20"/>
              <w:rPr>
                <w:rFonts w:ascii="Calibri" w:hAnsi="Calibri" w:cs="Calibri"/>
                <w:sz w:val="15"/>
                <w:szCs w:val="15"/>
              </w:rPr>
            </w:pPr>
            <w:r>
              <w:rPr>
                <w:rFonts w:ascii="Arial" w:hAnsi="Arial" w:cs="Arial"/>
                <w:sz w:val="15"/>
                <w:szCs w:val="15"/>
              </w:rPr>
              <w:t xml:space="preserve">Product Owner; BDO ITG</w:t>
            </w:r>
          </w:p>
        </w:tc>
        <w:tc>
          <w:tcPr>
            <w:tcW w:w="1152" w:type="dxa"/>
          </w:tcPr>
          <w:p>
            <w:pPr>
              <w:keepNext/>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keepNext/>
              <w:spacing w:after="20" w:before="20"/>
              <w:rPr>
                <w:rFonts w:ascii="Calibri" w:hAnsi="Calibri" w:cs="Calibri"/>
                <w:sz w:val="15"/>
                <w:szCs w:val="15"/>
              </w:rPr>
            </w:pPr>
            <w:r>
              <w:rPr>
                <w:rFonts w:ascii="Arial" w:hAnsi="Arial" w:cs="Arial"/>
                <w:sz w:val="15"/>
                <w:szCs w:val="15"/>
              </w:rPr>
              <w:t xml:space="preserve">CLR-PM-10</w:t>
            </w:r>
          </w:p>
        </w:tc>
      </w:tr>
      <w:tr>
        <w:trPr>
          <w:cantSplit/>
        </w:trPr>
        <w:tc>
          <w:tcPr>
            <w:tcW w:w="720" w:type="dxa"/>
          </w:tcPr>
          <w:p>
            <w:pPr>
              <w:keepNext/>
              <w:spacing w:after="20" w:before="20"/>
              <w:rPr>
                <w:rFonts w:ascii="Calibri" w:hAnsi="Calibri" w:cs="Calibri"/>
                <w:sz w:val="15"/>
                <w:szCs w:val="15"/>
              </w:rPr>
            </w:pPr>
            <w:r>
              <w:rPr>
                <w:rFonts w:ascii="Arial" w:hAnsi="Arial" w:cs="Arial"/>
                <w:sz w:val="15"/>
                <w:szCs w:val="15"/>
              </w:rPr>
              <w:t xml:space="preserve">V-07</w:t>
            </w:r>
          </w:p>
        </w:tc>
        <w:tc>
          <w:tcPr>
            <w:tcW w:w="1224" w:type="dxa"/>
          </w:tcPr>
          <w:p>
            <w:pPr>
              <w:keepNext/>
              <w:spacing w:after="20" w:before="20"/>
              <w:rPr>
                <w:rFonts w:ascii="Calibri" w:hAnsi="Calibri" w:cs="Calibri"/>
                <w:sz w:val="15"/>
                <w:szCs w:val="15"/>
              </w:rPr>
            </w:pPr>
            <w:r>
              <w:rPr>
                <w:rFonts w:ascii="Arial" w:hAnsi="Arial" w:cs="Arial"/>
                <w:sz w:val="15"/>
                <w:szCs w:val="15"/>
              </w:rPr>
              <w:t xml:space="preserve">D-PM-05</w:t>
            </w:r>
          </w:p>
        </w:tc>
        <w:tc>
          <w:tcPr>
            <w:tcW w:w="5903" w:type="dxa"/>
          </w:tcPr>
          <w:p>
            <w:pPr>
              <w:keepNext/>
              <w:spacing w:after="20" w:before="20"/>
              <w:rPr>
                <w:rFonts w:ascii="Calibri" w:hAnsi="Calibri" w:cs="Calibri"/>
                <w:sz w:val="15"/>
                <w:szCs w:val="15"/>
              </w:rPr>
            </w:pPr>
            <w:r>
              <w:rPr>
                <w:rFonts w:ascii="Arial" w:hAnsi="Arial" w:cs="Arial"/>
                <w:sz w:val="15"/>
                <w:szCs w:val="15"/>
              </w:rPr>
              <w:t xml:space="preserve">Renewal (BRD-06) passes the expiring account's version on Renew As Is.</w:t>
            </w:r>
          </w:p>
        </w:tc>
        <w:tc>
          <w:tcPr>
            <w:tcW w:w="2304" w:type="dxa"/>
          </w:tcPr>
          <w:p>
            <w:pPr>
              <w:keepNext/>
              <w:spacing w:after="20" w:before="20"/>
              <w:rPr>
                <w:rFonts w:ascii="Calibri" w:hAnsi="Calibri" w:cs="Calibri"/>
                <w:sz w:val="15"/>
                <w:szCs w:val="15"/>
              </w:rPr>
            </w:pPr>
            <w:r>
              <w:rPr>
                <w:rFonts w:ascii="Arial" w:hAnsi="Arial" w:cs="Arial"/>
                <w:sz w:val="15"/>
                <w:szCs w:val="15"/>
              </w:rPr>
              <w:t xml:space="preserve">Confirmation in the Renewal FRS</w:t>
            </w:r>
          </w:p>
        </w:tc>
        <w:tc>
          <w:tcPr>
            <w:tcW w:w="1800" w:type="dxa"/>
          </w:tcPr>
          <w:p>
            <w:pPr>
              <w:keepNext/>
              <w:spacing w:after="20" w:before="20"/>
              <w:rPr>
                <w:rFonts w:ascii="Calibri" w:hAnsi="Calibri" w:cs="Calibri"/>
                <w:sz w:val="15"/>
                <w:szCs w:val="15"/>
              </w:rPr>
            </w:pPr>
            <w:r>
              <w:rPr>
                <w:rFonts w:ascii="Arial" w:hAnsi="Arial" w:cs="Arial"/>
                <w:sz w:val="15"/>
                <w:szCs w:val="15"/>
              </w:rPr>
              <w:t xml:space="preserve">Head, Renewal</w:t>
            </w:r>
          </w:p>
        </w:tc>
        <w:tc>
          <w:tcPr>
            <w:tcW w:w="1152" w:type="dxa"/>
          </w:tcPr>
          <w:p>
            <w:pPr>
              <w:keepNext/>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keepNext/>
              <w:spacing w:after="20" w:before="20"/>
              <w:rPr>
                <w:rFonts w:ascii="Calibri" w:hAnsi="Calibri" w:cs="Calibri"/>
                <w:sz w:val="15"/>
                <w:szCs w:val="15"/>
              </w:rPr>
            </w:pPr>
            <w:r>
              <w:rPr>
                <w:rFonts w:ascii="Arial" w:hAnsi="Arial" w:cs="Arial"/>
                <w:sz w:val="15"/>
                <w:szCs w:val="15"/>
              </w:rPr>
              <w:t xml:space="preserve">PM-Q41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V-08</w:t>
            </w:r>
          </w:p>
        </w:tc>
        <w:tc>
          <w:tcPr>
            <w:tcW w:w="1224" w:type="dxa"/>
          </w:tcPr>
          <w:p>
            <w:pPr>
              <w:spacing w:after="20" w:before="20"/>
              <w:rPr>
                <w:rFonts w:ascii="Calibri" w:hAnsi="Calibri" w:cs="Calibri"/>
                <w:sz w:val="15"/>
                <w:szCs w:val="15"/>
              </w:rPr>
            </w:pPr>
            <w:r>
              <w:rPr>
                <w:rFonts w:ascii="Arial" w:hAnsi="Arial" w:cs="Arial"/>
                <w:sz w:val="15"/>
                <w:szCs w:val="15"/>
              </w:rPr>
              <w:t xml:space="preserve">D-PM-06</w:t>
            </w:r>
          </w:p>
        </w:tc>
        <w:tc>
          <w:tcPr>
            <w:tcW w:w="5903" w:type="dxa"/>
          </w:tcPr>
          <w:p>
            <w:pPr>
              <w:spacing w:after="20" w:before="20"/>
              <w:rPr>
                <w:rFonts w:ascii="Calibri" w:hAnsi="Calibri" w:cs="Calibri"/>
                <w:sz w:val="15"/>
                <w:szCs w:val="15"/>
              </w:rPr>
            </w:pPr>
            <w:r>
              <w:rPr>
                <w:rFonts w:ascii="Arial" w:hAnsi="Arial" w:cs="Arial"/>
                <w:sz w:val="15"/>
                <w:szCs w:val="15"/>
              </w:rPr>
              <w:t xml:space="preserve">BDOI confirms the e-mail channel and sender mailbox for the insurer e-mails (Quotation Slips, advisories). (Answered in BDOI's FRS, FRPM.014.01: ManCom e-mails are sent through Microsoft 365.)</w:t>
            </w:r>
          </w:p>
        </w:tc>
        <w:tc>
          <w:tcPr>
            <w:tcW w:w="2304" w:type="dxa"/>
          </w:tcPr>
          <w:p>
            <w:pPr>
              <w:spacing w:after="20" w:before="20"/>
              <w:rPr>
                <w:rFonts w:ascii="Calibri" w:hAnsi="Calibri" w:cs="Calibri"/>
                <w:sz w:val="15"/>
                <w:szCs w:val="15"/>
              </w:rPr>
            </w:pPr>
            <w:r>
              <w:rPr>
                <w:rFonts w:ascii="Arial" w:hAnsi="Arial" w:cs="Arial"/>
                <w:sz w:val="15"/>
                <w:szCs w:val="15"/>
              </w:rPr>
              <w:t xml:space="preserve">Channel (Microsoft 365 or CCM), sender mailbox, contact</w:t>
            </w:r>
          </w:p>
        </w:tc>
        <w:tc>
          <w:tcPr>
            <w:tcW w:w="1800" w:type="dxa"/>
          </w:tcPr>
          <w:p>
            <w:pPr>
              <w:spacing w:after="20" w:before="20"/>
              <w:rPr>
                <w:rFonts w:ascii="Calibri" w:hAnsi="Calibri" w:cs="Calibri"/>
                <w:sz w:val="15"/>
                <w:szCs w:val="15"/>
              </w:rPr>
            </w:pPr>
            <w:r>
              <w:rPr>
                <w:rFonts w:ascii="Arial" w:hAnsi="Arial" w:cs="Arial"/>
                <w:sz w:val="15"/>
                <w:szCs w:val="15"/>
              </w:rPr>
              <w:t xml:space="preserve">BDO ITG</w:t>
            </w:r>
          </w:p>
        </w:tc>
        <w:tc>
          <w:tcPr>
            <w:tcW w:w="1152" w:type="dxa"/>
          </w:tcPr>
          <w:p>
            <w:pPr>
              <w:spacing w:after="20" w:before="20"/>
              <w:rPr>
                <w:rFonts w:ascii="Calibri" w:hAnsi="Calibri" w:cs="Calibri"/>
                <w:sz w:val="15"/>
                <w:szCs w:val="15"/>
              </w:rPr>
            </w:pPr>
            <w:r>
              <w:rPr>
                <w:rFonts w:ascii="Arial" w:hAnsi="Arial" w:cs="Arial"/>
                <w:sz w:val="15"/>
                <w:szCs w:val="15"/>
              </w:rPr>
              <w:t xml:space="preserve">04-Jan-2027</w:t>
            </w:r>
          </w:p>
        </w:tc>
        <w:tc>
          <w:tcPr>
            <w:tcW w:w="1152" w:type="dxa"/>
          </w:tcPr>
          <w:p>
            <w:pPr>
              <w:spacing w:after="20" w:before="20"/>
              <w:rPr>
                <w:rFonts w:ascii="Calibri" w:hAnsi="Calibri" w:cs="Calibri"/>
                <w:sz w:val="15"/>
                <w:szCs w:val="15"/>
              </w:rPr>
            </w:pPr>
            <w:r>
              <w:rPr>
                <w:rFonts w:ascii="Arial" w:hAnsi="Arial" w:cs="Arial"/>
                <w:sz w:val="15"/>
                <w:szCs w:val="15"/>
              </w:rPr>
              <w:t xml:space="preserve">PM-Q46</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V.3 Open questions</w:t>
      </w:r>
    </w:p>
    <w:p>
      <w:pPr>
        <w:keepNext/>
        <w:rPr>
          <w:rFonts w:ascii="Arial" w:hAnsi="Arial" w:cs="Arial"/>
        </w:rPr>
      </w:pPr>
      <w:r>
        <w:rPr>
          <w:rFonts w:ascii="Arial" w:hAnsi="Arial" w:cs="Arial"/>
        </w:rPr>
        <w:t xml:space="preserve">Questions to answer before or at sign-off.</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720"/>
        <w:gridCol w:w="1224"/>
        <w:gridCol w:w="5903"/>
        <w:gridCol w:w="2304"/>
        <w:gridCol w:w="1800"/>
        <w:gridCol w:w="1152"/>
        <w:gridCol w:w="1152"/>
      </w:tblGrid>
      <w:tr>
        <w:trPr>
          <w:cantSplit/>
          <w:tblHeader/>
        </w:trPr>
        <w:tc>
          <w:tcPr>
            <w:tcW w:w="72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No.</w:t>
            </w:r>
          </w:p>
        </w:tc>
        <w:tc>
          <w:tcPr>
            <w:tcW w:w="1224"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Ref.</w:t>
            </w:r>
          </w:p>
        </w:tc>
        <w:tc>
          <w:tcPr>
            <w:tcW w:w="5903"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Item</w:t>
            </w:r>
          </w:p>
        </w:tc>
        <w:tc>
          <w:tcPr>
            <w:tcW w:w="2304"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Format of the answer</w:t>
            </w:r>
          </w:p>
        </w:tc>
        <w:tc>
          <w:tcPr>
            <w:tcW w:w="180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Owner</w:t>
            </w:r>
          </w:p>
        </w:tc>
        <w:tc>
          <w:tcPr>
            <w:tcW w:w="115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Needed by</w:t>
            </w:r>
          </w:p>
        </w:tc>
        <w:tc>
          <w:tcPr>
            <w:tcW w:w="115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Workbook item</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V-09</w:t>
            </w:r>
          </w:p>
        </w:tc>
        <w:tc>
          <w:tcPr>
            <w:tcW w:w="1224" w:type="dxa"/>
          </w:tcPr>
          <w:p>
            <w:pPr>
              <w:spacing w:after="20" w:before="20"/>
              <w:rPr>
                <w:rFonts w:ascii="Calibri" w:hAnsi="Calibri" w:cs="Calibri"/>
                <w:sz w:val="15"/>
                <w:szCs w:val="15"/>
              </w:rPr>
            </w:pPr>
            <w:r>
              <w:rPr>
                <w:rFonts w:ascii="Arial" w:hAnsi="Arial" w:cs="Arial"/>
                <w:sz w:val="15"/>
                <w:szCs w:val="15"/>
              </w:rPr>
              <w:t xml:space="preserve">PQ02</w:t>
            </w:r>
          </w:p>
        </w:tc>
        <w:tc>
          <w:tcPr>
            <w:tcW w:w="5903" w:type="dxa"/>
          </w:tcPr>
          <w:p>
            <w:pPr>
              <w:spacing w:after="20" w:before="20"/>
              <w:rPr>
                <w:rFonts w:ascii="Calibri" w:hAnsi="Calibri" w:cs="Calibri"/>
                <w:sz w:val="15"/>
                <w:szCs w:val="15"/>
              </w:rPr>
            </w:pPr>
            <w:r>
              <w:rPr>
                <w:rFonts w:ascii="Arial" w:hAnsi="Arial" w:cs="Arial"/>
                <w:sz w:val="15"/>
                <w:szCs w:val="15"/>
              </w:rPr>
              <w:t xml:space="preserve">Coverage and peril list per line; naming convention of the risk codes. (Answered in BDOI's FRS, Annex A (Sub-Line dropdown values): Sub-line values per line are given.)</w:t>
            </w:r>
          </w:p>
        </w:tc>
        <w:tc>
          <w:tcPr>
            <w:tcW w:w="2304" w:type="dxa"/>
          </w:tcPr>
          <w:p>
            <w:pPr>
              <w:spacing w:after="20" w:before="20"/>
              <w:rPr>
                <w:rFonts w:ascii="Calibri" w:hAnsi="Calibri" w:cs="Calibri"/>
                <w:sz w:val="15"/>
                <w:szCs w:val="15"/>
              </w:rPr>
            </w:pPr>
            <w:r>
              <w:rPr>
                <w:rFonts w:ascii="Arial" w:hAnsi="Arial" w:cs="Arial"/>
                <w:sz w:val="15"/>
                <w:szCs w:val="15"/>
              </w:rPr>
              <w:t xml:space="preserve">Filled template PM-02; naming rule per line with an example</w:t>
            </w:r>
          </w:p>
        </w:tc>
        <w:tc>
          <w:tcPr>
            <w:tcW w:w="1800" w:type="dxa"/>
          </w:tcPr>
          <w:p>
            <w:pPr>
              <w:spacing w:after="20" w:before="20"/>
              <w:rPr>
                <w:rFonts w:ascii="Calibri" w:hAnsi="Calibri" w:cs="Calibri"/>
                <w:sz w:val="15"/>
                <w:szCs w:val="15"/>
              </w:rPr>
            </w:pPr>
            <w:r>
              <w:rPr>
                <w:rFonts w:ascii="Arial" w:hAnsi="Arial" w:cs="Arial"/>
                <w:sz w:val="15"/>
                <w:szCs w:val="15"/>
              </w:rPr>
              <w:t xml:space="preserve">Head, MBS</w:t>
            </w:r>
          </w:p>
        </w:tc>
        <w:tc>
          <w:tcPr>
            <w:tcW w:w="1152" w:type="dxa"/>
          </w:tcPr>
          <w:p>
            <w:pPr>
              <w:spacing w:after="20" w:before="20"/>
              <w:rPr>
                <w:rFonts w:ascii="Calibri" w:hAnsi="Calibri" w:cs="Calibri"/>
                <w:sz w:val="15"/>
                <w:szCs w:val="15"/>
              </w:rPr>
            </w:pPr>
            <w:r>
              <w:rPr>
                <w:rFonts w:ascii="Arial" w:hAnsi="Arial" w:cs="Arial"/>
                <w:sz w:val="15"/>
                <w:szCs w:val="15"/>
              </w:rPr>
              <w:t xml:space="preserve">09-Apr-2027</w:t>
            </w:r>
          </w:p>
        </w:tc>
        <w:tc>
          <w:tcPr>
            <w:tcW w:w="1152" w:type="dxa"/>
          </w:tcPr>
          <w:p>
            <w:pPr>
              <w:spacing w:after="20" w:before="20"/>
              <w:rPr>
                <w:rFonts w:ascii="Calibri" w:hAnsi="Calibri" w:cs="Calibri"/>
                <w:sz w:val="15"/>
                <w:szCs w:val="15"/>
              </w:rPr>
            </w:pPr>
            <w:r>
              <w:rPr>
                <w:rFonts w:ascii="Arial" w:hAnsi="Arial" w:cs="Arial"/>
                <w:sz w:val="15"/>
                <w:szCs w:val="15"/>
              </w:rPr>
              <w:t xml:space="preserve">CLR-PM-01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V-10</w:t>
            </w:r>
          </w:p>
        </w:tc>
        <w:tc>
          <w:tcPr>
            <w:tcW w:w="1224" w:type="dxa"/>
          </w:tcPr>
          <w:p>
            <w:pPr>
              <w:spacing w:after="20" w:before="20"/>
              <w:rPr>
                <w:rFonts w:ascii="Calibri" w:hAnsi="Calibri" w:cs="Calibri"/>
                <w:sz w:val="15"/>
                <w:szCs w:val="15"/>
              </w:rPr>
            </w:pPr>
            <w:r>
              <w:rPr>
                <w:rFonts w:ascii="Arial" w:hAnsi="Arial" w:cs="Arial"/>
                <w:sz w:val="15"/>
                <w:szCs w:val="15"/>
              </w:rPr>
              <w:t xml:space="preserve">PQ03</w:t>
            </w:r>
          </w:p>
        </w:tc>
        <w:tc>
          <w:tcPr>
            <w:tcW w:w="5903" w:type="dxa"/>
          </w:tcPr>
          <w:p>
            <w:pPr>
              <w:spacing w:after="20" w:before="20"/>
              <w:rPr>
                <w:rFonts w:ascii="Calibri" w:hAnsi="Calibri" w:cs="Calibri"/>
                <w:sz w:val="15"/>
                <w:szCs w:val="15"/>
              </w:rPr>
            </w:pPr>
            <w:r>
              <w:rPr>
                <w:rFonts w:ascii="Arial" w:hAnsi="Arial" w:cs="Arial"/>
                <w:sz w:val="15"/>
                <w:szCs w:val="15"/>
              </w:rPr>
              <w:t xml:space="preserve">Can a package have several panel insurers or co-insurance with shares, and with which roles. (Answered in BDOI's FRS, FRPM.006.02, FRPM.012.02: An insurer may offer several combinations of coverage, premium, commission, deductibles, terms and conditions, warranties, clauses and extensions.)</w:t>
            </w:r>
          </w:p>
        </w:tc>
        <w:tc>
          <w:tcPr>
            <w:tcW w:w="2304" w:type="dxa"/>
          </w:tcPr>
          <w:p>
            <w:pPr>
              <w:spacing w:after="20" w:before="20"/>
              <w:rPr>
                <w:rFonts w:ascii="Calibri" w:hAnsi="Calibri" w:cs="Calibri"/>
                <w:sz w:val="15"/>
                <w:szCs w:val="15"/>
              </w:rPr>
            </w:pPr>
            <w:r>
              <w:rPr>
                <w:rFonts w:ascii="Arial" w:hAnsi="Arial" w:cs="Arial"/>
                <w:sz w:val="15"/>
                <w:szCs w:val="15"/>
              </w:rPr>
              <w:t xml:space="preserve">Yes / no per case, with the roles (lead, participant, panel)</w:t>
            </w:r>
          </w:p>
        </w:tc>
        <w:tc>
          <w:tcPr>
            <w:tcW w:w="1800" w:type="dxa"/>
          </w:tcPr>
          <w:p>
            <w:pPr>
              <w:spacing w:after="20" w:before="20"/>
              <w:rPr>
                <w:rFonts w:ascii="Calibri" w:hAnsi="Calibri" w:cs="Calibri"/>
                <w:sz w:val="15"/>
                <w:szCs w:val="15"/>
              </w:rPr>
            </w:pPr>
            <w:r>
              <w:rPr>
                <w:rFonts w:ascii="Arial" w:hAnsi="Arial" w:cs="Arial"/>
                <w:sz w:val="15"/>
                <w:szCs w:val="15"/>
              </w:rPr>
              <w:t xml:space="preserve">Head, TSU</w:t>
            </w:r>
          </w:p>
        </w:tc>
        <w:tc>
          <w:tcPr>
            <w:tcW w:w="1152" w:type="dxa"/>
          </w:tcPr>
          <w:p>
            <w:pPr>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spacing w:after="20" w:before="20"/>
              <w:rPr>
                <w:rFonts w:ascii="Calibri" w:hAnsi="Calibri" w:cs="Calibri"/>
                <w:sz w:val="15"/>
                <w:szCs w:val="15"/>
              </w:rPr>
            </w:pPr>
            <w:r>
              <w:rPr>
                <w:rFonts w:ascii="Arial" w:hAnsi="Arial" w:cs="Arial"/>
                <w:sz w:val="15"/>
                <w:szCs w:val="15"/>
              </w:rPr>
              <w:t xml:space="preserve">PM-Q22</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V-11</w:t>
            </w:r>
          </w:p>
        </w:tc>
        <w:tc>
          <w:tcPr>
            <w:tcW w:w="1224" w:type="dxa"/>
          </w:tcPr>
          <w:p>
            <w:pPr>
              <w:spacing w:after="20" w:before="20"/>
              <w:rPr>
                <w:rFonts w:ascii="Calibri" w:hAnsi="Calibri" w:cs="Calibri"/>
                <w:sz w:val="15"/>
                <w:szCs w:val="15"/>
              </w:rPr>
            </w:pPr>
            <w:r>
              <w:rPr>
                <w:rFonts w:ascii="Arial" w:hAnsi="Arial" w:cs="Arial"/>
                <w:sz w:val="15"/>
                <w:szCs w:val="15"/>
              </w:rPr>
              <w:t xml:space="preserve">PQ04</w:t>
            </w:r>
          </w:p>
        </w:tc>
        <w:tc>
          <w:tcPr>
            <w:tcW w:w="5903" w:type="dxa"/>
          </w:tcPr>
          <w:p>
            <w:pPr>
              <w:spacing w:after="20" w:before="20"/>
              <w:rPr>
                <w:rFonts w:ascii="Calibri" w:hAnsi="Calibri" w:cs="Calibri"/>
                <w:sz w:val="15"/>
                <w:szCs w:val="15"/>
              </w:rPr>
            </w:pPr>
            <w:r>
              <w:rPr>
                <w:rFonts w:ascii="Arial" w:hAnsi="Arial" w:cs="Arial"/>
                <w:sz w:val="15"/>
                <w:szCs w:val="15"/>
              </w:rPr>
              <w:t xml:space="preserve">Definition of CPC2 and the other incentive types; the maintainer and the approver of the rules. (Answered in BDOI's FRS, FRPM.003.02, FRPM.018.01: Rule fields and the incentive amount or commission rate are given.)</w:t>
            </w:r>
          </w:p>
        </w:tc>
        <w:tc>
          <w:tcPr>
            <w:tcW w:w="2304" w:type="dxa"/>
          </w:tcPr>
          <w:p>
            <w:pPr>
              <w:spacing w:after="20" w:before="20"/>
              <w:rPr>
                <w:rFonts w:ascii="Calibri" w:hAnsi="Calibri" w:cs="Calibri"/>
                <w:sz w:val="15"/>
                <w:szCs w:val="15"/>
              </w:rPr>
            </w:pPr>
            <w:r>
              <w:rPr>
                <w:rFonts w:ascii="Arial" w:hAnsi="Arial" w:cs="Arial"/>
                <w:sz w:val="15"/>
                <w:szCs w:val="15"/>
              </w:rPr>
              <w:t xml:space="preserve">Definition per type (basis, value, products); roles</w:t>
            </w:r>
          </w:p>
        </w:tc>
        <w:tc>
          <w:tcPr>
            <w:tcW w:w="1800" w:type="dxa"/>
          </w:tcPr>
          <w:p>
            <w:pPr>
              <w:spacing w:after="20" w:before="20"/>
              <w:rPr>
                <w:rFonts w:ascii="Calibri" w:hAnsi="Calibri" w:cs="Calibri"/>
                <w:sz w:val="15"/>
                <w:szCs w:val="15"/>
              </w:rPr>
            </w:pPr>
            <w:r>
              <w:rPr>
                <w:rFonts w:ascii="Arial" w:hAnsi="Arial" w:cs="Arial"/>
                <w:sz w:val="15"/>
                <w:szCs w:val="15"/>
              </w:rPr>
              <w:t xml:space="preserve">Head, MBS; Product Owner</w:t>
            </w:r>
          </w:p>
        </w:tc>
        <w:tc>
          <w:tcPr>
            <w:tcW w:w="1152" w:type="dxa"/>
          </w:tcPr>
          <w:p>
            <w:pPr>
              <w:spacing w:after="20" w:before="20"/>
              <w:rPr>
                <w:rFonts w:ascii="Calibri" w:hAnsi="Calibri" w:cs="Calibri"/>
                <w:sz w:val="15"/>
                <w:szCs w:val="15"/>
              </w:rPr>
            </w:pPr>
            <w:r>
              <w:rPr>
                <w:rFonts w:ascii="Arial" w:hAnsi="Arial" w:cs="Arial"/>
                <w:sz w:val="15"/>
                <w:szCs w:val="15"/>
              </w:rPr>
              <w:t xml:space="preserve">16-Jul-2027</w:t>
            </w:r>
          </w:p>
        </w:tc>
        <w:tc>
          <w:tcPr>
            <w:tcW w:w="1152" w:type="dxa"/>
          </w:tcPr>
          <w:p>
            <w:pPr>
              <w:spacing w:after="20" w:before="20"/>
              <w:rPr>
                <w:rFonts w:ascii="Calibri" w:hAnsi="Calibri" w:cs="Calibri"/>
                <w:sz w:val="15"/>
                <w:szCs w:val="15"/>
              </w:rPr>
            </w:pPr>
            <w:r>
              <w:rPr>
                <w:rFonts w:ascii="Arial" w:hAnsi="Arial" w:cs="Arial"/>
                <w:sz w:val="15"/>
                <w:szCs w:val="15"/>
              </w:rPr>
              <w:t xml:space="preserve">PM-Q42</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V-12</w:t>
            </w:r>
          </w:p>
        </w:tc>
        <w:tc>
          <w:tcPr>
            <w:tcW w:w="1224" w:type="dxa"/>
          </w:tcPr>
          <w:p>
            <w:pPr>
              <w:spacing w:after="20" w:before="20"/>
              <w:rPr>
                <w:rFonts w:ascii="Calibri" w:hAnsi="Calibri" w:cs="Calibri"/>
                <w:sz w:val="15"/>
                <w:szCs w:val="15"/>
              </w:rPr>
            </w:pPr>
            <w:r>
              <w:rPr>
                <w:rFonts w:ascii="Arial" w:hAnsi="Arial" w:cs="Arial"/>
                <w:sz w:val="15"/>
                <w:szCs w:val="15"/>
              </w:rPr>
              <w:t xml:space="preserve">PQ05</w:t>
            </w:r>
          </w:p>
        </w:tc>
        <w:tc>
          <w:tcPr>
            <w:tcW w:w="5903" w:type="dxa"/>
          </w:tcPr>
          <w:p>
            <w:pPr>
              <w:spacing w:after="20" w:before="20"/>
              <w:rPr>
                <w:rFonts w:ascii="Calibri" w:hAnsi="Calibri" w:cs="Calibri"/>
                <w:sz w:val="15"/>
                <w:szCs w:val="15"/>
              </w:rPr>
            </w:pPr>
            <w:r>
              <w:rPr>
                <w:rFonts w:ascii="Arial" w:hAnsi="Arial" w:cs="Arial"/>
                <w:sz w:val="15"/>
                <w:szCs w:val="15"/>
              </w:rPr>
              <w:t xml:space="preserve">Maximum number of negotiation rounds, if any. (Answered in BDOI's FRS, FRPM.006.02, FRPM.012.02: Responses Approved, Not Covered and Others, the same for package and non-package requests.)</w:t>
            </w:r>
          </w:p>
        </w:tc>
        <w:tc>
          <w:tcPr>
            <w:tcW w:w="2304" w:type="dxa"/>
          </w:tcPr>
          <w:p>
            <w:pPr>
              <w:spacing w:after="20" w:before="20"/>
              <w:rPr>
                <w:rFonts w:ascii="Calibri" w:hAnsi="Calibri" w:cs="Calibri"/>
                <w:sz w:val="15"/>
                <w:szCs w:val="15"/>
              </w:rPr>
            </w:pPr>
            <w:r>
              <w:rPr>
                <w:rFonts w:ascii="Arial" w:hAnsi="Arial" w:cs="Arial"/>
                <w:sz w:val="15"/>
                <w:szCs w:val="15"/>
              </w:rPr>
              <w:t xml:space="preserve">Number or 'no limit'</w:t>
            </w:r>
          </w:p>
        </w:tc>
        <w:tc>
          <w:tcPr>
            <w:tcW w:w="1800" w:type="dxa"/>
          </w:tcPr>
          <w:p>
            <w:pPr>
              <w:spacing w:after="20" w:before="20"/>
              <w:rPr>
                <w:rFonts w:ascii="Calibri" w:hAnsi="Calibri" w:cs="Calibri"/>
                <w:sz w:val="15"/>
                <w:szCs w:val="15"/>
              </w:rPr>
            </w:pPr>
            <w:r>
              <w:rPr>
                <w:rFonts w:ascii="Arial" w:hAnsi="Arial" w:cs="Arial"/>
                <w:sz w:val="15"/>
                <w:szCs w:val="15"/>
              </w:rPr>
              <w:t xml:space="preserve">Head, TSU</w:t>
            </w:r>
          </w:p>
        </w:tc>
        <w:tc>
          <w:tcPr>
            <w:tcW w:w="1152" w:type="dxa"/>
          </w:tcPr>
          <w:p>
            <w:pPr>
              <w:spacing w:after="20" w:before="20"/>
              <w:rPr>
                <w:rFonts w:ascii="Calibri" w:hAnsi="Calibri" w:cs="Calibri"/>
                <w:sz w:val="15"/>
                <w:szCs w:val="15"/>
              </w:rPr>
            </w:pPr>
            <w:r>
              <w:rPr>
                <w:rFonts w:ascii="Arial" w:hAnsi="Arial" w:cs="Arial"/>
                <w:sz w:val="15"/>
                <w:szCs w:val="15"/>
              </w:rPr>
              <w:t xml:space="preserve">16-Jul-2027</w:t>
            </w:r>
          </w:p>
        </w:tc>
        <w:tc>
          <w:tcPr>
            <w:tcW w:w="1152" w:type="dxa"/>
          </w:tcPr>
          <w:p>
            <w:pPr>
              <w:spacing w:after="20" w:before="20"/>
              <w:rPr>
                <w:rFonts w:ascii="Calibri" w:hAnsi="Calibri" w:cs="Calibri"/>
                <w:sz w:val="15"/>
                <w:szCs w:val="15"/>
              </w:rPr>
            </w:pPr>
            <w:r>
              <w:rPr>
                <w:rFonts w:ascii="Arial" w:hAnsi="Arial" w:cs="Arial"/>
                <w:sz w:val="15"/>
                <w:szCs w:val="15"/>
              </w:rPr>
              <w:t xml:space="preserve">PM-Q21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V-13</w:t>
            </w:r>
          </w:p>
        </w:tc>
        <w:tc>
          <w:tcPr>
            <w:tcW w:w="1224" w:type="dxa"/>
          </w:tcPr>
          <w:p>
            <w:pPr>
              <w:spacing w:after="20" w:before="20"/>
              <w:rPr>
                <w:rFonts w:ascii="Calibri" w:hAnsi="Calibri" w:cs="Calibri"/>
                <w:sz w:val="15"/>
                <w:szCs w:val="15"/>
              </w:rPr>
            </w:pPr>
            <w:r>
              <w:rPr>
                <w:rFonts w:ascii="Arial" w:hAnsi="Arial" w:cs="Arial"/>
                <w:sz w:val="15"/>
                <w:szCs w:val="15"/>
              </w:rPr>
              <w:t xml:space="preserve">PQ06</w:t>
            </w:r>
          </w:p>
        </w:tc>
        <w:tc>
          <w:tcPr>
            <w:tcW w:w="5903" w:type="dxa"/>
          </w:tcPr>
          <w:p>
            <w:pPr>
              <w:spacing w:after="20" w:before="20"/>
              <w:rPr>
                <w:rFonts w:ascii="Calibri" w:hAnsi="Calibri" w:cs="Calibri"/>
                <w:sz w:val="15"/>
                <w:szCs w:val="15"/>
              </w:rPr>
            </w:pPr>
            <w:r>
              <w:rPr>
                <w:rFonts w:ascii="Arial" w:hAnsi="Arial" w:cs="Arial"/>
                <w:sz w:val="15"/>
                <w:szCs w:val="15"/>
              </w:rPr>
              <w:t xml:space="preserve">The layout of the client output. (Answered in BDOI's FRS, FRPM.006.02, FRPM.012.02: The user chooses which details of the Comparative Table are displayed and sent to the client.)</w:t>
            </w:r>
          </w:p>
        </w:tc>
        <w:tc>
          <w:tcPr>
            <w:tcW w:w="2304" w:type="dxa"/>
          </w:tcPr>
          <w:p>
            <w:pPr>
              <w:spacing w:after="20" w:before="20"/>
              <w:rPr>
                <w:rFonts w:ascii="Calibri" w:hAnsi="Calibri" w:cs="Calibri"/>
                <w:sz w:val="15"/>
                <w:szCs w:val="15"/>
              </w:rPr>
            </w:pPr>
            <w:r>
              <w:rPr>
                <w:rFonts w:ascii="Arial" w:hAnsi="Arial" w:cs="Arial"/>
                <w:sz w:val="15"/>
                <w:szCs w:val="15"/>
              </w:rPr>
              <w:t xml:space="preserve">Layout (Word, PDF or Excel sample)</w:t>
            </w:r>
          </w:p>
        </w:tc>
        <w:tc>
          <w:tcPr>
            <w:tcW w:w="1800" w:type="dxa"/>
          </w:tcPr>
          <w:p>
            <w:pPr>
              <w:spacing w:after="20" w:before="20"/>
              <w:rPr>
                <w:rFonts w:ascii="Calibri" w:hAnsi="Calibri" w:cs="Calibri"/>
                <w:sz w:val="15"/>
                <w:szCs w:val="15"/>
              </w:rPr>
            </w:pPr>
            <w:r>
              <w:rPr>
                <w:rFonts w:ascii="Arial" w:hAnsi="Arial" w:cs="Arial"/>
                <w:sz w:val="15"/>
                <w:szCs w:val="15"/>
              </w:rPr>
              <w:t xml:space="preserve">Head, TSU</w:t>
            </w:r>
          </w:p>
        </w:tc>
        <w:tc>
          <w:tcPr>
            <w:tcW w:w="1152" w:type="dxa"/>
          </w:tcPr>
          <w:p>
            <w:pPr>
              <w:spacing w:after="20" w:before="20"/>
              <w:rPr>
                <w:rFonts w:ascii="Calibri" w:hAnsi="Calibri" w:cs="Calibri"/>
                <w:sz w:val="15"/>
                <w:szCs w:val="15"/>
              </w:rPr>
            </w:pPr>
            <w:r>
              <w:rPr>
                <w:rFonts w:ascii="Arial" w:hAnsi="Arial" w:cs="Arial"/>
                <w:sz w:val="15"/>
                <w:szCs w:val="15"/>
              </w:rPr>
              <w:t xml:space="preserve">16-Jul-2027</w:t>
            </w:r>
          </w:p>
        </w:tc>
        <w:tc>
          <w:tcPr>
            <w:tcW w:w="1152" w:type="dxa"/>
          </w:tcPr>
          <w:p>
            <w:pPr>
              <w:spacing w:after="20" w:before="20"/>
              <w:rPr>
                <w:rFonts w:ascii="Calibri" w:hAnsi="Calibri" w:cs="Calibri"/>
                <w:sz w:val="15"/>
                <w:szCs w:val="15"/>
              </w:rPr>
            </w:pPr>
            <w:r>
              <w:rPr>
                <w:rFonts w:ascii="Arial" w:hAnsi="Arial" w:cs="Arial"/>
                <w:sz w:val="15"/>
                <w:szCs w:val="15"/>
              </w:rPr>
              <w:t xml:space="preserve">RC-DOC-02</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V-14</w:t>
            </w:r>
          </w:p>
        </w:tc>
        <w:tc>
          <w:tcPr>
            <w:tcW w:w="1224" w:type="dxa"/>
          </w:tcPr>
          <w:p>
            <w:pPr>
              <w:spacing w:after="20" w:before="20"/>
              <w:rPr>
                <w:rFonts w:ascii="Calibri" w:hAnsi="Calibri" w:cs="Calibri"/>
                <w:sz w:val="15"/>
                <w:szCs w:val="15"/>
              </w:rPr>
            </w:pPr>
            <w:r>
              <w:rPr>
                <w:rFonts w:ascii="Arial" w:hAnsi="Arial" w:cs="Arial"/>
                <w:sz w:val="15"/>
                <w:szCs w:val="15"/>
              </w:rPr>
              <w:t xml:space="preserve">PQ07</w:t>
            </w:r>
          </w:p>
        </w:tc>
        <w:tc>
          <w:tcPr>
            <w:tcW w:w="5903" w:type="dxa"/>
          </w:tcPr>
          <w:p>
            <w:pPr>
              <w:spacing w:after="20" w:before="20"/>
              <w:rPr>
                <w:rFonts w:ascii="Calibri" w:hAnsi="Calibri" w:cs="Calibri"/>
                <w:sz w:val="15"/>
                <w:szCs w:val="15"/>
              </w:rPr>
            </w:pPr>
            <w:r>
              <w:rPr>
                <w:rFonts w:ascii="Arial" w:hAnsi="Arial" w:cs="Arial"/>
                <w:sz w:val="15"/>
                <w:szCs w:val="15"/>
              </w:rPr>
              <w:t xml:space="preserve">The ManCom approver list and the service level of the ManCom step. (Answered in BDOI's FRS, FRPM.014.01: Selected approvers from the ManCom approver list approve in the system in parallel, then the President.)</w:t>
            </w:r>
          </w:p>
        </w:tc>
        <w:tc>
          <w:tcPr>
            <w:tcW w:w="2304" w:type="dxa"/>
          </w:tcPr>
          <w:p>
            <w:pPr>
              <w:spacing w:after="20" w:before="20"/>
              <w:rPr>
                <w:rFonts w:ascii="Calibri" w:hAnsi="Calibri" w:cs="Calibri"/>
                <w:sz w:val="15"/>
                <w:szCs w:val="15"/>
              </w:rPr>
            </w:pPr>
            <w:r>
              <w:rPr>
                <w:rFonts w:ascii="Arial" w:hAnsi="Arial" w:cs="Arial"/>
                <w:sz w:val="15"/>
                <w:szCs w:val="15"/>
              </w:rPr>
              <w:t xml:space="preserve">List of names and roles; hours</w:t>
            </w:r>
          </w:p>
        </w:tc>
        <w:tc>
          <w:tcPr>
            <w:tcW w:w="1800" w:type="dxa"/>
          </w:tcPr>
          <w:p>
            <w:pPr>
              <w:spacing w:after="20" w:before="20"/>
              <w:rPr>
                <w:rFonts w:ascii="Calibri" w:hAnsi="Calibri" w:cs="Calibri"/>
                <w:sz w:val="15"/>
                <w:szCs w:val="15"/>
              </w:rPr>
            </w:pPr>
            <w:r>
              <w:rPr>
                <w:rFonts w:ascii="Arial" w:hAnsi="Arial" w:cs="Arial"/>
                <w:sz w:val="15"/>
                <w:szCs w:val="15"/>
              </w:rPr>
              <w:t xml:space="preserve">ManCom; Product Owner</w:t>
            </w:r>
          </w:p>
        </w:tc>
        <w:tc>
          <w:tcPr>
            <w:tcW w:w="1152" w:type="dxa"/>
          </w:tcPr>
          <w:p>
            <w:pPr>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spacing w:after="20" w:before="20"/>
              <w:rPr>
                <w:rFonts w:ascii="Calibri" w:hAnsi="Calibri" w:cs="Calibri"/>
                <w:sz w:val="15"/>
                <w:szCs w:val="15"/>
              </w:rPr>
            </w:pPr>
            <w:r>
              <w:rPr>
                <w:rFonts w:ascii="Arial" w:hAnsi="Arial" w:cs="Arial"/>
                <w:sz w:val="15"/>
                <w:szCs w:val="15"/>
              </w:rPr>
              <w:t xml:space="preserve">RC-APR-02</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V-15</w:t>
            </w:r>
          </w:p>
        </w:tc>
        <w:tc>
          <w:tcPr>
            <w:tcW w:w="1224" w:type="dxa"/>
          </w:tcPr>
          <w:p>
            <w:pPr>
              <w:spacing w:after="20" w:before="20"/>
              <w:rPr>
                <w:rFonts w:ascii="Calibri" w:hAnsi="Calibri" w:cs="Calibri"/>
                <w:sz w:val="15"/>
                <w:szCs w:val="15"/>
              </w:rPr>
            </w:pPr>
            <w:r>
              <w:rPr>
                <w:rFonts w:ascii="Arial" w:hAnsi="Arial" w:cs="Arial"/>
                <w:sz w:val="15"/>
                <w:szCs w:val="15"/>
              </w:rPr>
              <w:t xml:space="preserve">PQ08</w:t>
            </w:r>
          </w:p>
        </w:tc>
        <w:tc>
          <w:tcPr>
            <w:tcW w:w="5903" w:type="dxa"/>
          </w:tcPr>
          <w:p>
            <w:pPr>
              <w:spacing w:after="20" w:before="20"/>
              <w:rPr>
                <w:rFonts w:ascii="Calibri" w:hAnsi="Calibri" w:cs="Calibri"/>
                <w:sz w:val="15"/>
                <w:szCs w:val="15"/>
              </w:rPr>
            </w:pPr>
            <w:r>
              <w:rPr>
                <w:rFonts w:ascii="Arial" w:hAnsi="Arial" w:cs="Arial"/>
                <w:sz w:val="15"/>
                <w:szCs w:val="15"/>
              </w:rPr>
              <w:t xml:space="preserve">Who the QS co-officer is; the service level of each stage. (Answered in BDOI's FRS, FRPM.011.02: Every Marketing request passes TL, TH and UH.)</w:t>
            </w:r>
          </w:p>
        </w:tc>
        <w:tc>
          <w:tcPr>
            <w:tcW w:w="2304" w:type="dxa"/>
          </w:tcPr>
          <w:p>
            <w:pPr>
              <w:spacing w:after="20" w:before="20"/>
              <w:rPr>
                <w:rFonts w:ascii="Calibri" w:hAnsi="Calibri" w:cs="Calibri"/>
                <w:sz w:val="15"/>
                <w:szCs w:val="15"/>
              </w:rPr>
            </w:pPr>
            <w:r>
              <w:rPr>
                <w:rFonts w:ascii="Arial" w:hAnsi="Arial" w:cs="Arial"/>
                <w:sz w:val="15"/>
                <w:szCs w:val="15"/>
              </w:rPr>
              <w:t xml:space="preserve">Name or role of the co-officer; hours per stage (Annex O)</w:t>
            </w:r>
          </w:p>
        </w:tc>
        <w:tc>
          <w:tcPr>
            <w:tcW w:w="1800" w:type="dxa"/>
          </w:tcPr>
          <w:p>
            <w:pPr>
              <w:spacing w:after="20" w:before="20"/>
              <w:rPr>
                <w:rFonts w:ascii="Calibri" w:hAnsi="Calibri" w:cs="Calibri"/>
                <w:sz w:val="15"/>
                <w:szCs w:val="15"/>
              </w:rPr>
            </w:pPr>
            <w:r>
              <w:rPr>
                <w:rFonts w:ascii="Arial" w:hAnsi="Arial" w:cs="Arial"/>
                <w:sz w:val="15"/>
                <w:szCs w:val="15"/>
              </w:rPr>
              <w:t xml:space="preserve">Head, TSU; Head, Retail Marketing</w:t>
            </w:r>
          </w:p>
        </w:tc>
        <w:tc>
          <w:tcPr>
            <w:tcW w:w="1152" w:type="dxa"/>
          </w:tcPr>
          <w:p>
            <w:pPr>
              <w:spacing w:after="20" w:before="20"/>
              <w:rPr>
                <w:rFonts w:ascii="Calibri" w:hAnsi="Calibri" w:cs="Calibri"/>
                <w:sz w:val="15"/>
                <w:szCs w:val="15"/>
              </w:rPr>
            </w:pPr>
            <w:r>
              <w:rPr>
                <w:rFonts w:ascii="Arial" w:hAnsi="Arial" w:cs="Arial"/>
                <w:sz w:val="15"/>
                <w:szCs w:val="15"/>
              </w:rPr>
              <w:t xml:space="preserve">16-Jul-2027</w:t>
            </w:r>
          </w:p>
        </w:tc>
        <w:tc>
          <w:tcPr>
            <w:tcW w:w="1152" w:type="dxa"/>
          </w:tcPr>
          <w:p>
            <w:pPr>
              <w:spacing w:after="20" w:before="20"/>
              <w:rPr>
                <w:rFonts w:ascii="Calibri" w:hAnsi="Calibri" w:cs="Calibri"/>
                <w:sz w:val="15"/>
                <w:szCs w:val="15"/>
              </w:rPr>
            </w:pPr>
            <w:r>
              <w:rPr>
                <w:rFonts w:ascii="Arial" w:hAnsi="Arial" w:cs="Arial"/>
                <w:sz w:val="15"/>
                <w:szCs w:val="15"/>
              </w:rPr>
              <w:t xml:space="preserve">PM-Q17</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V-16</w:t>
            </w:r>
          </w:p>
        </w:tc>
        <w:tc>
          <w:tcPr>
            <w:tcW w:w="1224" w:type="dxa"/>
          </w:tcPr>
          <w:p>
            <w:pPr>
              <w:spacing w:after="20" w:before="20"/>
              <w:rPr>
                <w:rFonts w:ascii="Calibri" w:hAnsi="Calibri" w:cs="Calibri"/>
                <w:sz w:val="15"/>
                <w:szCs w:val="15"/>
              </w:rPr>
            </w:pPr>
            <w:r>
              <w:rPr>
                <w:rFonts w:ascii="Arial" w:hAnsi="Arial" w:cs="Arial"/>
                <w:sz w:val="15"/>
                <w:szCs w:val="15"/>
              </w:rPr>
              <w:t xml:space="preserve">PQ09</w:t>
            </w:r>
          </w:p>
        </w:tc>
        <w:tc>
          <w:tcPr>
            <w:tcW w:w="5903" w:type="dxa"/>
          </w:tcPr>
          <w:p>
            <w:pPr>
              <w:spacing w:after="20" w:before="20"/>
              <w:rPr>
                <w:rFonts w:ascii="Calibri" w:hAnsi="Calibri" w:cs="Calibri"/>
                <w:sz w:val="15"/>
                <w:szCs w:val="15"/>
              </w:rPr>
            </w:pPr>
            <w:r>
              <w:rPr>
                <w:rFonts w:ascii="Arial" w:hAnsi="Arial" w:cs="Arial"/>
                <w:sz w:val="15"/>
                <w:szCs w:val="15"/>
              </w:rPr>
              <w:t xml:space="preserve">Whether the Business Administrator may also validate; the checklist items. (Answered in BDOI's FRS, FRPM.003.03; New Request Process Flow (review of the package configuration by TSU): TSU reviews and approves the package configuration set up by MBS.)</w:t>
            </w:r>
          </w:p>
        </w:tc>
        <w:tc>
          <w:tcPr>
            <w:tcW w:w="2304" w:type="dxa"/>
          </w:tcPr>
          <w:p>
            <w:pPr>
              <w:spacing w:after="20" w:before="20"/>
              <w:rPr>
                <w:rFonts w:ascii="Calibri" w:hAnsi="Calibri" w:cs="Calibri"/>
                <w:sz w:val="15"/>
                <w:szCs w:val="15"/>
              </w:rPr>
            </w:pPr>
            <w:r>
              <w:rPr>
                <w:rFonts w:ascii="Arial" w:hAnsi="Arial" w:cs="Arial"/>
                <w:sz w:val="15"/>
                <w:szCs w:val="15"/>
              </w:rPr>
              <w:t xml:space="preserve">Role(s); checklist items</w:t>
            </w:r>
          </w:p>
        </w:tc>
        <w:tc>
          <w:tcPr>
            <w:tcW w:w="1800" w:type="dxa"/>
          </w:tcPr>
          <w:p>
            <w:pPr>
              <w:spacing w:after="20" w:before="20"/>
              <w:rPr>
                <w:rFonts w:ascii="Calibri" w:hAnsi="Calibri" w:cs="Calibri"/>
                <w:sz w:val="15"/>
                <w:szCs w:val="15"/>
              </w:rPr>
            </w:pPr>
            <w:r>
              <w:rPr>
                <w:rFonts w:ascii="Arial" w:hAnsi="Arial" w:cs="Arial"/>
                <w:sz w:val="15"/>
                <w:szCs w:val="15"/>
              </w:rPr>
              <w:t xml:space="preserve">Head, TSU; Head, MBS</w:t>
            </w:r>
          </w:p>
        </w:tc>
        <w:tc>
          <w:tcPr>
            <w:tcW w:w="1152" w:type="dxa"/>
          </w:tcPr>
          <w:p>
            <w:pPr>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spacing w:after="20" w:before="20"/>
              <w:rPr>
                <w:rFonts w:ascii="Calibri" w:hAnsi="Calibri" w:cs="Calibri"/>
                <w:sz w:val="15"/>
                <w:szCs w:val="15"/>
              </w:rPr>
            </w:pPr>
            <w:r>
              <w:rPr>
                <w:rFonts w:ascii="Arial" w:hAnsi="Arial" w:cs="Arial"/>
                <w:sz w:val="15"/>
                <w:szCs w:val="15"/>
              </w:rPr>
              <w:t xml:space="preserve">PM-Q28</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V-17</w:t>
            </w:r>
          </w:p>
        </w:tc>
        <w:tc>
          <w:tcPr>
            <w:tcW w:w="1224" w:type="dxa"/>
          </w:tcPr>
          <w:p>
            <w:pPr>
              <w:spacing w:after="20" w:before="20"/>
              <w:rPr>
                <w:rFonts w:ascii="Calibri" w:hAnsi="Calibri" w:cs="Calibri"/>
                <w:sz w:val="15"/>
                <w:szCs w:val="15"/>
              </w:rPr>
            </w:pPr>
            <w:r>
              <w:rPr>
                <w:rFonts w:ascii="Arial" w:hAnsi="Arial" w:cs="Arial"/>
                <w:sz w:val="15"/>
                <w:szCs w:val="15"/>
              </w:rPr>
              <w:t xml:space="preserve">PQ10</w:t>
            </w:r>
          </w:p>
        </w:tc>
        <w:tc>
          <w:tcPr>
            <w:tcW w:w="5903" w:type="dxa"/>
          </w:tcPr>
          <w:p>
            <w:pPr>
              <w:spacing w:after="20" w:before="20"/>
              <w:rPr>
                <w:rFonts w:ascii="Calibri" w:hAnsi="Calibri" w:cs="Calibri"/>
                <w:sz w:val="15"/>
                <w:szCs w:val="15"/>
              </w:rPr>
            </w:pPr>
            <w:r>
              <w:rPr>
                <w:rFonts w:ascii="Arial" w:hAnsi="Arial" w:cs="Arial"/>
                <w:sz w:val="15"/>
                <w:szCs w:val="15"/>
              </w:rPr>
              <w:t xml:space="preserve">Scope of a rate scheme (statutory rates?); approver of non-current rates; manual item rates on packages.</w:t>
            </w:r>
          </w:p>
        </w:tc>
        <w:tc>
          <w:tcPr>
            <w:tcW w:w="2304" w:type="dxa"/>
          </w:tcPr>
          <w:p>
            <w:pPr>
              <w:spacing w:after="20" w:before="20"/>
              <w:rPr>
                <w:rFonts w:ascii="Calibri" w:hAnsi="Calibri" w:cs="Calibri"/>
                <w:sz w:val="15"/>
                <w:szCs w:val="15"/>
              </w:rPr>
            </w:pPr>
            <w:r>
              <w:rPr>
                <w:rFonts w:ascii="Arial" w:hAnsi="Arial" w:cs="Arial"/>
                <w:sz w:val="15"/>
                <w:szCs w:val="15"/>
              </w:rPr>
              <w:t xml:space="preserve">Decision per point</w:t>
            </w:r>
          </w:p>
        </w:tc>
        <w:tc>
          <w:tcPr>
            <w:tcW w:w="1800" w:type="dxa"/>
          </w:tcPr>
          <w:p>
            <w:pPr>
              <w:spacing w:after="20" w:before="20"/>
              <w:rPr>
                <w:rFonts w:ascii="Calibri" w:hAnsi="Calibri" w:cs="Calibri"/>
                <w:sz w:val="15"/>
                <w:szCs w:val="15"/>
              </w:rPr>
            </w:pPr>
            <w:r>
              <w:rPr>
                <w:rFonts w:ascii="Arial" w:hAnsi="Arial" w:cs="Arial"/>
                <w:sz w:val="15"/>
                <w:szCs w:val="15"/>
              </w:rPr>
              <w:t xml:space="preserve">Head, MBS; Head, Retail Marketing</w:t>
            </w:r>
          </w:p>
        </w:tc>
        <w:tc>
          <w:tcPr>
            <w:tcW w:w="1152" w:type="dxa"/>
          </w:tcPr>
          <w:p>
            <w:pPr>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spacing w:after="20" w:before="20"/>
              <w:rPr>
                <w:rFonts w:ascii="Calibri" w:hAnsi="Calibri" w:cs="Calibri"/>
                <w:sz w:val="15"/>
                <w:szCs w:val="15"/>
              </w:rPr>
            </w:pPr>
            <w:r>
              <w:rPr>
                <w:rFonts w:ascii="Arial" w:hAnsi="Arial" w:cs="Arial"/>
                <w:sz w:val="15"/>
                <w:szCs w:val="15"/>
              </w:rPr>
              <w:t xml:space="preserve">PM-Q31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V-18</w:t>
            </w:r>
          </w:p>
        </w:tc>
        <w:tc>
          <w:tcPr>
            <w:tcW w:w="1224" w:type="dxa"/>
          </w:tcPr>
          <w:p>
            <w:pPr>
              <w:spacing w:after="20" w:before="20"/>
              <w:rPr>
                <w:rFonts w:ascii="Calibri" w:hAnsi="Calibri" w:cs="Calibri"/>
                <w:sz w:val="15"/>
                <w:szCs w:val="15"/>
              </w:rPr>
            </w:pPr>
            <w:r>
              <w:rPr>
                <w:rFonts w:ascii="Arial" w:hAnsi="Arial" w:cs="Arial"/>
                <w:sz w:val="15"/>
                <w:szCs w:val="15"/>
              </w:rPr>
              <w:t xml:space="preserve">PQ11</w:t>
            </w:r>
          </w:p>
        </w:tc>
        <w:tc>
          <w:tcPr>
            <w:tcW w:w="5903" w:type="dxa"/>
          </w:tcPr>
          <w:p>
            <w:pPr>
              <w:spacing w:after="20" w:before="20"/>
              <w:rPr>
                <w:rFonts w:ascii="Calibri" w:hAnsi="Calibri" w:cs="Calibri"/>
                <w:sz w:val="15"/>
                <w:szCs w:val="15"/>
              </w:rPr>
            </w:pPr>
            <w:r>
              <w:rPr>
                <w:rFonts w:ascii="Arial" w:hAnsi="Arial" w:cs="Arial"/>
                <w:sz w:val="15"/>
                <w:szCs w:val="15"/>
              </w:rPr>
              <w:t xml:space="preserve">Meaning of the expiry and anniversary dates; reminder days; automatic drafting of renewal requests. (Answered in BDOI's FRS, FRPM.004.01: Alerts begin 90 calendar days before the expiry and the anniversary dates.)</w:t>
            </w:r>
          </w:p>
        </w:tc>
        <w:tc>
          <w:tcPr>
            <w:tcW w:w="2304" w:type="dxa"/>
          </w:tcPr>
          <w:p>
            <w:pPr>
              <w:spacing w:after="20" w:before="20"/>
              <w:rPr>
                <w:rFonts w:ascii="Calibri" w:hAnsi="Calibri" w:cs="Calibri"/>
                <w:sz w:val="15"/>
                <w:szCs w:val="15"/>
              </w:rPr>
            </w:pPr>
            <w:r>
              <w:rPr>
                <w:rFonts w:ascii="Arial" w:hAnsi="Arial" w:cs="Arial"/>
                <w:sz w:val="15"/>
                <w:szCs w:val="15"/>
              </w:rPr>
              <w:t xml:space="preserve">Definition; days; yes / no</w:t>
            </w:r>
          </w:p>
        </w:tc>
        <w:tc>
          <w:tcPr>
            <w:tcW w:w="1800" w:type="dxa"/>
          </w:tcPr>
          <w:p>
            <w:pPr>
              <w:spacing w:after="20" w:before="20"/>
              <w:rPr>
                <w:rFonts w:ascii="Calibri" w:hAnsi="Calibri" w:cs="Calibri"/>
                <w:sz w:val="15"/>
                <w:szCs w:val="15"/>
              </w:rPr>
            </w:pPr>
            <w:r>
              <w:rPr>
                <w:rFonts w:ascii="Arial" w:hAnsi="Arial" w:cs="Arial"/>
                <w:sz w:val="15"/>
                <w:szCs w:val="15"/>
              </w:rPr>
              <w:t xml:space="preserve">Head, TSU</w:t>
            </w:r>
          </w:p>
        </w:tc>
        <w:tc>
          <w:tcPr>
            <w:tcW w:w="1152" w:type="dxa"/>
          </w:tcPr>
          <w:p>
            <w:pPr>
              <w:spacing w:after="20" w:before="20"/>
              <w:rPr>
                <w:rFonts w:ascii="Calibri" w:hAnsi="Calibri" w:cs="Calibri"/>
                <w:sz w:val="15"/>
                <w:szCs w:val="15"/>
              </w:rPr>
            </w:pPr>
            <w:r>
              <w:rPr>
                <w:rFonts w:ascii="Arial" w:hAnsi="Arial" w:cs="Arial"/>
                <w:sz w:val="15"/>
                <w:szCs w:val="15"/>
              </w:rPr>
              <w:t xml:space="preserve">16-Jul-2027</w:t>
            </w:r>
          </w:p>
        </w:tc>
        <w:tc>
          <w:tcPr>
            <w:tcW w:w="1152" w:type="dxa"/>
          </w:tcPr>
          <w:p>
            <w:pPr>
              <w:spacing w:after="20" w:before="20"/>
              <w:rPr>
                <w:rFonts w:ascii="Calibri" w:hAnsi="Calibri" w:cs="Calibri"/>
                <w:sz w:val="15"/>
                <w:szCs w:val="15"/>
              </w:rPr>
            </w:pPr>
            <w:r>
              <w:rPr>
                <w:rFonts w:ascii="Arial" w:hAnsi="Arial" w:cs="Arial"/>
                <w:sz w:val="15"/>
                <w:szCs w:val="15"/>
              </w:rPr>
              <w:t xml:space="preserve">PM-Q38</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V-19</w:t>
            </w:r>
          </w:p>
        </w:tc>
        <w:tc>
          <w:tcPr>
            <w:tcW w:w="1224" w:type="dxa"/>
          </w:tcPr>
          <w:p>
            <w:pPr>
              <w:spacing w:after="20" w:before="20"/>
              <w:rPr>
                <w:rFonts w:ascii="Calibri" w:hAnsi="Calibri" w:cs="Calibri"/>
                <w:sz w:val="15"/>
                <w:szCs w:val="15"/>
              </w:rPr>
            </w:pPr>
            <w:r>
              <w:rPr>
                <w:rFonts w:ascii="Arial" w:hAnsi="Arial" w:cs="Arial"/>
                <w:sz w:val="15"/>
                <w:szCs w:val="15"/>
              </w:rPr>
              <w:t xml:space="preserve">PQ12</w:t>
            </w:r>
          </w:p>
        </w:tc>
        <w:tc>
          <w:tcPr>
            <w:tcW w:w="5903" w:type="dxa"/>
          </w:tcPr>
          <w:p>
            <w:pPr>
              <w:spacing w:after="20" w:before="20"/>
              <w:rPr>
                <w:rFonts w:ascii="Calibri" w:hAnsi="Calibri" w:cs="Calibri"/>
                <w:sz w:val="15"/>
                <w:szCs w:val="15"/>
              </w:rPr>
            </w:pPr>
            <w:r>
              <w:rPr>
                <w:rFonts w:ascii="Arial" w:hAnsi="Arial" w:cs="Arial"/>
                <w:sz w:val="15"/>
                <w:szCs w:val="15"/>
              </w:rPr>
              <w:t xml:space="preserve">Content of the requirements pack; formulas beyond the three rating methods; advisory recipients and channel.</w:t>
            </w:r>
          </w:p>
        </w:tc>
        <w:tc>
          <w:tcPr>
            <w:tcW w:w="2304" w:type="dxa"/>
          </w:tcPr>
          <w:p>
            <w:pPr>
              <w:spacing w:after="20" w:before="20"/>
              <w:rPr>
                <w:rFonts w:ascii="Calibri" w:hAnsi="Calibri" w:cs="Calibri"/>
                <w:sz w:val="15"/>
                <w:szCs w:val="15"/>
              </w:rPr>
            </w:pPr>
            <w:r>
              <w:rPr>
                <w:rFonts w:ascii="Arial" w:hAnsi="Arial" w:cs="Arial"/>
                <w:sz w:val="15"/>
                <w:szCs w:val="15"/>
              </w:rPr>
              <w:t xml:space="preserve">List of contents; formulas; recipient units</w:t>
            </w:r>
          </w:p>
        </w:tc>
        <w:tc>
          <w:tcPr>
            <w:tcW w:w="1800" w:type="dxa"/>
          </w:tcPr>
          <w:p>
            <w:pPr>
              <w:spacing w:after="20" w:before="20"/>
              <w:rPr>
                <w:rFonts w:ascii="Calibri" w:hAnsi="Calibri" w:cs="Calibri"/>
                <w:sz w:val="15"/>
                <w:szCs w:val="15"/>
              </w:rPr>
            </w:pPr>
            <w:r>
              <w:rPr>
                <w:rFonts w:ascii="Arial" w:hAnsi="Arial" w:cs="Arial"/>
                <w:sz w:val="15"/>
                <w:szCs w:val="15"/>
              </w:rPr>
              <w:t xml:space="preserve">Head, TSU</w:t>
            </w:r>
          </w:p>
        </w:tc>
        <w:tc>
          <w:tcPr>
            <w:tcW w:w="1152" w:type="dxa"/>
          </w:tcPr>
          <w:p>
            <w:pPr>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spacing w:after="20" w:before="20"/>
              <w:rPr>
                <w:rFonts w:ascii="Calibri" w:hAnsi="Calibri" w:cs="Calibri"/>
                <w:sz w:val="15"/>
                <w:szCs w:val="15"/>
              </w:rPr>
            </w:pPr>
            <w:r>
              <w:rPr>
                <w:rFonts w:ascii="Arial" w:hAnsi="Arial" w:cs="Arial"/>
                <w:sz w:val="15"/>
                <w:szCs w:val="15"/>
              </w:rPr>
              <w:t xml:space="preserve">PM-Q27</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V-20</w:t>
            </w:r>
          </w:p>
        </w:tc>
        <w:tc>
          <w:tcPr>
            <w:tcW w:w="1224" w:type="dxa"/>
          </w:tcPr>
          <w:p>
            <w:pPr>
              <w:spacing w:after="20" w:before="20"/>
              <w:rPr>
                <w:rFonts w:ascii="Calibri" w:hAnsi="Calibri" w:cs="Calibri"/>
                <w:sz w:val="15"/>
                <w:szCs w:val="15"/>
              </w:rPr>
            </w:pPr>
            <w:r>
              <w:rPr>
                <w:rFonts w:ascii="Arial" w:hAnsi="Arial" w:cs="Arial"/>
                <w:sz w:val="15"/>
                <w:szCs w:val="15"/>
              </w:rPr>
              <w:t xml:space="preserve">PQ14</w:t>
            </w:r>
          </w:p>
        </w:tc>
        <w:tc>
          <w:tcPr>
            <w:tcW w:w="5903" w:type="dxa"/>
          </w:tcPr>
          <w:p>
            <w:pPr>
              <w:spacing w:after="20" w:before="20"/>
              <w:rPr>
                <w:rFonts w:ascii="Calibri" w:hAnsi="Calibri" w:cs="Calibri"/>
                <w:sz w:val="15"/>
                <w:szCs w:val="15"/>
              </w:rPr>
            </w:pPr>
            <w:r>
              <w:rPr>
                <w:rFonts w:ascii="Arial" w:hAnsi="Arial" w:cs="Arial"/>
                <w:sz w:val="15"/>
                <w:szCs w:val="15"/>
              </w:rPr>
              <w:t xml:space="preserve">Which fields are mandatory; whether a generic programme needs a client. (Answered in BDOI's FRS, Annex E: The fields of the Package Request Form per line.)</w:t>
            </w:r>
          </w:p>
        </w:tc>
        <w:tc>
          <w:tcPr>
            <w:tcW w:w="2304" w:type="dxa"/>
          </w:tcPr>
          <w:p>
            <w:pPr>
              <w:spacing w:after="20" w:before="20"/>
              <w:rPr>
                <w:rFonts w:ascii="Calibri" w:hAnsi="Calibri" w:cs="Calibri"/>
                <w:sz w:val="15"/>
                <w:szCs w:val="15"/>
              </w:rPr>
            </w:pPr>
            <w:r>
              <w:rPr>
                <w:rFonts w:ascii="Arial" w:hAnsi="Arial" w:cs="Arial"/>
                <w:sz w:val="15"/>
                <w:szCs w:val="15"/>
              </w:rPr>
              <w:t xml:space="preserve">Mandatory Y / N per field of Annex E</w:t>
            </w:r>
          </w:p>
        </w:tc>
        <w:tc>
          <w:tcPr>
            <w:tcW w:w="1800" w:type="dxa"/>
          </w:tcPr>
          <w:p>
            <w:pPr>
              <w:spacing w:after="20" w:before="20"/>
              <w:rPr>
                <w:rFonts w:ascii="Calibri" w:hAnsi="Calibri" w:cs="Calibri"/>
                <w:sz w:val="15"/>
                <w:szCs w:val="15"/>
              </w:rPr>
            </w:pPr>
            <w:r>
              <w:rPr>
                <w:rFonts w:ascii="Arial" w:hAnsi="Arial" w:cs="Arial"/>
                <w:sz w:val="15"/>
                <w:szCs w:val="15"/>
              </w:rPr>
              <w:t xml:space="preserve">Head, Retail Marketing; Head, TSU</w:t>
            </w:r>
          </w:p>
        </w:tc>
        <w:tc>
          <w:tcPr>
            <w:tcW w:w="1152" w:type="dxa"/>
          </w:tcPr>
          <w:p>
            <w:pPr>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spacing w:after="20" w:before="20"/>
              <w:rPr>
                <w:rFonts w:ascii="Calibri" w:hAnsi="Calibri" w:cs="Calibri"/>
                <w:sz w:val="15"/>
                <w:szCs w:val="15"/>
              </w:rPr>
            </w:pPr>
            <w:r>
              <w:rPr>
                <w:rFonts w:ascii="Arial" w:hAnsi="Arial" w:cs="Arial"/>
                <w:sz w:val="15"/>
                <w:szCs w:val="15"/>
              </w:rPr>
              <w:t xml:space="preserve">PM-Q15</w:t>
            </w:r>
          </w:p>
        </w:tc>
      </w:tr>
      <w:tr>
        <w:trPr>
          <w:cantSplit/>
        </w:trPr>
        <w:tc>
          <w:tcPr>
            <w:tcW w:w="720" w:type="dxa"/>
          </w:tcPr>
          <w:p>
            <w:pPr>
              <w:keepNext/>
              <w:spacing w:after="20" w:before="20"/>
              <w:rPr>
                <w:rFonts w:ascii="Calibri" w:hAnsi="Calibri" w:cs="Calibri"/>
                <w:sz w:val="15"/>
                <w:szCs w:val="15"/>
              </w:rPr>
            </w:pPr>
            <w:r>
              <w:rPr>
                <w:rFonts w:ascii="Arial" w:hAnsi="Arial" w:cs="Arial"/>
                <w:sz w:val="15"/>
                <w:szCs w:val="15"/>
              </w:rPr>
              <w:t xml:space="preserve">V-21</w:t>
            </w:r>
          </w:p>
        </w:tc>
        <w:tc>
          <w:tcPr>
            <w:tcW w:w="1224" w:type="dxa"/>
          </w:tcPr>
          <w:p>
            <w:pPr>
              <w:keepNext/>
              <w:spacing w:after="20" w:before="20"/>
              <w:rPr>
                <w:rFonts w:ascii="Calibri" w:hAnsi="Calibri" w:cs="Calibri"/>
                <w:sz w:val="15"/>
                <w:szCs w:val="15"/>
              </w:rPr>
            </w:pPr>
            <w:r>
              <w:rPr>
                <w:rFonts w:ascii="Arial" w:hAnsi="Arial" w:cs="Arial"/>
                <w:sz w:val="15"/>
                <w:szCs w:val="15"/>
              </w:rPr>
              <w:t xml:space="preserve">PQ16</w:t>
            </w:r>
          </w:p>
        </w:tc>
        <w:tc>
          <w:tcPr>
            <w:tcW w:w="5903" w:type="dxa"/>
          </w:tcPr>
          <w:p>
            <w:pPr>
              <w:keepNext/>
              <w:spacing w:after="20" w:before="20"/>
              <w:rPr>
                <w:rFonts w:ascii="Calibri" w:hAnsi="Calibri" w:cs="Calibri"/>
                <w:sz w:val="15"/>
                <w:szCs w:val="15"/>
              </w:rPr>
            </w:pPr>
            <w:r>
              <w:rPr>
                <w:rFonts w:ascii="Arial" w:hAnsi="Arial" w:cs="Arial"/>
                <w:sz w:val="15"/>
                <w:szCs w:val="15"/>
              </w:rPr>
              <w:t xml:space="preserve">Systems that receive product master changes; format and timing.</w:t>
            </w:r>
          </w:p>
        </w:tc>
        <w:tc>
          <w:tcPr>
            <w:tcW w:w="2304" w:type="dxa"/>
          </w:tcPr>
          <w:p>
            <w:pPr>
              <w:keepNext/>
              <w:spacing w:after="20" w:before="20"/>
              <w:rPr>
                <w:rFonts w:ascii="Calibri" w:hAnsi="Calibri" w:cs="Calibri"/>
                <w:sz w:val="15"/>
                <w:szCs w:val="15"/>
              </w:rPr>
            </w:pPr>
            <w:r>
              <w:rPr>
                <w:rFonts w:ascii="Arial" w:hAnsi="Arial" w:cs="Arial"/>
                <w:sz w:val="15"/>
                <w:szCs w:val="15"/>
              </w:rPr>
              <w:t xml:space="preserve">System name, data, format, timing, contact</w:t>
            </w:r>
          </w:p>
        </w:tc>
        <w:tc>
          <w:tcPr>
            <w:tcW w:w="1800" w:type="dxa"/>
          </w:tcPr>
          <w:p>
            <w:pPr>
              <w:keepNext/>
              <w:spacing w:after="20" w:before="20"/>
              <w:rPr>
                <w:rFonts w:ascii="Calibri" w:hAnsi="Calibri" w:cs="Calibri"/>
                <w:sz w:val="15"/>
                <w:szCs w:val="15"/>
              </w:rPr>
            </w:pPr>
            <w:r>
              <w:rPr>
                <w:rFonts w:ascii="Arial" w:hAnsi="Arial" w:cs="Arial"/>
                <w:sz w:val="15"/>
                <w:szCs w:val="15"/>
              </w:rPr>
              <w:t xml:space="preserve">Product Owner; BDO ITG</w:t>
            </w:r>
          </w:p>
        </w:tc>
        <w:tc>
          <w:tcPr>
            <w:tcW w:w="1152" w:type="dxa"/>
          </w:tcPr>
          <w:p>
            <w:pPr>
              <w:keepNext/>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keepNext/>
              <w:spacing w:after="20" w:before="20"/>
              <w:rPr>
                <w:rFonts w:ascii="Calibri" w:hAnsi="Calibri" w:cs="Calibri"/>
                <w:sz w:val="15"/>
                <w:szCs w:val="15"/>
              </w:rPr>
            </w:pPr>
            <w:r>
              <w:rPr>
                <w:rFonts w:ascii="Arial" w:hAnsi="Arial" w:cs="Arial"/>
                <w:sz w:val="15"/>
                <w:szCs w:val="15"/>
              </w:rPr>
              <w:t xml:space="preserve">CLR-PM-10</w:t>
            </w:r>
          </w:p>
        </w:tc>
      </w:tr>
      <w:tr>
        <w:trPr>
          <w:cantSplit/>
        </w:trPr>
        <w:tc>
          <w:tcPr>
            <w:tcW w:w="720" w:type="dxa"/>
          </w:tcPr>
          <w:p>
            <w:pPr>
              <w:keepNext/>
              <w:spacing w:after="20" w:before="20"/>
              <w:rPr>
                <w:rFonts w:ascii="Calibri" w:hAnsi="Calibri" w:cs="Calibri"/>
                <w:sz w:val="15"/>
                <w:szCs w:val="15"/>
              </w:rPr>
            </w:pPr>
            <w:r>
              <w:rPr>
                <w:rFonts w:ascii="Arial" w:hAnsi="Arial" w:cs="Arial"/>
                <w:sz w:val="15"/>
                <w:szCs w:val="15"/>
              </w:rPr>
              <w:t xml:space="preserve">V-22</w:t>
            </w:r>
          </w:p>
        </w:tc>
        <w:tc>
          <w:tcPr>
            <w:tcW w:w="1224" w:type="dxa"/>
          </w:tcPr>
          <w:p>
            <w:pPr>
              <w:keepNext/>
              <w:spacing w:after="20" w:before="20"/>
              <w:rPr>
                <w:rFonts w:ascii="Calibri" w:hAnsi="Calibri" w:cs="Calibri"/>
                <w:sz w:val="15"/>
                <w:szCs w:val="15"/>
              </w:rPr>
            </w:pPr>
            <w:r>
              <w:rPr>
                <w:rFonts w:ascii="Arial" w:hAnsi="Arial" w:cs="Arial"/>
                <w:sz w:val="15"/>
                <w:szCs w:val="15"/>
              </w:rPr>
              <w:t xml:space="preserve">PQ18</w:t>
            </w:r>
          </w:p>
        </w:tc>
        <w:tc>
          <w:tcPr>
            <w:tcW w:w="5903" w:type="dxa"/>
          </w:tcPr>
          <w:p>
            <w:pPr>
              <w:keepNext/>
              <w:spacing w:after="20" w:before="20"/>
              <w:rPr>
                <w:rFonts w:ascii="Calibri" w:hAnsi="Calibri" w:cs="Calibri"/>
                <w:sz w:val="15"/>
                <w:szCs w:val="15"/>
              </w:rPr>
            </w:pPr>
            <w:r>
              <w:rPr>
                <w:rFonts w:ascii="Arial" w:hAnsi="Arial" w:cs="Arial"/>
                <w:sz w:val="15"/>
                <w:szCs w:val="15"/>
              </w:rPr>
              <w:t xml:space="preserve">Volumes, growth, availability window and retention.</w:t>
            </w:r>
          </w:p>
        </w:tc>
        <w:tc>
          <w:tcPr>
            <w:tcW w:w="2304" w:type="dxa"/>
          </w:tcPr>
          <w:p>
            <w:pPr>
              <w:keepNext/>
              <w:spacing w:after="20" w:before="20"/>
              <w:rPr>
                <w:rFonts w:ascii="Calibri" w:hAnsi="Calibri" w:cs="Calibri"/>
                <w:sz w:val="15"/>
                <w:szCs w:val="15"/>
              </w:rPr>
            </w:pPr>
            <w:r>
              <w:rPr>
                <w:rFonts w:ascii="Arial" w:hAnsi="Arial" w:cs="Arial"/>
                <w:sz w:val="15"/>
                <w:szCs w:val="15"/>
              </w:rPr>
              <w:t xml:space="preserve">Numbers and periods (Annex T)</w:t>
            </w:r>
          </w:p>
        </w:tc>
        <w:tc>
          <w:tcPr>
            <w:tcW w:w="1800" w:type="dxa"/>
          </w:tcPr>
          <w:p>
            <w:pPr>
              <w:keepNext/>
              <w:spacing w:after="20" w:before="20"/>
              <w:rPr>
                <w:rFonts w:ascii="Calibri" w:hAnsi="Calibri" w:cs="Calibri"/>
                <w:sz w:val="15"/>
                <w:szCs w:val="15"/>
              </w:rPr>
            </w:pPr>
            <w:r>
              <w:rPr>
                <w:rFonts w:ascii="Arial" w:hAnsi="Arial" w:cs="Arial"/>
                <w:sz w:val="15"/>
                <w:szCs w:val="15"/>
              </w:rPr>
              <w:t xml:space="preserve">Product Owner; BDO ITG</w:t>
            </w:r>
          </w:p>
        </w:tc>
        <w:tc>
          <w:tcPr>
            <w:tcW w:w="1152" w:type="dxa"/>
          </w:tcPr>
          <w:p>
            <w:pPr>
              <w:keepNext/>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keepNext/>
              <w:spacing w:after="20" w:before="20"/>
              <w:rPr>
                <w:rFonts w:ascii="Calibri" w:hAnsi="Calibri" w:cs="Calibri"/>
                <w:sz w:val="15"/>
                <w:szCs w:val="15"/>
              </w:rPr>
            </w:pPr>
            <w:r>
              <w:rPr>
                <w:rFonts w:ascii="Arial" w:hAnsi="Arial" w:cs="Arial"/>
                <w:sz w:val="15"/>
                <w:szCs w:val="15"/>
              </w:rPr>
              <w:t xml:space="preserve">PM-Q48</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V-23</w:t>
            </w:r>
          </w:p>
        </w:tc>
        <w:tc>
          <w:tcPr>
            <w:tcW w:w="1224" w:type="dxa"/>
          </w:tcPr>
          <w:p>
            <w:pPr>
              <w:spacing w:after="20" w:before="20"/>
              <w:rPr>
                <w:rFonts w:ascii="Calibri" w:hAnsi="Calibri" w:cs="Calibri"/>
                <w:sz w:val="15"/>
                <w:szCs w:val="15"/>
              </w:rPr>
            </w:pPr>
            <w:r>
              <w:rPr>
                <w:rFonts w:ascii="Arial" w:hAnsi="Arial" w:cs="Arial"/>
                <w:sz w:val="15"/>
                <w:szCs w:val="15"/>
              </w:rPr>
              <w:t xml:space="preserve">PQ21</w:t>
            </w:r>
          </w:p>
        </w:tc>
        <w:tc>
          <w:tcPr>
            <w:tcW w:w="5903" w:type="dxa"/>
          </w:tcPr>
          <w:p>
            <w:pPr>
              <w:spacing w:after="20" w:before="20"/>
              <w:rPr>
                <w:rFonts w:ascii="Calibri" w:hAnsi="Calibri" w:cs="Calibri"/>
                <w:sz w:val="15"/>
                <w:szCs w:val="15"/>
              </w:rPr>
            </w:pPr>
            <w:r>
              <w:rPr>
                <w:rFonts w:ascii="Arial" w:hAnsi="Arial" w:cs="Arial"/>
                <w:sz w:val="15"/>
                <w:szCs w:val="15"/>
              </w:rPr>
              <w:t xml:space="preserve">Which documents leave BDOI and the password convention.</w:t>
            </w:r>
          </w:p>
        </w:tc>
        <w:tc>
          <w:tcPr>
            <w:tcW w:w="2304" w:type="dxa"/>
          </w:tcPr>
          <w:p>
            <w:pPr>
              <w:spacing w:after="20" w:before="20"/>
              <w:rPr>
                <w:rFonts w:ascii="Calibri" w:hAnsi="Calibri" w:cs="Calibri"/>
                <w:sz w:val="15"/>
                <w:szCs w:val="15"/>
              </w:rPr>
            </w:pPr>
            <w:r>
              <w:rPr>
                <w:rFonts w:ascii="Arial" w:hAnsi="Arial" w:cs="Arial"/>
                <w:sz w:val="15"/>
                <w:szCs w:val="15"/>
              </w:rPr>
              <w:t xml:space="preserve">List of documents; password rule</w:t>
            </w:r>
          </w:p>
        </w:tc>
        <w:tc>
          <w:tcPr>
            <w:tcW w:w="1800" w:type="dxa"/>
          </w:tcPr>
          <w:p>
            <w:pPr>
              <w:spacing w:after="20" w:before="20"/>
              <w:rPr>
                <w:rFonts w:ascii="Calibri" w:hAnsi="Calibri" w:cs="Calibri"/>
                <w:sz w:val="15"/>
                <w:szCs w:val="15"/>
              </w:rPr>
            </w:pPr>
            <w:r>
              <w:rPr>
                <w:rFonts w:ascii="Arial" w:hAnsi="Arial" w:cs="Arial"/>
                <w:sz w:val="15"/>
                <w:szCs w:val="15"/>
              </w:rPr>
              <w:t xml:space="preserve">Product Owner</w:t>
            </w:r>
          </w:p>
        </w:tc>
        <w:tc>
          <w:tcPr>
            <w:tcW w:w="1152" w:type="dxa"/>
          </w:tcPr>
          <w:p>
            <w:pPr>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spacing w:after="20" w:before="20"/>
              <w:rPr>
                <w:rFonts w:ascii="Calibri" w:hAnsi="Calibri" w:cs="Calibri"/>
                <w:sz w:val="15"/>
                <w:szCs w:val="15"/>
              </w:rPr>
            </w:pPr>
            <w:r>
              <w:rPr>
                <w:rFonts w:ascii="Arial" w:hAnsi="Arial" w:cs="Arial"/>
                <w:sz w:val="15"/>
                <w:szCs w:val="15"/>
              </w:rPr>
              <w:t xml:space="preserve">CLR-PM-09</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V.4 Proposed rules to confirm</w:t>
      </w:r>
    </w:p>
    <w:p>
      <w:pPr>
        <w:keepNext/>
        <w:rPr>
          <w:rFonts w:ascii="Arial" w:hAnsi="Arial" w:cs="Arial"/>
        </w:rPr>
      </w:pPr>
      <w:r>
        <w:rPr>
          <w:rFonts w:ascii="Arial" w:hAnsi="Arial" w:cs="Arial"/>
        </w:rPr>
        <w:t xml:space="preserve">Rules proposed where the BRD needs a decision of BDOI.</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720"/>
        <w:gridCol w:w="1224"/>
        <w:gridCol w:w="5903"/>
        <w:gridCol w:w="2304"/>
        <w:gridCol w:w="1800"/>
        <w:gridCol w:w="1152"/>
        <w:gridCol w:w="1152"/>
      </w:tblGrid>
      <w:tr>
        <w:trPr>
          <w:cantSplit/>
          <w:tblHeader/>
        </w:trPr>
        <w:tc>
          <w:tcPr>
            <w:tcW w:w="72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No.</w:t>
            </w:r>
          </w:p>
        </w:tc>
        <w:tc>
          <w:tcPr>
            <w:tcW w:w="1224"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Ref.</w:t>
            </w:r>
          </w:p>
        </w:tc>
        <w:tc>
          <w:tcPr>
            <w:tcW w:w="5903"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Item</w:t>
            </w:r>
          </w:p>
        </w:tc>
        <w:tc>
          <w:tcPr>
            <w:tcW w:w="2304"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Format of the answer</w:t>
            </w:r>
          </w:p>
        </w:tc>
        <w:tc>
          <w:tcPr>
            <w:tcW w:w="180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Owner</w:t>
            </w:r>
          </w:p>
        </w:tc>
        <w:tc>
          <w:tcPr>
            <w:tcW w:w="115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Needed by</w:t>
            </w:r>
          </w:p>
        </w:tc>
        <w:tc>
          <w:tcPr>
            <w:tcW w:w="115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Workbook item</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V-24</w:t>
            </w:r>
          </w:p>
        </w:tc>
        <w:tc>
          <w:tcPr>
            <w:tcW w:w="1224" w:type="dxa"/>
          </w:tcPr>
          <w:p>
            <w:pPr>
              <w:spacing w:after="20" w:before="20"/>
              <w:rPr>
                <w:rFonts w:ascii="Calibri" w:hAnsi="Calibri" w:cs="Calibri"/>
                <w:sz w:val="15"/>
                <w:szCs w:val="15"/>
              </w:rPr>
            </w:pPr>
            <w:r>
              <w:rPr>
                <w:rFonts w:ascii="Arial" w:hAnsi="Arial" w:cs="Arial"/>
                <w:sz w:val="15"/>
                <w:szCs w:val="15"/>
              </w:rPr>
              <w:t xml:space="preserve">CLR-PM-01</w:t>
            </w:r>
          </w:p>
        </w:tc>
        <w:tc>
          <w:tcPr>
            <w:tcW w:w="5903" w:type="dxa"/>
          </w:tcPr>
          <w:p>
            <w:pPr>
              <w:spacing w:after="20" w:before="20"/>
              <w:rPr>
                <w:rFonts w:ascii="Calibri" w:hAnsi="Calibri" w:cs="Calibri"/>
                <w:sz w:val="15"/>
                <w:szCs w:val="15"/>
              </w:rPr>
            </w:pPr>
            <w:r>
              <w:rPr>
                <w:rFonts w:ascii="Arial" w:hAnsi="Arial" w:cs="Arial"/>
                <w:sz w:val="15"/>
                <w:szCs w:val="15"/>
              </w:rPr>
              <w:t xml:space="preserve">Risk-code naming per line.</w:t>
            </w:r>
          </w:p>
        </w:tc>
        <w:tc>
          <w:tcPr>
            <w:tcW w:w="2304" w:type="dxa"/>
          </w:tcPr>
          <w:p>
            <w:pPr>
              <w:spacing w:after="20" w:before="20"/>
              <w:rPr>
                <w:rFonts w:ascii="Calibri" w:hAnsi="Calibri" w:cs="Calibri"/>
                <w:sz w:val="15"/>
                <w:szCs w:val="15"/>
              </w:rPr>
            </w:pPr>
            <w:r>
              <w:rPr>
                <w:rFonts w:ascii="Arial" w:hAnsi="Arial" w:cs="Arial"/>
                <w:sz w:val="15"/>
                <w:szCs w:val="15"/>
              </w:rPr>
              <w:t xml:space="preserve">Naming rule per line with an example</w:t>
            </w:r>
          </w:p>
        </w:tc>
        <w:tc>
          <w:tcPr>
            <w:tcW w:w="1800" w:type="dxa"/>
          </w:tcPr>
          <w:p>
            <w:pPr>
              <w:spacing w:after="20" w:before="20"/>
              <w:rPr>
                <w:rFonts w:ascii="Calibri" w:hAnsi="Calibri" w:cs="Calibri"/>
                <w:sz w:val="15"/>
                <w:szCs w:val="15"/>
              </w:rPr>
            </w:pPr>
            <w:r>
              <w:rPr>
                <w:rFonts w:ascii="Arial" w:hAnsi="Arial" w:cs="Arial"/>
                <w:sz w:val="15"/>
                <w:szCs w:val="15"/>
              </w:rPr>
              <w:t xml:space="preserve">Head, MBS</w:t>
            </w:r>
          </w:p>
        </w:tc>
        <w:tc>
          <w:tcPr>
            <w:tcW w:w="1152" w:type="dxa"/>
          </w:tcPr>
          <w:p>
            <w:pPr>
              <w:spacing w:after="20" w:before="20"/>
              <w:rPr>
                <w:rFonts w:ascii="Calibri" w:hAnsi="Calibri" w:cs="Calibri"/>
                <w:sz w:val="15"/>
                <w:szCs w:val="15"/>
              </w:rPr>
            </w:pPr>
            <w:r>
              <w:rPr>
                <w:rFonts w:ascii="Arial" w:hAnsi="Arial" w:cs="Arial"/>
                <w:sz w:val="15"/>
                <w:szCs w:val="15"/>
              </w:rPr>
              <w:t xml:space="preserve">09-Apr-2027</w:t>
            </w:r>
          </w:p>
        </w:tc>
        <w:tc>
          <w:tcPr>
            <w:tcW w:w="1152" w:type="dxa"/>
          </w:tcPr>
          <w:p>
            <w:pPr>
              <w:spacing w:after="20" w:before="20"/>
              <w:rPr>
                <w:rFonts w:ascii="Calibri" w:hAnsi="Calibri" w:cs="Calibri"/>
                <w:sz w:val="15"/>
                <w:szCs w:val="15"/>
              </w:rPr>
            </w:pPr>
            <w:r>
              <w:rPr>
                <w:rFonts w:ascii="Arial" w:hAnsi="Arial" w:cs="Arial"/>
                <w:sz w:val="15"/>
                <w:szCs w:val="15"/>
              </w:rPr>
              <w:t xml:space="preserve">CLR-PM-01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V-25</w:t>
            </w:r>
          </w:p>
        </w:tc>
        <w:tc>
          <w:tcPr>
            <w:tcW w:w="1224" w:type="dxa"/>
          </w:tcPr>
          <w:p>
            <w:pPr>
              <w:spacing w:after="20" w:before="20"/>
              <w:rPr>
                <w:rFonts w:ascii="Calibri" w:hAnsi="Calibri" w:cs="Calibri"/>
                <w:sz w:val="15"/>
                <w:szCs w:val="15"/>
              </w:rPr>
            </w:pPr>
            <w:r>
              <w:rPr>
                <w:rFonts w:ascii="Arial" w:hAnsi="Arial" w:cs="Arial"/>
                <w:sz w:val="15"/>
                <w:szCs w:val="15"/>
              </w:rPr>
              <w:t xml:space="preserve">CLR-PM-02</w:t>
            </w:r>
          </w:p>
        </w:tc>
        <w:tc>
          <w:tcPr>
            <w:tcW w:w="5903" w:type="dxa"/>
          </w:tcPr>
          <w:p>
            <w:pPr>
              <w:spacing w:after="20" w:before="20"/>
              <w:rPr>
                <w:rFonts w:ascii="Calibri" w:hAnsi="Calibri" w:cs="Calibri"/>
                <w:sz w:val="15"/>
                <w:szCs w:val="15"/>
              </w:rPr>
            </w:pPr>
            <w:r>
              <w:rPr>
                <w:rFonts w:ascii="Arial" w:hAnsi="Arial" w:cs="Arial"/>
                <w:sz w:val="15"/>
                <w:szCs w:val="15"/>
              </w:rPr>
              <w:t xml:space="preserve">Layouts of the other package documents; confirm that no brochure is generated. (Answered in BDOI's FRS, FRPM.006.01, FRPM.012.01, Annex D, Annex F: Quotation Slip per insurer with BDOI's templates and file naming.)</w:t>
            </w:r>
          </w:p>
        </w:tc>
        <w:tc>
          <w:tcPr>
            <w:tcW w:w="2304" w:type="dxa"/>
          </w:tcPr>
          <w:p>
            <w:pPr>
              <w:spacing w:after="20" w:before="20"/>
              <w:rPr>
                <w:rFonts w:ascii="Calibri" w:hAnsi="Calibri" w:cs="Calibri"/>
                <w:sz w:val="15"/>
                <w:szCs w:val="15"/>
              </w:rPr>
            </w:pPr>
            <w:r>
              <w:rPr>
                <w:rFonts w:ascii="Arial" w:hAnsi="Arial" w:cs="Arial"/>
                <w:sz w:val="15"/>
                <w:szCs w:val="15"/>
              </w:rPr>
              <w:t xml:space="preserve">Layouts; yes / no</w:t>
            </w:r>
          </w:p>
        </w:tc>
        <w:tc>
          <w:tcPr>
            <w:tcW w:w="1800" w:type="dxa"/>
          </w:tcPr>
          <w:p>
            <w:pPr>
              <w:spacing w:after="20" w:before="20"/>
              <w:rPr>
                <w:rFonts w:ascii="Calibri" w:hAnsi="Calibri" w:cs="Calibri"/>
                <w:sz w:val="15"/>
                <w:szCs w:val="15"/>
              </w:rPr>
            </w:pPr>
            <w:r>
              <w:rPr>
                <w:rFonts w:ascii="Arial" w:hAnsi="Arial" w:cs="Arial"/>
                <w:sz w:val="15"/>
                <w:szCs w:val="15"/>
              </w:rPr>
              <w:t xml:space="preserve">Head, TSU</w:t>
            </w:r>
          </w:p>
        </w:tc>
        <w:tc>
          <w:tcPr>
            <w:tcW w:w="1152" w:type="dxa"/>
          </w:tcPr>
          <w:p>
            <w:pPr>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spacing w:after="20" w:before="20"/>
              <w:rPr>
                <w:rFonts w:ascii="Calibri" w:hAnsi="Calibri" w:cs="Calibri"/>
                <w:sz w:val="15"/>
                <w:szCs w:val="15"/>
              </w:rPr>
            </w:pPr>
            <w:r>
              <w:rPr>
                <w:rFonts w:ascii="Arial" w:hAnsi="Arial" w:cs="Arial"/>
                <w:sz w:val="15"/>
                <w:szCs w:val="15"/>
              </w:rPr>
              <w:t xml:space="preserve">CLR-PM-02</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V-26</w:t>
            </w:r>
          </w:p>
        </w:tc>
        <w:tc>
          <w:tcPr>
            <w:tcW w:w="1224" w:type="dxa"/>
          </w:tcPr>
          <w:p>
            <w:pPr>
              <w:spacing w:after="20" w:before="20"/>
              <w:rPr>
                <w:rFonts w:ascii="Calibri" w:hAnsi="Calibri" w:cs="Calibri"/>
                <w:sz w:val="15"/>
                <w:szCs w:val="15"/>
              </w:rPr>
            </w:pPr>
            <w:r>
              <w:rPr>
                <w:rFonts w:ascii="Arial" w:hAnsi="Arial" w:cs="Arial"/>
                <w:sz w:val="15"/>
                <w:szCs w:val="15"/>
              </w:rPr>
              <w:t xml:space="preserve">CLR-PM-06</w:t>
            </w:r>
          </w:p>
        </w:tc>
        <w:tc>
          <w:tcPr>
            <w:tcW w:w="5903" w:type="dxa"/>
          </w:tcPr>
          <w:p>
            <w:pPr>
              <w:spacing w:after="20" w:before="20"/>
              <w:rPr>
                <w:rFonts w:ascii="Calibri" w:hAnsi="Calibri" w:cs="Calibri"/>
                <w:sz w:val="15"/>
                <w:szCs w:val="15"/>
              </w:rPr>
            </w:pPr>
            <w:r>
              <w:rPr>
                <w:rFonts w:ascii="Arial" w:hAnsi="Arial" w:cs="Arial"/>
                <w:sz w:val="15"/>
                <w:szCs w:val="15"/>
              </w:rPr>
              <w:t xml:space="preserve">Advisory recipients and channel.</w:t>
            </w:r>
          </w:p>
        </w:tc>
        <w:tc>
          <w:tcPr>
            <w:tcW w:w="2304" w:type="dxa"/>
          </w:tcPr>
          <w:p>
            <w:pPr>
              <w:spacing w:after="20" w:before="20"/>
              <w:rPr>
                <w:rFonts w:ascii="Calibri" w:hAnsi="Calibri" w:cs="Calibri"/>
                <w:sz w:val="15"/>
                <w:szCs w:val="15"/>
              </w:rPr>
            </w:pPr>
            <w:r>
              <w:rPr>
                <w:rFonts w:ascii="Arial" w:hAnsi="Arial" w:cs="Arial"/>
                <w:sz w:val="15"/>
                <w:szCs w:val="15"/>
              </w:rPr>
              <w:t xml:space="preserve">Recipient units; channel</w:t>
            </w:r>
          </w:p>
        </w:tc>
        <w:tc>
          <w:tcPr>
            <w:tcW w:w="1800" w:type="dxa"/>
          </w:tcPr>
          <w:p>
            <w:pPr>
              <w:spacing w:after="20" w:before="20"/>
              <w:rPr>
                <w:rFonts w:ascii="Calibri" w:hAnsi="Calibri" w:cs="Calibri"/>
                <w:sz w:val="15"/>
                <w:szCs w:val="15"/>
              </w:rPr>
            </w:pPr>
            <w:r>
              <w:rPr>
                <w:rFonts w:ascii="Arial" w:hAnsi="Arial" w:cs="Arial"/>
                <w:sz w:val="15"/>
                <w:szCs w:val="15"/>
              </w:rPr>
              <w:t xml:space="preserve">Head, TSU</w:t>
            </w:r>
          </w:p>
        </w:tc>
        <w:tc>
          <w:tcPr>
            <w:tcW w:w="1152" w:type="dxa"/>
          </w:tcPr>
          <w:p>
            <w:pPr>
              <w:spacing w:after="20" w:before="20"/>
              <w:rPr>
                <w:rFonts w:ascii="Calibri" w:hAnsi="Calibri" w:cs="Calibri"/>
                <w:sz w:val="15"/>
                <w:szCs w:val="15"/>
              </w:rPr>
            </w:pPr>
            <w:r>
              <w:rPr>
                <w:rFonts w:ascii="Arial" w:hAnsi="Arial" w:cs="Arial"/>
                <w:sz w:val="15"/>
                <w:szCs w:val="15"/>
              </w:rPr>
              <w:t xml:space="preserve">16-Jul-2027</w:t>
            </w:r>
          </w:p>
        </w:tc>
        <w:tc>
          <w:tcPr>
            <w:tcW w:w="1152" w:type="dxa"/>
          </w:tcPr>
          <w:p>
            <w:pPr>
              <w:spacing w:after="20" w:before="20"/>
              <w:rPr>
                <w:rFonts w:ascii="Calibri" w:hAnsi="Calibri" w:cs="Calibri"/>
                <w:sz w:val="15"/>
                <w:szCs w:val="15"/>
              </w:rPr>
            </w:pPr>
            <w:r>
              <w:rPr>
                <w:rFonts w:ascii="Arial" w:hAnsi="Arial" w:cs="Arial"/>
                <w:sz w:val="15"/>
                <w:szCs w:val="15"/>
              </w:rPr>
              <w:t xml:space="preserve">CLR-PM-06</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V-27</w:t>
            </w:r>
          </w:p>
        </w:tc>
        <w:tc>
          <w:tcPr>
            <w:tcW w:w="1224" w:type="dxa"/>
          </w:tcPr>
          <w:p>
            <w:pPr>
              <w:spacing w:after="20" w:before="20"/>
              <w:rPr>
                <w:rFonts w:ascii="Calibri" w:hAnsi="Calibri" w:cs="Calibri"/>
                <w:sz w:val="15"/>
                <w:szCs w:val="15"/>
              </w:rPr>
            </w:pPr>
            <w:r>
              <w:rPr>
                <w:rFonts w:ascii="Arial" w:hAnsi="Arial" w:cs="Arial"/>
                <w:sz w:val="15"/>
                <w:szCs w:val="15"/>
              </w:rPr>
              <w:t xml:space="preserve">CLR-PM-07</w:t>
            </w:r>
          </w:p>
        </w:tc>
        <w:tc>
          <w:tcPr>
            <w:tcW w:w="5903" w:type="dxa"/>
          </w:tcPr>
          <w:p>
            <w:pPr>
              <w:spacing w:after="20" w:before="20"/>
              <w:rPr>
                <w:rFonts w:ascii="Calibri" w:hAnsi="Calibri" w:cs="Calibri"/>
                <w:sz w:val="15"/>
                <w:szCs w:val="15"/>
              </w:rPr>
            </w:pPr>
            <w:r>
              <w:rPr>
                <w:rFonts w:ascii="Arial" w:hAnsi="Arial" w:cs="Arial"/>
                <w:sz w:val="15"/>
                <w:szCs w:val="15"/>
              </w:rPr>
              <w:t xml:space="preserve">Channel of the alerts; whether MBS also receives them; recipients of the incentive review notice. (Answered in BDOI's FRS, FRPM.004.01: Recipients of the expiry alerts: TSU Officer and TSU Team Lead.)</w:t>
            </w:r>
          </w:p>
        </w:tc>
        <w:tc>
          <w:tcPr>
            <w:tcW w:w="2304" w:type="dxa"/>
          </w:tcPr>
          <w:p>
            <w:pPr>
              <w:spacing w:after="20" w:before="20"/>
              <w:rPr>
                <w:rFonts w:ascii="Calibri" w:hAnsi="Calibri" w:cs="Calibri"/>
                <w:sz w:val="15"/>
                <w:szCs w:val="15"/>
              </w:rPr>
            </w:pPr>
            <w:r>
              <w:rPr>
                <w:rFonts w:ascii="Arial" w:hAnsi="Arial" w:cs="Arial"/>
                <w:sz w:val="15"/>
                <w:szCs w:val="15"/>
              </w:rPr>
              <w:t xml:space="preserve">Channel; recipients</w:t>
            </w:r>
          </w:p>
        </w:tc>
        <w:tc>
          <w:tcPr>
            <w:tcW w:w="1800" w:type="dxa"/>
          </w:tcPr>
          <w:p>
            <w:pPr>
              <w:spacing w:after="20" w:before="20"/>
              <w:rPr>
                <w:rFonts w:ascii="Calibri" w:hAnsi="Calibri" w:cs="Calibri"/>
                <w:sz w:val="15"/>
                <w:szCs w:val="15"/>
              </w:rPr>
            </w:pPr>
            <w:r>
              <w:rPr>
                <w:rFonts w:ascii="Arial" w:hAnsi="Arial" w:cs="Arial"/>
                <w:sz w:val="15"/>
                <w:szCs w:val="15"/>
              </w:rPr>
              <w:t xml:space="preserve">Head, TSU; Head, MBS</w:t>
            </w:r>
          </w:p>
        </w:tc>
        <w:tc>
          <w:tcPr>
            <w:tcW w:w="1152" w:type="dxa"/>
          </w:tcPr>
          <w:p>
            <w:pPr>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spacing w:after="20" w:before="20"/>
              <w:rPr>
                <w:rFonts w:ascii="Calibri" w:hAnsi="Calibri" w:cs="Calibri"/>
                <w:sz w:val="15"/>
                <w:szCs w:val="15"/>
              </w:rPr>
            </w:pPr>
            <w:r>
              <w:rPr>
                <w:rFonts w:ascii="Arial" w:hAnsi="Arial" w:cs="Arial"/>
                <w:sz w:val="15"/>
                <w:szCs w:val="15"/>
              </w:rPr>
              <w:t xml:space="preserve">CLR-PM-07</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V-28</w:t>
            </w:r>
          </w:p>
        </w:tc>
        <w:tc>
          <w:tcPr>
            <w:tcW w:w="1224" w:type="dxa"/>
          </w:tcPr>
          <w:p>
            <w:pPr>
              <w:spacing w:after="20" w:before="20"/>
              <w:rPr>
                <w:rFonts w:ascii="Calibri" w:hAnsi="Calibri" w:cs="Calibri"/>
                <w:sz w:val="15"/>
                <w:szCs w:val="15"/>
              </w:rPr>
            </w:pPr>
            <w:r>
              <w:rPr>
                <w:rFonts w:ascii="Arial" w:hAnsi="Arial" w:cs="Arial"/>
                <w:sz w:val="15"/>
                <w:szCs w:val="15"/>
              </w:rPr>
              <w:t xml:space="preserve">CLR-PM-09</w:t>
            </w:r>
          </w:p>
        </w:tc>
        <w:tc>
          <w:tcPr>
            <w:tcW w:w="5903" w:type="dxa"/>
          </w:tcPr>
          <w:p>
            <w:pPr>
              <w:spacing w:after="20" w:before="20"/>
              <w:rPr>
                <w:rFonts w:ascii="Calibri" w:hAnsi="Calibri" w:cs="Calibri"/>
                <w:sz w:val="15"/>
                <w:szCs w:val="15"/>
              </w:rPr>
            </w:pPr>
            <w:r>
              <w:rPr>
                <w:rFonts w:ascii="Arial" w:hAnsi="Arial" w:cs="Arial"/>
                <w:sz w:val="15"/>
                <w:szCs w:val="15"/>
              </w:rPr>
              <w:t xml:space="preserve">Generated password of protected documents, or BDOI's convention.</w:t>
            </w:r>
          </w:p>
        </w:tc>
        <w:tc>
          <w:tcPr>
            <w:tcW w:w="2304" w:type="dxa"/>
          </w:tcPr>
          <w:p>
            <w:pPr>
              <w:spacing w:after="20" w:before="20"/>
              <w:rPr>
                <w:rFonts w:ascii="Calibri" w:hAnsi="Calibri" w:cs="Calibri"/>
                <w:sz w:val="15"/>
                <w:szCs w:val="15"/>
              </w:rPr>
            </w:pPr>
            <w:r>
              <w:rPr>
                <w:rFonts w:ascii="Arial" w:hAnsi="Arial" w:cs="Arial"/>
                <w:sz w:val="15"/>
                <w:szCs w:val="15"/>
              </w:rPr>
              <w:t xml:space="preserve">Password rule</w:t>
            </w:r>
          </w:p>
        </w:tc>
        <w:tc>
          <w:tcPr>
            <w:tcW w:w="1800" w:type="dxa"/>
          </w:tcPr>
          <w:p>
            <w:pPr>
              <w:spacing w:after="20" w:before="20"/>
              <w:rPr>
                <w:rFonts w:ascii="Calibri" w:hAnsi="Calibri" w:cs="Calibri"/>
                <w:sz w:val="15"/>
                <w:szCs w:val="15"/>
              </w:rPr>
            </w:pPr>
            <w:r>
              <w:rPr>
                <w:rFonts w:ascii="Arial" w:hAnsi="Arial" w:cs="Arial"/>
                <w:sz w:val="15"/>
                <w:szCs w:val="15"/>
              </w:rPr>
              <w:t xml:space="preserve">Product Owner</w:t>
            </w:r>
          </w:p>
        </w:tc>
        <w:tc>
          <w:tcPr>
            <w:tcW w:w="1152" w:type="dxa"/>
          </w:tcPr>
          <w:p>
            <w:pPr>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spacing w:after="20" w:before="20"/>
              <w:rPr>
                <w:rFonts w:ascii="Calibri" w:hAnsi="Calibri" w:cs="Calibri"/>
                <w:sz w:val="15"/>
                <w:szCs w:val="15"/>
              </w:rPr>
            </w:pPr>
            <w:r>
              <w:rPr>
                <w:rFonts w:ascii="Arial" w:hAnsi="Arial" w:cs="Arial"/>
                <w:sz w:val="15"/>
                <w:szCs w:val="15"/>
              </w:rPr>
              <w:t xml:space="preserve">CLR-PM-09</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V-29</w:t>
            </w:r>
          </w:p>
        </w:tc>
        <w:tc>
          <w:tcPr>
            <w:tcW w:w="1224" w:type="dxa"/>
          </w:tcPr>
          <w:p>
            <w:pPr>
              <w:spacing w:after="20" w:before="20"/>
              <w:rPr>
                <w:rFonts w:ascii="Calibri" w:hAnsi="Calibri" w:cs="Calibri"/>
                <w:sz w:val="15"/>
                <w:szCs w:val="15"/>
              </w:rPr>
            </w:pPr>
            <w:r>
              <w:rPr>
                <w:rFonts w:ascii="Arial" w:hAnsi="Arial" w:cs="Arial"/>
                <w:sz w:val="15"/>
                <w:szCs w:val="15"/>
              </w:rPr>
              <w:t xml:space="preserve">CLR-PM-10</w:t>
            </w:r>
          </w:p>
        </w:tc>
        <w:tc>
          <w:tcPr>
            <w:tcW w:w="5903" w:type="dxa"/>
          </w:tcPr>
          <w:p>
            <w:pPr>
              <w:spacing w:after="20" w:before="20"/>
              <w:rPr>
                <w:rFonts w:ascii="Calibri" w:hAnsi="Calibri" w:cs="Calibri"/>
                <w:sz w:val="15"/>
                <w:szCs w:val="15"/>
              </w:rPr>
            </w:pPr>
            <w:r>
              <w:rPr>
                <w:rFonts w:ascii="Arial" w:hAnsi="Arial" w:cs="Arial"/>
                <w:sz w:val="15"/>
                <w:szCs w:val="15"/>
              </w:rPr>
              <w:t xml:space="preserve">Systems, format and timing of the product master changes.</w:t>
            </w:r>
          </w:p>
        </w:tc>
        <w:tc>
          <w:tcPr>
            <w:tcW w:w="2304" w:type="dxa"/>
          </w:tcPr>
          <w:p>
            <w:pPr>
              <w:spacing w:after="20" w:before="20"/>
              <w:rPr>
                <w:rFonts w:ascii="Calibri" w:hAnsi="Calibri" w:cs="Calibri"/>
                <w:sz w:val="15"/>
                <w:szCs w:val="15"/>
              </w:rPr>
            </w:pPr>
            <w:r>
              <w:rPr>
                <w:rFonts w:ascii="Arial" w:hAnsi="Arial" w:cs="Arial"/>
                <w:sz w:val="15"/>
                <w:szCs w:val="15"/>
              </w:rPr>
              <w:t xml:space="preserve">System, format, timing</w:t>
            </w:r>
          </w:p>
        </w:tc>
        <w:tc>
          <w:tcPr>
            <w:tcW w:w="1800" w:type="dxa"/>
          </w:tcPr>
          <w:p>
            <w:pPr>
              <w:spacing w:after="20" w:before="20"/>
              <w:rPr>
                <w:rFonts w:ascii="Calibri" w:hAnsi="Calibri" w:cs="Calibri"/>
                <w:sz w:val="15"/>
                <w:szCs w:val="15"/>
              </w:rPr>
            </w:pPr>
            <w:r>
              <w:rPr>
                <w:rFonts w:ascii="Arial" w:hAnsi="Arial" w:cs="Arial"/>
                <w:sz w:val="15"/>
                <w:szCs w:val="15"/>
              </w:rPr>
              <w:t xml:space="preserve">Product Owner; BDO ITG</w:t>
            </w:r>
          </w:p>
        </w:tc>
        <w:tc>
          <w:tcPr>
            <w:tcW w:w="1152" w:type="dxa"/>
          </w:tcPr>
          <w:p>
            <w:pPr>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spacing w:after="20" w:before="20"/>
              <w:rPr>
                <w:rFonts w:ascii="Calibri" w:hAnsi="Calibri" w:cs="Calibri"/>
                <w:sz w:val="15"/>
                <w:szCs w:val="15"/>
              </w:rPr>
            </w:pPr>
            <w:r>
              <w:rPr>
                <w:rFonts w:ascii="Arial" w:hAnsi="Arial" w:cs="Arial"/>
                <w:sz w:val="15"/>
                <w:szCs w:val="15"/>
              </w:rPr>
              <w:t xml:space="preserve">CLR-PM-10</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V-30</w:t>
            </w:r>
          </w:p>
        </w:tc>
        <w:tc>
          <w:tcPr>
            <w:tcW w:w="1224" w:type="dxa"/>
          </w:tcPr>
          <w:p>
            <w:pPr>
              <w:spacing w:after="20" w:before="20"/>
              <w:rPr>
                <w:rFonts w:ascii="Calibri" w:hAnsi="Calibri" w:cs="Calibri"/>
                <w:sz w:val="15"/>
                <w:szCs w:val="15"/>
              </w:rPr>
            </w:pPr>
            <w:r>
              <w:rPr>
                <w:rFonts w:ascii="Arial" w:hAnsi="Arial" w:cs="Arial"/>
                <w:sz w:val="15"/>
                <w:szCs w:val="15"/>
              </w:rPr>
              <w:t xml:space="preserve">CLR-PM-12</w:t>
            </w:r>
          </w:p>
        </w:tc>
        <w:tc>
          <w:tcPr>
            <w:tcW w:w="5903" w:type="dxa"/>
          </w:tcPr>
          <w:p>
            <w:pPr>
              <w:spacing w:after="20" w:before="20"/>
              <w:rPr>
                <w:rFonts w:ascii="Calibri" w:hAnsi="Calibri" w:cs="Calibri"/>
                <w:sz w:val="15"/>
                <w:szCs w:val="15"/>
              </w:rPr>
            </w:pPr>
            <w:r>
              <w:rPr>
                <w:rFonts w:ascii="Arial" w:hAnsi="Arial" w:cs="Arial"/>
                <w:sz w:val="15"/>
                <w:szCs w:val="15"/>
              </w:rPr>
              <w:t xml:space="preserve">Client view without a field selected.</w:t>
            </w:r>
          </w:p>
        </w:tc>
        <w:tc>
          <w:tcPr>
            <w:tcW w:w="2304" w:type="dxa"/>
          </w:tcPr>
          <w:p>
            <w:pPr>
              <w:spacing w:after="20" w:before="20"/>
              <w:rPr>
                <w:rFonts w:ascii="Calibri" w:hAnsi="Calibri" w:cs="Calibri"/>
                <w:sz w:val="15"/>
                <w:szCs w:val="15"/>
              </w:rPr>
            </w:pPr>
            <w:r>
              <w:rPr>
                <w:rFonts w:ascii="Arial" w:hAnsi="Arial" w:cs="Arial"/>
                <w:sz w:val="15"/>
                <w:szCs w:val="15"/>
              </w:rPr>
              <w:t xml:space="preserve">Yes / no</w:t>
            </w:r>
          </w:p>
        </w:tc>
        <w:tc>
          <w:tcPr>
            <w:tcW w:w="1800" w:type="dxa"/>
          </w:tcPr>
          <w:p>
            <w:pPr>
              <w:spacing w:after="20" w:before="20"/>
              <w:rPr>
                <w:rFonts w:ascii="Calibri" w:hAnsi="Calibri" w:cs="Calibri"/>
                <w:sz w:val="15"/>
                <w:szCs w:val="15"/>
              </w:rPr>
            </w:pPr>
            <w:r>
              <w:rPr>
                <w:rFonts w:ascii="Arial" w:hAnsi="Arial" w:cs="Arial"/>
                <w:sz w:val="15"/>
                <w:szCs w:val="15"/>
              </w:rPr>
              <w:t xml:space="preserve">Head, TSU</w:t>
            </w:r>
          </w:p>
        </w:tc>
        <w:tc>
          <w:tcPr>
            <w:tcW w:w="1152" w:type="dxa"/>
          </w:tcPr>
          <w:p>
            <w:pPr>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spacing w:after="20" w:before="20"/>
              <w:rPr>
                <w:rFonts w:ascii="Calibri" w:hAnsi="Calibri" w:cs="Calibri"/>
                <w:sz w:val="15"/>
                <w:szCs w:val="15"/>
              </w:rPr>
            </w:pPr>
            <w:r>
              <w:rPr>
                <w:rFonts w:ascii="Arial" w:hAnsi="Arial" w:cs="Arial"/>
                <w:sz w:val="15"/>
                <w:szCs w:val="15"/>
              </w:rPr>
              <w:t xml:space="preserve">CLR-PM-12</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V-31</w:t>
            </w:r>
          </w:p>
        </w:tc>
        <w:tc>
          <w:tcPr>
            <w:tcW w:w="1224" w:type="dxa"/>
          </w:tcPr>
          <w:p>
            <w:pPr>
              <w:spacing w:after="20" w:before="20"/>
              <w:rPr>
                <w:rFonts w:ascii="Calibri" w:hAnsi="Calibri" w:cs="Calibri"/>
                <w:sz w:val="15"/>
                <w:szCs w:val="15"/>
              </w:rPr>
            </w:pPr>
            <w:r>
              <w:rPr>
                <w:rFonts w:ascii="Arial" w:hAnsi="Arial" w:cs="Arial"/>
                <w:sz w:val="15"/>
                <w:szCs w:val="15"/>
              </w:rPr>
              <w:t xml:space="preserve">CLR-PM-13</w:t>
            </w:r>
          </w:p>
        </w:tc>
        <w:tc>
          <w:tcPr>
            <w:tcW w:w="5903" w:type="dxa"/>
          </w:tcPr>
          <w:p>
            <w:pPr>
              <w:spacing w:after="20" w:before="20"/>
              <w:rPr>
                <w:rFonts w:ascii="Calibri" w:hAnsi="Calibri" w:cs="Calibri"/>
                <w:sz w:val="15"/>
                <w:szCs w:val="15"/>
              </w:rPr>
            </w:pPr>
            <w:r>
              <w:rPr>
                <w:rFonts w:ascii="Arial" w:hAnsi="Arial" w:cs="Arial"/>
                <w:sz w:val="15"/>
                <w:szCs w:val="15"/>
              </w:rPr>
              <w:t xml:space="preserve">Master Comparative Table with Pending rows before responses.</w:t>
            </w:r>
          </w:p>
        </w:tc>
        <w:tc>
          <w:tcPr>
            <w:tcW w:w="2304" w:type="dxa"/>
          </w:tcPr>
          <w:p>
            <w:pPr>
              <w:spacing w:after="20" w:before="20"/>
              <w:rPr>
                <w:rFonts w:ascii="Calibri" w:hAnsi="Calibri" w:cs="Calibri"/>
                <w:sz w:val="15"/>
                <w:szCs w:val="15"/>
              </w:rPr>
            </w:pPr>
            <w:r>
              <w:rPr>
                <w:rFonts w:ascii="Arial" w:hAnsi="Arial" w:cs="Arial"/>
                <w:sz w:val="15"/>
                <w:szCs w:val="15"/>
              </w:rPr>
              <w:t xml:space="preserve">Yes / no</w:t>
            </w:r>
          </w:p>
        </w:tc>
        <w:tc>
          <w:tcPr>
            <w:tcW w:w="1800" w:type="dxa"/>
          </w:tcPr>
          <w:p>
            <w:pPr>
              <w:spacing w:after="20" w:before="20"/>
              <w:rPr>
                <w:rFonts w:ascii="Calibri" w:hAnsi="Calibri" w:cs="Calibri"/>
                <w:sz w:val="15"/>
                <w:szCs w:val="15"/>
              </w:rPr>
            </w:pPr>
            <w:r>
              <w:rPr>
                <w:rFonts w:ascii="Arial" w:hAnsi="Arial" w:cs="Arial"/>
                <w:sz w:val="15"/>
                <w:szCs w:val="15"/>
              </w:rPr>
              <w:t xml:space="preserve">Head, TSU</w:t>
            </w:r>
          </w:p>
        </w:tc>
        <w:tc>
          <w:tcPr>
            <w:tcW w:w="1152" w:type="dxa"/>
          </w:tcPr>
          <w:p>
            <w:pPr>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spacing w:after="20" w:before="20"/>
              <w:rPr>
                <w:rFonts w:ascii="Calibri" w:hAnsi="Calibri" w:cs="Calibri"/>
                <w:sz w:val="15"/>
                <w:szCs w:val="15"/>
              </w:rPr>
            </w:pPr>
            <w:r>
              <w:rPr>
                <w:rFonts w:ascii="Arial" w:hAnsi="Arial" w:cs="Arial"/>
                <w:sz w:val="15"/>
                <w:szCs w:val="15"/>
              </w:rPr>
              <w:t xml:space="preserve">CLR-PM-13</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V-32</w:t>
            </w:r>
          </w:p>
        </w:tc>
        <w:tc>
          <w:tcPr>
            <w:tcW w:w="1224" w:type="dxa"/>
          </w:tcPr>
          <w:p>
            <w:pPr>
              <w:spacing w:after="20" w:before="20"/>
              <w:rPr>
                <w:rFonts w:ascii="Calibri" w:hAnsi="Calibri" w:cs="Calibri"/>
                <w:sz w:val="15"/>
                <w:szCs w:val="15"/>
              </w:rPr>
            </w:pPr>
            <w:r>
              <w:rPr>
                <w:rFonts w:ascii="Arial" w:hAnsi="Arial" w:cs="Arial"/>
                <w:sz w:val="15"/>
                <w:szCs w:val="15"/>
              </w:rPr>
              <w:t xml:space="preserve">CLR-PM-15</w:t>
            </w:r>
          </w:p>
        </w:tc>
        <w:tc>
          <w:tcPr>
            <w:tcW w:w="5903" w:type="dxa"/>
          </w:tcPr>
          <w:p>
            <w:pPr>
              <w:spacing w:after="20" w:before="20"/>
              <w:rPr>
                <w:rFonts w:ascii="Calibri" w:hAnsi="Calibri" w:cs="Calibri"/>
                <w:sz w:val="15"/>
                <w:szCs w:val="15"/>
              </w:rPr>
            </w:pPr>
            <w:r>
              <w:rPr>
                <w:rFonts w:ascii="Arial" w:hAnsi="Arial" w:cs="Arial"/>
                <w:sz w:val="15"/>
                <w:szCs w:val="15"/>
              </w:rPr>
              <w:t xml:space="preserve">No bulk upload of product masters after go-live.</w:t>
            </w:r>
          </w:p>
        </w:tc>
        <w:tc>
          <w:tcPr>
            <w:tcW w:w="2304" w:type="dxa"/>
          </w:tcPr>
          <w:p>
            <w:pPr>
              <w:spacing w:after="20" w:before="20"/>
              <w:rPr>
                <w:rFonts w:ascii="Calibri" w:hAnsi="Calibri" w:cs="Calibri"/>
                <w:sz w:val="15"/>
                <w:szCs w:val="15"/>
              </w:rPr>
            </w:pPr>
            <w:r>
              <w:rPr>
                <w:rFonts w:ascii="Arial" w:hAnsi="Arial" w:cs="Arial"/>
                <w:sz w:val="15"/>
                <w:szCs w:val="15"/>
              </w:rPr>
              <w:t xml:space="preserve">Yes / no</w:t>
            </w:r>
          </w:p>
        </w:tc>
        <w:tc>
          <w:tcPr>
            <w:tcW w:w="1800" w:type="dxa"/>
          </w:tcPr>
          <w:p>
            <w:pPr>
              <w:spacing w:after="20" w:before="20"/>
              <w:rPr>
                <w:rFonts w:ascii="Calibri" w:hAnsi="Calibri" w:cs="Calibri"/>
                <w:sz w:val="15"/>
                <w:szCs w:val="15"/>
              </w:rPr>
            </w:pPr>
            <w:r>
              <w:rPr>
                <w:rFonts w:ascii="Arial" w:hAnsi="Arial" w:cs="Arial"/>
                <w:sz w:val="15"/>
                <w:szCs w:val="15"/>
              </w:rPr>
              <w:t xml:space="preserve">Head, MBS</w:t>
            </w:r>
          </w:p>
        </w:tc>
        <w:tc>
          <w:tcPr>
            <w:tcW w:w="1152" w:type="dxa"/>
          </w:tcPr>
          <w:p>
            <w:pPr>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spacing w:after="20" w:before="20"/>
              <w:rPr>
                <w:rFonts w:ascii="Calibri" w:hAnsi="Calibri" w:cs="Calibri"/>
                <w:sz w:val="15"/>
                <w:szCs w:val="15"/>
              </w:rPr>
            </w:pPr>
            <w:r>
              <w:rPr>
                <w:rFonts w:ascii="Arial" w:hAnsi="Arial" w:cs="Arial"/>
                <w:sz w:val="15"/>
                <w:szCs w:val="15"/>
              </w:rPr>
              <w:t xml:space="preserve">CLR-PM-15</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V-33</w:t>
            </w:r>
          </w:p>
        </w:tc>
        <w:tc>
          <w:tcPr>
            <w:tcW w:w="1224" w:type="dxa"/>
          </w:tcPr>
          <w:p>
            <w:pPr>
              <w:spacing w:after="20" w:before="20"/>
              <w:rPr>
                <w:rFonts w:ascii="Calibri" w:hAnsi="Calibri" w:cs="Calibri"/>
                <w:sz w:val="15"/>
                <w:szCs w:val="15"/>
              </w:rPr>
            </w:pPr>
            <w:r>
              <w:rPr>
                <w:rFonts w:ascii="Arial" w:hAnsi="Arial" w:cs="Arial"/>
                <w:sz w:val="15"/>
                <w:szCs w:val="15"/>
              </w:rPr>
              <w:t xml:space="preserve">CLR-PM-16</w:t>
            </w:r>
          </w:p>
        </w:tc>
        <w:tc>
          <w:tcPr>
            <w:tcW w:w="5903" w:type="dxa"/>
          </w:tcPr>
          <w:p>
            <w:pPr>
              <w:spacing w:after="20" w:before="20"/>
              <w:rPr>
                <w:rFonts w:ascii="Calibri" w:hAnsi="Calibri" w:cs="Calibri"/>
                <w:sz w:val="15"/>
                <w:szCs w:val="15"/>
              </w:rPr>
            </w:pPr>
            <w:r>
              <w:rPr>
                <w:rFonts w:ascii="Arial" w:hAnsi="Arial" w:cs="Arial"/>
                <w:sz w:val="15"/>
                <w:szCs w:val="15"/>
              </w:rPr>
              <w:t xml:space="preserve">No escalation beyond the stage owners.</w:t>
            </w:r>
          </w:p>
        </w:tc>
        <w:tc>
          <w:tcPr>
            <w:tcW w:w="2304" w:type="dxa"/>
          </w:tcPr>
          <w:p>
            <w:pPr>
              <w:spacing w:after="20" w:before="20"/>
              <w:rPr>
                <w:rFonts w:ascii="Calibri" w:hAnsi="Calibri" w:cs="Calibri"/>
                <w:sz w:val="15"/>
                <w:szCs w:val="15"/>
              </w:rPr>
            </w:pPr>
            <w:r>
              <w:rPr>
                <w:rFonts w:ascii="Arial" w:hAnsi="Arial" w:cs="Arial"/>
                <w:sz w:val="15"/>
                <w:szCs w:val="15"/>
              </w:rPr>
              <w:t xml:space="preserve">Yes / no; escalation level and hours if yes</w:t>
            </w:r>
          </w:p>
        </w:tc>
        <w:tc>
          <w:tcPr>
            <w:tcW w:w="1800" w:type="dxa"/>
          </w:tcPr>
          <w:p>
            <w:pPr>
              <w:spacing w:after="20" w:before="20"/>
              <w:rPr>
                <w:rFonts w:ascii="Calibri" w:hAnsi="Calibri" w:cs="Calibri"/>
                <w:sz w:val="15"/>
                <w:szCs w:val="15"/>
              </w:rPr>
            </w:pPr>
            <w:r>
              <w:rPr>
                <w:rFonts w:ascii="Arial" w:hAnsi="Arial" w:cs="Arial"/>
                <w:sz w:val="15"/>
                <w:szCs w:val="15"/>
              </w:rPr>
              <w:t xml:space="preserve">Head, TSU; Head, Retail Marketing</w:t>
            </w:r>
          </w:p>
        </w:tc>
        <w:tc>
          <w:tcPr>
            <w:tcW w:w="1152" w:type="dxa"/>
          </w:tcPr>
          <w:p>
            <w:pPr>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spacing w:after="20" w:before="20"/>
              <w:rPr>
                <w:rFonts w:ascii="Calibri" w:hAnsi="Calibri" w:cs="Calibri"/>
                <w:sz w:val="15"/>
                <w:szCs w:val="15"/>
              </w:rPr>
            </w:pPr>
            <w:r>
              <w:rPr>
                <w:rFonts w:ascii="Arial" w:hAnsi="Arial" w:cs="Arial"/>
                <w:sz w:val="15"/>
                <w:szCs w:val="15"/>
              </w:rPr>
              <w:t xml:space="preserve">CLR-PM-16</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V-34</w:t>
            </w:r>
          </w:p>
        </w:tc>
        <w:tc>
          <w:tcPr>
            <w:tcW w:w="1224" w:type="dxa"/>
          </w:tcPr>
          <w:p>
            <w:pPr>
              <w:spacing w:after="20" w:before="20"/>
              <w:rPr>
                <w:rFonts w:ascii="Calibri" w:hAnsi="Calibri" w:cs="Calibri"/>
                <w:sz w:val="15"/>
                <w:szCs w:val="15"/>
              </w:rPr>
            </w:pPr>
            <w:r>
              <w:rPr>
                <w:rFonts w:ascii="Arial" w:hAnsi="Arial" w:cs="Arial"/>
                <w:sz w:val="15"/>
                <w:szCs w:val="15"/>
              </w:rPr>
              <w:t xml:space="preserve">CLR-PM-18</w:t>
            </w:r>
          </w:p>
        </w:tc>
        <w:tc>
          <w:tcPr>
            <w:tcW w:w="5903" w:type="dxa"/>
          </w:tcPr>
          <w:p>
            <w:pPr>
              <w:spacing w:after="20" w:before="20"/>
              <w:rPr>
                <w:rFonts w:ascii="Calibri" w:hAnsi="Calibri" w:cs="Calibri"/>
                <w:sz w:val="15"/>
                <w:szCs w:val="15"/>
              </w:rPr>
            </w:pPr>
            <w:r>
              <w:rPr>
                <w:rFonts w:ascii="Arial" w:hAnsi="Arial" w:cs="Arial"/>
                <w:sz w:val="15"/>
                <w:szCs w:val="15"/>
              </w:rPr>
              <w:t xml:space="preserve">Scheme rate compared in a rate exception.</w:t>
            </w:r>
          </w:p>
        </w:tc>
        <w:tc>
          <w:tcPr>
            <w:tcW w:w="2304" w:type="dxa"/>
          </w:tcPr>
          <w:p>
            <w:pPr>
              <w:spacing w:after="20" w:before="20"/>
              <w:rPr>
                <w:rFonts w:ascii="Calibri" w:hAnsi="Calibri" w:cs="Calibri"/>
                <w:sz w:val="15"/>
                <w:szCs w:val="15"/>
              </w:rPr>
            </w:pPr>
            <w:r>
              <w:rPr>
                <w:rFonts w:ascii="Arial" w:hAnsi="Arial" w:cs="Arial"/>
                <w:sz w:val="15"/>
                <w:szCs w:val="15"/>
              </w:rPr>
              <w:t xml:space="preserve">Rate compared with</w:t>
            </w:r>
          </w:p>
        </w:tc>
        <w:tc>
          <w:tcPr>
            <w:tcW w:w="1800" w:type="dxa"/>
          </w:tcPr>
          <w:p>
            <w:pPr>
              <w:spacing w:after="20" w:before="20"/>
              <w:rPr>
                <w:rFonts w:ascii="Calibri" w:hAnsi="Calibri" w:cs="Calibri"/>
                <w:sz w:val="15"/>
                <w:szCs w:val="15"/>
              </w:rPr>
            </w:pPr>
            <w:r>
              <w:rPr>
                <w:rFonts w:ascii="Arial" w:hAnsi="Arial" w:cs="Arial"/>
                <w:sz w:val="15"/>
                <w:szCs w:val="15"/>
              </w:rPr>
              <w:t xml:space="preserve">Head, MBS</w:t>
            </w:r>
          </w:p>
        </w:tc>
        <w:tc>
          <w:tcPr>
            <w:tcW w:w="1152" w:type="dxa"/>
          </w:tcPr>
          <w:p>
            <w:pPr>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spacing w:after="20" w:before="20"/>
              <w:rPr>
                <w:rFonts w:ascii="Calibri" w:hAnsi="Calibri" w:cs="Calibri"/>
                <w:sz w:val="15"/>
                <w:szCs w:val="15"/>
              </w:rPr>
            </w:pPr>
            <w:r>
              <w:rPr>
                <w:rFonts w:ascii="Arial" w:hAnsi="Arial" w:cs="Arial"/>
                <w:sz w:val="15"/>
                <w:szCs w:val="15"/>
              </w:rPr>
              <w:t xml:space="preserve">CLR-PM-18</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V-35</w:t>
            </w:r>
          </w:p>
        </w:tc>
        <w:tc>
          <w:tcPr>
            <w:tcW w:w="1224" w:type="dxa"/>
          </w:tcPr>
          <w:p>
            <w:pPr>
              <w:spacing w:after="20" w:before="20"/>
              <w:rPr>
                <w:rFonts w:ascii="Calibri" w:hAnsi="Calibri" w:cs="Calibri"/>
                <w:sz w:val="15"/>
                <w:szCs w:val="15"/>
              </w:rPr>
            </w:pPr>
            <w:r>
              <w:rPr>
                <w:rFonts w:ascii="Arial" w:hAnsi="Arial" w:cs="Arial"/>
                <w:sz w:val="15"/>
                <w:szCs w:val="15"/>
              </w:rPr>
              <w:t xml:space="preserve">CLR-PM-19</w:t>
            </w:r>
          </w:p>
        </w:tc>
        <w:tc>
          <w:tcPr>
            <w:tcW w:w="5903" w:type="dxa"/>
          </w:tcPr>
          <w:p>
            <w:pPr>
              <w:spacing w:after="20" w:before="20"/>
              <w:rPr>
                <w:rFonts w:ascii="Calibri" w:hAnsi="Calibri" w:cs="Calibri"/>
                <w:sz w:val="15"/>
                <w:szCs w:val="15"/>
              </w:rPr>
            </w:pPr>
            <w:r>
              <w:rPr>
                <w:rFonts w:ascii="Arial" w:hAnsi="Arial" w:cs="Arial"/>
                <w:sz w:val="15"/>
                <w:szCs w:val="15"/>
              </w:rPr>
              <w:t xml:space="preserve">Difference column in percentage points with the sign.</w:t>
            </w:r>
          </w:p>
        </w:tc>
        <w:tc>
          <w:tcPr>
            <w:tcW w:w="2304" w:type="dxa"/>
          </w:tcPr>
          <w:p>
            <w:pPr>
              <w:spacing w:after="20" w:before="20"/>
              <w:rPr>
                <w:rFonts w:ascii="Calibri" w:hAnsi="Calibri" w:cs="Calibri"/>
                <w:sz w:val="15"/>
                <w:szCs w:val="15"/>
              </w:rPr>
            </w:pPr>
            <w:r>
              <w:rPr>
                <w:rFonts w:ascii="Arial" w:hAnsi="Arial" w:cs="Arial"/>
                <w:sz w:val="15"/>
                <w:szCs w:val="15"/>
              </w:rPr>
              <w:t xml:space="preserve">Yes / no</w:t>
            </w:r>
          </w:p>
        </w:tc>
        <w:tc>
          <w:tcPr>
            <w:tcW w:w="1800" w:type="dxa"/>
          </w:tcPr>
          <w:p>
            <w:pPr>
              <w:spacing w:after="20" w:before="20"/>
              <w:rPr>
                <w:rFonts w:ascii="Calibri" w:hAnsi="Calibri" w:cs="Calibri"/>
                <w:sz w:val="15"/>
                <w:szCs w:val="15"/>
              </w:rPr>
            </w:pPr>
            <w:r>
              <w:rPr>
                <w:rFonts w:ascii="Arial" w:hAnsi="Arial" w:cs="Arial"/>
                <w:sz w:val="15"/>
                <w:szCs w:val="15"/>
              </w:rPr>
              <w:t xml:space="preserve">Head, MBS</w:t>
            </w:r>
          </w:p>
        </w:tc>
        <w:tc>
          <w:tcPr>
            <w:tcW w:w="1152" w:type="dxa"/>
          </w:tcPr>
          <w:p>
            <w:pPr>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spacing w:after="20" w:before="20"/>
              <w:rPr>
                <w:rFonts w:ascii="Calibri" w:hAnsi="Calibri" w:cs="Calibri"/>
                <w:sz w:val="15"/>
                <w:szCs w:val="15"/>
              </w:rPr>
            </w:pPr>
            <w:r>
              <w:rPr>
                <w:rFonts w:ascii="Arial" w:hAnsi="Arial" w:cs="Arial"/>
                <w:sz w:val="15"/>
                <w:szCs w:val="15"/>
              </w:rPr>
              <w:t xml:space="preserve">CLR-PM-19</w:t>
            </w:r>
          </w:p>
        </w:tc>
      </w:tr>
      <w:tr>
        <w:trPr>
          <w:cantSplit/>
        </w:trPr>
        <w:tc>
          <w:tcPr>
            <w:tcW w:w="720" w:type="dxa"/>
          </w:tcPr>
          <w:p>
            <w:pPr>
              <w:keepNext/>
              <w:spacing w:after="20" w:before="20"/>
              <w:rPr>
                <w:rFonts w:ascii="Calibri" w:hAnsi="Calibri" w:cs="Calibri"/>
                <w:sz w:val="15"/>
                <w:szCs w:val="15"/>
              </w:rPr>
            </w:pPr>
            <w:r>
              <w:rPr>
                <w:rFonts w:ascii="Arial" w:hAnsi="Arial" w:cs="Arial"/>
                <w:sz w:val="15"/>
                <w:szCs w:val="15"/>
              </w:rPr>
              <w:t xml:space="preserve">V-36</w:t>
            </w:r>
          </w:p>
        </w:tc>
        <w:tc>
          <w:tcPr>
            <w:tcW w:w="1224" w:type="dxa"/>
          </w:tcPr>
          <w:p>
            <w:pPr>
              <w:keepNext/>
              <w:spacing w:after="20" w:before="20"/>
              <w:rPr>
                <w:rFonts w:ascii="Calibri" w:hAnsi="Calibri" w:cs="Calibri"/>
                <w:sz w:val="15"/>
                <w:szCs w:val="15"/>
              </w:rPr>
            </w:pPr>
            <w:r>
              <w:rPr>
                <w:rFonts w:ascii="Arial" w:hAnsi="Arial" w:cs="Arial"/>
                <w:sz w:val="15"/>
                <w:szCs w:val="15"/>
              </w:rPr>
              <w:t xml:space="preserve">CLR-PM-21</w:t>
            </w:r>
          </w:p>
        </w:tc>
        <w:tc>
          <w:tcPr>
            <w:tcW w:w="5903" w:type="dxa"/>
          </w:tcPr>
          <w:p>
            <w:pPr>
              <w:keepNext/>
              <w:spacing w:after="20" w:before="20"/>
              <w:rPr>
                <w:rFonts w:ascii="Calibri" w:hAnsi="Calibri" w:cs="Calibri"/>
                <w:sz w:val="15"/>
                <w:szCs w:val="15"/>
              </w:rPr>
            </w:pPr>
            <w:r>
              <w:rPr>
                <w:rFonts w:ascii="Arial" w:hAnsi="Arial" w:cs="Arial"/>
                <w:sz w:val="15"/>
                <w:szCs w:val="15"/>
              </w:rPr>
              <w:t xml:space="preserve">Packages in force at go-live set up through package requests.</w:t>
            </w:r>
          </w:p>
        </w:tc>
        <w:tc>
          <w:tcPr>
            <w:tcW w:w="2304" w:type="dxa"/>
          </w:tcPr>
          <w:p>
            <w:pPr>
              <w:keepNext/>
              <w:spacing w:after="20" w:before="20"/>
              <w:rPr>
                <w:rFonts w:ascii="Calibri" w:hAnsi="Calibri" w:cs="Calibri"/>
                <w:sz w:val="15"/>
                <w:szCs w:val="15"/>
              </w:rPr>
            </w:pPr>
            <w:r>
              <w:rPr>
                <w:rFonts w:ascii="Arial" w:hAnsi="Arial" w:cs="Arial"/>
                <w:sz w:val="15"/>
                <w:szCs w:val="15"/>
              </w:rPr>
              <w:t xml:space="preserve">Yes / no; number of packages</w:t>
            </w:r>
          </w:p>
        </w:tc>
        <w:tc>
          <w:tcPr>
            <w:tcW w:w="1800" w:type="dxa"/>
          </w:tcPr>
          <w:p>
            <w:pPr>
              <w:keepNext/>
              <w:spacing w:after="20" w:before="20"/>
              <w:rPr>
                <w:rFonts w:ascii="Calibri" w:hAnsi="Calibri" w:cs="Calibri"/>
                <w:sz w:val="15"/>
                <w:szCs w:val="15"/>
              </w:rPr>
            </w:pPr>
            <w:r>
              <w:rPr>
                <w:rFonts w:ascii="Arial" w:hAnsi="Arial" w:cs="Arial"/>
                <w:sz w:val="15"/>
                <w:szCs w:val="15"/>
              </w:rPr>
              <w:t xml:space="preserve">Head, TSU; Head, MBS</w:t>
            </w:r>
          </w:p>
        </w:tc>
        <w:tc>
          <w:tcPr>
            <w:tcW w:w="1152" w:type="dxa"/>
          </w:tcPr>
          <w:p>
            <w:pPr>
              <w:keepNext/>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keepNext/>
              <w:spacing w:after="20" w:before="20"/>
              <w:rPr>
                <w:rFonts w:ascii="Calibri" w:hAnsi="Calibri" w:cs="Calibri"/>
                <w:sz w:val="15"/>
                <w:szCs w:val="15"/>
              </w:rPr>
            </w:pPr>
            <w:r>
              <w:rPr>
                <w:rFonts w:ascii="Arial" w:hAnsi="Arial" w:cs="Arial"/>
                <w:sz w:val="15"/>
                <w:szCs w:val="15"/>
              </w:rPr>
              <w:t xml:space="preserve">CLR-PM-21</w:t>
            </w:r>
          </w:p>
        </w:tc>
      </w:tr>
      <w:tr>
        <w:trPr>
          <w:cantSplit/>
        </w:trPr>
        <w:tc>
          <w:tcPr>
            <w:tcW w:w="720" w:type="dxa"/>
          </w:tcPr>
          <w:p>
            <w:pPr>
              <w:keepNext/>
              <w:spacing w:after="20" w:before="20"/>
              <w:rPr>
                <w:rFonts w:ascii="Calibri" w:hAnsi="Calibri" w:cs="Calibri"/>
                <w:sz w:val="15"/>
                <w:szCs w:val="15"/>
              </w:rPr>
            </w:pPr>
            <w:r>
              <w:rPr>
                <w:rFonts w:ascii="Arial" w:hAnsi="Arial" w:cs="Arial"/>
                <w:sz w:val="15"/>
                <w:szCs w:val="15"/>
              </w:rPr>
              <w:t xml:space="preserve">V-37</w:t>
            </w:r>
          </w:p>
        </w:tc>
        <w:tc>
          <w:tcPr>
            <w:tcW w:w="1224" w:type="dxa"/>
          </w:tcPr>
          <w:p>
            <w:pPr>
              <w:keepNext/>
              <w:spacing w:after="20" w:before="20"/>
              <w:rPr>
                <w:rFonts w:ascii="Calibri" w:hAnsi="Calibri" w:cs="Calibri"/>
                <w:sz w:val="15"/>
                <w:szCs w:val="15"/>
              </w:rPr>
            </w:pPr>
            <w:r>
              <w:rPr>
                <w:rFonts w:ascii="Arial" w:hAnsi="Arial" w:cs="Arial"/>
                <w:sz w:val="15"/>
                <w:szCs w:val="15"/>
              </w:rPr>
              <w:t xml:space="preserve">CLR-PM-22</w:t>
            </w:r>
          </w:p>
        </w:tc>
        <w:tc>
          <w:tcPr>
            <w:tcW w:w="5903" w:type="dxa"/>
          </w:tcPr>
          <w:p>
            <w:pPr>
              <w:keepNext/>
              <w:spacing w:after="20" w:before="20"/>
              <w:rPr>
                <w:rFonts w:ascii="Calibri" w:hAnsi="Calibri" w:cs="Calibri"/>
                <w:sz w:val="15"/>
                <w:szCs w:val="15"/>
              </w:rPr>
            </w:pPr>
            <w:r>
              <w:rPr>
                <w:rFonts w:ascii="Arial" w:hAnsi="Arial" w:cs="Arial"/>
                <w:sz w:val="15"/>
                <w:szCs w:val="15"/>
              </w:rPr>
              <w:t xml:space="preserve">Whether renewal requests are drafted automatically at the first alert. (Answered in BDOI's FRS, FRPM.004.01: First alert 90 days before the expiry and anniversary dates.)</w:t>
            </w:r>
          </w:p>
        </w:tc>
        <w:tc>
          <w:tcPr>
            <w:tcW w:w="2304" w:type="dxa"/>
          </w:tcPr>
          <w:p>
            <w:pPr>
              <w:keepNext/>
              <w:spacing w:after="20" w:before="20"/>
              <w:rPr>
                <w:rFonts w:ascii="Calibri" w:hAnsi="Calibri" w:cs="Calibri"/>
                <w:sz w:val="15"/>
                <w:szCs w:val="15"/>
              </w:rPr>
            </w:pPr>
            <w:r>
              <w:rPr>
                <w:rFonts w:ascii="Arial" w:hAnsi="Arial" w:cs="Arial"/>
                <w:sz w:val="15"/>
                <w:szCs w:val="15"/>
              </w:rPr>
              <w:t xml:space="preserve">Yes / no</w:t>
            </w:r>
          </w:p>
        </w:tc>
        <w:tc>
          <w:tcPr>
            <w:tcW w:w="1800" w:type="dxa"/>
          </w:tcPr>
          <w:p>
            <w:pPr>
              <w:keepNext/>
              <w:spacing w:after="20" w:before="20"/>
              <w:rPr>
                <w:rFonts w:ascii="Calibri" w:hAnsi="Calibri" w:cs="Calibri"/>
                <w:sz w:val="15"/>
                <w:szCs w:val="15"/>
              </w:rPr>
            </w:pPr>
            <w:r>
              <w:rPr>
                <w:rFonts w:ascii="Arial" w:hAnsi="Arial" w:cs="Arial"/>
                <w:sz w:val="15"/>
                <w:szCs w:val="15"/>
              </w:rPr>
              <w:t xml:space="preserve">Head, TSU</w:t>
            </w:r>
          </w:p>
        </w:tc>
        <w:tc>
          <w:tcPr>
            <w:tcW w:w="1152" w:type="dxa"/>
          </w:tcPr>
          <w:p>
            <w:pPr>
              <w:keepNext/>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keepNext/>
              <w:spacing w:after="20" w:before="20"/>
              <w:rPr>
                <w:rFonts w:ascii="Calibri" w:hAnsi="Calibri" w:cs="Calibri"/>
                <w:sz w:val="15"/>
                <w:szCs w:val="15"/>
              </w:rPr>
            </w:pPr>
            <w:r>
              <w:rPr>
                <w:rFonts w:ascii="Arial" w:hAnsi="Arial" w:cs="Arial"/>
                <w:sz w:val="15"/>
                <w:szCs w:val="15"/>
              </w:rPr>
              <w:t xml:space="preserve">CLR-PM-22</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V-38</w:t>
            </w:r>
          </w:p>
        </w:tc>
        <w:tc>
          <w:tcPr>
            <w:tcW w:w="1224" w:type="dxa"/>
          </w:tcPr>
          <w:p>
            <w:pPr>
              <w:spacing w:after="20" w:before="20"/>
              <w:rPr>
                <w:rFonts w:ascii="Calibri" w:hAnsi="Calibri" w:cs="Calibri"/>
                <w:sz w:val="15"/>
                <w:szCs w:val="15"/>
              </w:rPr>
            </w:pPr>
            <w:r>
              <w:rPr>
                <w:rFonts w:ascii="Arial" w:hAnsi="Arial" w:cs="Arial"/>
                <w:sz w:val="15"/>
                <w:szCs w:val="15"/>
              </w:rPr>
              <w:t xml:space="preserve">CLR-PM-24</w:t>
            </w:r>
          </w:p>
        </w:tc>
        <w:tc>
          <w:tcPr>
            <w:tcW w:w="5903" w:type="dxa"/>
          </w:tcPr>
          <w:p>
            <w:pPr>
              <w:spacing w:after="20" w:before="20"/>
              <w:rPr>
                <w:rFonts w:ascii="Calibri" w:hAnsi="Calibri" w:cs="Calibri"/>
                <w:sz w:val="15"/>
                <w:szCs w:val="15"/>
              </w:rPr>
            </w:pPr>
            <w:r>
              <w:rPr>
                <w:rFonts w:ascii="Arial" w:hAnsi="Arial" w:cs="Arial"/>
                <w:sz w:val="15"/>
                <w:szCs w:val="15"/>
              </w:rPr>
              <w:t xml:space="preserve">No endorsement attribute on the incentive criteria.</w:t>
            </w:r>
          </w:p>
        </w:tc>
        <w:tc>
          <w:tcPr>
            <w:tcW w:w="2304" w:type="dxa"/>
          </w:tcPr>
          <w:p>
            <w:pPr>
              <w:spacing w:after="20" w:before="20"/>
              <w:rPr>
                <w:rFonts w:ascii="Calibri" w:hAnsi="Calibri" w:cs="Calibri"/>
                <w:sz w:val="15"/>
                <w:szCs w:val="15"/>
              </w:rPr>
            </w:pPr>
            <w:r>
              <w:rPr>
                <w:rFonts w:ascii="Arial" w:hAnsi="Arial" w:cs="Arial"/>
                <w:sz w:val="15"/>
                <w:szCs w:val="15"/>
              </w:rPr>
              <w:t xml:space="preserve">Yes / no</w:t>
            </w:r>
          </w:p>
        </w:tc>
        <w:tc>
          <w:tcPr>
            <w:tcW w:w="1800" w:type="dxa"/>
          </w:tcPr>
          <w:p>
            <w:pPr>
              <w:spacing w:after="20" w:before="20"/>
              <w:rPr>
                <w:rFonts w:ascii="Calibri" w:hAnsi="Calibri" w:cs="Calibri"/>
                <w:sz w:val="15"/>
                <w:szCs w:val="15"/>
              </w:rPr>
            </w:pPr>
            <w:r>
              <w:rPr>
                <w:rFonts w:ascii="Arial" w:hAnsi="Arial" w:cs="Arial"/>
                <w:sz w:val="15"/>
                <w:szCs w:val="15"/>
              </w:rPr>
              <w:t xml:space="preserve">Head, MBS</w:t>
            </w:r>
          </w:p>
        </w:tc>
        <w:tc>
          <w:tcPr>
            <w:tcW w:w="1152" w:type="dxa"/>
          </w:tcPr>
          <w:p>
            <w:pPr>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spacing w:after="20" w:before="20"/>
              <w:rPr>
                <w:rFonts w:ascii="Calibri" w:hAnsi="Calibri" w:cs="Calibri"/>
                <w:sz w:val="15"/>
                <w:szCs w:val="15"/>
              </w:rPr>
            </w:pPr>
            <w:r>
              <w:rPr>
                <w:rFonts w:ascii="Arial" w:hAnsi="Arial" w:cs="Arial"/>
                <w:sz w:val="15"/>
                <w:szCs w:val="15"/>
              </w:rPr>
              <w:t xml:space="preserve">CLR-PM-24</w:t>
            </w:r>
          </w:p>
        </w:tc>
      </w:tr>
    </w:tbl>
    <w:p>
      <w:pPr>
        <w:spacing w:after="0" w:before="0" w:line="20" w:lineRule="exact"/>
        <w:rPr>
          <w:rFonts w:ascii="Arial" w:hAnsi="Arial" w:cs="Arial"/>
          <w:sz w:val="2"/>
        </w:rPr>
      </w:pPr>
    </w:p>
    <w:p>
      <w:pPr>
        <w:sectPr w:rsidR="00A0051F" w:rsidSect="004243A4">
          <w:pgSz w:w="15840" w:h="12240" w:orient="landscape"/>
          <w:pgMar w:top="720" w:right="720" w:bottom="720" w:left="720" w:header="708" w:footer="708" w:gutter="0"/>
          <w:cols w:space="708"/>
          <w:docGrid w:linePitch="360"/>
        </w:sectPr>
      </w:pPr>
    </w:p>
    <w:p>
      <w:pPr>
        <w:pStyle w:val="Heading1"/>
        <w:keepNext/>
        <w:keepLines/>
        <w:spacing w:line="259" w:lineRule="auto"/>
      </w:pPr>
      <w:r>
        <w:rPr>
          <w:rFonts w:ascii="Arial" w:hAnsi="Arial" w:cs="Arial"/>
        </w:rPr>
        <w:t xml:space="preserve">Annex W – Change Control after Sign-off</w:t>
      </w:r>
    </w:p>
    <w:p>
      <w:pPr>
        <w:rPr>
          <w:rFonts w:ascii="Arial" w:hAnsi="Arial" w:cs="Arial"/>
        </w:rPr>
      </w:pPr>
      <w:r>
        <w:rPr>
          <w:rFonts w:ascii="Arial" w:hAnsi="Arial" w:cs="Arial"/>
        </w:rPr>
        <w:t xml:space="preserve">How the content of this FRS is controlled once it is signed (BDOI's 'Document Preparation, Review and Approval': changes are governed by the project's change management process).</w:t>
      </w:r>
    </w:p>
    <w:p>
      <w:pPr>
        <w:pStyle w:val="Heading2"/>
        <w:keepNext/>
        <w:keepLines/>
        <w:numPr>
          <w:ilvl w:val="0"/>
          <w:numId w:val="0"/>
        </w:numPr>
        <w:rPr>
          <w:rFonts w:ascii="Arial" w:hAnsi="Arial" w:cs="Arial"/>
        </w:rPr>
      </w:pPr>
      <w:r>
        <w:rPr>
          <w:rFonts w:ascii="Arial" w:hAnsi="Arial" w:cs="Arial"/>
        </w:rPr>
        <w:t xml:space="preserve">W.1 What signing freezes</w:t>
      </w:r>
    </w:p>
    <w:p>
      <w:pPr>
        <w:pStyle w:val="ListParagraph"/>
        <w:numPr>
          <w:ilvl w:val="0"/>
          <w:numId w:val="151"/>
        </w:numPr>
        <w:spacing w:after="60"/>
        <w:contextualSpacing/>
        <w:rPr>
          <w:rFonts w:ascii="Arial" w:hAnsi="Arial" w:cs="Arial"/>
        </w:rPr>
      </w:pPr>
      <w:r>
        <w:rPr>
          <w:rFonts w:ascii="Arial" w:hAnsi="Arial" w:cs="Arial"/>
        </w:rPr>
        <w:t xml:space="preserve">The functional requirements FRPM.001 to FRPM.030 with their acceptance criteria, and the Business Requirements Mapping.</w:t>
      </w:r>
    </w:p>
    <w:p>
      <w:pPr>
        <w:pStyle w:val="ListParagraph"/>
        <w:numPr>
          <w:ilvl w:val="0"/>
          <w:numId w:val="151"/>
        </w:numPr>
        <w:spacing w:after="60"/>
        <w:contextualSpacing/>
        <w:rPr>
          <w:rFonts w:ascii="Arial" w:hAnsi="Arial" w:cs="Arial"/>
        </w:rPr>
      </w:pPr>
      <w:r>
        <w:rPr>
          <w:rFonts w:ascii="Arial" w:hAnsi="Arial" w:cs="Arial"/>
        </w:rPr>
        <w:t xml:space="preserve">The process flows, the workflow and approvals (Annex O), the screens (Annex G), the messages (Annex H), the e-mail and notification texts (Annex P), the documents (Annex Q), the reports and schedules (Annex R) and the integrations (Annex S).</w:t>
      </w:r>
    </w:p>
    <w:p>
      <w:pPr>
        <w:pStyle w:val="ListParagraph"/>
        <w:numPr>
          <w:ilvl w:val="0"/>
          <w:numId w:val="151"/>
        </w:numPr>
        <w:spacing w:after="60"/>
        <w:contextualSpacing/>
        <w:rPr>
          <w:rFonts w:ascii="Arial" w:hAnsi="Arial" w:cs="Arial"/>
        </w:rPr>
      </w:pPr>
      <w:r>
        <w:rPr>
          <w:rFonts w:ascii="Arial" w:hAnsi="Arial" w:cs="Arial"/>
        </w:rPr>
        <w:t xml:space="preserve">Not frozen: the content of the configuration (products, versions, rates, clauses, lists, parameters such as service levels and alert days, templates), which authorized users maintain under maker-checker without a change request.</w:t>
      </w:r>
    </w:p>
    <w:p>
      <w:pPr>
        <w:pStyle w:val="Heading2"/>
        <w:keepNext/>
        <w:keepLines/>
        <w:numPr>
          <w:ilvl w:val="0"/>
          <w:numId w:val="0"/>
        </w:numPr>
        <w:rPr>
          <w:rFonts w:ascii="Arial" w:hAnsi="Arial" w:cs="Arial"/>
        </w:rPr>
      </w:pPr>
      <w:r>
        <w:rPr>
          <w:rFonts w:ascii="Arial" w:hAnsi="Arial" w:cs="Arial"/>
        </w:rPr>
        <w:t xml:space="preserve">W.2 How a change is raised, assessed and approved</w:t>
      </w:r>
    </w:p>
    <w:p>
      <w:pPr>
        <w:keepNext/>
        <w:spacing w:before="120" w:after="60"/>
        <w:jc w:val="center"/>
      </w:pPr>
      <w:r>
        <w:drawing>
          <wp:inline>
            <wp:extent cx="6583680" cy="1316201"/>
            <wp:docPr id="448933136" name="Picture 448933136"/>
            <wp:cNvGraphicFramePr>
              <a:graphicFrameLocks noChangeAspect="1"/>
            </wp:cNvGraphicFramePr>
            <a:graphic>
              <a:graphicData uri="http://schemas.openxmlformats.org/drawingml/2006/picture">
                <pic:pic>
                  <pic:nvPicPr>
                    <pic:cNvPr id="0" name="brd03_change_control_240.png"/>
                    <pic:cNvPicPr/>
                  </pic:nvPicPr>
                  <pic:blipFill>
                    <a:blip r:embed="rId102"/>
                    <a:stretch>
                      <a:fillRect/>
                    </a:stretch>
                  </pic:blipFill>
                  <pic:spPr>
                    <a:xfrm>
                      <a:off x="0" y="0"/>
                      <a:ext cx="6583680" cy="1316201"/>
                    </a:xfrm>
                    <a:prstGeom prst="rect"/>
                  </pic:spPr>
                </pic:pic>
              </a:graphicData>
            </a:graphic>
          </wp:inline>
        </w:drawing>
      </w:r>
    </w:p>
    <w:p>
      <w:pPr>
        <w:keepNext/>
        <w:keepLines/>
        <w:spacing w:after="160" w:before="40"/>
        <w:jc w:val="center"/>
        <w:rPr>
          <w:rFonts w:ascii="Arial" w:hAnsi="Arial" w:cs="Arial"/>
          <w:sz w:val="18"/>
          <w:szCs w:val="18"/>
        </w:rPr>
      </w:pPr>
      <w:r>
        <w:rPr>
          <w:rFonts w:ascii="Arial" w:hAnsi="Arial" w:cs="Arial"/>
          <w:i/>
          <w:sz w:val="17"/>
          <w:szCs w:val="17"/>
        </w:rPr>
        <w:t xml:space="preserve">Figure W.1 – Change control after sign-off</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296"/>
        <w:gridCol w:w="5616"/>
        <w:gridCol w:w="2448"/>
        <w:gridCol w:w="1296"/>
      </w:tblGrid>
      <w:tr>
        <w:trPr>
          <w:cantSplit/>
          <w:tblHeader/>
        </w:trPr>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Step</w:t>
            </w:r>
          </w:p>
        </w:tc>
        <w:tc>
          <w:tcPr>
            <w:tcW w:w="561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244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When</w:t>
            </w:r>
          </w:p>
        </w:tc>
      </w:tr>
      <w:tr>
        <w:trPr>
          <w:cantSplit/>
        </w:trPr>
        <w:tc>
          <w:tcPr>
            <w:tcW w:w="1296" w:type="dxa"/>
          </w:tcPr>
          <w:p>
            <w:pPr>
              <w:spacing w:after="20" w:before="20"/>
              <w:rPr>
                <w:rFonts w:ascii="Calibri" w:hAnsi="Calibri" w:cs="Calibri"/>
                <w:sz w:val="16"/>
                <w:szCs w:val="16"/>
              </w:rPr>
            </w:pPr>
            <w:r>
              <w:rPr>
                <w:rFonts w:ascii="Arial" w:hAnsi="Arial" w:cs="Arial"/>
                <w:sz w:val="16"/>
                <w:szCs w:val="16"/>
              </w:rPr>
              <w:t xml:space="preserve">1 Raise</w:t>
            </w:r>
          </w:p>
        </w:tc>
        <w:tc>
          <w:tcPr>
            <w:tcW w:w="5616" w:type="dxa"/>
          </w:tcPr>
          <w:p>
            <w:pPr>
              <w:spacing w:after="20" w:before="20"/>
              <w:rPr>
                <w:rFonts w:ascii="Calibri" w:hAnsi="Calibri" w:cs="Calibri"/>
                <w:sz w:val="16"/>
                <w:szCs w:val="16"/>
              </w:rPr>
            </w:pPr>
            <w:r>
              <w:rPr>
                <w:rFonts w:ascii="Arial" w:hAnsi="Arial" w:cs="Arial"/>
                <w:sz w:val="16"/>
                <w:szCs w:val="16"/>
              </w:rPr>
              <w:t xml:space="preserve">The business owner raises the change in the change request register with the BRD ID, the FRPM item, the reason and the priority.</w:t>
            </w:r>
          </w:p>
        </w:tc>
        <w:tc>
          <w:tcPr>
            <w:tcW w:w="2448" w:type="dxa"/>
          </w:tcPr>
          <w:p>
            <w:pPr>
              <w:spacing w:after="20" w:before="20"/>
              <w:rPr>
                <w:rFonts w:ascii="Calibri" w:hAnsi="Calibri" w:cs="Calibri"/>
                <w:sz w:val="16"/>
                <w:szCs w:val="16"/>
              </w:rPr>
            </w:pPr>
            <w:r>
              <w:rPr>
                <w:rFonts w:ascii="Arial" w:hAnsi="Arial" w:cs="Arial"/>
                <w:sz w:val="16"/>
                <w:szCs w:val="16"/>
              </w:rPr>
              <w:t xml:space="preserve">Business owner (Head of the unit)</w:t>
            </w:r>
          </w:p>
        </w:tc>
        <w:tc>
          <w:tcPr>
            <w:tcW w:w="1296" w:type="dxa"/>
          </w:tcPr>
          <w:p>
            <w:pPr>
              <w:spacing w:after="20" w:before="20"/>
              <w:rPr>
                <w:rFonts w:ascii="Calibri" w:hAnsi="Calibri" w:cs="Calibri"/>
                <w:sz w:val="16"/>
                <w:szCs w:val="16"/>
              </w:rPr>
            </w:pPr>
            <w:r>
              <w:rPr>
                <w:rFonts w:ascii="Arial" w:hAnsi="Arial" w:cs="Arial"/>
                <w:sz w:val="16"/>
                <w:szCs w:val="16"/>
              </w:rPr>
              <w:t xml:space="preserve">Same day</w:t>
            </w:r>
          </w:p>
        </w:tc>
      </w:tr>
      <w:tr>
        <w:trPr>
          <w:cantSplit/>
        </w:trPr>
        <w:tc>
          <w:tcPr>
            <w:tcW w:w="1296" w:type="dxa"/>
          </w:tcPr>
          <w:p>
            <w:pPr>
              <w:spacing w:after="20" w:before="20"/>
              <w:rPr>
                <w:rFonts w:ascii="Calibri" w:hAnsi="Calibri" w:cs="Calibri"/>
                <w:sz w:val="16"/>
                <w:szCs w:val="16"/>
              </w:rPr>
            </w:pPr>
            <w:r>
              <w:rPr>
                <w:rFonts w:ascii="Arial" w:hAnsi="Arial" w:cs="Arial"/>
                <w:sz w:val="16"/>
                <w:szCs w:val="16"/>
              </w:rPr>
              <w:t xml:space="preserve">2 Assess</w:t>
            </w:r>
          </w:p>
        </w:tc>
        <w:tc>
          <w:tcPr>
            <w:tcW w:w="5616" w:type="dxa"/>
          </w:tcPr>
          <w:p>
            <w:pPr>
              <w:spacing w:after="20" w:before="20"/>
              <w:rPr>
                <w:rFonts w:ascii="Calibri" w:hAnsi="Calibri" w:cs="Calibri"/>
                <w:sz w:val="16"/>
                <w:szCs w:val="16"/>
              </w:rPr>
            </w:pPr>
            <w:r>
              <w:rPr>
                <w:rFonts w:ascii="Arial" w:hAnsi="Arial" w:cs="Arial"/>
                <w:sz w:val="16"/>
                <w:szCs w:val="16"/>
              </w:rPr>
              <w:t xml:space="preserve">The iorta TechNXT Project Team assesses the impact on scope, schedule, cost (mandays), the other BRDs (through the integrations of Annex S) and the tests.</w:t>
            </w:r>
          </w:p>
        </w:tc>
        <w:tc>
          <w:tcPr>
            <w:tcW w:w="2448" w:type="dxa"/>
          </w:tcPr>
          <w:p>
            <w:pPr>
              <w:spacing w:after="20" w:before="20"/>
              <w:rPr>
                <w:rFonts w:ascii="Calibri" w:hAnsi="Calibri" w:cs="Calibri"/>
                <w:sz w:val="16"/>
                <w:szCs w:val="16"/>
              </w:rPr>
            </w:pPr>
            <w:r>
              <w:rPr>
                <w:rFonts w:ascii="Arial" w:hAnsi="Arial" w:cs="Arial"/>
                <w:sz w:val="16"/>
                <w:szCs w:val="16"/>
              </w:rPr>
              <w:t xml:space="preserve">iorta TechNXT Project Team; BDO ITG System Analyst</w:t>
            </w:r>
          </w:p>
        </w:tc>
        <w:tc>
          <w:tcPr>
            <w:tcW w:w="1296" w:type="dxa"/>
          </w:tcPr>
          <w:p>
            <w:pPr>
              <w:spacing w:after="20" w:before="20"/>
              <w:rPr>
                <w:rFonts w:ascii="Calibri" w:hAnsi="Calibri" w:cs="Calibri"/>
                <w:sz w:val="16"/>
                <w:szCs w:val="16"/>
              </w:rPr>
            </w:pPr>
            <w:r>
              <w:rPr>
                <w:rFonts w:ascii="Arial" w:hAnsi="Arial" w:cs="Arial"/>
                <w:sz w:val="16"/>
                <w:szCs w:val="16"/>
              </w:rPr>
              <w:t xml:space="preserve">5 working days</w:t>
            </w:r>
          </w:p>
        </w:tc>
      </w:tr>
      <w:tr>
        <w:trPr>
          <w:cantSplit/>
        </w:trPr>
        <w:tc>
          <w:tcPr>
            <w:tcW w:w="1296" w:type="dxa"/>
          </w:tcPr>
          <w:p>
            <w:pPr>
              <w:spacing w:after="20" w:before="20"/>
              <w:rPr>
                <w:rFonts w:ascii="Calibri" w:hAnsi="Calibri" w:cs="Calibri"/>
                <w:sz w:val="16"/>
                <w:szCs w:val="16"/>
              </w:rPr>
            </w:pPr>
            <w:r>
              <w:rPr>
                <w:rFonts w:ascii="Arial" w:hAnsi="Arial" w:cs="Arial"/>
                <w:sz w:val="16"/>
                <w:szCs w:val="16"/>
              </w:rPr>
              <w:t xml:space="preserve">3 Approve</w:t>
            </w:r>
          </w:p>
        </w:tc>
        <w:tc>
          <w:tcPr>
            <w:tcW w:w="5616" w:type="dxa"/>
          </w:tcPr>
          <w:p>
            <w:pPr>
              <w:spacing w:after="20" w:before="20"/>
              <w:rPr>
                <w:rFonts w:ascii="Calibri" w:hAnsi="Calibri" w:cs="Calibri"/>
                <w:sz w:val="16"/>
                <w:szCs w:val="16"/>
              </w:rPr>
            </w:pPr>
            <w:r>
              <w:rPr>
                <w:rFonts w:ascii="Arial" w:hAnsi="Arial" w:cs="Arial"/>
                <w:sz w:val="16"/>
                <w:szCs w:val="16"/>
              </w:rPr>
              <w:t xml:space="preserve">The owners of every BRD the change touches, the Product Owner and the Program Manager (BPS) approve or reject it.</w:t>
            </w:r>
          </w:p>
        </w:tc>
        <w:tc>
          <w:tcPr>
            <w:tcW w:w="2448" w:type="dxa"/>
          </w:tcPr>
          <w:p>
            <w:pPr>
              <w:spacing w:after="20" w:before="20"/>
              <w:rPr>
                <w:rFonts w:ascii="Calibri" w:hAnsi="Calibri" w:cs="Calibri"/>
                <w:sz w:val="16"/>
                <w:szCs w:val="16"/>
              </w:rPr>
            </w:pPr>
            <w:r>
              <w:rPr>
                <w:rFonts w:ascii="Arial" w:hAnsi="Arial" w:cs="Arial"/>
                <w:sz w:val="16"/>
                <w:szCs w:val="16"/>
              </w:rPr>
              <w:t xml:space="preserve">Product Owner; Program Manager BPS; owners of the BRDs touched</w:t>
            </w:r>
          </w:p>
        </w:tc>
        <w:tc>
          <w:tcPr>
            <w:tcW w:w="1296" w:type="dxa"/>
          </w:tcPr>
          <w:p>
            <w:pPr>
              <w:spacing w:after="20" w:before="20"/>
              <w:rPr>
                <w:rFonts w:ascii="Calibri" w:hAnsi="Calibri" w:cs="Calibri"/>
                <w:sz w:val="16"/>
                <w:szCs w:val="16"/>
              </w:rPr>
            </w:pPr>
            <w:r>
              <w:rPr>
                <w:rFonts w:ascii="Arial" w:hAnsi="Arial" w:cs="Arial"/>
                <w:sz w:val="16"/>
                <w:szCs w:val="16"/>
              </w:rPr>
              <w:t xml:space="preserve">At the weekly change board</w:t>
            </w:r>
          </w:p>
        </w:tc>
      </w:tr>
      <w:tr>
        <w:trPr>
          <w:cantSplit/>
        </w:trPr>
        <w:tc>
          <w:tcPr>
            <w:tcW w:w="1296" w:type="dxa"/>
          </w:tcPr>
          <w:p>
            <w:pPr>
              <w:keepNext/>
              <w:spacing w:after="20" w:before="20"/>
              <w:rPr>
                <w:rFonts w:ascii="Calibri" w:hAnsi="Calibri" w:cs="Calibri"/>
                <w:sz w:val="16"/>
                <w:szCs w:val="16"/>
              </w:rPr>
            </w:pPr>
            <w:r>
              <w:rPr>
                <w:rFonts w:ascii="Arial" w:hAnsi="Arial" w:cs="Arial"/>
                <w:sz w:val="16"/>
                <w:szCs w:val="16"/>
              </w:rPr>
              <w:t xml:space="preserve">4 Schedule</w:t>
            </w:r>
          </w:p>
        </w:tc>
        <w:tc>
          <w:tcPr>
            <w:tcW w:w="5616" w:type="dxa"/>
          </w:tcPr>
          <w:p>
            <w:pPr>
              <w:keepNext/>
              <w:spacing w:after="20" w:before="20"/>
              <w:rPr>
                <w:rFonts w:ascii="Calibri" w:hAnsi="Calibri" w:cs="Calibri"/>
                <w:sz w:val="16"/>
                <w:szCs w:val="16"/>
              </w:rPr>
            </w:pPr>
            <w:r>
              <w:rPr>
                <w:rFonts w:ascii="Arial" w:hAnsi="Arial" w:cs="Arial"/>
                <w:sz w:val="16"/>
                <w:szCs w:val="16"/>
              </w:rPr>
              <w:t xml:space="preserve">An approved change is assigned to a drop and to a version of this FRS.</w:t>
            </w:r>
          </w:p>
        </w:tc>
        <w:tc>
          <w:tcPr>
            <w:tcW w:w="2448" w:type="dxa"/>
          </w:tcPr>
          <w:p>
            <w:pPr>
              <w:keepNext/>
              <w:spacing w:after="20" w:before="20"/>
              <w:rPr>
                <w:rFonts w:ascii="Calibri" w:hAnsi="Calibri" w:cs="Calibri"/>
                <w:sz w:val="16"/>
                <w:szCs w:val="16"/>
              </w:rPr>
            </w:pPr>
            <w:r>
              <w:rPr>
                <w:rFonts w:ascii="Arial" w:hAnsi="Arial" w:cs="Arial"/>
                <w:sz w:val="16"/>
                <w:szCs w:val="16"/>
              </w:rPr>
              <w:t xml:space="preserve">Program Manager BPS; iorta TechNXT Project Manager</w:t>
            </w:r>
          </w:p>
        </w:tc>
        <w:tc>
          <w:tcPr>
            <w:tcW w:w="1296" w:type="dxa"/>
          </w:tcPr>
          <w:p>
            <w:pPr>
              <w:keepNext/>
              <w:spacing w:after="20" w:before="20"/>
              <w:rPr>
                <w:rFonts w:ascii="Calibri" w:hAnsi="Calibri" w:cs="Calibri"/>
                <w:sz w:val="16"/>
                <w:szCs w:val="16"/>
              </w:rPr>
            </w:pPr>
            <w:r>
              <w:rPr>
                <w:rFonts w:ascii="Arial" w:hAnsi="Arial" w:cs="Arial"/>
                <w:sz w:val="16"/>
                <w:szCs w:val="16"/>
              </w:rPr>
              <w:t xml:space="preserve">At approval</w:t>
            </w:r>
          </w:p>
        </w:tc>
      </w:tr>
      <w:tr>
        <w:trPr>
          <w:cantSplit/>
        </w:trPr>
        <w:tc>
          <w:tcPr>
            <w:tcW w:w="1296" w:type="dxa"/>
          </w:tcPr>
          <w:p>
            <w:pPr>
              <w:keepNext/>
              <w:spacing w:after="20" w:before="20"/>
              <w:rPr>
                <w:rFonts w:ascii="Calibri" w:hAnsi="Calibri" w:cs="Calibri"/>
                <w:sz w:val="16"/>
                <w:szCs w:val="16"/>
              </w:rPr>
            </w:pPr>
            <w:r>
              <w:rPr>
                <w:rFonts w:ascii="Arial" w:hAnsi="Arial" w:cs="Arial"/>
                <w:sz w:val="16"/>
                <w:szCs w:val="16"/>
              </w:rPr>
              <w:t xml:space="preserve">5 Test</w:t>
            </w:r>
          </w:p>
        </w:tc>
        <w:tc>
          <w:tcPr>
            <w:tcW w:w="5616" w:type="dxa"/>
          </w:tcPr>
          <w:p>
            <w:pPr>
              <w:keepNext/>
              <w:spacing w:after="20" w:before="20"/>
              <w:rPr>
                <w:rFonts w:ascii="Calibri" w:hAnsi="Calibri" w:cs="Calibri"/>
                <w:sz w:val="16"/>
                <w:szCs w:val="16"/>
              </w:rPr>
            </w:pPr>
            <w:r>
              <w:rPr>
                <w:rFonts w:ascii="Arial" w:hAnsi="Arial" w:cs="Arial"/>
                <w:sz w:val="16"/>
                <w:szCs w:val="16"/>
              </w:rPr>
              <w:t xml:space="preserve">The test cases of the traceability workbook are updated and run; the Business Unit retests the changed rows.</w:t>
            </w:r>
          </w:p>
        </w:tc>
        <w:tc>
          <w:tcPr>
            <w:tcW w:w="2448" w:type="dxa"/>
          </w:tcPr>
          <w:p>
            <w:pPr>
              <w:keepNext/>
              <w:spacing w:after="20" w:before="20"/>
              <w:rPr>
                <w:rFonts w:ascii="Calibri" w:hAnsi="Calibri" w:cs="Calibri"/>
                <w:sz w:val="16"/>
                <w:szCs w:val="16"/>
              </w:rPr>
            </w:pPr>
            <w:r>
              <w:rPr>
                <w:rFonts w:ascii="Arial" w:hAnsi="Arial" w:cs="Arial"/>
                <w:sz w:val="16"/>
                <w:szCs w:val="16"/>
              </w:rPr>
              <w:t xml:space="preserve">iorta TechNXT test lead; Business Unit testers</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Within the drop</w:t>
            </w:r>
          </w:p>
        </w:tc>
      </w:tr>
      <w:tr>
        <w:trPr>
          <w:cantSplit/>
        </w:trPr>
        <w:tc>
          <w:tcPr>
            <w:tcW w:w="1296" w:type="dxa"/>
          </w:tcPr>
          <w:p>
            <w:pPr>
              <w:spacing w:after="20" w:before="20"/>
              <w:rPr>
                <w:rFonts w:ascii="Calibri" w:hAnsi="Calibri" w:cs="Calibri"/>
                <w:sz w:val="16"/>
                <w:szCs w:val="16"/>
              </w:rPr>
            </w:pPr>
            <w:r>
              <w:rPr>
                <w:rFonts w:ascii="Arial" w:hAnsi="Arial" w:cs="Arial"/>
                <w:sz w:val="16"/>
                <w:szCs w:val="16"/>
              </w:rPr>
              <w:t xml:space="preserve">6 Close</w:t>
            </w:r>
          </w:p>
        </w:tc>
        <w:tc>
          <w:tcPr>
            <w:tcW w:w="5616" w:type="dxa"/>
          </w:tcPr>
          <w:p>
            <w:pPr>
              <w:spacing w:after="20" w:before="20"/>
              <w:rPr>
                <w:rFonts w:ascii="Calibri" w:hAnsi="Calibri" w:cs="Calibri"/>
                <w:sz w:val="16"/>
                <w:szCs w:val="16"/>
              </w:rPr>
            </w:pPr>
            <w:r>
              <w:rPr>
                <w:rFonts w:ascii="Arial" w:hAnsi="Arial" w:cs="Arial"/>
                <w:sz w:val="16"/>
                <w:szCs w:val="16"/>
              </w:rPr>
              <w:t xml:space="preserve">This FRS is re-issued (1.3, 1.4 ...) with the changed passages marked, and the delta is signed.</w:t>
            </w:r>
          </w:p>
        </w:tc>
        <w:tc>
          <w:tcPr>
            <w:tcW w:w="2448" w:type="dxa"/>
          </w:tcPr>
          <w:p>
            <w:pPr>
              <w:spacing w:after="20" w:before="20"/>
              <w:rPr>
                <w:rFonts w:ascii="Calibri" w:hAnsi="Calibri" w:cs="Calibri"/>
                <w:sz w:val="16"/>
                <w:szCs w:val="16"/>
              </w:rPr>
            </w:pPr>
            <w:r>
              <w:rPr>
                <w:rFonts w:ascii="Arial" w:hAnsi="Arial" w:cs="Arial"/>
                <w:sz w:val="16"/>
                <w:szCs w:val="16"/>
              </w:rPr>
              <w:t xml:space="preserve">System Analyst; signatories of this FRS</w:t>
            </w:r>
          </w:p>
        </w:tc>
        <w:tc>
          <w:tcPr>
            <w:tcW w:w="1296" w:type="dxa"/>
          </w:tcPr>
          <w:p>
            <w:pPr>
              <w:spacing w:after="20" w:before="20"/>
              <w:rPr>
                <w:rFonts w:ascii="Calibri" w:hAnsi="Calibri" w:cs="Calibri"/>
                <w:sz w:val="16"/>
                <w:szCs w:val="16"/>
              </w:rPr>
            </w:pPr>
            <w:r>
              <w:rPr>
                <w:rFonts w:ascii="Arial" w:hAnsi="Arial" w:cs="Arial"/>
                <w:sz w:val="16"/>
                <w:szCs w:val="16"/>
              </w:rPr>
              <w:t xml:space="preserve">End of the drop</w:t>
            </w:r>
          </w:p>
        </w:tc>
      </w:tr>
    </w:tbl>
    <w:p>
      <w:pPr>
        <w:spacing w:after="0"/>
        <w:rPr>
          <w:rFonts w:ascii="Arial" w:hAnsi="Arial" w:cs="Arial"/>
        </w:rPr>
      </w:pPr>
    </w:p>
    <w:p>
      <w:pPr>
        <w:rPr>
          <w:rFonts w:ascii="Arial" w:hAnsi="Arial" w:cs="Arial"/>
        </w:rPr>
      </w:pPr>
      <w:r>
        <w:rPr>
          <w:rFonts w:ascii="Arial" w:hAnsi="Arial" w:cs="Arial"/>
        </w:rPr>
        <w:t xml:space="preserve">Each change is assessed for its impact on scope, schedule, cost, the other BRDs and the tests; the owners of every BRD it touches approve it. The register: BIBS_CR_BRD-03_Change_Request_Register_v1.0.xlsx (sheet Register; the candidate changes already known are listed with the status 'Candidate - for decision').</w:t>
      </w:r>
    </w:p>
    <w:p>
      <w:pPr>
        <w:pStyle w:val="Heading1"/>
        <w:keepNext/>
        <w:keepLines/>
        <w:pageBreakBefore/>
        <w:spacing w:line="259" w:lineRule="auto"/>
      </w:pPr>
      <w:r>
        <w:rPr>
          <w:rFonts w:ascii="Arial" w:hAnsi="Arial" w:cs="Arial"/>
        </w:rPr>
        <w:t xml:space="preserve">Annex X – Business Unit Review Checklist</w:t>
      </w:r>
    </w:p>
    <w:p>
      <w:pPr>
        <w:keepNext/>
        <w:rPr>
          <w:rFonts w:ascii="Arial" w:hAnsi="Arial" w:cs="Arial"/>
        </w:rPr>
      </w:pPr>
      <w:r>
        <w:rPr>
          <w:rFonts w:ascii="Arial" w:hAnsi="Arial" w:cs="Arial"/>
        </w:rPr>
        <w:t xml:space="preserve">The points the Business Unit confirms before signing this FRS. Each reviewer ticks the box of each point of his or her role and records any comment in the change request register or the requirements-collection workbook.</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576"/>
        <w:gridCol w:w="2736"/>
        <w:gridCol w:w="2304"/>
        <w:gridCol w:w="2664"/>
        <w:gridCol w:w="1872"/>
        <w:gridCol w:w="648"/>
      </w:tblGrid>
      <w:tr>
        <w:trPr>
          <w:cantSplit/>
          <w:tblHeader/>
        </w:trPr>
        <w:tc>
          <w:tcPr>
            <w:tcW w:w="57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No.</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Point</w:t>
            </w:r>
          </w:p>
        </w:tc>
        <w:tc>
          <w:tcPr>
            <w:tcW w:w="230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Where</w:t>
            </w:r>
          </w:p>
        </w:tc>
        <w:tc>
          <w:tcPr>
            <w:tcW w:w="266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to confirm</w:t>
            </w:r>
          </w:p>
        </w:tc>
        <w:tc>
          <w:tcPr>
            <w:tcW w:w="187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Role</w:t>
            </w:r>
          </w:p>
        </w:tc>
        <w:tc>
          <w:tcPr>
            <w:tcW w:w="64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Done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1</w:t>
            </w:r>
          </w:p>
        </w:tc>
        <w:tc>
          <w:tcPr>
            <w:tcW w:w="2736" w:type="dxa"/>
          </w:tcPr>
          <w:p>
            <w:pPr>
              <w:spacing w:after="20" w:before="20"/>
              <w:rPr>
                <w:rFonts w:ascii="Calibri" w:hAnsi="Calibri" w:cs="Calibri"/>
                <w:sz w:val="16"/>
                <w:szCs w:val="16"/>
              </w:rPr>
            </w:pPr>
            <w:r>
              <w:rPr>
                <w:rFonts w:ascii="Arial" w:hAnsi="Arial" w:cs="Arial"/>
                <w:sz w:val="16"/>
                <w:szCs w:val="16"/>
              </w:rPr>
              <w:t xml:space="preserve">Scope: in scope, out of scope and handled in another FRS</w:t>
            </w:r>
          </w:p>
        </w:tc>
        <w:tc>
          <w:tcPr>
            <w:tcW w:w="2304" w:type="dxa"/>
          </w:tcPr>
          <w:p>
            <w:pPr>
              <w:spacing w:after="20" w:before="20"/>
              <w:rPr>
                <w:rFonts w:ascii="Calibri" w:hAnsi="Calibri" w:cs="Calibri"/>
                <w:sz w:val="16"/>
                <w:szCs w:val="16"/>
              </w:rPr>
            </w:pPr>
            <w:r>
              <w:rPr>
                <w:rFonts w:ascii="Arial" w:hAnsi="Arial" w:cs="Arial"/>
                <w:sz w:val="16"/>
                <w:szCs w:val="16"/>
              </w:rPr>
              <w:t xml:space="preserve">Section 1.4</w:t>
            </w:r>
          </w:p>
        </w:tc>
        <w:tc>
          <w:tcPr>
            <w:tcW w:w="2664" w:type="dxa"/>
          </w:tcPr>
          <w:p>
            <w:pPr>
              <w:spacing w:after="20" w:before="20"/>
              <w:rPr>
                <w:rFonts w:ascii="Calibri" w:hAnsi="Calibri" w:cs="Calibri"/>
                <w:sz w:val="16"/>
                <w:szCs w:val="16"/>
              </w:rPr>
            </w:pPr>
            <w:r>
              <w:rPr>
                <w:rFonts w:ascii="Arial" w:hAnsi="Arial" w:cs="Arial"/>
                <w:sz w:val="16"/>
                <w:szCs w:val="16"/>
              </w:rPr>
              <w:t xml:space="preserve">The list is complete and correct</w:t>
            </w:r>
          </w:p>
        </w:tc>
        <w:tc>
          <w:tcPr>
            <w:tcW w:w="1872" w:type="dxa"/>
          </w:tcPr>
          <w:p>
            <w:pPr>
              <w:spacing w:after="20" w:before="20"/>
              <w:rPr>
                <w:rFonts w:ascii="Calibri" w:hAnsi="Calibri" w:cs="Calibri"/>
                <w:sz w:val="16"/>
                <w:szCs w:val="16"/>
              </w:rPr>
            </w:pPr>
            <w:r>
              <w:rPr>
                <w:rFonts w:ascii="Arial" w:hAnsi="Arial" w:cs="Arial"/>
                <w:sz w:val="16"/>
                <w:szCs w:val="16"/>
              </w:rPr>
              <w:t xml:space="preserve">Product Owner</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2</w:t>
            </w:r>
          </w:p>
        </w:tc>
        <w:tc>
          <w:tcPr>
            <w:tcW w:w="2736" w:type="dxa"/>
          </w:tcPr>
          <w:p>
            <w:pPr>
              <w:spacing w:after="20" w:before="20"/>
              <w:rPr>
                <w:rFonts w:ascii="Calibri" w:hAnsi="Calibri" w:cs="Calibri"/>
                <w:sz w:val="16"/>
                <w:szCs w:val="16"/>
              </w:rPr>
            </w:pPr>
            <w:r>
              <w:rPr>
                <w:rFonts w:ascii="Arial" w:hAnsi="Arial" w:cs="Arial"/>
                <w:sz w:val="16"/>
                <w:szCs w:val="16"/>
              </w:rPr>
              <w:t xml:space="preserve">Business Requirements Mapping: every BRD ID is mapped</w:t>
            </w:r>
          </w:p>
        </w:tc>
        <w:tc>
          <w:tcPr>
            <w:tcW w:w="2304" w:type="dxa"/>
          </w:tcPr>
          <w:p>
            <w:pPr>
              <w:spacing w:after="20" w:before="20"/>
              <w:rPr>
                <w:rFonts w:ascii="Calibri" w:hAnsi="Calibri" w:cs="Calibri"/>
                <w:sz w:val="16"/>
                <w:szCs w:val="16"/>
              </w:rPr>
            </w:pPr>
            <w:r>
              <w:rPr>
                <w:rFonts w:ascii="Arial" w:hAnsi="Arial" w:cs="Arial"/>
                <w:sz w:val="16"/>
                <w:szCs w:val="16"/>
              </w:rPr>
              <w:t xml:space="preserve">Section 2</w:t>
            </w:r>
          </w:p>
        </w:tc>
        <w:tc>
          <w:tcPr>
            <w:tcW w:w="2664" w:type="dxa"/>
          </w:tcPr>
          <w:p>
            <w:pPr>
              <w:spacing w:after="20" w:before="20"/>
              <w:rPr>
                <w:rFonts w:ascii="Calibri" w:hAnsi="Calibri" w:cs="Calibri"/>
                <w:sz w:val="16"/>
                <w:szCs w:val="16"/>
              </w:rPr>
            </w:pPr>
            <w:r>
              <w:rPr>
                <w:rFonts w:ascii="Arial" w:hAnsi="Arial" w:cs="Arial"/>
                <w:sz w:val="16"/>
                <w:szCs w:val="16"/>
              </w:rPr>
              <w:t xml:space="preserve">Each BRD ID maps to the right FRPM items</w:t>
            </w:r>
          </w:p>
        </w:tc>
        <w:tc>
          <w:tcPr>
            <w:tcW w:w="1872" w:type="dxa"/>
          </w:tcPr>
          <w:p>
            <w:pPr>
              <w:spacing w:after="20" w:before="20"/>
              <w:rPr>
                <w:rFonts w:ascii="Calibri" w:hAnsi="Calibri" w:cs="Calibri"/>
                <w:sz w:val="16"/>
                <w:szCs w:val="16"/>
              </w:rPr>
            </w:pPr>
            <w:r>
              <w:rPr>
                <w:rFonts w:ascii="Arial" w:hAnsi="Arial" w:cs="Arial"/>
                <w:sz w:val="16"/>
                <w:szCs w:val="16"/>
              </w:rPr>
              <w:t xml:space="preserve">Product Owner; System Analyst</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3</w:t>
            </w:r>
          </w:p>
        </w:tc>
        <w:tc>
          <w:tcPr>
            <w:tcW w:w="2736" w:type="dxa"/>
          </w:tcPr>
          <w:p>
            <w:pPr>
              <w:spacing w:after="20" w:before="20"/>
              <w:rPr>
                <w:rFonts w:ascii="Calibri" w:hAnsi="Calibri" w:cs="Calibri"/>
                <w:sz w:val="16"/>
                <w:szCs w:val="16"/>
              </w:rPr>
            </w:pPr>
            <w:r>
              <w:rPr>
                <w:rFonts w:ascii="Arial" w:hAnsi="Arial" w:cs="Arial"/>
                <w:sz w:val="16"/>
                <w:szCs w:val="16"/>
              </w:rPr>
              <w:t xml:space="preserve">Package request: fields, approvals and minimums</w:t>
            </w:r>
          </w:p>
        </w:tc>
        <w:tc>
          <w:tcPr>
            <w:tcW w:w="2304" w:type="dxa"/>
          </w:tcPr>
          <w:p>
            <w:pPr>
              <w:spacing w:after="20" w:before="20"/>
              <w:rPr>
                <w:rFonts w:ascii="Calibri" w:hAnsi="Calibri" w:cs="Calibri"/>
                <w:sz w:val="16"/>
                <w:szCs w:val="16"/>
              </w:rPr>
            </w:pPr>
            <w:r>
              <w:rPr>
                <w:rFonts w:ascii="Arial" w:hAnsi="Arial" w:cs="Arial"/>
                <w:sz w:val="16"/>
                <w:szCs w:val="16"/>
              </w:rPr>
              <w:t xml:space="preserve">FRPM.011; Annex E; Annex O.2.1</w:t>
            </w:r>
          </w:p>
        </w:tc>
        <w:tc>
          <w:tcPr>
            <w:tcW w:w="2664" w:type="dxa"/>
          </w:tcPr>
          <w:p>
            <w:pPr>
              <w:spacing w:after="20" w:before="20"/>
              <w:rPr>
                <w:rFonts w:ascii="Calibri" w:hAnsi="Calibri" w:cs="Calibri"/>
                <w:sz w:val="16"/>
                <w:szCs w:val="16"/>
              </w:rPr>
            </w:pPr>
            <w:r>
              <w:rPr>
                <w:rFonts w:ascii="Arial" w:hAnsi="Arial" w:cs="Arial"/>
                <w:sz w:val="16"/>
                <w:szCs w:val="16"/>
              </w:rPr>
              <w:t xml:space="preserve">Fields, approval levels, 20 policies and PHP 5,000,000.00 minimums</w:t>
            </w:r>
          </w:p>
        </w:tc>
        <w:tc>
          <w:tcPr>
            <w:tcW w:w="1872" w:type="dxa"/>
          </w:tcPr>
          <w:p>
            <w:pPr>
              <w:spacing w:after="20" w:before="20"/>
              <w:rPr>
                <w:rFonts w:ascii="Calibri" w:hAnsi="Calibri" w:cs="Calibri"/>
                <w:sz w:val="16"/>
                <w:szCs w:val="16"/>
              </w:rPr>
            </w:pPr>
            <w:r>
              <w:rPr>
                <w:rFonts w:ascii="Arial" w:hAnsi="Arial" w:cs="Arial"/>
                <w:sz w:val="16"/>
                <w:szCs w:val="16"/>
              </w:rPr>
              <w:t xml:space="preserve">Head, Retail Marketing</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4</w:t>
            </w:r>
          </w:p>
        </w:tc>
        <w:tc>
          <w:tcPr>
            <w:tcW w:w="2736" w:type="dxa"/>
          </w:tcPr>
          <w:p>
            <w:pPr>
              <w:spacing w:after="20" w:before="20"/>
              <w:rPr>
                <w:rFonts w:ascii="Calibri" w:hAnsi="Calibri" w:cs="Calibri"/>
                <w:sz w:val="16"/>
                <w:szCs w:val="16"/>
              </w:rPr>
            </w:pPr>
            <w:r>
              <w:rPr>
                <w:rFonts w:ascii="Arial" w:hAnsi="Arial" w:cs="Arial"/>
                <w:sz w:val="16"/>
                <w:szCs w:val="16"/>
              </w:rPr>
              <w:t xml:space="preserve">TSU review and approval steps</w:t>
            </w:r>
          </w:p>
        </w:tc>
        <w:tc>
          <w:tcPr>
            <w:tcW w:w="2304" w:type="dxa"/>
          </w:tcPr>
          <w:p>
            <w:pPr>
              <w:spacing w:after="20" w:before="20"/>
              <w:rPr>
                <w:rFonts w:ascii="Calibri" w:hAnsi="Calibri" w:cs="Calibri"/>
                <w:sz w:val="16"/>
                <w:szCs w:val="16"/>
              </w:rPr>
            </w:pPr>
            <w:r>
              <w:rPr>
                <w:rFonts w:ascii="Arial" w:hAnsi="Arial" w:cs="Arial"/>
                <w:sz w:val="16"/>
                <w:szCs w:val="16"/>
              </w:rPr>
              <w:t xml:space="preserve">FRPM.011.03; Annex O.2.1; Annex M (C06)</w:t>
            </w:r>
          </w:p>
        </w:tc>
        <w:tc>
          <w:tcPr>
            <w:tcW w:w="2664" w:type="dxa"/>
          </w:tcPr>
          <w:p>
            <w:pPr>
              <w:spacing w:after="20" w:before="20"/>
              <w:rPr>
                <w:rFonts w:ascii="Calibri" w:hAnsi="Calibri" w:cs="Calibri"/>
                <w:sz w:val="16"/>
                <w:szCs w:val="16"/>
              </w:rPr>
            </w:pPr>
            <w:r>
              <w:rPr>
                <w:rFonts w:ascii="Arial" w:hAnsi="Arial" w:cs="Arial"/>
                <w:sz w:val="16"/>
                <w:szCs w:val="16"/>
              </w:rPr>
              <w:t xml:space="preserve">One or two TSU steps; who recommends, who approves</w:t>
            </w:r>
          </w:p>
        </w:tc>
        <w:tc>
          <w:tcPr>
            <w:tcW w:w="1872" w:type="dxa"/>
          </w:tcPr>
          <w:p>
            <w:pPr>
              <w:spacing w:after="20" w:before="20"/>
              <w:rPr>
                <w:rFonts w:ascii="Calibri" w:hAnsi="Calibri" w:cs="Calibri"/>
                <w:sz w:val="16"/>
                <w:szCs w:val="16"/>
              </w:rPr>
            </w:pPr>
            <w:r>
              <w:rPr>
                <w:rFonts w:ascii="Arial" w:hAnsi="Arial" w:cs="Arial"/>
                <w:sz w:val="16"/>
                <w:szCs w:val="16"/>
              </w:rPr>
              <w:t xml:space="preserve">Head, TSU</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5</w:t>
            </w:r>
          </w:p>
        </w:tc>
        <w:tc>
          <w:tcPr>
            <w:tcW w:w="2736" w:type="dxa"/>
          </w:tcPr>
          <w:p>
            <w:pPr>
              <w:spacing w:after="20" w:before="20"/>
              <w:rPr>
                <w:rFonts w:ascii="Calibri" w:hAnsi="Calibri" w:cs="Calibri"/>
                <w:sz w:val="16"/>
                <w:szCs w:val="16"/>
              </w:rPr>
            </w:pPr>
            <w:r>
              <w:rPr>
                <w:rFonts w:ascii="Arial" w:hAnsi="Arial" w:cs="Arial"/>
                <w:sz w:val="16"/>
                <w:szCs w:val="16"/>
              </w:rPr>
              <w:t xml:space="preserve">Quotation Slip: one per insurer, approval and sending from the system</w:t>
            </w:r>
          </w:p>
        </w:tc>
        <w:tc>
          <w:tcPr>
            <w:tcW w:w="2304" w:type="dxa"/>
          </w:tcPr>
          <w:p>
            <w:pPr>
              <w:spacing w:after="20" w:before="20"/>
              <w:rPr>
                <w:rFonts w:ascii="Calibri" w:hAnsi="Calibri" w:cs="Calibri"/>
                <w:sz w:val="16"/>
                <w:szCs w:val="16"/>
              </w:rPr>
            </w:pPr>
            <w:r>
              <w:rPr>
                <w:rFonts w:ascii="Arial" w:hAnsi="Arial" w:cs="Arial"/>
                <w:sz w:val="16"/>
                <w:szCs w:val="16"/>
              </w:rPr>
              <w:t xml:space="preserve">FRPM.012.01; Annex Q (DO-02); Annex P (NT-05)</w:t>
            </w:r>
          </w:p>
        </w:tc>
        <w:tc>
          <w:tcPr>
            <w:tcW w:w="2664" w:type="dxa"/>
          </w:tcPr>
          <w:p>
            <w:pPr>
              <w:spacing w:after="20" w:before="20"/>
              <w:rPr>
                <w:rFonts w:ascii="Calibri" w:hAnsi="Calibri" w:cs="Calibri"/>
                <w:sz w:val="16"/>
                <w:szCs w:val="16"/>
              </w:rPr>
            </w:pPr>
            <w:r>
              <w:rPr>
                <w:rFonts w:ascii="Arial" w:hAnsi="Arial" w:cs="Arial"/>
                <w:sz w:val="16"/>
                <w:szCs w:val="16"/>
              </w:rPr>
              <w:t xml:space="preserve">Approver, layout (Annex F) and e-mail text</w:t>
            </w:r>
          </w:p>
        </w:tc>
        <w:tc>
          <w:tcPr>
            <w:tcW w:w="1872" w:type="dxa"/>
          </w:tcPr>
          <w:p>
            <w:pPr>
              <w:spacing w:after="20" w:before="20"/>
              <w:rPr>
                <w:rFonts w:ascii="Calibri" w:hAnsi="Calibri" w:cs="Calibri"/>
                <w:sz w:val="16"/>
                <w:szCs w:val="16"/>
              </w:rPr>
            </w:pPr>
            <w:r>
              <w:rPr>
                <w:rFonts w:ascii="Arial" w:hAnsi="Arial" w:cs="Arial"/>
                <w:sz w:val="16"/>
                <w:szCs w:val="16"/>
              </w:rPr>
              <w:t xml:space="preserve">Head, TSU</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6</w:t>
            </w:r>
          </w:p>
        </w:tc>
        <w:tc>
          <w:tcPr>
            <w:tcW w:w="2736" w:type="dxa"/>
          </w:tcPr>
          <w:p>
            <w:pPr>
              <w:spacing w:after="20" w:before="20"/>
              <w:rPr>
                <w:rFonts w:ascii="Calibri" w:hAnsi="Calibri" w:cs="Calibri"/>
                <w:sz w:val="16"/>
                <w:szCs w:val="16"/>
              </w:rPr>
            </w:pPr>
            <w:r>
              <w:rPr>
                <w:rFonts w:ascii="Arial" w:hAnsi="Arial" w:cs="Arial"/>
                <w:sz w:val="16"/>
                <w:szCs w:val="16"/>
              </w:rPr>
              <w:t xml:space="preserve">Insurer responses, rounds and Comparative Table</w:t>
            </w:r>
          </w:p>
        </w:tc>
        <w:tc>
          <w:tcPr>
            <w:tcW w:w="2304" w:type="dxa"/>
          </w:tcPr>
          <w:p>
            <w:pPr>
              <w:spacing w:after="20" w:before="20"/>
              <w:rPr>
                <w:rFonts w:ascii="Calibri" w:hAnsi="Calibri" w:cs="Calibri"/>
                <w:sz w:val="16"/>
                <w:szCs w:val="16"/>
              </w:rPr>
            </w:pPr>
            <w:r>
              <w:rPr>
                <w:rFonts w:ascii="Arial" w:hAnsi="Arial" w:cs="Arial"/>
                <w:sz w:val="16"/>
                <w:szCs w:val="16"/>
              </w:rPr>
              <w:t xml:space="preserve">FRPM.012.02 to FRPM.012.04; Annex M (C14, C15)</w:t>
            </w:r>
          </w:p>
        </w:tc>
        <w:tc>
          <w:tcPr>
            <w:tcW w:w="2664" w:type="dxa"/>
          </w:tcPr>
          <w:p>
            <w:pPr>
              <w:spacing w:after="20" w:before="20"/>
              <w:rPr>
                <w:rFonts w:ascii="Calibri" w:hAnsi="Calibri" w:cs="Calibri"/>
                <w:sz w:val="16"/>
                <w:szCs w:val="16"/>
              </w:rPr>
            </w:pPr>
            <w:r>
              <w:rPr>
                <w:rFonts w:ascii="Arial" w:hAnsi="Arial" w:cs="Arial"/>
                <w:sz w:val="16"/>
                <w:szCs w:val="16"/>
              </w:rPr>
              <w:t xml:space="preserve">Response values; master and client views</w:t>
            </w:r>
          </w:p>
        </w:tc>
        <w:tc>
          <w:tcPr>
            <w:tcW w:w="1872" w:type="dxa"/>
          </w:tcPr>
          <w:p>
            <w:pPr>
              <w:spacing w:after="20" w:before="20"/>
              <w:rPr>
                <w:rFonts w:ascii="Calibri" w:hAnsi="Calibri" w:cs="Calibri"/>
                <w:sz w:val="16"/>
                <w:szCs w:val="16"/>
              </w:rPr>
            </w:pPr>
            <w:r>
              <w:rPr>
                <w:rFonts w:ascii="Arial" w:hAnsi="Arial" w:cs="Arial"/>
                <w:sz w:val="16"/>
                <w:szCs w:val="16"/>
              </w:rPr>
              <w:t xml:space="preserve">Head, TSU</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7</w:t>
            </w:r>
          </w:p>
        </w:tc>
        <w:tc>
          <w:tcPr>
            <w:tcW w:w="2736" w:type="dxa"/>
          </w:tcPr>
          <w:p>
            <w:pPr>
              <w:spacing w:after="20" w:before="20"/>
              <w:rPr>
                <w:rFonts w:ascii="Calibri" w:hAnsi="Calibri" w:cs="Calibri"/>
                <w:sz w:val="16"/>
                <w:szCs w:val="16"/>
              </w:rPr>
            </w:pPr>
            <w:r>
              <w:rPr>
                <w:rFonts w:ascii="Arial" w:hAnsi="Arial" w:cs="Arial"/>
                <w:sz w:val="16"/>
                <w:szCs w:val="16"/>
              </w:rPr>
              <w:t xml:space="preserve">Review of negotiated terms and Marketing review</w:t>
            </w:r>
          </w:p>
        </w:tc>
        <w:tc>
          <w:tcPr>
            <w:tcW w:w="2304" w:type="dxa"/>
          </w:tcPr>
          <w:p>
            <w:pPr>
              <w:spacing w:after="20" w:before="20"/>
              <w:rPr>
                <w:rFonts w:ascii="Calibri" w:hAnsi="Calibri" w:cs="Calibri"/>
                <w:sz w:val="16"/>
                <w:szCs w:val="16"/>
              </w:rPr>
            </w:pPr>
            <w:r>
              <w:rPr>
                <w:rFonts w:ascii="Arial" w:hAnsi="Arial" w:cs="Arial"/>
                <w:sz w:val="16"/>
                <w:szCs w:val="16"/>
              </w:rPr>
              <w:t xml:space="preserve">FRPM.013.02; Annex O.2.3</w:t>
            </w:r>
          </w:p>
        </w:tc>
        <w:tc>
          <w:tcPr>
            <w:tcW w:w="2664" w:type="dxa"/>
          </w:tcPr>
          <w:p>
            <w:pPr>
              <w:spacing w:after="20" w:before="20"/>
              <w:rPr>
                <w:rFonts w:ascii="Calibri" w:hAnsi="Calibri" w:cs="Calibri"/>
                <w:sz w:val="16"/>
                <w:szCs w:val="16"/>
              </w:rPr>
            </w:pPr>
            <w:r>
              <w:rPr>
                <w:rFonts w:ascii="Arial" w:hAnsi="Arial" w:cs="Arial"/>
                <w:sz w:val="16"/>
                <w:szCs w:val="16"/>
              </w:rPr>
              <w:t xml:space="preserve">Steps and service levels</w:t>
            </w:r>
          </w:p>
        </w:tc>
        <w:tc>
          <w:tcPr>
            <w:tcW w:w="1872" w:type="dxa"/>
          </w:tcPr>
          <w:p>
            <w:pPr>
              <w:spacing w:after="20" w:before="20"/>
              <w:rPr>
                <w:rFonts w:ascii="Calibri" w:hAnsi="Calibri" w:cs="Calibri"/>
                <w:sz w:val="16"/>
                <w:szCs w:val="16"/>
              </w:rPr>
            </w:pPr>
            <w:r>
              <w:rPr>
                <w:rFonts w:ascii="Arial" w:hAnsi="Arial" w:cs="Arial"/>
                <w:sz w:val="16"/>
                <w:szCs w:val="16"/>
              </w:rPr>
              <w:t xml:space="preserve">Head, TSU; Head, Retail Marketing</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8</w:t>
            </w:r>
          </w:p>
        </w:tc>
        <w:tc>
          <w:tcPr>
            <w:tcW w:w="2736" w:type="dxa"/>
          </w:tcPr>
          <w:p>
            <w:pPr>
              <w:spacing w:after="20" w:before="20"/>
              <w:rPr>
                <w:rFonts w:ascii="Calibri" w:hAnsi="Calibri" w:cs="Calibri"/>
                <w:sz w:val="16"/>
                <w:szCs w:val="16"/>
              </w:rPr>
            </w:pPr>
            <w:r>
              <w:rPr>
                <w:rFonts w:ascii="Arial" w:hAnsi="Arial" w:cs="Arial"/>
                <w:sz w:val="16"/>
                <w:szCs w:val="16"/>
              </w:rPr>
              <w:t xml:space="preserve">ManCom approval</w:t>
            </w:r>
          </w:p>
        </w:tc>
        <w:tc>
          <w:tcPr>
            <w:tcW w:w="2304" w:type="dxa"/>
          </w:tcPr>
          <w:p>
            <w:pPr>
              <w:spacing w:after="20" w:before="20"/>
              <w:rPr>
                <w:rFonts w:ascii="Calibri" w:hAnsi="Calibri" w:cs="Calibri"/>
                <w:sz w:val="16"/>
                <w:szCs w:val="16"/>
              </w:rPr>
            </w:pPr>
            <w:r>
              <w:rPr>
                <w:rFonts w:ascii="Arial" w:hAnsi="Arial" w:cs="Arial"/>
                <w:sz w:val="16"/>
                <w:szCs w:val="16"/>
              </w:rPr>
              <w:t xml:space="preserve">FRPM.014; Annex O.2.3; Annex P (NT-13, NT-14)</w:t>
            </w:r>
          </w:p>
        </w:tc>
        <w:tc>
          <w:tcPr>
            <w:tcW w:w="2664" w:type="dxa"/>
          </w:tcPr>
          <w:p>
            <w:pPr>
              <w:spacing w:after="20" w:before="20"/>
              <w:rPr>
                <w:rFonts w:ascii="Calibri" w:hAnsi="Calibri" w:cs="Calibri"/>
                <w:sz w:val="16"/>
                <w:szCs w:val="16"/>
              </w:rPr>
            </w:pPr>
            <w:r>
              <w:rPr>
                <w:rFonts w:ascii="Arial" w:hAnsi="Arial" w:cs="Arial"/>
                <w:sz w:val="16"/>
                <w:szCs w:val="16"/>
              </w:rPr>
              <w:t xml:space="preserve">Approver list, President's step, e-mail texts</w:t>
            </w:r>
          </w:p>
        </w:tc>
        <w:tc>
          <w:tcPr>
            <w:tcW w:w="1872" w:type="dxa"/>
          </w:tcPr>
          <w:p>
            <w:pPr>
              <w:spacing w:after="20" w:before="20"/>
              <w:rPr>
                <w:rFonts w:ascii="Calibri" w:hAnsi="Calibri" w:cs="Calibri"/>
                <w:sz w:val="16"/>
                <w:szCs w:val="16"/>
              </w:rPr>
            </w:pPr>
            <w:r>
              <w:rPr>
                <w:rFonts w:ascii="Arial" w:hAnsi="Arial" w:cs="Arial"/>
                <w:sz w:val="16"/>
                <w:szCs w:val="16"/>
              </w:rPr>
              <w:t xml:space="preserve">ManCom; Product Owner</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9</w:t>
            </w:r>
          </w:p>
        </w:tc>
        <w:tc>
          <w:tcPr>
            <w:tcW w:w="2736" w:type="dxa"/>
          </w:tcPr>
          <w:p>
            <w:pPr>
              <w:spacing w:after="20" w:before="20"/>
              <w:rPr>
                <w:rFonts w:ascii="Calibri" w:hAnsi="Calibri" w:cs="Calibri"/>
                <w:sz w:val="16"/>
                <w:szCs w:val="16"/>
              </w:rPr>
            </w:pPr>
            <w:r>
              <w:rPr>
                <w:rFonts w:ascii="Arial" w:hAnsi="Arial" w:cs="Arial"/>
                <w:sz w:val="16"/>
                <w:szCs w:val="16"/>
              </w:rPr>
              <w:t xml:space="preserve">MBS set-up and post-setup validation</w:t>
            </w:r>
          </w:p>
        </w:tc>
        <w:tc>
          <w:tcPr>
            <w:tcW w:w="2304" w:type="dxa"/>
          </w:tcPr>
          <w:p>
            <w:pPr>
              <w:spacing w:after="20" w:before="20"/>
              <w:rPr>
                <w:rFonts w:ascii="Calibri" w:hAnsi="Calibri" w:cs="Calibri"/>
                <w:sz w:val="16"/>
                <w:szCs w:val="16"/>
              </w:rPr>
            </w:pPr>
            <w:r>
              <w:rPr>
                <w:rFonts w:ascii="Arial" w:hAnsi="Arial" w:cs="Arial"/>
                <w:sz w:val="16"/>
                <w:szCs w:val="16"/>
              </w:rPr>
              <w:t xml:space="preserve">FRPM.016; Annex O.2.4</w:t>
            </w:r>
          </w:p>
        </w:tc>
        <w:tc>
          <w:tcPr>
            <w:tcW w:w="2664" w:type="dxa"/>
          </w:tcPr>
          <w:p>
            <w:pPr>
              <w:spacing w:after="20" w:before="20"/>
              <w:rPr>
                <w:rFonts w:ascii="Calibri" w:hAnsi="Calibri" w:cs="Calibri"/>
                <w:sz w:val="16"/>
                <w:szCs w:val="16"/>
              </w:rPr>
            </w:pPr>
            <w:r>
              <w:rPr>
                <w:rFonts w:ascii="Arial" w:hAnsi="Arial" w:cs="Arial"/>
                <w:sz w:val="16"/>
                <w:szCs w:val="16"/>
              </w:rPr>
              <w:t xml:space="preserve">Validator and checklist</w:t>
            </w:r>
          </w:p>
        </w:tc>
        <w:tc>
          <w:tcPr>
            <w:tcW w:w="1872" w:type="dxa"/>
          </w:tcPr>
          <w:p>
            <w:pPr>
              <w:spacing w:after="20" w:before="20"/>
              <w:rPr>
                <w:rFonts w:ascii="Calibri" w:hAnsi="Calibri" w:cs="Calibri"/>
                <w:sz w:val="16"/>
                <w:szCs w:val="16"/>
              </w:rPr>
            </w:pPr>
            <w:r>
              <w:rPr>
                <w:rFonts w:ascii="Arial" w:hAnsi="Arial" w:cs="Arial"/>
                <w:sz w:val="16"/>
                <w:szCs w:val="16"/>
              </w:rPr>
              <w:t xml:space="preserve">Head, MBS; Head, TSU</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10</w:t>
            </w:r>
          </w:p>
        </w:tc>
        <w:tc>
          <w:tcPr>
            <w:tcW w:w="2736" w:type="dxa"/>
          </w:tcPr>
          <w:p>
            <w:pPr>
              <w:spacing w:after="20" w:before="20"/>
              <w:rPr>
                <w:rFonts w:ascii="Calibri" w:hAnsi="Calibri" w:cs="Calibri"/>
                <w:sz w:val="16"/>
                <w:szCs w:val="16"/>
              </w:rPr>
            </w:pPr>
            <w:r>
              <w:rPr>
                <w:rFonts w:ascii="Arial" w:hAnsi="Arial" w:cs="Arial"/>
                <w:sz w:val="16"/>
                <w:szCs w:val="16"/>
              </w:rPr>
              <w:t xml:space="preserve">Latest approved rate scheme and rate exceptions</w:t>
            </w:r>
          </w:p>
        </w:tc>
        <w:tc>
          <w:tcPr>
            <w:tcW w:w="2304" w:type="dxa"/>
          </w:tcPr>
          <w:p>
            <w:pPr>
              <w:spacing w:after="20" w:before="20"/>
              <w:rPr>
                <w:rFonts w:ascii="Calibri" w:hAnsi="Calibri" w:cs="Calibri"/>
                <w:sz w:val="16"/>
                <w:szCs w:val="16"/>
              </w:rPr>
            </w:pPr>
            <w:r>
              <w:rPr>
                <w:rFonts w:ascii="Arial" w:hAnsi="Arial" w:cs="Arial"/>
                <w:sz w:val="16"/>
                <w:szCs w:val="16"/>
              </w:rPr>
              <w:t xml:space="preserve">FRPM.024; Annex O.2.10</w:t>
            </w:r>
          </w:p>
        </w:tc>
        <w:tc>
          <w:tcPr>
            <w:tcW w:w="2664" w:type="dxa"/>
          </w:tcPr>
          <w:p>
            <w:pPr>
              <w:spacing w:after="20" w:before="20"/>
              <w:rPr>
                <w:rFonts w:ascii="Calibri" w:hAnsi="Calibri" w:cs="Calibri"/>
                <w:sz w:val="16"/>
                <w:szCs w:val="16"/>
              </w:rPr>
            </w:pPr>
            <w:r>
              <w:rPr>
                <w:rFonts w:ascii="Arial" w:hAnsi="Arial" w:cs="Arial"/>
                <w:sz w:val="16"/>
                <w:szCs w:val="16"/>
              </w:rPr>
              <w:t xml:space="preserve">Approver and validity of exceptions</w:t>
            </w:r>
          </w:p>
        </w:tc>
        <w:tc>
          <w:tcPr>
            <w:tcW w:w="1872" w:type="dxa"/>
          </w:tcPr>
          <w:p>
            <w:pPr>
              <w:spacing w:after="20" w:before="20"/>
              <w:rPr>
                <w:rFonts w:ascii="Calibri" w:hAnsi="Calibri" w:cs="Calibri"/>
                <w:sz w:val="16"/>
                <w:szCs w:val="16"/>
              </w:rPr>
            </w:pPr>
            <w:r>
              <w:rPr>
                <w:rFonts w:ascii="Arial" w:hAnsi="Arial" w:cs="Arial"/>
                <w:sz w:val="16"/>
                <w:szCs w:val="16"/>
              </w:rPr>
              <w:t xml:space="preserve">Head, Retail Marketing; Head, MBS</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11</w:t>
            </w:r>
          </w:p>
        </w:tc>
        <w:tc>
          <w:tcPr>
            <w:tcW w:w="2736" w:type="dxa"/>
          </w:tcPr>
          <w:p>
            <w:pPr>
              <w:spacing w:after="20" w:before="20"/>
              <w:rPr>
                <w:rFonts w:ascii="Calibri" w:hAnsi="Calibri" w:cs="Calibri"/>
                <w:sz w:val="16"/>
                <w:szCs w:val="16"/>
              </w:rPr>
            </w:pPr>
            <w:r>
              <w:rPr>
                <w:rFonts w:ascii="Arial" w:hAnsi="Arial" w:cs="Arial"/>
                <w:sz w:val="16"/>
                <w:szCs w:val="16"/>
              </w:rPr>
              <w:t xml:space="preserve">Advisories</w:t>
            </w:r>
          </w:p>
        </w:tc>
        <w:tc>
          <w:tcPr>
            <w:tcW w:w="2304" w:type="dxa"/>
          </w:tcPr>
          <w:p>
            <w:pPr>
              <w:spacing w:after="20" w:before="20"/>
              <w:rPr>
                <w:rFonts w:ascii="Calibri" w:hAnsi="Calibri" w:cs="Calibri"/>
                <w:sz w:val="16"/>
                <w:szCs w:val="16"/>
              </w:rPr>
            </w:pPr>
            <w:r>
              <w:rPr>
                <w:rFonts w:ascii="Arial" w:hAnsi="Arial" w:cs="Arial"/>
                <w:sz w:val="16"/>
                <w:szCs w:val="16"/>
              </w:rPr>
              <w:t xml:space="preserve">FRPM.025; Annex P (NT-03, NT-06); Annex Q (DO-06)</w:t>
            </w:r>
          </w:p>
        </w:tc>
        <w:tc>
          <w:tcPr>
            <w:tcW w:w="2664" w:type="dxa"/>
          </w:tcPr>
          <w:p>
            <w:pPr>
              <w:spacing w:after="20" w:before="20"/>
              <w:rPr>
                <w:rFonts w:ascii="Calibri" w:hAnsi="Calibri" w:cs="Calibri"/>
                <w:sz w:val="16"/>
                <w:szCs w:val="16"/>
              </w:rPr>
            </w:pPr>
            <w:r>
              <w:rPr>
                <w:rFonts w:ascii="Arial" w:hAnsi="Arial" w:cs="Arial"/>
                <w:sz w:val="16"/>
                <w:szCs w:val="16"/>
              </w:rPr>
              <w:t xml:space="preserve">Recipient groups, wording and supporting documents</w:t>
            </w:r>
          </w:p>
        </w:tc>
        <w:tc>
          <w:tcPr>
            <w:tcW w:w="1872" w:type="dxa"/>
          </w:tcPr>
          <w:p>
            <w:pPr>
              <w:spacing w:after="20" w:before="20"/>
              <w:rPr>
                <w:rFonts w:ascii="Calibri" w:hAnsi="Calibri" w:cs="Calibri"/>
                <w:sz w:val="16"/>
                <w:szCs w:val="16"/>
              </w:rPr>
            </w:pPr>
            <w:r>
              <w:rPr>
                <w:rFonts w:ascii="Arial" w:hAnsi="Arial" w:cs="Arial"/>
                <w:sz w:val="16"/>
                <w:szCs w:val="16"/>
              </w:rPr>
              <w:t xml:space="preserve">Head, TSU</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12</w:t>
            </w:r>
          </w:p>
        </w:tc>
        <w:tc>
          <w:tcPr>
            <w:tcW w:w="2736" w:type="dxa"/>
          </w:tcPr>
          <w:p>
            <w:pPr>
              <w:spacing w:after="20" w:before="20"/>
              <w:rPr>
                <w:rFonts w:ascii="Calibri" w:hAnsi="Calibri" w:cs="Calibri"/>
                <w:sz w:val="16"/>
                <w:szCs w:val="16"/>
              </w:rPr>
            </w:pPr>
            <w:r>
              <w:rPr>
                <w:rFonts w:ascii="Arial" w:hAnsi="Arial" w:cs="Arial"/>
                <w:sz w:val="16"/>
                <w:szCs w:val="16"/>
              </w:rPr>
              <w:t xml:space="preserve">Expiry, anniversary, renewal and deactivation</w:t>
            </w:r>
          </w:p>
        </w:tc>
        <w:tc>
          <w:tcPr>
            <w:tcW w:w="2304" w:type="dxa"/>
          </w:tcPr>
          <w:p>
            <w:pPr>
              <w:spacing w:after="20" w:before="20"/>
              <w:rPr>
                <w:rFonts w:ascii="Calibri" w:hAnsi="Calibri" w:cs="Calibri"/>
                <w:sz w:val="16"/>
                <w:szCs w:val="16"/>
              </w:rPr>
            </w:pPr>
            <w:r>
              <w:rPr>
                <w:rFonts w:ascii="Arial" w:hAnsi="Arial" w:cs="Arial"/>
                <w:sz w:val="16"/>
                <w:szCs w:val="16"/>
              </w:rPr>
              <w:t xml:space="preserve">FRPM.003.04 to FRPM.004.01, FRPM.026; Annex O.2.6, O.2.7</w:t>
            </w:r>
          </w:p>
        </w:tc>
        <w:tc>
          <w:tcPr>
            <w:tcW w:w="2664" w:type="dxa"/>
          </w:tcPr>
          <w:p>
            <w:pPr>
              <w:spacing w:after="20" w:before="20"/>
              <w:rPr>
                <w:rFonts w:ascii="Calibri" w:hAnsi="Calibri" w:cs="Calibri"/>
                <w:sz w:val="16"/>
                <w:szCs w:val="16"/>
              </w:rPr>
            </w:pPr>
            <w:r>
              <w:rPr>
                <w:rFonts w:ascii="Arial" w:hAnsi="Arial" w:cs="Arial"/>
                <w:sz w:val="16"/>
                <w:szCs w:val="16"/>
              </w:rPr>
              <w:t xml:space="preserve">Alert days, recipients, automatic drafting</w:t>
            </w:r>
          </w:p>
        </w:tc>
        <w:tc>
          <w:tcPr>
            <w:tcW w:w="1872" w:type="dxa"/>
          </w:tcPr>
          <w:p>
            <w:pPr>
              <w:spacing w:after="20" w:before="20"/>
              <w:rPr>
                <w:rFonts w:ascii="Calibri" w:hAnsi="Calibri" w:cs="Calibri"/>
                <w:sz w:val="16"/>
                <w:szCs w:val="16"/>
              </w:rPr>
            </w:pPr>
            <w:r>
              <w:rPr>
                <w:rFonts w:ascii="Arial" w:hAnsi="Arial" w:cs="Arial"/>
                <w:sz w:val="16"/>
                <w:szCs w:val="16"/>
              </w:rPr>
              <w:t xml:space="preserve">Head, TSU</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13</w:t>
            </w:r>
          </w:p>
        </w:tc>
        <w:tc>
          <w:tcPr>
            <w:tcW w:w="2736" w:type="dxa"/>
          </w:tcPr>
          <w:p>
            <w:pPr>
              <w:spacing w:after="20" w:before="20"/>
              <w:rPr>
                <w:rFonts w:ascii="Calibri" w:hAnsi="Calibri" w:cs="Calibri"/>
                <w:sz w:val="16"/>
                <w:szCs w:val="16"/>
              </w:rPr>
            </w:pPr>
            <w:r>
              <w:rPr>
                <w:rFonts w:ascii="Arial" w:hAnsi="Arial" w:cs="Arial"/>
                <w:sz w:val="16"/>
                <w:szCs w:val="16"/>
              </w:rPr>
              <w:t xml:space="preserve">Incentive rules (CPC2)</w:t>
            </w:r>
          </w:p>
        </w:tc>
        <w:tc>
          <w:tcPr>
            <w:tcW w:w="2304" w:type="dxa"/>
          </w:tcPr>
          <w:p>
            <w:pPr>
              <w:spacing w:after="20" w:before="20"/>
              <w:rPr>
                <w:rFonts w:ascii="Calibri" w:hAnsi="Calibri" w:cs="Calibri"/>
                <w:sz w:val="16"/>
                <w:szCs w:val="16"/>
              </w:rPr>
            </w:pPr>
            <w:r>
              <w:rPr>
                <w:rFonts w:ascii="Arial" w:hAnsi="Arial" w:cs="Arial"/>
                <w:sz w:val="16"/>
                <w:szCs w:val="16"/>
              </w:rPr>
              <w:t xml:space="preserve">FRPM.018; Annex O.2.9</w:t>
            </w:r>
          </w:p>
        </w:tc>
        <w:tc>
          <w:tcPr>
            <w:tcW w:w="2664" w:type="dxa"/>
          </w:tcPr>
          <w:p>
            <w:pPr>
              <w:spacing w:after="20" w:before="20"/>
              <w:rPr>
                <w:rFonts w:ascii="Calibri" w:hAnsi="Calibri" w:cs="Calibri"/>
                <w:sz w:val="16"/>
                <w:szCs w:val="16"/>
              </w:rPr>
            </w:pPr>
            <w:r>
              <w:rPr>
                <w:rFonts w:ascii="Arial" w:hAnsi="Arial" w:cs="Arial"/>
                <w:sz w:val="16"/>
                <w:szCs w:val="16"/>
              </w:rPr>
              <w:t xml:space="preserve">Rule content and definition of CPC2</w:t>
            </w:r>
          </w:p>
        </w:tc>
        <w:tc>
          <w:tcPr>
            <w:tcW w:w="1872" w:type="dxa"/>
          </w:tcPr>
          <w:p>
            <w:pPr>
              <w:spacing w:after="20" w:before="20"/>
              <w:rPr>
                <w:rFonts w:ascii="Calibri" w:hAnsi="Calibri" w:cs="Calibri"/>
                <w:sz w:val="16"/>
                <w:szCs w:val="16"/>
              </w:rPr>
            </w:pPr>
            <w:r>
              <w:rPr>
                <w:rFonts w:ascii="Arial" w:hAnsi="Arial" w:cs="Arial"/>
                <w:sz w:val="16"/>
                <w:szCs w:val="16"/>
              </w:rPr>
              <w:t xml:space="preserve">Head, MBS; Product Owner</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14</w:t>
            </w:r>
          </w:p>
        </w:tc>
        <w:tc>
          <w:tcPr>
            <w:tcW w:w="2736" w:type="dxa"/>
          </w:tcPr>
          <w:p>
            <w:pPr>
              <w:spacing w:after="20" w:before="20"/>
              <w:rPr>
                <w:rFonts w:ascii="Calibri" w:hAnsi="Calibri" w:cs="Calibri"/>
                <w:sz w:val="16"/>
                <w:szCs w:val="16"/>
              </w:rPr>
            </w:pPr>
            <w:r>
              <w:rPr>
                <w:rFonts w:ascii="Arial" w:hAnsi="Arial" w:cs="Arial"/>
                <w:sz w:val="16"/>
                <w:szCs w:val="16"/>
              </w:rPr>
              <w:t xml:space="preserve">Product hierarchy, clause library and field rules</w:t>
            </w:r>
          </w:p>
        </w:tc>
        <w:tc>
          <w:tcPr>
            <w:tcW w:w="2304" w:type="dxa"/>
          </w:tcPr>
          <w:p>
            <w:pPr>
              <w:spacing w:after="20" w:before="20"/>
              <w:rPr>
                <w:rFonts w:ascii="Calibri" w:hAnsi="Calibri" w:cs="Calibri"/>
                <w:sz w:val="16"/>
                <w:szCs w:val="16"/>
              </w:rPr>
            </w:pPr>
            <w:r>
              <w:rPr>
                <w:rFonts w:ascii="Arial" w:hAnsi="Arial" w:cs="Arial"/>
                <w:sz w:val="16"/>
                <w:szCs w:val="16"/>
              </w:rPr>
              <w:t xml:space="preserve">FRPM.003.08, FRPM.022, FRPM.023; Annex A</w:t>
            </w:r>
          </w:p>
        </w:tc>
        <w:tc>
          <w:tcPr>
            <w:tcW w:w="2664" w:type="dxa"/>
          </w:tcPr>
          <w:p>
            <w:pPr>
              <w:spacing w:after="20" w:before="20"/>
              <w:rPr>
                <w:rFonts w:ascii="Calibri" w:hAnsi="Calibri" w:cs="Calibri"/>
                <w:sz w:val="16"/>
                <w:szCs w:val="16"/>
              </w:rPr>
            </w:pPr>
            <w:r>
              <w:rPr>
                <w:rFonts w:ascii="Arial" w:hAnsi="Arial" w:cs="Arial"/>
                <w:sz w:val="16"/>
                <w:szCs w:val="16"/>
              </w:rPr>
              <w:t xml:space="preserve">Levels, coverages, clause kinds, field rules per line</w:t>
            </w:r>
          </w:p>
        </w:tc>
        <w:tc>
          <w:tcPr>
            <w:tcW w:w="1872" w:type="dxa"/>
          </w:tcPr>
          <w:p>
            <w:pPr>
              <w:spacing w:after="20" w:before="20"/>
              <w:rPr>
                <w:rFonts w:ascii="Calibri" w:hAnsi="Calibri" w:cs="Calibri"/>
                <w:sz w:val="16"/>
                <w:szCs w:val="16"/>
              </w:rPr>
            </w:pPr>
            <w:r>
              <w:rPr>
                <w:rFonts w:ascii="Arial" w:hAnsi="Arial" w:cs="Arial"/>
                <w:sz w:val="16"/>
                <w:szCs w:val="16"/>
              </w:rPr>
              <w:t xml:space="preserve">Head, MBS</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15</w:t>
            </w:r>
          </w:p>
        </w:tc>
        <w:tc>
          <w:tcPr>
            <w:tcW w:w="2736" w:type="dxa"/>
          </w:tcPr>
          <w:p>
            <w:pPr>
              <w:spacing w:after="20" w:before="20"/>
              <w:rPr>
                <w:rFonts w:ascii="Calibri" w:hAnsi="Calibri" w:cs="Calibri"/>
                <w:sz w:val="16"/>
                <w:szCs w:val="16"/>
              </w:rPr>
            </w:pPr>
            <w:r>
              <w:rPr>
                <w:rFonts w:ascii="Arial" w:hAnsi="Arial" w:cs="Arial"/>
                <w:sz w:val="16"/>
                <w:szCs w:val="16"/>
              </w:rPr>
              <w:t xml:space="preserve">Non-package quotation requests</w:t>
            </w:r>
          </w:p>
        </w:tc>
        <w:tc>
          <w:tcPr>
            <w:tcW w:w="2304" w:type="dxa"/>
          </w:tcPr>
          <w:p>
            <w:pPr>
              <w:spacing w:after="20" w:before="20"/>
              <w:rPr>
                <w:rFonts w:ascii="Calibri" w:hAnsi="Calibri" w:cs="Calibri"/>
                <w:sz w:val="16"/>
                <w:szCs w:val="16"/>
              </w:rPr>
            </w:pPr>
            <w:r>
              <w:rPr>
                <w:rFonts w:ascii="Arial" w:hAnsi="Arial" w:cs="Arial"/>
                <w:sz w:val="16"/>
                <w:szCs w:val="16"/>
              </w:rPr>
              <w:t xml:space="preserve">FRPM.005 to FRPM.010; Annex M (C01)</w:t>
            </w:r>
          </w:p>
        </w:tc>
        <w:tc>
          <w:tcPr>
            <w:tcW w:w="2664" w:type="dxa"/>
          </w:tcPr>
          <w:p>
            <w:pPr>
              <w:spacing w:after="20" w:before="20"/>
              <w:rPr>
                <w:rFonts w:ascii="Calibri" w:hAnsi="Calibri" w:cs="Calibri"/>
                <w:sz w:val="16"/>
                <w:szCs w:val="16"/>
              </w:rPr>
            </w:pPr>
            <w:r>
              <w:rPr>
                <w:rFonts w:ascii="Arial" w:hAnsi="Arial" w:cs="Arial"/>
                <w:sz w:val="16"/>
                <w:szCs w:val="16"/>
              </w:rPr>
              <w:t xml:space="preserve">Where the non-package process is specified</w:t>
            </w:r>
          </w:p>
        </w:tc>
        <w:tc>
          <w:tcPr>
            <w:tcW w:w="1872" w:type="dxa"/>
          </w:tcPr>
          <w:p>
            <w:pPr>
              <w:spacing w:after="20" w:before="20"/>
              <w:rPr>
                <w:rFonts w:ascii="Calibri" w:hAnsi="Calibri" w:cs="Calibri"/>
                <w:sz w:val="16"/>
                <w:szCs w:val="16"/>
              </w:rPr>
            </w:pPr>
            <w:r>
              <w:rPr>
                <w:rFonts w:ascii="Arial" w:hAnsi="Arial" w:cs="Arial"/>
                <w:sz w:val="16"/>
                <w:szCs w:val="16"/>
              </w:rPr>
              <w:t xml:space="preserve">Product Owner; BPS</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16</w:t>
            </w:r>
          </w:p>
        </w:tc>
        <w:tc>
          <w:tcPr>
            <w:tcW w:w="2736" w:type="dxa"/>
          </w:tcPr>
          <w:p>
            <w:pPr>
              <w:spacing w:after="20" w:before="20"/>
              <w:rPr>
                <w:rFonts w:ascii="Calibri" w:hAnsi="Calibri" w:cs="Calibri"/>
                <w:sz w:val="16"/>
                <w:szCs w:val="16"/>
              </w:rPr>
            </w:pPr>
            <w:r>
              <w:rPr>
                <w:rFonts w:ascii="Arial" w:hAnsi="Arial" w:cs="Arial"/>
                <w:sz w:val="16"/>
                <w:szCs w:val="16"/>
              </w:rPr>
              <w:t xml:space="preserve">Workflow, approvals and service levels</w:t>
            </w:r>
          </w:p>
        </w:tc>
        <w:tc>
          <w:tcPr>
            <w:tcW w:w="2304" w:type="dxa"/>
          </w:tcPr>
          <w:p>
            <w:pPr>
              <w:spacing w:after="20" w:before="20"/>
              <w:rPr>
                <w:rFonts w:ascii="Calibri" w:hAnsi="Calibri" w:cs="Calibri"/>
                <w:sz w:val="16"/>
                <w:szCs w:val="16"/>
              </w:rPr>
            </w:pPr>
            <w:r>
              <w:rPr>
                <w:rFonts w:ascii="Arial" w:hAnsi="Arial" w:cs="Arial"/>
                <w:sz w:val="16"/>
                <w:szCs w:val="16"/>
              </w:rPr>
              <w:t xml:space="preserve">Annex O</w:t>
            </w:r>
          </w:p>
        </w:tc>
        <w:tc>
          <w:tcPr>
            <w:tcW w:w="2664" w:type="dxa"/>
          </w:tcPr>
          <w:p>
            <w:pPr>
              <w:spacing w:after="20" w:before="20"/>
              <w:rPr>
                <w:rFonts w:ascii="Calibri" w:hAnsi="Calibri" w:cs="Calibri"/>
                <w:sz w:val="16"/>
                <w:szCs w:val="16"/>
              </w:rPr>
            </w:pPr>
            <w:r>
              <w:rPr>
                <w:rFonts w:ascii="Arial" w:hAnsi="Arial" w:cs="Arial"/>
                <w:sz w:val="16"/>
                <w:szCs w:val="16"/>
              </w:rPr>
              <w:t xml:space="preserve">Makers, checkers, service levels, reassignment</w:t>
            </w:r>
          </w:p>
        </w:tc>
        <w:tc>
          <w:tcPr>
            <w:tcW w:w="1872" w:type="dxa"/>
          </w:tcPr>
          <w:p>
            <w:pPr>
              <w:spacing w:after="20" w:before="20"/>
              <w:rPr>
                <w:rFonts w:ascii="Calibri" w:hAnsi="Calibri" w:cs="Calibri"/>
                <w:sz w:val="16"/>
                <w:szCs w:val="16"/>
              </w:rPr>
            </w:pPr>
            <w:r>
              <w:rPr>
                <w:rFonts w:ascii="Arial" w:hAnsi="Arial" w:cs="Arial"/>
                <w:sz w:val="16"/>
                <w:szCs w:val="16"/>
              </w:rPr>
              <w:t xml:space="preserve">Head, TSU; Head, Retail Marketing; Head, MBS</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17</w:t>
            </w:r>
          </w:p>
        </w:tc>
        <w:tc>
          <w:tcPr>
            <w:tcW w:w="2736" w:type="dxa"/>
          </w:tcPr>
          <w:p>
            <w:pPr>
              <w:spacing w:after="20" w:before="20"/>
              <w:rPr>
                <w:rFonts w:ascii="Calibri" w:hAnsi="Calibri" w:cs="Calibri"/>
                <w:sz w:val="16"/>
                <w:szCs w:val="16"/>
              </w:rPr>
            </w:pPr>
            <w:r>
              <w:rPr>
                <w:rFonts w:ascii="Arial" w:hAnsi="Arial" w:cs="Arial"/>
                <w:sz w:val="16"/>
                <w:szCs w:val="16"/>
              </w:rPr>
              <w:t xml:space="preserve">E-mail and notification texts</w:t>
            </w:r>
          </w:p>
        </w:tc>
        <w:tc>
          <w:tcPr>
            <w:tcW w:w="2304" w:type="dxa"/>
          </w:tcPr>
          <w:p>
            <w:pPr>
              <w:spacing w:after="20" w:before="20"/>
              <w:rPr>
                <w:rFonts w:ascii="Calibri" w:hAnsi="Calibri" w:cs="Calibri"/>
                <w:sz w:val="16"/>
                <w:szCs w:val="16"/>
              </w:rPr>
            </w:pPr>
            <w:r>
              <w:rPr>
                <w:rFonts w:ascii="Arial" w:hAnsi="Arial" w:cs="Arial"/>
                <w:sz w:val="16"/>
                <w:szCs w:val="16"/>
              </w:rPr>
              <w:t xml:space="preserve">Annex P</w:t>
            </w:r>
          </w:p>
        </w:tc>
        <w:tc>
          <w:tcPr>
            <w:tcW w:w="2664" w:type="dxa"/>
          </w:tcPr>
          <w:p>
            <w:pPr>
              <w:spacing w:after="20" w:before="20"/>
              <w:rPr>
                <w:rFonts w:ascii="Calibri" w:hAnsi="Calibri" w:cs="Calibri"/>
                <w:sz w:val="16"/>
                <w:szCs w:val="16"/>
              </w:rPr>
            </w:pPr>
            <w:r>
              <w:rPr>
                <w:rFonts w:ascii="Arial" w:hAnsi="Arial" w:cs="Arial"/>
                <w:sz w:val="16"/>
                <w:szCs w:val="16"/>
              </w:rPr>
              <w:t xml:space="preserve">Each text, recipient and channel; proposed texts approved</w:t>
            </w:r>
          </w:p>
        </w:tc>
        <w:tc>
          <w:tcPr>
            <w:tcW w:w="1872" w:type="dxa"/>
          </w:tcPr>
          <w:p>
            <w:pPr>
              <w:spacing w:after="20" w:before="20"/>
              <w:rPr>
                <w:rFonts w:ascii="Calibri" w:hAnsi="Calibri" w:cs="Calibri"/>
                <w:sz w:val="16"/>
                <w:szCs w:val="16"/>
              </w:rPr>
            </w:pPr>
            <w:r>
              <w:rPr>
                <w:rFonts w:ascii="Arial" w:hAnsi="Arial" w:cs="Arial"/>
                <w:sz w:val="16"/>
                <w:szCs w:val="16"/>
              </w:rPr>
              <w:t xml:space="preserve">Head, TSU; Head, MBS</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18</w:t>
            </w:r>
          </w:p>
        </w:tc>
        <w:tc>
          <w:tcPr>
            <w:tcW w:w="2736" w:type="dxa"/>
          </w:tcPr>
          <w:p>
            <w:pPr>
              <w:spacing w:after="20" w:before="20"/>
              <w:rPr>
                <w:rFonts w:ascii="Calibri" w:hAnsi="Calibri" w:cs="Calibri"/>
                <w:sz w:val="16"/>
                <w:szCs w:val="16"/>
              </w:rPr>
            </w:pPr>
            <w:r>
              <w:rPr>
                <w:rFonts w:ascii="Arial" w:hAnsi="Arial" w:cs="Arial"/>
                <w:sz w:val="16"/>
                <w:szCs w:val="16"/>
              </w:rPr>
              <w:t xml:space="preserve">Document prints and formats</w:t>
            </w:r>
          </w:p>
        </w:tc>
        <w:tc>
          <w:tcPr>
            <w:tcW w:w="2304" w:type="dxa"/>
          </w:tcPr>
          <w:p>
            <w:pPr>
              <w:spacing w:after="20" w:before="20"/>
              <w:rPr>
                <w:rFonts w:ascii="Calibri" w:hAnsi="Calibri" w:cs="Calibri"/>
                <w:sz w:val="16"/>
                <w:szCs w:val="16"/>
              </w:rPr>
            </w:pPr>
            <w:r>
              <w:rPr>
                <w:rFonts w:ascii="Arial" w:hAnsi="Arial" w:cs="Arial"/>
                <w:sz w:val="16"/>
                <w:szCs w:val="16"/>
              </w:rPr>
              <w:t xml:space="preserve">Annex Q</w:t>
            </w:r>
          </w:p>
        </w:tc>
        <w:tc>
          <w:tcPr>
            <w:tcW w:w="2664" w:type="dxa"/>
          </w:tcPr>
          <w:p>
            <w:pPr>
              <w:spacing w:after="20" w:before="20"/>
              <w:rPr>
                <w:rFonts w:ascii="Calibri" w:hAnsi="Calibri" w:cs="Calibri"/>
                <w:sz w:val="16"/>
                <w:szCs w:val="16"/>
              </w:rPr>
            </w:pPr>
            <w:r>
              <w:rPr>
                <w:rFonts w:ascii="Arial" w:hAnsi="Arial" w:cs="Arial"/>
                <w:sz w:val="16"/>
                <w:szCs w:val="16"/>
              </w:rPr>
              <w:t xml:space="preserve">Layouts given or to be provided; protection</w:t>
            </w:r>
          </w:p>
        </w:tc>
        <w:tc>
          <w:tcPr>
            <w:tcW w:w="1872" w:type="dxa"/>
          </w:tcPr>
          <w:p>
            <w:pPr>
              <w:spacing w:after="20" w:before="20"/>
              <w:rPr>
                <w:rFonts w:ascii="Calibri" w:hAnsi="Calibri" w:cs="Calibri"/>
                <w:sz w:val="16"/>
                <w:szCs w:val="16"/>
              </w:rPr>
            </w:pPr>
            <w:r>
              <w:rPr>
                <w:rFonts w:ascii="Arial" w:hAnsi="Arial" w:cs="Arial"/>
                <w:sz w:val="16"/>
                <w:szCs w:val="16"/>
              </w:rPr>
              <w:t xml:space="preserve">Head, TSU; Head, MBS</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19</w:t>
            </w:r>
          </w:p>
        </w:tc>
        <w:tc>
          <w:tcPr>
            <w:tcW w:w="2736" w:type="dxa"/>
          </w:tcPr>
          <w:p>
            <w:pPr>
              <w:spacing w:after="20" w:before="20"/>
              <w:rPr>
                <w:rFonts w:ascii="Calibri" w:hAnsi="Calibri" w:cs="Calibri"/>
                <w:sz w:val="16"/>
                <w:szCs w:val="16"/>
              </w:rPr>
            </w:pPr>
            <w:r>
              <w:rPr>
                <w:rFonts w:ascii="Arial" w:hAnsi="Arial" w:cs="Arial"/>
                <w:sz w:val="16"/>
                <w:szCs w:val="16"/>
              </w:rPr>
              <w:t xml:space="preserve">Reports and schedules</w:t>
            </w:r>
          </w:p>
        </w:tc>
        <w:tc>
          <w:tcPr>
            <w:tcW w:w="2304" w:type="dxa"/>
          </w:tcPr>
          <w:p>
            <w:pPr>
              <w:spacing w:after="20" w:before="20"/>
              <w:rPr>
                <w:rFonts w:ascii="Calibri" w:hAnsi="Calibri" w:cs="Calibri"/>
                <w:sz w:val="16"/>
                <w:szCs w:val="16"/>
              </w:rPr>
            </w:pPr>
            <w:r>
              <w:rPr>
                <w:rFonts w:ascii="Arial" w:hAnsi="Arial" w:cs="Arial"/>
                <w:sz w:val="16"/>
                <w:szCs w:val="16"/>
              </w:rPr>
              <w:t xml:space="preserve">Annex R</w:t>
            </w:r>
          </w:p>
        </w:tc>
        <w:tc>
          <w:tcPr>
            <w:tcW w:w="2664" w:type="dxa"/>
          </w:tcPr>
          <w:p>
            <w:pPr>
              <w:spacing w:after="20" w:before="20"/>
              <w:rPr>
                <w:rFonts w:ascii="Calibri" w:hAnsi="Calibri" w:cs="Calibri"/>
                <w:sz w:val="16"/>
                <w:szCs w:val="16"/>
              </w:rPr>
            </w:pPr>
            <w:r>
              <w:rPr>
                <w:rFonts w:ascii="Arial" w:hAnsi="Arial" w:cs="Arial"/>
                <w:sz w:val="16"/>
                <w:szCs w:val="16"/>
              </w:rPr>
              <w:t xml:space="preserve">Columns, filters, Thursday 08:00 run and recipients</w:t>
            </w:r>
          </w:p>
        </w:tc>
        <w:tc>
          <w:tcPr>
            <w:tcW w:w="1872" w:type="dxa"/>
          </w:tcPr>
          <w:p>
            <w:pPr>
              <w:spacing w:after="20" w:before="20"/>
              <w:rPr>
                <w:rFonts w:ascii="Calibri" w:hAnsi="Calibri" w:cs="Calibri"/>
                <w:sz w:val="16"/>
                <w:szCs w:val="16"/>
              </w:rPr>
            </w:pPr>
            <w:r>
              <w:rPr>
                <w:rFonts w:ascii="Arial" w:hAnsi="Arial" w:cs="Arial"/>
                <w:sz w:val="16"/>
                <w:szCs w:val="16"/>
              </w:rPr>
              <w:t xml:space="preserve">Head, TSU; Head, Retail Marketing</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20</w:t>
            </w:r>
          </w:p>
        </w:tc>
        <w:tc>
          <w:tcPr>
            <w:tcW w:w="2736" w:type="dxa"/>
          </w:tcPr>
          <w:p>
            <w:pPr>
              <w:spacing w:after="20" w:before="20"/>
              <w:rPr>
                <w:rFonts w:ascii="Calibri" w:hAnsi="Calibri" w:cs="Calibri"/>
                <w:sz w:val="16"/>
                <w:szCs w:val="16"/>
              </w:rPr>
            </w:pPr>
            <w:r>
              <w:rPr>
                <w:rFonts w:ascii="Arial" w:hAnsi="Arial" w:cs="Arial"/>
                <w:sz w:val="16"/>
                <w:szCs w:val="16"/>
              </w:rPr>
              <w:t xml:space="preserve">Integrations</w:t>
            </w:r>
          </w:p>
        </w:tc>
        <w:tc>
          <w:tcPr>
            <w:tcW w:w="2304" w:type="dxa"/>
          </w:tcPr>
          <w:p>
            <w:pPr>
              <w:spacing w:after="20" w:before="20"/>
              <w:rPr>
                <w:rFonts w:ascii="Calibri" w:hAnsi="Calibri" w:cs="Calibri"/>
                <w:sz w:val="16"/>
                <w:szCs w:val="16"/>
              </w:rPr>
            </w:pPr>
            <w:r>
              <w:rPr>
                <w:rFonts w:ascii="Arial" w:hAnsi="Arial" w:cs="Arial"/>
                <w:sz w:val="16"/>
                <w:szCs w:val="16"/>
              </w:rPr>
              <w:t xml:space="preserve">Annex S</w:t>
            </w:r>
          </w:p>
        </w:tc>
        <w:tc>
          <w:tcPr>
            <w:tcW w:w="2664" w:type="dxa"/>
          </w:tcPr>
          <w:p>
            <w:pPr>
              <w:spacing w:after="20" w:before="20"/>
              <w:rPr>
                <w:rFonts w:ascii="Calibri" w:hAnsi="Calibri" w:cs="Calibri"/>
                <w:sz w:val="16"/>
                <w:szCs w:val="16"/>
              </w:rPr>
            </w:pPr>
            <w:r>
              <w:rPr>
                <w:rFonts w:ascii="Arial" w:hAnsi="Arial" w:cs="Arial"/>
                <w:sz w:val="16"/>
                <w:szCs w:val="16"/>
              </w:rPr>
              <w:t xml:space="preserve">Interfaces and the BDOI inputs to provide</w:t>
            </w:r>
          </w:p>
        </w:tc>
        <w:tc>
          <w:tcPr>
            <w:tcW w:w="1872" w:type="dxa"/>
          </w:tcPr>
          <w:p>
            <w:pPr>
              <w:spacing w:after="20" w:before="20"/>
              <w:rPr>
                <w:rFonts w:ascii="Calibri" w:hAnsi="Calibri" w:cs="Calibri"/>
                <w:sz w:val="16"/>
                <w:szCs w:val="16"/>
              </w:rPr>
            </w:pPr>
            <w:r>
              <w:rPr>
                <w:rFonts w:ascii="Arial" w:hAnsi="Arial" w:cs="Arial"/>
                <w:sz w:val="16"/>
                <w:szCs w:val="16"/>
              </w:rPr>
              <w:t xml:space="preserve">Product Owner; BDO ITG Tech Lead</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21</w:t>
            </w:r>
          </w:p>
        </w:tc>
        <w:tc>
          <w:tcPr>
            <w:tcW w:w="2736" w:type="dxa"/>
          </w:tcPr>
          <w:p>
            <w:pPr>
              <w:spacing w:after="20" w:before="20"/>
              <w:rPr>
                <w:rFonts w:ascii="Calibri" w:hAnsi="Calibri" w:cs="Calibri"/>
                <w:sz w:val="16"/>
                <w:szCs w:val="16"/>
              </w:rPr>
            </w:pPr>
            <w:r>
              <w:rPr>
                <w:rFonts w:ascii="Arial" w:hAnsi="Arial" w:cs="Arial"/>
                <w:sz w:val="16"/>
                <w:szCs w:val="16"/>
              </w:rPr>
              <w:t xml:space="preserve">Non-functional requirements</w:t>
            </w:r>
          </w:p>
        </w:tc>
        <w:tc>
          <w:tcPr>
            <w:tcW w:w="2304" w:type="dxa"/>
          </w:tcPr>
          <w:p>
            <w:pPr>
              <w:spacing w:after="20" w:before="20"/>
              <w:rPr>
                <w:rFonts w:ascii="Calibri" w:hAnsi="Calibri" w:cs="Calibri"/>
                <w:sz w:val="16"/>
                <w:szCs w:val="16"/>
              </w:rPr>
            </w:pPr>
            <w:r>
              <w:rPr>
                <w:rFonts w:ascii="Arial" w:hAnsi="Arial" w:cs="Arial"/>
                <w:sz w:val="16"/>
                <w:szCs w:val="16"/>
              </w:rPr>
              <w:t xml:space="preserve">Annex T</w:t>
            </w:r>
          </w:p>
        </w:tc>
        <w:tc>
          <w:tcPr>
            <w:tcW w:w="2664" w:type="dxa"/>
          </w:tcPr>
          <w:p>
            <w:pPr>
              <w:spacing w:after="20" w:before="20"/>
              <w:rPr>
                <w:rFonts w:ascii="Calibri" w:hAnsi="Calibri" w:cs="Calibri"/>
                <w:sz w:val="16"/>
                <w:szCs w:val="16"/>
              </w:rPr>
            </w:pPr>
            <w:r>
              <w:rPr>
                <w:rFonts w:ascii="Arial" w:hAnsi="Arial" w:cs="Arial"/>
                <w:sz w:val="16"/>
                <w:szCs w:val="16"/>
              </w:rPr>
              <w:t xml:space="preserve">Targets and proposed values</w:t>
            </w:r>
          </w:p>
        </w:tc>
        <w:tc>
          <w:tcPr>
            <w:tcW w:w="1872" w:type="dxa"/>
          </w:tcPr>
          <w:p>
            <w:pPr>
              <w:spacing w:after="20" w:before="20"/>
              <w:rPr>
                <w:rFonts w:ascii="Calibri" w:hAnsi="Calibri" w:cs="Calibri"/>
                <w:sz w:val="16"/>
                <w:szCs w:val="16"/>
              </w:rPr>
            </w:pPr>
            <w:r>
              <w:rPr>
                <w:rFonts w:ascii="Arial" w:hAnsi="Arial" w:cs="Arial"/>
                <w:sz w:val="16"/>
                <w:szCs w:val="16"/>
              </w:rPr>
              <w:t xml:space="preserve">Product Owner; BDO ITG Tech Lead</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22</w:t>
            </w:r>
          </w:p>
        </w:tc>
        <w:tc>
          <w:tcPr>
            <w:tcW w:w="2736" w:type="dxa"/>
          </w:tcPr>
          <w:p>
            <w:pPr>
              <w:spacing w:after="20" w:before="20"/>
              <w:rPr>
                <w:rFonts w:ascii="Calibri" w:hAnsi="Calibri" w:cs="Calibri"/>
                <w:sz w:val="16"/>
                <w:szCs w:val="16"/>
              </w:rPr>
            </w:pPr>
            <w:r>
              <w:rPr>
                <w:rFonts w:ascii="Arial" w:hAnsi="Arial" w:cs="Arial"/>
                <w:sz w:val="16"/>
                <w:szCs w:val="16"/>
              </w:rPr>
              <w:t xml:space="preserve">Data set-up at go-live</w:t>
            </w:r>
          </w:p>
        </w:tc>
        <w:tc>
          <w:tcPr>
            <w:tcW w:w="2304" w:type="dxa"/>
          </w:tcPr>
          <w:p>
            <w:pPr>
              <w:spacing w:after="20" w:before="20"/>
              <w:rPr>
                <w:rFonts w:ascii="Calibri" w:hAnsi="Calibri" w:cs="Calibri"/>
                <w:sz w:val="16"/>
                <w:szCs w:val="16"/>
              </w:rPr>
            </w:pPr>
            <w:r>
              <w:rPr>
                <w:rFonts w:ascii="Arial" w:hAnsi="Arial" w:cs="Arial"/>
                <w:sz w:val="16"/>
                <w:szCs w:val="16"/>
              </w:rPr>
              <w:t xml:space="preserve">Annex U</w:t>
            </w:r>
          </w:p>
        </w:tc>
        <w:tc>
          <w:tcPr>
            <w:tcW w:w="2664" w:type="dxa"/>
          </w:tcPr>
          <w:p>
            <w:pPr>
              <w:spacing w:after="20" w:before="20"/>
              <w:rPr>
                <w:rFonts w:ascii="Calibri" w:hAnsi="Calibri" w:cs="Calibri"/>
                <w:sz w:val="16"/>
                <w:szCs w:val="16"/>
              </w:rPr>
            </w:pPr>
            <w:r>
              <w:rPr>
                <w:rFonts w:ascii="Arial" w:hAnsi="Arial" w:cs="Arial"/>
                <w:sz w:val="16"/>
                <w:szCs w:val="16"/>
              </w:rPr>
              <w:t xml:space="preserve">Owners and dates of each load</w:t>
            </w:r>
          </w:p>
        </w:tc>
        <w:tc>
          <w:tcPr>
            <w:tcW w:w="1872" w:type="dxa"/>
          </w:tcPr>
          <w:p>
            <w:pPr>
              <w:spacing w:after="20" w:before="20"/>
              <w:rPr>
                <w:rFonts w:ascii="Calibri" w:hAnsi="Calibri" w:cs="Calibri"/>
                <w:sz w:val="16"/>
                <w:szCs w:val="16"/>
              </w:rPr>
            </w:pPr>
            <w:r>
              <w:rPr>
                <w:rFonts w:ascii="Arial" w:hAnsi="Arial" w:cs="Arial"/>
                <w:sz w:val="16"/>
                <w:szCs w:val="16"/>
              </w:rPr>
              <w:t xml:space="preserve">Head, MBS; Head, TSU</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23</w:t>
            </w:r>
          </w:p>
        </w:tc>
        <w:tc>
          <w:tcPr>
            <w:tcW w:w="2736" w:type="dxa"/>
          </w:tcPr>
          <w:p>
            <w:pPr>
              <w:spacing w:after="20" w:before="20"/>
              <w:rPr>
                <w:rFonts w:ascii="Calibri" w:hAnsi="Calibri" w:cs="Calibri"/>
                <w:sz w:val="16"/>
                <w:szCs w:val="16"/>
              </w:rPr>
            </w:pPr>
            <w:r>
              <w:rPr>
                <w:rFonts w:ascii="Arial" w:hAnsi="Arial" w:cs="Arial"/>
                <w:sz w:val="16"/>
                <w:szCs w:val="16"/>
              </w:rPr>
              <w:t xml:space="preserve">Open questions answered or assigned</w:t>
            </w:r>
          </w:p>
        </w:tc>
        <w:tc>
          <w:tcPr>
            <w:tcW w:w="2304" w:type="dxa"/>
          </w:tcPr>
          <w:p>
            <w:pPr>
              <w:spacing w:after="20" w:before="20"/>
              <w:rPr>
                <w:rFonts w:ascii="Calibri" w:hAnsi="Calibri" w:cs="Calibri"/>
                <w:sz w:val="16"/>
                <w:szCs w:val="16"/>
              </w:rPr>
            </w:pPr>
            <w:r>
              <w:rPr>
                <w:rFonts w:ascii="Arial" w:hAnsi="Arial" w:cs="Arial"/>
                <w:sz w:val="16"/>
                <w:szCs w:val="16"/>
              </w:rPr>
              <w:t xml:space="preserve">Annex V</w:t>
            </w:r>
          </w:p>
        </w:tc>
        <w:tc>
          <w:tcPr>
            <w:tcW w:w="2664" w:type="dxa"/>
          </w:tcPr>
          <w:p>
            <w:pPr>
              <w:spacing w:after="20" w:before="20"/>
              <w:rPr>
                <w:rFonts w:ascii="Calibri" w:hAnsi="Calibri" w:cs="Calibri"/>
                <w:sz w:val="16"/>
                <w:szCs w:val="16"/>
              </w:rPr>
            </w:pPr>
            <w:r>
              <w:rPr>
                <w:rFonts w:ascii="Arial" w:hAnsi="Arial" w:cs="Arial"/>
                <w:sz w:val="16"/>
                <w:szCs w:val="16"/>
              </w:rPr>
              <w:t xml:space="preserve">Each open question has an owner and a date</w:t>
            </w:r>
          </w:p>
        </w:tc>
        <w:tc>
          <w:tcPr>
            <w:tcW w:w="1872" w:type="dxa"/>
          </w:tcPr>
          <w:p>
            <w:pPr>
              <w:spacing w:after="20" w:before="20"/>
              <w:rPr>
                <w:rFonts w:ascii="Calibri" w:hAnsi="Calibri" w:cs="Calibri"/>
                <w:sz w:val="16"/>
                <w:szCs w:val="16"/>
              </w:rPr>
            </w:pPr>
            <w:r>
              <w:rPr>
                <w:rFonts w:ascii="Arial" w:hAnsi="Arial" w:cs="Arial"/>
                <w:sz w:val="16"/>
                <w:szCs w:val="16"/>
              </w:rPr>
              <w:t xml:space="preserve">Product Owner</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24</w:t>
            </w:r>
          </w:p>
        </w:tc>
        <w:tc>
          <w:tcPr>
            <w:tcW w:w="2736" w:type="dxa"/>
          </w:tcPr>
          <w:p>
            <w:pPr>
              <w:spacing w:after="20" w:before="20"/>
              <w:rPr>
                <w:rFonts w:ascii="Calibri" w:hAnsi="Calibri" w:cs="Calibri"/>
                <w:sz w:val="16"/>
                <w:szCs w:val="16"/>
              </w:rPr>
            </w:pPr>
            <w:r>
              <w:rPr>
                <w:rFonts w:ascii="Arial" w:hAnsi="Arial" w:cs="Arial"/>
                <w:sz w:val="16"/>
                <w:szCs w:val="16"/>
              </w:rPr>
              <w:t xml:space="preserve">Observations and points for decision</w:t>
            </w:r>
          </w:p>
        </w:tc>
        <w:tc>
          <w:tcPr>
            <w:tcW w:w="2304" w:type="dxa"/>
          </w:tcPr>
          <w:p>
            <w:pPr>
              <w:spacing w:after="20" w:before="20"/>
              <w:rPr>
                <w:rFonts w:ascii="Calibri" w:hAnsi="Calibri" w:cs="Calibri"/>
                <w:sz w:val="16"/>
                <w:szCs w:val="16"/>
              </w:rPr>
            </w:pPr>
            <w:r>
              <w:rPr>
                <w:rFonts w:ascii="Arial" w:hAnsi="Arial" w:cs="Arial"/>
                <w:sz w:val="16"/>
                <w:szCs w:val="16"/>
              </w:rPr>
              <w:t xml:space="preserve">Annex M</w:t>
            </w:r>
          </w:p>
        </w:tc>
        <w:tc>
          <w:tcPr>
            <w:tcW w:w="2664" w:type="dxa"/>
          </w:tcPr>
          <w:p>
            <w:pPr>
              <w:spacing w:after="20" w:before="20"/>
              <w:rPr>
                <w:rFonts w:ascii="Calibri" w:hAnsi="Calibri" w:cs="Calibri"/>
                <w:sz w:val="16"/>
                <w:szCs w:val="16"/>
              </w:rPr>
            </w:pPr>
            <w:r>
              <w:rPr>
                <w:rFonts w:ascii="Arial" w:hAnsi="Arial" w:cs="Arial"/>
                <w:sz w:val="16"/>
                <w:szCs w:val="16"/>
              </w:rPr>
              <w:t xml:space="preserve">Decision recorded on each point</w:t>
            </w:r>
          </w:p>
        </w:tc>
        <w:tc>
          <w:tcPr>
            <w:tcW w:w="1872" w:type="dxa"/>
          </w:tcPr>
          <w:p>
            <w:pPr>
              <w:spacing w:after="20" w:before="20"/>
              <w:rPr>
                <w:rFonts w:ascii="Calibri" w:hAnsi="Calibri" w:cs="Calibri"/>
                <w:sz w:val="16"/>
                <w:szCs w:val="16"/>
              </w:rPr>
            </w:pPr>
            <w:r>
              <w:rPr>
                <w:rFonts w:ascii="Arial" w:hAnsi="Arial" w:cs="Arial"/>
                <w:sz w:val="16"/>
                <w:szCs w:val="16"/>
              </w:rPr>
              <w:t xml:space="preserve">Product Owner; System Analyst</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25</w:t>
            </w:r>
          </w:p>
        </w:tc>
        <w:tc>
          <w:tcPr>
            <w:tcW w:w="2736" w:type="dxa"/>
          </w:tcPr>
          <w:p>
            <w:pPr>
              <w:spacing w:after="20" w:before="20"/>
              <w:rPr>
                <w:rFonts w:ascii="Calibri" w:hAnsi="Calibri" w:cs="Calibri"/>
                <w:sz w:val="16"/>
                <w:szCs w:val="16"/>
              </w:rPr>
            </w:pPr>
            <w:r>
              <w:rPr>
                <w:rFonts w:ascii="Arial" w:hAnsi="Arial" w:cs="Arial"/>
                <w:sz w:val="16"/>
                <w:szCs w:val="16"/>
              </w:rPr>
              <w:t xml:space="preserve">Screens and messages</w:t>
            </w:r>
          </w:p>
        </w:tc>
        <w:tc>
          <w:tcPr>
            <w:tcW w:w="2304" w:type="dxa"/>
          </w:tcPr>
          <w:p>
            <w:pPr>
              <w:spacing w:after="20" w:before="20"/>
              <w:rPr>
                <w:rFonts w:ascii="Calibri" w:hAnsi="Calibri" w:cs="Calibri"/>
                <w:sz w:val="16"/>
                <w:szCs w:val="16"/>
              </w:rPr>
            </w:pPr>
            <w:r>
              <w:rPr>
                <w:rFonts w:ascii="Arial" w:hAnsi="Arial" w:cs="Arial"/>
                <w:sz w:val="16"/>
                <w:szCs w:val="16"/>
              </w:rPr>
              <w:t xml:space="preserve">Annex G; Annex H</w:t>
            </w:r>
          </w:p>
        </w:tc>
        <w:tc>
          <w:tcPr>
            <w:tcW w:w="2664" w:type="dxa"/>
          </w:tcPr>
          <w:p>
            <w:pPr>
              <w:spacing w:after="20" w:before="20"/>
              <w:rPr>
                <w:rFonts w:ascii="Calibri" w:hAnsi="Calibri" w:cs="Calibri"/>
                <w:sz w:val="16"/>
                <w:szCs w:val="16"/>
              </w:rPr>
            </w:pPr>
            <w:r>
              <w:rPr>
                <w:rFonts w:ascii="Arial" w:hAnsi="Arial" w:cs="Arial"/>
                <w:sz w:val="16"/>
                <w:szCs w:val="16"/>
              </w:rPr>
              <w:t xml:space="preserve">Screens, fields and messages as expected</w:t>
            </w:r>
          </w:p>
        </w:tc>
        <w:tc>
          <w:tcPr>
            <w:tcW w:w="1872" w:type="dxa"/>
          </w:tcPr>
          <w:p>
            <w:pPr>
              <w:spacing w:after="20" w:before="20"/>
              <w:rPr>
                <w:rFonts w:ascii="Calibri" w:hAnsi="Calibri" w:cs="Calibri"/>
                <w:sz w:val="16"/>
                <w:szCs w:val="16"/>
              </w:rPr>
            </w:pPr>
            <w:r>
              <w:rPr>
                <w:rFonts w:ascii="Arial" w:hAnsi="Arial" w:cs="Arial"/>
                <w:sz w:val="16"/>
                <w:szCs w:val="16"/>
              </w:rPr>
              <w:t xml:space="preserve">Heads of TSU, MBS and Retail Marketing</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keepNext/>
              <w:spacing w:after="20" w:before="20"/>
              <w:rPr>
                <w:rFonts w:ascii="Calibri" w:hAnsi="Calibri" w:cs="Calibri"/>
                <w:sz w:val="16"/>
                <w:szCs w:val="16"/>
              </w:rPr>
            </w:pPr>
            <w:r>
              <w:rPr>
                <w:rFonts w:ascii="Arial" w:hAnsi="Arial" w:cs="Arial"/>
                <w:sz w:val="16"/>
                <w:szCs w:val="16"/>
              </w:rPr>
              <w:t xml:space="preserve">26</w:t>
            </w:r>
          </w:p>
        </w:tc>
        <w:tc>
          <w:tcPr>
            <w:tcW w:w="2736" w:type="dxa"/>
          </w:tcPr>
          <w:p>
            <w:pPr>
              <w:keepNext/>
              <w:spacing w:after="20" w:before="20"/>
              <w:rPr>
                <w:rFonts w:ascii="Calibri" w:hAnsi="Calibri" w:cs="Calibri"/>
                <w:sz w:val="16"/>
                <w:szCs w:val="16"/>
              </w:rPr>
            </w:pPr>
            <w:r>
              <w:rPr>
                <w:rFonts w:ascii="Arial" w:hAnsi="Arial" w:cs="Arial"/>
                <w:sz w:val="16"/>
                <w:szCs w:val="16"/>
              </w:rPr>
              <w:t xml:space="preserve">Change control after sign-off</w:t>
            </w:r>
          </w:p>
        </w:tc>
        <w:tc>
          <w:tcPr>
            <w:tcW w:w="2304" w:type="dxa"/>
          </w:tcPr>
          <w:p>
            <w:pPr>
              <w:keepNext/>
              <w:spacing w:after="20" w:before="20"/>
              <w:rPr>
                <w:rFonts w:ascii="Calibri" w:hAnsi="Calibri" w:cs="Calibri"/>
                <w:sz w:val="16"/>
                <w:szCs w:val="16"/>
              </w:rPr>
            </w:pPr>
            <w:r>
              <w:rPr>
                <w:rFonts w:ascii="Arial" w:hAnsi="Arial" w:cs="Arial"/>
                <w:sz w:val="16"/>
                <w:szCs w:val="16"/>
              </w:rPr>
              <w:t xml:space="preserve">Annex W</w:t>
            </w:r>
          </w:p>
        </w:tc>
        <w:tc>
          <w:tcPr>
            <w:tcW w:w="2664" w:type="dxa"/>
          </w:tcPr>
          <w:p>
            <w:pPr>
              <w:keepNext/>
              <w:spacing w:after="20" w:before="20"/>
              <w:rPr>
                <w:rFonts w:ascii="Calibri" w:hAnsi="Calibri" w:cs="Calibri"/>
                <w:sz w:val="16"/>
                <w:szCs w:val="16"/>
              </w:rPr>
            </w:pPr>
            <w:r>
              <w:rPr>
                <w:rFonts w:ascii="Arial" w:hAnsi="Arial" w:cs="Arial"/>
                <w:sz w:val="16"/>
                <w:szCs w:val="16"/>
              </w:rPr>
              <w:t xml:space="preserve">Process and approvers</w:t>
            </w:r>
          </w:p>
        </w:tc>
        <w:tc>
          <w:tcPr>
            <w:tcW w:w="1872" w:type="dxa"/>
          </w:tcPr>
          <w:p>
            <w:pPr>
              <w:keepNext/>
              <w:spacing w:after="20" w:before="20"/>
              <w:rPr>
                <w:rFonts w:ascii="Calibri" w:hAnsi="Calibri" w:cs="Calibri"/>
                <w:sz w:val="16"/>
                <w:szCs w:val="16"/>
              </w:rPr>
            </w:pPr>
            <w:r>
              <w:rPr>
                <w:rFonts w:ascii="Arial" w:hAnsi="Arial" w:cs="Arial"/>
                <w:sz w:val="16"/>
                <w:szCs w:val="16"/>
              </w:rPr>
              <w:t xml:space="preserve">Product Owner; Program Manager BPS</w:t>
            </w:r>
          </w:p>
        </w:tc>
        <w:tc>
          <w:tcPr>
            <w:tcW w:w="648"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keepNext/>
              <w:spacing w:after="20" w:before="20"/>
              <w:rPr>
                <w:rFonts w:ascii="Calibri" w:hAnsi="Calibri" w:cs="Calibri"/>
                <w:sz w:val="16"/>
                <w:szCs w:val="16"/>
              </w:rPr>
            </w:pPr>
            <w:r>
              <w:rPr>
                <w:rFonts w:ascii="Arial" w:hAnsi="Arial" w:cs="Arial"/>
                <w:sz w:val="16"/>
                <w:szCs w:val="16"/>
              </w:rPr>
              <w:t xml:space="preserve">27</w:t>
            </w:r>
          </w:p>
        </w:tc>
        <w:tc>
          <w:tcPr>
            <w:tcW w:w="2736" w:type="dxa"/>
          </w:tcPr>
          <w:p>
            <w:pPr>
              <w:keepNext/>
              <w:spacing w:after="20" w:before="20"/>
              <w:rPr>
                <w:rFonts w:ascii="Calibri" w:hAnsi="Calibri" w:cs="Calibri"/>
                <w:sz w:val="16"/>
                <w:szCs w:val="16"/>
              </w:rPr>
            </w:pPr>
            <w:r>
              <w:rPr>
                <w:rFonts w:ascii="Arial" w:hAnsi="Arial" w:cs="Arial"/>
                <w:sz w:val="16"/>
                <w:szCs w:val="16"/>
              </w:rPr>
              <w:t xml:space="preserve">Walkthrough users and sign-in</w:t>
            </w:r>
          </w:p>
        </w:tc>
        <w:tc>
          <w:tcPr>
            <w:tcW w:w="2304" w:type="dxa"/>
          </w:tcPr>
          <w:p>
            <w:pPr>
              <w:keepNext/>
              <w:spacing w:after="20" w:before="20"/>
              <w:rPr>
                <w:rFonts w:ascii="Calibri" w:hAnsi="Calibri" w:cs="Calibri"/>
                <w:sz w:val="16"/>
                <w:szCs w:val="16"/>
              </w:rPr>
            </w:pPr>
            <w:r>
              <w:rPr>
                <w:rFonts w:ascii="Arial" w:hAnsi="Arial" w:cs="Arial"/>
                <w:sz w:val="16"/>
                <w:szCs w:val="16"/>
              </w:rPr>
              <w:t xml:space="preserve">Walkthrough users workbook (BIBS_UAT_BRD-03)</w:t>
            </w:r>
          </w:p>
        </w:tc>
        <w:tc>
          <w:tcPr>
            <w:tcW w:w="2664" w:type="dxa"/>
          </w:tcPr>
          <w:p>
            <w:pPr>
              <w:keepNext/>
              <w:spacing w:after="20" w:before="20"/>
              <w:rPr>
                <w:rFonts w:ascii="Calibri" w:hAnsi="Calibri" w:cs="Calibri"/>
                <w:sz w:val="16"/>
                <w:szCs w:val="16"/>
              </w:rPr>
            </w:pPr>
            <w:r>
              <w:rPr>
                <w:rFonts w:ascii="Arial" w:hAnsi="Arial" w:cs="Arial"/>
                <w:sz w:val="16"/>
                <w:szCs w:val="16"/>
              </w:rPr>
              <w:t xml:space="preserve">Each reviewer has a sign-in ID for the walkthrough</w:t>
            </w:r>
          </w:p>
        </w:tc>
        <w:tc>
          <w:tcPr>
            <w:tcW w:w="1872" w:type="dxa"/>
          </w:tcPr>
          <w:p>
            <w:pPr>
              <w:keepNext/>
              <w:spacing w:after="20" w:before="20"/>
              <w:rPr>
                <w:rFonts w:ascii="Calibri" w:hAnsi="Calibri" w:cs="Calibri"/>
                <w:sz w:val="16"/>
                <w:szCs w:val="16"/>
              </w:rPr>
            </w:pPr>
            <w:r>
              <w:rPr>
                <w:rFonts w:ascii="Arial" w:hAnsi="Arial" w:cs="Arial"/>
                <w:sz w:val="16"/>
                <w:szCs w:val="16"/>
              </w:rPr>
              <w:t xml:space="preserve">Product Owner</w:t>
            </w:r>
          </w:p>
        </w:tc>
        <w:tc>
          <w:tcPr>
            <w:tcW w:w="648"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28</w:t>
            </w:r>
          </w:p>
        </w:tc>
        <w:tc>
          <w:tcPr>
            <w:tcW w:w="2736" w:type="dxa"/>
          </w:tcPr>
          <w:p>
            <w:pPr>
              <w:spacing w:after="20" w:before="20"/>
              <w:rPr>
                <w:rFonts w:ascii="Calibri" w:hAnsi="Calibri" w:cs="Calibri"/>
                <w:sz w:val="16"/>
                <w:szCs w:val="16"/>
              </w:rPr>
            </w:pPr>
            <w:r>
              <w:rPr>
                <w:rFonts w:ascii="Arial" w:hAnsi="Arial" w:cs="Arial"/>
                <w:sz w:val="16"/>
                <w:szCs w:val="16"/>
              </w:rPr>
              <w:t xml:space="preserve">Points beyond the BRD and change requests</w:t>
            </w:r>
          </w:p>
        </w:tc>
        <w:tc>
          <w:tcPr>
            <w:tcW w:w="2304" w:type="dxa"/>
          </w:tcPr>
          <w:p>
            <w:pPr>
              <w:spacing w:after="20" w:before="20"/>
              <w:rPr>
                <w:rFonts w:ascii="Calibri" w:hAnsi="Calibri" w:cs="Calibri"/>
                <w:sz w:val="16"/>
                <w:szCs w:val="16"/>
              </w:rPr>
            </w:pPr>
            <w:r>
              <w:rPr>
                <w:rFonts w:ascii="Arial" w:hAnsi="Arial" w:cs="Arial"/>
                <w:sz w:val="16"/>
                <w:szCs w:val="16"/>
              </w:rPr>
              <w:t xml:space="preserve">Section 1.5; Annex Y</w:t>
            </w:r>
          </w:p>
        </w:tc>
        <w:tc>
          <w:tcPr>
            <w:tcW w:w="2664" w:type="dxa"/>
          </w:tcPr>
          <w:p>
            <w:pPr>
              <w:spacing w:after="20" w:before="20"/>
              <w:rPr>
                <w:rFonts w:ascii="Calibri" w:hAnsi="Calibri" w:cs="Calibri"/>
                <w:sz w:val="16"/>
                <w:szCs w:val="16"/>
              </w:rPr>
            </w:pPr>
            <w:r>
              <w:rPr>
                <w:rFonts w:ascii="Arial" w:hAnsi="Arial" w:cs="Arial"/>
                <w:sz w:val="16"/>
                <w:szCs w:val="16"/>
              </w:rPr>
              <w:t xml:space="preserve">Keep or drop each green point; approve, defer or reject each orange change request</w:t>
            </w:r>
          </w:p>
        </w:tc>
        <w:tc>
          <w:tcPr>
            <w:tcW w:w="1872" w:type="dxa"/>
          </w:tcPr>
          <w:p>
            <w:pPr>
              <w:spacing w:after="20" w:before="20"/>
              <w:rPr>
                <w:rFonts w:ascii="Calibri" w:hAnsi="Calibri" w:cs="Calibri"/>
                <w:sz w:val="16"/>
                <w:szCs w:val="16"/>
              </w:rPr>
            </w:pPr>
            <w:r>
              <w:rPr>
                <w:rFonts w:ascii="Arial" w:hAnsi="Arial" w:cs="Arial"/>
                <w:sz w:val="16"/>
                <w:szCs w:val="16"/>
              </w:rPr>
              <w:t xml:space="preserve">Product Owner; Head, MBS; Head, TSU</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shd w:val="clear" w:color="auto" w:fill="FFF59D"/>
        </w:rPr>
        <w:t xml:space="preserve">Annex Y – Points beyond the BRD and Change Requests</w:t>
      </w:r>
    </w:p>
    <w:p>
      <w:pPr>
        <w:rPr>
          <w:rFonts w:ascii="Arial" w:hAnsi="Arial" w:cs="Arial"/>
        </w:rPr>
      </w:pPr>
      <w:r>
        <w:rPr>
          <w:rFonts w:ascii="Arial" w:hAnsi="Arial" w:cs="Arial"/>
          <w:shd w:val="clear" w:color="auto" w:fill="FFF59D"/>
        </w:rPr>
        <w:t xml:space="preserve">This annex lists what this FRS states beyond the Product Maintenance BRD: the change requests (orange in the text) with their effort, and the points that the iNXT BrokerVerse OOTB platform edition already provides (green in the text). It ends with the check of every line of the BRD outside its requirement table. The legend is in section 1.5. The programme-wide non-functional requirements of the other BDOI addenda (Collections NFR 10.07; Claims, Collections and Reinsurance NFR 4.03) are BRD requirements, not change requests.</w:t>
      </w:r>
    </w:p>
    <w:p>
      <w:pPr>
        <w:pStyle w:val="Heading2"/>
        <w:keepNext/>
        <w:keepLines/>
        <w:numPr>
          <w:ilvl w:val="0"/>
          <w:numId w:val="0"/>
        </w:numPr>
        <w:rPr>
          <w:rFonts w:ascii="Arial" w:hAnsi="Arial" w:cs="Arial"/>
        </w:rPr>
      </w:pPr>
      <w:r>
        <w:rPr>
          <w:rFonts w:ascii="Arial" w:hAnsi="Arial" w:cs="Arial"/>
          <w:shd w:val="clear" w:color="auto" w:fill="FFF59D"/>
        </w:rPr>
        <w:t xml:space="preserve">Y.1 How the points were classified</w:t>
      </w:r>
    </w:p>
    <w:p>
      <w:pPr>
        <w:pStyle w:val="ListParagraph"/>
        <w:numPr>
          <w:ilvl w:val="0"/>
          <w:numId w:val="152"/>
        </w:numPr>
        <w:spacing w:after="60"/>
        <w:contextualSpacing/>
        <w:rPr>
          <w:rFonts w:ascii="Arial" w:hAnsi="Arial" w:cs="Arial"/>
        </w:rPr>
      </w:pPr>
      <w:r>
        <w:rPr>
          <w:rFonts w:ascii="Arial" w:hAnsi="Arial" w:cs="Arial"/>
          <w:shd w:val="clear" w:color="auto" w:fill="FFF59D"/>
        </w:rPr>
        <w:t xml:space="preserve">Every point added in versions 1.1 to 1.3 was compared with the BRD (BRPM.001 to BRPM.024, PMADD01 to PMADD08, the summary, envisioned process, key capabilities and non-functional table) and with the programme NFRs of the BDOI addenda.</w:t>
      </w:r>
    </w:p>
    <w:p>
      <w:pPr>
        <w:pStyle w:val="ListParagraph"/>
        <w:numPr>
          <w:ilvl w:val="0"/>
          <w:numId w:val="152"/>
        </w:numPr>
        <w:spacing w:after="60"/>
        <w:contextualSpacing/>
        <w:rPr>
          <w:rFonts w:ascii="Arial" w:hAnsi="Arial" w:cs="Arial"/>
        </w:rPr>
      </w:pPr>
      <w:r>
        <w:rPr>
          <w:rFonts w:ascii="Arial" w:hAnsi="Arial" w:cs="Arial"/>
          <w:shd w:val="clear" w:color="auto" w:fill="FFF59D"/>
        </w:rPr>
        <w:t xml:space="preserve">A point not in the BRD was looked up in the programme Feature List (column 'OOTB platform': the iNXT BrokerVerse OOTB platform edition): Available or OOTB extra = green; Partial, Not available, BDOI-specific or not listed = orange (change request), with the effort of the missing part only for a Partial feature. A point already delivered for BIBS in this project is still classified by the OOTB platform; the effort workbook says so in a separate column.</w:t>
      </w:r>
    </w:p>
    <w:p>
      <w:pPr>
        <w:pStyle w:val="ListParagraph"/>
        <w:numPr>
          <w:ilvl w:val="0"/>
          <w:numId w:val="152"/>
        </w:numPr>
        <w:spacing w:after="60"/>
        <w:contextualSpacing/>
        <w:rPr>
          <w:rFonts w:ascii="Arial" w:hAnsi="Arial" w:cs="Arial"/>
        </w:rPr>
      </w:pPr>
      <w:r>
        <w:rPr>
          <w:rFonts w:ascii="Arial" w:hAnsi="Arial" w:cs="Arial"/>
          <w:shd w:val="clear" w:color="auto" w:fill="FFF59D"/>
        </w:rPr>
        <w:t xml:space="preserve">Effort is in man-days of 8 hours, estimated from the size of the platform components each change touches, with a range of plus or minus 20%; the detail, the assumptions and the cost (rate cell) are in the workbook BIBS_CR_BRD-03_Effort_Estimate_v1.0.xlsx. The change requests are also in the change request register (status 'Candidate - for decision').</w:t>
      </w:r>
    </w:p>
    <w:p>
      <w:pPr>
        <w:pStyle w:val="Heading2"/>
        <w:keepNext/>
        <w:keepLines/>
        <w:numPr>
          <w:ilvl w:val="0"/>
          <w:numId w:val="0"/>
        </w:numPr>
        <w:rPr>
          <w:rFonts w:ascii="Arial" w:hAnsi="Arial" w:cs="Arial"/>
        </w:rPr>
      </w:pPr>
      <w:r>
        <w:rPr>
          <w:rFonts w:ascii="Arial" w:hAnsi="Arial" w:cs="Arial"/>
          <w:shd w:val="clear" w:color="auto" w:fill="FFF59D"/>
        </w:rPr>
        <w:t xml:space="preserve">Y.2 Change requests (orange)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045"/>
        <w:gridCol w:w="2021"/>
        <w:gridCol w:w="1464"/>
        <w:gridCol w:w="1185"/>
        <w:gridCol w:w="2579"/>
        <w:gridCol w:w="792"/>
        <w:gridCol w:w="920"/>
        <w:gridCol w:w="792"/>
      </w:tblGrid>
      <w:tr>
        <w:trPr>
          <w:cantSplit/>
          <w:tblHeader/>
        </w:trPr>
        <w:tc>
          <w:tcPr>
            <w:tcW w:w="1045"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CR No.</w:t>
            </w:r>
          </w:p>
        </w:tc>
        <w:tc>
          <w:tcPr>
            <w:tcW w:w="2021"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Change</w:t>
            </w:r>
          </w:p>
        </w:tc>
        <w:tc>
          <w:tcPr>
            <w:tcW w:w="1464"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FRS reference</w:t>
            </w:r>
          </w:p>
        </w:tc>
        <w:tc>
          <w:tcPr>
            <w:tcW w:w="1185"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BRD reference</w:t>
            </w:r>
          </w:p>
        </w:tc>
        <w:tc>
          <w:tcPr>
            <w:tcW w:w="2579"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OOTB status (Feature List)</w:t>
            </w:r>
          </w:p>
        </w:tc>
        <w:tc>
          <w:tcPr>
            <w:tcW w:w="792"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Man-days</w:t>
            </w:r>
          </w:p>
        </w:tc>
        <w:tc>
          <w:tcPr>
            <w:tcW w:w="920"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Complexity</w:t>
            </w:r>
          </w:p>
        </w:tc>
        <w:tc>
          <w:tcPr>
            <w:tcW w:w="792"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Priority</w:t>
            </w:r>
          </w:p>
        </w:tc>
      </w:tr>
      <w:tr>
        <w:trPr>
          <w:cantSplit/>
        </w:trPr>
        <w:tc>
          <w:tcPr>
            <w:tcW w:w="1045" w:type="dxa"/>
            <w:shd w:val="clear" w:color="auto" w:fill="FFF59D"/>
          </w:tcPr>
          <w:p>
            <w:pPr>
              <w:keepNext/>
              <w:spacing w:after="20" w:before="20"/>
              <w:rPr>
                <w:rFonts w:ascii="Calibri" w:hAnsi="Calibri" w:cs="Calibri"/>
                <w:sz w:val="15"/>
                <w:szCs w:val="15"/>
              </w:rPr>
            </w:pPr>
            <w:r>
              <w:rPr>
                <w:rFonts w:ascii="Arial" w:hAnsi="Arial" w:cs="Arial"/>
                <w:color w:val="E65100"/>
                <w:sz w:val="15"/>
                <w:szCs w:val="15"/>
              </w:rPr>
              <w:t xml:space="preserve">CR-PM-101</w:t>
            </w:r>
          </w:p>
        </w:tc>
        <w:tc>
          <w:tcPr>
            <w:tcW w:w="2021" w:type="dxa"/>
            <w:shd w:val="clear" w:color="auto" w:fill="FFF59D"/>
          </w:tcPr>
          <w:p>
            <w:pPr>
              <w:keepNext/>
              <w:spacing w:after="20" w:before="20"/>
              <w:rPr>
                <w:rFonts w:ascii="Calibri" w:hAnsi="Calibri" w:cs="Calibri"/>
                <w:sz w:val="15"/>
                <w:szCs w:val="15"/>
              </w:rPr>
            </w:pPr>
            <w:r>
              <w:rPr>
                <w:rFonts w:ascii="Arial" w:hAnsi="Arial" w:cs="Arial"/>
                <w:color w:val="E65100"/>
                <w:sz w:val="15"/>
                <w:szCs w:val="15"/>
              </w:rPr>
              <w:t xml:space="preserve">Accessibility of the Product Maintenance screens (WCAG 2.2 level AA)</w:t>
            </w:r>
          </w:p>
        </w:tc>
        <w:tc>
          <w:tcPr>
            <w:tcW w:w="1464" w:type="dxa"/>
            <w:shd w:val="clear" w:color="auto" w:fill="FFF59D"/>
          </w:tcPr>
          <w:p>
            <w:pPr>
              <w:keepNext/>
              <w:spacing w:after="20" w:before="20"/>
              <w:rPr>
                <w:rFonts w:ascii="Calibri" w:hAnsi="Calibri" w:cs="Calibri"/>
                <w:sz w:val="15"/>
                <w:szCs w:val="15"/>
              </w:rPr>
            </w:pPr>
            <w:r>
              <w:rPr>
                <w:rFonts w:ascii="Arial" w:hAnsi="Arial" w:cs="Arial"/>
                <w:color w:val="E65100"/>
                <w:sz w:val="15"/>
                <w:szCs w:val="15"/>
              </w:rPr>
              <w:t xml:space="preserve">Annex T, T-15</w:t>
            </w:r>
          </w:p>
        </w:tc>
        <w:tc>
          <w:tcPr>
            <w:tcW w:w="1185" w:type="dxa"/>
            <w:shd w:val="clear" w:color="auto" w:fill="FFF59D"/>
          </w:tcPr>
          <w:p>
            <w:pPr>
              <w:keepNext/>
              <w:spacing w:after="20" w:before="20"/>
              <w:rPr>
                <w:rFonts w:ascii="Calibri" w:hAnsi="Calibri" w:cs="Calibri"/>
                <w:sz w:val="15"/>
                <w:szCs w:val="15"/>
              </w:rPr>
            </w:pPr>
            <w:r>
              <w:rPr>
                <w:rFonts w:ascii="Arial" w:hAnsi="Arial" w:cs="Arial"/>
                <w:color w:val="E65100"/>
                <w:sz w:val="15"/>
                <w:szCs w:val="15"/>
              </w:rPr>
              <w:t xml:space="preserve">Not in BRD</w:t>
            </w:r>
          </w:p>
        </w:tc>
        <w:tc>
          <w:tcPr>
            <w:tcW w:w="2579" w:type="dxa"/>
            <w:shd w:val="clear" w:color="auto" w:fill="FFF59D"/>
          </w:tcPr>
          <w:p>
            <w:pPr>
              <w:keepNext/>
              <w:spacing w:after="20" w:before="20"/>
              <w:rPr>
                <w:rFonts w:ascii="Calibri" w:hAnsi="Calibri" w:cs="Calibri"/>
                <w:sz w:val="15"/>
                <w:szCs w:val="15"/>
              </w:rPr>
            </w:pPr>
            <w:r>
              <w:rPr>
                <w:rFonts w:ascii="Arial" w:hAnsi="Arial" w:cs="Arial"/>
                <w:color w:val="E65100"/>
                <w:sz w:val="15"/>
                <w:szCs w:val="15"/>
              </w:rPr>
              <w:t xml:space="preserve">NFR-021 Partial (contrast checked to WCAG AA in the theme; no accessibility statement or full WCAG audit)</w:t>
            </w:r>
          </w:p>
        </w:tc>
        <w:tc>
          <w:tcPr>
            <w:tcW w:w="792" w:type="dxa"/>
            <w:shd w:val="clear" w:color="auto" w:fill="FFF59D"/>
          </w:tcPr>
          <w:p>
            <w:pPr>
              <w:keepNext/>
              <w:spacing w:after="20" w:before="20"/>
              <w:rPr>
                <w:rFonts w:ascii="Calibri" w:hAnsi="Calibri" w:cs="Calibri"/>
                <w:sz w:val="15"/>
                <w:szCs w:val="15"/>
              </w:rPr>
            </w:pPr>
            <w:r>
              <w:rPr>
                <w:rFonts w:ascii="Arial" w:hAnsi="Arial" w:cs="Arial"/>
                <w:color w:val="E65100"/>
                <w:sz w:val="15"/>
                <w:szCs w:val="15"/>
              </w:rPr>
              <w:t xml:space="preserve">11.5</w:t>
            </w:r>
          </w:p>
        </w:tc>
        <w:tc>
          <w:tcPr>
            <w:tcW w:w="920" w:type="dxa"/>
            <w:shd w:val="clear" w:color="auto" w:fill="FFF59D"/>
          </w:tcPr>
          <w:p>
            <w:pPr>
              <w:keepNext/>
              <w:spacing w:after="20" w:before="20"/>
              <w:rPr>
                <w:rFonts w:ascii="Calibri" w:hAnsi="Calibri" w:cs="Calibri"/>
                <w:sz w:val="15"/>
                <w:szCs w:val="15"/>
              </w:rPr>
            </w:pPr>
            <w:r>
              <w:rPr>
                <w:rFonts w:ascii="Arial" w:hAnsi="Arial" w:cs="Arial"/>
                <w:color w:val="E65100"/>
                <w:sz w:val="15"/>
                <w:szCs w:val="15"/>
              </w:rPr>
              <w:t xml:space="preserve">Medium</w:t>
            </w:r>
          </w:p>
        </w:tc>
        <w:tc>
          <w:tcPr>
            <w:tcW w:w="792" w:type="dxa"/>
            <w:shd w:val="clear" w:color="auto" w:fill="FFF59D"/>
          </w:tcPr>
          <w:p>
            <w:pPr>
              <w:keepNext/>
              <w:spacing w:after="20" w:before="20"/>
              <w:rPr>
                <w:rFonts w:ascii="Calibri" w:hAnsi="Calibri" w:cs="Calibri"/>
                <w:sz w:val="15"/>
                <w:szCs w:val="15"/>
              </w:rPr>
            </w:pPr>
            <w:r>
              <w:rPr>
                <w:rFonts w:ascii="Arial" w:hAnsi="Arial" w:cs="Arial"/>
                <w:color w:val="E65100"/>
                <w:sz w:val="15"/>
                <w:szCs w:val="15"/>
              </w:rPr>
              <w:t xml:space="preserve">Low</w:t>
            </w:r>
          </w:p>
        </w:tc>
      </w:tr>
      <w:tr>
        <w:trPr>
          <w:cantSplit/>
        </w:trPr>
        <w:tc>
          <w:tcPr>
            <w:tcW w:w="1045" w:type="dxa"/>
            <w:shd w:val="clear" w:color="auto" w:fill="FFF59D"/>
          </w:tcPr>
          <w:p>
            <w:pPr>
              <w:spacing w:after="20" w:before="20"/>
              <w:rPr>
                <w:rFonts w:ascii="Calibri" w:hAnsi="Calibri" w:cs="Calibri"/>
                <w:sz w:val="15"/>
                <w:szCs w:val="15"/>
              </w:rPr>
            </w:pPr>
            <w:r>
              <w:rPr>
                <w:rFonts w:ascii="Arial" w:hAnsi="Arial" w:cs="Arial"/>
                <w:color w:val="E65100"/>
                <w:sz w:val="15"/>
                <w:szCs w:val="15"/>
              </w:rPr>
              <w:t xml:space="preserve">Total</w:t>
            </w:r>
          </w:p>
        </w:tc>
        <w:tc>
          <w:tcPr>
            <w:tcW w:w="2021" w:type="dxa"/>
            <w:shd w:val="clear" w:color="auto" w:fill="FFF59D"/>
          </w:tcPr>
          <w:p>
            <w:pPr>
              <w:spacing w:after="20" w:before="20"/>
              <w:rPr>
                <w:rFonts w:ascii="Calibri" w:hAnsi="Calibri" w:cs="Calibri"/>
                <w:sz w:val="15"/>
                <w:szCs w:val="15"/>
              </w:rPr>
            </w:pPr>
            <w:r>
              <w:rPr>
                <w:rFonts w:ascii="Arial" w:hAnsi="Arial" w:cs="Arial"/>
                <w:color w:val="E65100"/>
                <w:sz w:val="15"/>
                <w:szCs w:val="15"/>
              </w:rPr>
              <w:t xml:space="preserve">1 change requests</w:t>
            </w:r>
          </w:p>
        </w:tc>
        <w:tc>
          <w:tcPr>
            <w:tcW w:w="1464" w:type="dxa"/>
            <w:shd w:val="clear" w:color="auto" w:fill="FFF59D"/>
          </w:tcPr>
          <w:p>
            <w:pPr>
              <w:spacing w:after="20" w:before="20"/>
              <w:rPr>
                <w:rFonts w:ascii="Calibri" w:hAnsi="Calibri" w:cs="Calibri"/>
                <w:sz w:val="15"/>
                <w:szCs w:val="15"/>
              </w:rPr>
            </w:pPr>
          </w:p>
        </w:tc>
        <w:tc>
          <w:tcPr>
            <w:tcW w:w="1185" w:type="dxa"/>
            <w:shd w:val="clear" w:color="auto" w:fill="FFF59D"/>
          </w:tcPr>
          <w:p>
            <w:pPr>
              <w:spacing w:after="20" w:before="20"/>
              <w:rPr>
                <w:rFonts w:ascii="Calibri" w:hAnsi="Calibri" w:cs="Calibri"/>
                <w:sz w:val="15"/>
                <w:szCs w:val="15"/>
              </w:rPr>
            </w:pPr>
          </w:p>
        </w:tc>
        <w:tc>
          <w:tcPr>
            <w:tcW w:w="2579" w:type="dxa"/>
            <w:shd w:val="clear" w:color="auto" w:fill="FFF59D"/>
          </w:tcPr>
          <w:p>
            <w:pPr>
              <w:spacing w:after="20" w:before="20"/>
              <w:rPr>
                <w:rFonts w:ascii="Calibri" w:hAnsi="Calibri" w:cs="Calibri"/>
                <w:sz w:val="15"/>
                <w:szCs w:val="15"/>
              </w:rPr>
            </w:pPr>
          </w:p>
        </w:tc>
        <w:tc>
          <w:tcPr>
            <w:tcW w:w="792" w:type="dxa"/>
            <w:shd w:val="clear" w:color="auto" w:fill="FFF59D"/>
          </w:tcPr>
          <w:p>
            <w:pPr>
              <w:spacing w:after="20" w:before="20"/>
              <w:rPr>
                <w:rFonts w:ascii="Calibri" w:hAnsi="Calibri" w:cs="Calibri"/>
                <w:sz w:val="15"/>
                <w:szCs w:val="15"/>
              </w:rPr>
            </w:pPr>
            <w:r>
              <w:rPr>
                <w:rFonts w:ascii="Arial" w:hAnsi="Arial" w:cs="Arial"/>
                <w:color w:val="E65100"/>
                <w:sz w:val="15"/>
                <w:szCs w:val="15"/>
              </w:rPr>
              <w:t xml:space="preserve">11.5</w:t>
            </w:r>
          </w:p>
        </w:tc>
        <w:tc>
          <w:tcPr>
            <w:tcW w:w="920" w:type="dxa"/>
            <w:shd w:val="clear" w:color="auto" w:fill="FFF59D"/>
          </w:tcPr>
          <w:p>
            <w:pPr>
              <w:spacing w:after="20" w:before="20"/>
              <w:rPr>
                <w:rFonts w:ascii="Calibri" w:hAnsi="Calibri" w:cs="Calibri"/>
                <w:sz w:val="15"/>
                <w:szCs w:val="15"/>
              </w:rPr>
            </w:pPr>
          </w:p>
        </w:tc>
        <w:tc>
          <w:tcPr>
            <w:tcW w:w="792" w:type="dxa"/>
            <w:shd w:val="clear" w:color="auto" w:fill="FFF59D"/>
          </w:tcPr>
          <w:p>
            <w:pPr>
              <w:spacing w:after="20" w:before="20"/>
              <w:rPr>
                <w:rFonts w:ascii="Calibri" w:hAnsi="Calibri" w:cs="Calibri"/>
                <w:sz w:val="15"/>
                <w:szCs w:val="15"/>
              </w:rPr>
            </w:pPr>
          </w:p>
        </w:tc>
      </w:tr>
    </w:tbl>
    <w:p>
      <w:pPr>
        <w:spacing w:after="0"/>
        <w:rPr>
          <w:rFonts w:ascii="Arial" w:hAnsi="Arial" w:cs="Arial"/>
        </w:rPr>
      </w:pPr>
    </w:p>
    <w:p>
      <w:pPr>
        <w:keepNext/>
        <w:rPr>
          <w:rFonts w:ascii="Arial" w:hAnsi="Arial" w:cs="Arial"/>
        </w:rPr>
      </w:pPr>
      <w:r>
        <w:rPr>
          <w:rFonts w:ascii="Arial" w:hAnsi="Arial" w:cs="Arial"/>
          <w:shd w:val="clear" w:color="auto" w:fill="FFF59D"/>
        </w:rPr>
        <w:t xml:space="preserve">Points of BDOI's FRS checked and found to be covered, fully or partly, by a BRD line: they are BRD requirements (black, in scope), not change requests; their gap against the OOTB platform is delivery work, with a planning effort.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080" w:type="dxa"/>
      </w:tblPr>
      <w:tblGrid>
        <w:gridCol w:w="936"/>
        <w:gridCol w:w="2448"/>
        <w:gridCol w:w="3744"/>
        <w:gridCol w:w="1944"/>
        <w:gridCol w:w="1007"/>
      </w:tblGrid>
      <w:tr>
        <w:trPr>
          <w:cantSplit/>
          <w:tblHeader/>
        </w:trPr>
        <w:tc>
          <w:tcPr>
            <w:tcW w:w="936"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No.</w:t>
            </w:r>
          </w:p>
        </w:tc>
        <w:tc>
          <w:tcPr>
            <w:tcW w:w="2448"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Point</w:t>
            </w:r>
          </w:p>
        </w:tc>
        <w:tc>
          <w:tcPr>
            <w:tcW w:w="3744"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BRD line that covers it</w:t>
            </w:r>
          </w:p>
        </w:tc>
        <w:tc>
          <w:tcPr>
            <w:tcW w:w="1944"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FRS reference</w:t>
            </w:r>
          </w:p>
        </w:tc>
        <w:tc>
          <w:tcPr>
            <w:tcW w:w="1007"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Planning man-days</w:t>
            </w:r>
          </w:p>
        </w:tc>
      </w:tr>
      <w:tr>
        <w:trPr>
          <w:cantSplit/>
        </w:trPr>
        <w:tc>
          <w:tcPr>
            <w:tcW w:w="936" w:type="dxa"/>
            <w:shd w:val="clear" w:color="auto" w:fill="FFF59D"/>
          </w:tcPr>
          <w:p>
            <w:pPr>
              <w:keepNext/>
              <w:spacing w:after="20" w:before="20"/>
              <w:rPr>
                <w:rFonts w:ascii="Calibri" w:hAnsi="Calibri" w:cs="Calibri"/>
                <w:sz w:val="15"/>
                <w:szCs w:val="15"/>
              </w:rPr>
            </w:pPr>
            <w:r>
              <w:rPr>
                <w:rFonts w:ascii="Arial" w:hAnsi="Arial" w:cs="Arial"/>
                <w:sz w:val="15"/>
                <w:szCs w:val="15"/>
              </w:rPr>
              <w:t xml:space="preserve">D-PM-01</w:t>
            </w:r>
          </w:p>
        </w:tc>
        <w:tc>
          <w:tcPr>
            <w:tcW w:w="2448" w:type="dxa"/>
            <w:shd w:val="clear" w:color="auto" w:fill="FFF59D"/>
          </w:tcPr>
          <w:p>
            <w:pPr>
              <w:keepNext/>
              <w:spacing w:after="20" w:before="20"/>
              <w:rPr>
                <w:rFonts w:ascii="Calibri" w:hAnsi="Calibri" w:cs="Calibri"/>
                <w:sz w:val="15"/>
                <w:szCs w:val="15"/>
              </w:rPr>
            </w:pPr>
            <w:r>
              <w:rPr>
                <w:rFonts w:ascii="Arial" w:hAnsi="Arial" w:cs="Arial"/>
                <w:sz w:val="15"/>
                <w:szCs w:val="15"/>
              </w:rPr>
              <w:t xml:space="preserve">Quotation Slip decision notice to the preparer</w:t>
            </w:r>
          </w:p>
        </w:tc>
        <w:tc>
          <w:tcPr>
            <w:tcW w:w="3744" w:type="dxa"/>
            <w:shd w:val="clear" w:color="auto" w:fill="FFF59D"/>
          </w:tcPr>
          <w:p>
            <w:pPr>
              <w:keepNext/>
              <w:spacing w:after="20" w:before="20"/>
              <w:rPr>
                <w:rFonts w:ascii="Calibri" w:hAnsi="Calibri" w:cs="Calibri"/>
                <w:sz w:val="15"/>
                <w:szCs w:val="15"/>
              </w:rPr>
            </w:pPr>
            <w:r>
              <w:rPr>
                <w:rFonts w:ascii="Arial" w:hAnsi="Arial" w:cs="Arial"/>
                <w:sz w:val="15"/>
                <w:szCs w:val="15"/>
              </w:rPr>
              <w:t xml:space="preserve">BRPM.021 AC5: 'The system notifies users of pending validation or approval actions and tracks resolution within the SLA'; BRPM.012: 'Prepare and send quotation slip to Insurers'</w:t>
            </w:r>
          </w:p>
        </w:tc>
        <w:tc>
          <w:tcPr>
            <w:tcW w:w="1944" w:type="dxa"/>
            <w:shd w:val="clear" w:color="auto" w:fill="FFF59D"/>
          </w:tcPr>
          <w:p>
            <w:pPr>
              <w:keepNext/>
              <w:spacing w:after="20" w:before="20"/>
              <w:rPr>
                <w:rFonts w:ascii="Calibri" w:hAnsi="Calibri" w:cs="Calibri"/>
                <w:sz w:val="15"/>
                <w:szCs w:val="15"/>
              </w:rPr>
            </w:pPr>
            <w:r>
              <w:rPr>
                <w:rFonts w:ascii="Arial" w:hAnsi="Arial" w:cs="Arial"/>
                <w:sz w:val="15"/>
                <w:szCs w:val="15"/>
              </w:rPr>
              <w:t xml:space="preserve">FRPM.006.01, FRPM.012.01; Annex P NT-16</w:t>
            </w:r>
          </w:p>
        </w:tc>
        <w:tc>
          <w:tcPr>
            <w:tcW w:w="1007" w:type="dxa"/>
            <w:shd w:val="clear" w:color="auto" w:fill="FFF59D"/>
          </w:tcPr>
          <w:p>
            <w:pPr>
              <w:keepNext/>
              <w:spacing w:after="20" w:before="20"/>
              <w:rPr>
                <w:rFonts w:ascii="Calibri" w:hAnsi="Calibri" w:cs="Calibri"/>
                <w:sz w:val="15"/>
                <w:szCs w:val="15"/>
              </w:rPr>
            </w:pPr>
            <w:r>
              <w:rPr>
                <w:rFonts w:ascii="Arial" w:hAnsi="Arial" w:cs="Arial"/>
                <w:sz w:val="15"/>
                <w:szCs w:val="15"/>
              </w:rPr>
              <w:t xml:space="preserve">3.5</w:t>
            </w:r>
          </w:p>
        </w:tc>
      </w:tr>
      <w:tr>
        <w:trPr>
          <w:cantSplit/>
        </w:trPr>
        <w:tc>
          <w:tcPr>
            <w:tcW w:w="936" w:type="dxa"/>
            <w:shd w:val="clear" w:color="auto" w:fill="FFF59D"/>
          </w:tcPr>
          <w:p>
            <w:pPr>
              <w:keepNext/>
              <w:spacing w:after="20" w:before="20"/>
              <w:rPr>
                <w:rFonts w:ascii="Calibri" w:hAnsi="Calibri" w:cs="Calibri"/>
                <w:sz w:val="15"/>
                <w:szCs w:val="15"/>
              </w:rPr>
            </w:pPr>
            <w:r>
              <w:rPr>
                <w:rFonts w:ascii="Arial" w:hAnsi="Arial" w:cs="Arial"/>
                <w:sz w:val="15"/>
                <w:szCs w:val="15"/>
              </w:rPr>
              <w:t xml:space="preserve">D-PM-02</w:t>
            </w:r>
          </w:p>
        </w:tc>
        <w:tc>
          <w:tcPr>
            <w:tcW w:w="2448" w:type="dxa"/>
            <w:shd w:val="clear" w:color="auto" w:fill="FFF59D"/>
          </w:tcPr>
          <w:p>
            <w:pPr>
              <w:keepNext/>
              <w:spacing w:after="20" w:before="20"/>
              <w:rPr>
                <w:rFonts w:ascii="Calibri" w:hAnsi="Calibri" w:cs="Calibri"/>
                <w:sz w:val="15"/>
                <w:szCs w:val="15"/>
              </w:rPr>
            </w:pPr>
            <w:r>
              <w:rPr>
                <w:rFonts w:ascii="Arial" w:hAnsi="Arial" w:cs="Arial"/>
                <w:sz w:val="15"/>
                <w:szCs w:val="15"/>
              </w:rPr>
              <w:t xml:space="preserve">ManCom e-mails in BDOI's wording, with the President's text</w:t>
            </w:r>
          </w:p>
        </w:tc>
        <w:tc>
          <w:tcPr>
            <w:tcW w:w="3744" w:type="dxa"/>
            <w:shd w:val="clear" w:color="auto" w:fill="FFF59D"/>
          </w:tcPr>
          <w:p>
            <w:pPr>
              <w:keepNext/>
              <w:spacing w:after="20" w:before="20"/>
              <w:rPr>
                <w:rFonts w:ascii="Calibri" w:hAnsi="Calibri" w:cs="Calibri"/>
                <w:sz w:val="15"/>
                <w:szCs w:val="15"/>
              </w:rPr>
            </w:pPr>
            <w:r>
              <w:rPr>
                <w:rFonts w:ascii="Arial" w:hAnsi="Arial" w:cs="Arial"/>
                <w:sz w:val="15"/>
                <w:szCs w:val="15"/>
              </w:rPr>
              <w:t xml:space="preserve">BRPM.015: 'a ManCom review and signoff workflow with audit logging'; BRPM.022: 'Notification and integration for seamless data flow'</w:t>
            </w:r>
          </w:p>
        </w:tc>
        <w:tc>
          <w:tcPr>
            <w:tcW w:w="1944" w:type="dxa"/>
            <w:shd w:val="clear" w:color="auto" w:fill="FFF59D"/>
          </w:tcPr>
          <w:p>
            <w:pPr>
              <w:keepNext/>
              <w:spacing w:after="20" w:before="20"/>
              <w:rPr>
                <w:rFonts w:ascii="Calibri" w:hAnsi="Calibri" w:cs="Calibri"/>
                <w:sz w:val="15"/>
                <w:szCs w:val="15"/>
              </w:rPr>
            </w:pPr>
            <w:r>
              <w:rPr>
                <w:rFonts w:ascii="Arial" w:hAnsi="Arial" w:cs="Arial"/>
                <w:sz w:val="15"/>
                <w:szCs w:val="15"/>
              </w:rPr>
              <w:t xml:space="preserve">FRPM.014.01; Annex P NT-13, NT-14</w:t>
            </w:r>
          </w:p>
        </w:tc>
        <w:tc>
          <w:tcPr>
            <w:tcW w:w="1007" w:type="dxa"/>
            <w:shd w:val="clear" w:color="auto" w:fill="FFF59D"/>
          </w:tcPr>
          <w:p>
            <w:pPr>
              <w:keepNext/>
              <w:spacing w:after="20" w:before="20"/>
              <w:rPr>
                <w:rFonts w:ascii="Calibri" w:hAnsi="Calibri" w:cs="Calibri"/>
                <w:sz w:val="15"/>
                <w:szCs w:val="15"/>
              </w:rPr>
            </w:pPr>
            <w:r>
              <w:rPr>
                <w:rFonts w:ascii="Arial" w:hAnsi="Arial" w:cs="Arial"/>
                <w:sz w:val="15"/>
                <w:szCs w:val="15"/>
              </w:rPr>
              <w:t xml:space="preserve">2.5</w:t>
            </w:r>
          </w:p>
        </w:tc>
      </w:tr>
      <w:tr>
        <w:trPr>
          <w:cantSplit/>
        </w:trPr>
        <w:tc>
          <w:tcPr>
            <w:tcW w:w="936" w:type="dxa"/>
            <w:shd w:val="clear" w:color="auto" w:fill="FFF59D"/>
          </w:tcPr>
          <w:p>
            <w:pPr>
              <w:spacing w:after="20" w:before="20"/>
              <w:rPr>
                <w:rFonts w:ascii="Calibri" w:hAnsi="Calibri" w:cs="Calibri"/>
                <w:sz w:val="15"/>
                <w:szCs w:val="15"/>
              </w:rPr>
            </w:pPr>
            <w:r>
              <w:rPr>
                <w:rFonts w:ascii="Arial" w:hAnsi="Arial" w:cs="Arial"/>
                <w:sz w:val="15"/>
                <w:szCs w:val="15"/>
              </w:rPr>
              <w:t xml:space="preserve">D-PM-03</w:t>
            </w:r>
          </w:p>
        </w:tc>
        <w:tc>
          <w:tcPr>
            <w:tcW w:w="2448" w:type="dxa"/>
            <w:shd w:val="clear" w:color="auto" w:fill="FFF59D"/>
          </w:tcPr>
          <w:p>
            <w:pPr>
              <w:spacing w:after="20" w:before="20"/>
              <w:rPr>
                <w:rFonts w:ascii="Calibri" w:hAnsi="Calibri" w:cs="Calibri"/>
                <w:sz w:val="15"/>
                <w:szCs w:val="15"/>
              </w:rPr>
            </w:pPr>
            <w:r>
              <w:rPr>
                <w:rFonts w:ascii="Arial" w:hAnsi="Arial" w:cs="Arial"/>
                <w:sz w:val="15"/>
                <w:szCs w:val="15"/>
              </w:rPr>
              <w:t xml:space="preserve">'Due soon' marker at 80% of the stage service level</w:t>
            </w:r>
          </w:p>
        </w:tc>
        <w:tc>
          <w:tcPr>
            <w:tcW w:w="3744" w:type="dxa"/>
            <w:shd w:val="clear" w:color="auto" w:fill="FFF59D"/>
          </w:tcPr>
          <w:p>
            <w:pPr>
              <w:spacing w:after="20" w:before="20"/>
              <w:rPr>
                <w:rFonts w:ascii="Calibri" w:hAnsi="Calibri" w:cs="Calibri"/>
                <w:sz w:val="15"/>
                <w:szCs w:val="15"/>
              </w:rPr>
            </w:pPr>
            <w:r>
              <w:rPr>
                <w:rFonts w:ascii="Arial" w:hAnsi="Arial" w:cs="Arial"/>
                <w:sz w:val="15"/>
                <w:szCs w:val="15"/>
              </w:rPr>
              <w:t xml:space="preserve">BRPM.021 ER3: 'Each approval step is completed by the designated authority ... within the defined SLA'; AC5 'tracks resolution within the SLA'</w:t>
            </w:r>
          </w:p>
        </w:tc>
        <w:tc>
          <w:tcPr>
            <w:tcW w:w="1944" w:type="dxa"/>
            <w:shd w:val="clear" w:color="auto" w:fill="FFF59D"/>
          </w:tcPr>
          <w:p>
            <w:pPr>
              <w:spacing w:after="20" w:before="20"/>
              <w:rPr>
                <w:rFonts w:ascii="Calibri" w:hAnsi="Calibri" w:cs="Calibri"/>
                <w:sz w:val="15"/>
                <w:szCs w:val="15"/>
              </w:rPr>
            </w:pPr>
            <w:r>
              <w:rPr>
                <w:rFonts w:ascii="Arial" w:hAnsi="Arial" w:cs="Arial"/>
                <w:sz w:val="15"/>
                <w:szCs w:val="15"/>
              </w:rPr>
              <w:t xml:space="preserve">FRPM.001.01</w:t>
            </w:r>
          </w:p>
        </w:tc>
        <w:tc>
          <w:tcPr>
            <w:tcW w:w="1007" w:type="dxa"/>
            <w:shd w:val="clear" w:color="auto" w:fill="FFF59D"/>
          </w:tcPr>
          <w:p>
            <w:pPr>
              <w:spacing w:after="20" w:before="20"/>
              <w:rPr>
                <w:rFonts w:ascii="Calibri" w:hAnsi="Calibri" w:cs="Calibri"/>
                <w:sz w:val="15"/>
                <w:szCs w:val="15"/>
              </w:rPr>
            </w:pPr>
            <w:r>
              <w:rPr>
                <w:rFonts w:ascii="Arial" w:hAnsi="Arial" w:cs="Arial"/>
                <w:sz w:val="15"/>
                <w:szCs w:val="15"/>
              </w:rPr>
              <w:t xml:space="preserve">3.5</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shd w:val="clear" w:color="auto" w:fill="FFF59D"/>
        </w:rPr>
        <w:t xml:space="preserve">Y.3 Points beyond the BRD available OOTB in iNXT BrokerVerse (green)</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720"/>
        <w:gridCol w:w="3744"/>
        <w:gridCol w:w="1440"/>
        <w:gridCol w:w="2736"/>
        <w:gridCol w:w="1728"/>
      </w:tblGrid>
      <w:tr>
        <w:trPr>
          <w:cantSplit/>
          <w:tblHeader/>
        </w:trPr>
        <w:tc>
          <w:tcPr>
            <w:tcW w:w="72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No.</w:t>
            </w:r>
          </w:p>
        </w:tc>
        <w:tc>
          <w:tcPr>
            <w:tcW w:w="37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Point</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FRS reference</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Feature List ID / OOTB status</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Status</w:t>
            </w:r>
          </w:p>
        </w:tc>
      </w:tr>
      <w:tr>
        <w:trPr>
          <w:cantSplit/>
        </w:trPr>
        <w:tc>
          <w:tcPr>
            <w:tcW w:w="720" w:type="dxa"/>
            <w:shd w:val="clear" w:color="auto" w:fill="FFF59D"/>
          </w:tcPr>
          <w:p>
            <w:pPr>
              <w:spacing w:after="20" w:before="20"/>
              <w:rPr>
                <w:rFonts w:ascii="Calibri" w:hAnsi="Calibri" w:cs="Calibri"/>
                <w:sz w:val="16"/>
                <w:szCs w:val="16"/>
              </w:rPr>
            </w:pPr>
            <w:r>
              <w:rPr>
                <w:rFonts w:ascii="Arial" w:hAnsi="Arial" w:cs="Arial"/>
                <w:color w:val="2E7D32"/>
                <w:sz w:val="16"/>
                <w:szCs w:val="16"/>
              </w:rPr>
              <w:t xml:space="preserve">G-01</w:t>
            </w:r>
          </w:p>
        </w:tc>
        <w:tc>
          <w:tcPr>
            <w:tcW w:w="3744" w:type="dxa"/>
            <w:shd w:val="clear" w:color="auto" w:fill="FFF59D"/>
          </w:tcPr>
          <w:p>
            <w:pPr>
              <w:spacing w:after="20" w:before="20"/>
              <w:rPr>
                <w:rFonts w:ascii="Calibri" w:hAnsi="Calibri" w:cs="Calibri"/>
                <w:sz w:val="16"/>
                <w:szCs w:val="16"/>
              </w:rPr>
            </w:pPr>
            <w:r>
              <w:rPr>
                <w:rFonts w:ascii="Arial" w:hAnsi="Arial" w:cs="Arial"/>
                <w:color w:val="2E7D32"/>
                <w:sz w:val="16"/>
                <w:szCs w:val="16"/>
              </w:rPr>
              <w:t xml:space="preserve">TSU Workbench with the TSU queues by stage (team worklist)</w:t>
            </w:r>
          </w:p>
        </w:tc>
        <w:tc>
          <w:tcPr>
            <w:tcW w:w="1440" w:type="dxa"/>
            <w:shd w:val="clear" w:color="auto" w:fill="FFF59D"/>
          </w:tcPr>
          <w:p>
            <w:pPr>
              <w:spacing w:after="20" w:before="20"/>
              <w:rPr>
                <w:rFonts w:ascii="Calibri" w:hAnsi="Calibri" w:cs="Calibri"/>
                <w:sz w:val="16"/>
                <w:szCs w:val="16"/>
              </w:rPr>
            </w:pPr>
            <w:r>
              <w:rPr>
                <w:rFonts w:ascii="Arial" w:hAnsi="Arial" w:cs="Arial"/>
                <w:color w:val="2E7D32"/>
                <w:sz w:val="16"/>
                <w:szCs w:val="16"/>
              </w:rPr>
              <w:t xml:space="preserve">FRPM.002.01</w:t>
            </w:r>
          </w:p>
        </w:tc>
        <w:tc>
          <w:tcPr>
            <w:tcW w:w="2736" w:type="dxa"/>
            <w:shd w:val="clear" w:color="auto" w:fill="FFF59D"/>
          </w:tcPr>
          <w:p>
            <w:pPr>
              <w:spacing w:after="20" w:before="20"/>
              <w:rPr>
                <w:rFonts w:ascii="Calibri" w:hAnsi="Calibri" w:cs="Calibri"/>
                <w:sz w:val="16"/>
                <w:szCs w:val="16"/>
              </w:rPr>
            </w:pPr>
            <w:r>
              <w:rPr>
                <w:rFonts w:ascii="Arial" w:hAnsi="Arial" w:cs="Arial"/>
                <w:color w:val="2E7D32"/>
                <w:sz w:val="16"/>
                <w:szCs w:val="16"/>
              </w:rPr>
              <w:t xml:space="preserve">WFL-005 Available</w:t>
            </w:r>
          </w:p>
        </w:tc>
        <w:tc>
          <w:tcPr>
            <w:tcW w:w="1728" w:type="dxa"/>
            <w:shd w:val="clear" w:color="auto" w:fill="FFF59D"/>
          </w:tcPr>
          <w:p>
            <w:pPr>
              <w:spacing w:after="20" w:before="20"/>
              <w:rPr>
                <w:rFonts w:ascii="Calibri" w:hAnsi="Calibri" w:cs="Calibri"/>
                <w:sz w:val="16"/>
                <w:szCs w:val="16"/>
              </w:rPr>
            </w:pPr>
            <w:r>
              <w:rPr>
                <w:rFonts w:ascii="Arial" w:hAnsi="Arial" w:cs="Arial"/>
                <w:color w:val="2E7D32"/>
                <w:sz w:val="16"/>
                <w:szCs w:val="16"/>
              </w:rPr>
              <w:t xml:space="preserve">Available; no cost</w:t>
            </w:r>
          </w:p>
        </w:tc>
      </w:tr>
      <w:tr>
        <w:trPr>
          <w:cantSplit/>
        </w:trPr>
        <w:tc>
          <w:tcPr>
            <w:tcW w:w="720" w:type="dxa"/>
            <w:shd w:val="clear" w:color="auto" w:fill="FFF59D"/>
          </w:tcPr>
          <w:p>
            <w:pPr>
              <w:spacing w:after="20" w:before="20"/>
              <w:rPr>
                <w:rFonts w:ascii="Calibri" w:hAnsi="Calibri" w:cs="Calibri"/>
                <w:sz w:val="16"/>
                <w:szCs w:val="16"/>
              </w:rPr>
            </w:pPr>
            <w:r>
              <w:rPr>
                <w:rFonts w:ascii="Arial" w:hAnsi="Arial" w:cs="Arial"/>
                <w:color w:val="2E7D32"/>
                <w:sz w:val="16"/>
                <w:szCs w:val="16"/>
              </w:rPr>
              <w:t xml:space="preserve">G-02</w:t>
            </w:r>
          </w:p>
        </w:tc>
        <w:tc>
          <w:tcPr>
            <w:tcW w:w="3744" w:type="dxa"/>
            <w:shd w:val="clear" w:color="auto" w:fill="FFF59D"/>
          </w:tcPr>
          <w:p>
            <w:pPr>
              <w:spacing w:after="20" w:before="20"/>
              <w:rPr>
                <w:rFonts w:ascii="Calibri" w:hAnsi="Calibri" w:cs="Calibri"/>
                <w:sz w:val="16"/>
                <w:szCs w:val="16"/>
              </w:rPr>
            </w:pPr>
            <w:r>
              <w:rPr>
                <w:rFonts w:ascii="Arial" w:hAnsi="Arial" w:cs="Arial"/>
                <w:color w:val="2E7D32"/>
                <w:sz w:val="16"/>
                <w:szCs w:val="16"/>
              </w:rPr>
              <w:t xml:space="preserve">Premium Calculator on the package rate scheme</w:t>
            </w:r>
          </w:p>
        </w:tc>
        <w:tc>
          <w:tcPr>
            <w:tcW w:w="1440" w:type="dxa"/>
            <w:shd w:val="clear" w:color="auto" w:fill="FFF59D"/>
          </w:tcPr>
          <w:p>
            <w:pPr>
              <w:spacing w:after="20" w:before="20"/>
              <w:rPr>
                <w:rFonts w:ascii="Calibri" w:hAnsi="Calibri" w:cs="Calibri"/>
                <w:sz w:val="16"/>
                <w:szCs w:val="16"/>
              </w:rPr>
            </w:pPr>
            <w:r>
              <w:rPr>
                <w:rFonts w:ascii="Arial" w:hAnsi="Arial" w:cs="Arial"/>
                <w:color w:val="2E7D32"/>
                <w:sz w:val="16"/>
                <w:szCs w:val="16"/>
              </w:rPr>
              <w:t xml:space="preserve">FRPM.002.01</w:t>
            </w:r>
          </w:p>
        </w:tc>
        <w:tc>
          <w:tcPr>
            <w:tcW w:w="2736" w:type="dxa"/>
            <w:shd w:val="clear" w:color="auto" w:fill="FFF59D"/>
          </w:tcPr>
          <w:p>
            <w:pPr>
              <w:spacing w:after="20" w:before="20"/>
              <w:rPr>
                <w:rFonts w:ascii="Calibri" w:hAnsi="Calibri" w:cs="Calibri"/>
                <w:sz w:val="16"/>
                <w:szCs w:val="16"/>
              </w:rPr>
            </w:pPr>
            <w:r>
              <w:rPr>
                <w:rFonts w:ascii="Arial" w:hAnsi="Arial" w:cs="Arial"/>
                <w:color w:val="2E7D32"/>
                <w:sz w:val="16"/>
                <w:szCs w:val="16"/>
              </w:rPr>
              <w:t xml:space="preserve">PRD-005 Available</w:t>
            </w:r>
          </w:p>
        </w:tc>
        <w:tc>
          <w:tcPr>
            <w:tcW w:w="1728" w:type="dxa"/>
            <w:shd w:val="clear" w:color="auto" w:fill="FFF59D"/>
          </w:tcPr>
          <w:p>
            <w:pPr>
              <w:spacing w:after="20" w:before="20"/>
              <w:rPr>
                <w:rFonts w:ascii="Calibri" w:hAnsi="Calibri" w:cs="Calibri"/>
                <w:sz w:val="16"/>
                <w:szCs w:val="16"/>
              </w:rPr>
            </w:pPr>
            <w:r>
              <w:rPr>
                <w:rFonts w:ascii="Arial" w:hAnsi="Arial" w:cs="Arial"/>
                <w:color w:val="2E7D32"/>
                <w:sz w:val="16"/>
                <w:szCs w:val="16"/>
              </w:rPr>
              <w:t xml:space="preserve">Available; no cost</w:t>
            </w:r>
          </w:p>
        </w:tc>
      </w:tr>
      <w:tr>
        <w:trPr>
          <w:cantSplit/>
        </w:trPr>
        <w:tc>
          <w:tcPr>
            <w:tcW w:w="720" w:type="dxa"/>
            <w:shd w:val="clear" w:color="auto" w:fill="FFF59D"/>
          </w:tcPr>
          <w:p>
            <w:pPr>
              <w:keepNext/>
              <w:spacing w:after="20" w:before="20"/>
              <w:rPr>
                <w:rFonts w:ascii="Calibri" w:hAnsi="Calibri" w:cs="Calibri"/>
                <w:sz w:val="16"/>
                <w:szCs w:val="16"/>
              </w:rPr>
            </w:pPr>
            <w:r>
              <w:rPr>
                <w:rFonts w:ascii="Arial" w:hAnsi="Arial" w:cs="Arial"/>
                <w:color w:val="2E7D32"/>
                <w:sz w:val="16"/>
                <w:szCs w:val="16"/>
              </w:rPr>
              <w:t xml:space="preserve">G-03</w:t>
            </w:r>
          </w:p>
        </w:tc>
        <w:tc>
          <w:tcPr>
            <w:tcW w:w="3744" w:type="dxa"/>
            <w:shd w:val="clear" w:color="auto" w:fill="FFF59D"/>
          </w:tcPr>
          <w:p>
            <w:pPr>
              <w:keepNext/>
              <w:spacing w:after="20" w:before="20"/>
              <w:rPr>
                <w:rFonts w:ascii="Calibri" w:hAnsi="Calibri" w:cs="Calibri"/>
                <w:sz w:val="16"/>
                <w:szCs w:val="16"/>
              </w:rPr>
            </w:pPr>
            <w:r>
              <w:rPr>
                <w:rFonts w:ascii="Arial" w:hAnsi="Arial" w:cs="Arial"/>
                <w:color w:val="2E7D32"/>
                <w:sz w:val="16"/>
                <w:szCs w:val="16"/>
              </w:rPr>
              <w:t xml:space="preserve">Report exported to PDF, Excel and CSV, every run logged</w:t>
            </w:r>
          </w:p>
        </w:tc>
        <w:tc>
          <w:tcPr>
            <w:tcW w:w="1440" w:type="dxa"/>
            <w:shd w:val="clear" w:color="auto" w:fill="FFF59D"/>
          </w:tcPr>
          <w:p>
            <w:pPr>
              <w:keepNext/>
              <w:spacing w:after="20" w:before="20"/>
              <w:rPr>
                <w:rFonts w:ascii="Calibri" w:hAnsi="Calibri" w:cs="Calibri"/>
                <w:sz w:val="16"/>
                <w:szCs w:val="16"/>
              </w:rPr>
            </w:pPr>
            <w:r>
              <w:rPr>
                <w:rFonts w:ascii="Arial" w:hAnsi="Arial" w:cs="Arial"/>
                <w:color w:val="2E7D32"/>
                <w:sz w:val="16"/>
                <w:szCs w:val="16"/>
              </w:rPr>
              <w:t xml:space="preserve">FRPM.019.01</w:t>
            </w:r>
          </w:p>
        </w:tc>
        <w:tc>
          <w:tcPr>
            <w:tcW w:w="2736" w:type="dxa"/>
            <w:shd w:val="clear" w:color="auto" w:fill="FFF59D"/>
          </w:tcPr>
          <w:p>
            <w:pPr>
              <w:keepNext/>
              <w:spacing w:after="20" w:before="20"/>
              <w:rPr>
                <w:rFonts w:ascii="Calibri" w:hAnsi="Calibri" w:cs="Calibri"/>
                <w:sz w:val="16"/>
                <w:szCs w:val="16"/>
              </w:rPr>
            </w:pPr>
            <w:r>
              <w:rPr>
                <w:rFonts w:ascii="Arial" w:hAnsi="Arial" w:cs="Arial"/>
                <w:color w:val="2E7D32"/>
                <w:sz w:val="16"/>
                <w:szCs w:val="16"/>
              </w:rPr>
              <w:t xml:space="preserve">RPT-011 Available; RPT-003 Partial (PDF, Excel and CSV available; Word and text exports, not asked here, are the missing part)</w:t>
            </w:r>
          </w:p>
        </w:tc>
        <w:tc>
          <w:tcPr>
            <w:tcW w:w="1728" w:type="dxa"/>
            <w:shd w:val="clear" w:color="auto" w:fill="FFF59D"/>
          </w:tcPr>
          <w:p>
            <w:pPr>
              <w:keepNext/>
              <w:spacing w:after="20" w:before="20"/>
              <w:rPr>
                <w:rFonts w:ascii="Calibri" w:hAnsi="Calibri" w:cs="Calibri"/>
                <w:sz w:val="16"/>
                <w:szCs w:val="16"/>
              </w:rPr>
            </w:pPr>
            <w:r>
              <w:rPr>
                <w:rFonts w:ascii="Arial" w:hAnsi="Arial" w:cs="Arial"/>
                <w:color w:val="2E7D32"/>
                <w:sz w:val="16"/>
                <w:szCs w:val="16"/>
              </w:rPr>
              <w:t xml:space="preserve">Available; no cost</w:t>
            </w:r>
          </w:p>
        </w:tc>
      </w:tr>
      <w:tr>
        <w:trPr>
          <w:cantSplit/>
        </w:trPr>
        <w:tc>
          <w:tcPr>
            <w:tcW w:w="720" w:type="dxa"/>
            <w:shd w:val="clear" w:color="auto" w:fill="FFF59D"/>
          </w:tcPr>
          <w:p>
            <w:pPr>
              <w:keepNext/>
              <w:spacing w:after="20" w:before="20"/>
              <w:rPr>
                <w:rFonts w:ascii="Calibri" w:hAnsi="Calibri" w:cs="Calibri"/>
                <w:sz w:val="16"/>
                <w:szCs w:val="16"/>
              </w:rPr>
            </w:pPr>
            <w:r>
              <w:rPr>
                <w:rFonts w:ascii="Arial" w:hAnsi="Arial" w:cs="Arial"/>
                <w:color w:val="2E7D32"/>
                <w:sz w:val="16"/>
                <w:szCs w:val="16"/>
              </w:rPr>
              <w:t xml:space="preserve">G-04</w:t>
            </w:r>
          </w:p>
        </w:tc>
        <w:tc>
          <w:tcPr>
            <w:tcW w:w="3744" w:type="dxa"/>
            <w:shd w:val="clear" w:color="auto" w:fill="FFF59D"/>
          </w:tcPr>
          <w:p>
            <w:pPr>
              <w:keepNext/>
              <w:spacing w:after="20" w:before="20"/>
              <w:rPr>
                <w:rFonts w:ascii="Calibri" w:hAnsi="Calibri" w:cs="Calibri"/>
                <w:sz w:val="16"/>
                <w:szCs w:val="16"/>
              </w:rPr>
            </w:pPr>
            <w:r>
              <w:rPr>
                <w:rFonts w:ascii="Arial" w:hAnsi="Arial" w:cs="Arial"/>
                <w:color w:val="2E7D32"/>
                <w:sz w:val="16"/>
                <w:szCs w:val="16"/>
              </w:rPr>
              <w:t xml:space="preserve">E-mail log with recipient, time, subject and attachment</w:t>
            </w:r>
          </w:p>
        </w:tc>
        <w:tc>
          <w:tcPr>
            <w:tcW w:w="1440" w:type="dxa"/>
            <w:shd w:val="clear" w:color="auto" w:fill="FFF59D"/>
          </w:tcPr>
          <w:p>
            <w:pPr>
              <w:keepNext/>
              <w:spacing w:after="20" w:before="20"/>
              <w:rPr>
                <w:rFonts w:ascii="Calibri" w:hAnsi="Calibri" w:cs="Calibri"/>
                <w:sz w:val="16"/>
                <w:szCs w:val="16"/>
              </w:rPr>
            </w:pPr>
            <w:r>
              <w:rPr>
                <w:rFonts w:ascii="Arial" w:hAnsi="Arial" w:cs="Arial"/>
                <w:color w:val="2E7D32"/>
                <w:sz w:val="16"/>
                <w:szCs w:val="16"/>
              </w:rPr>
              <w:t xml:space="preserve">FRPM.021.01</w:t>
            </w:r>
          </w:p>
        </w:tc>
        <w:tc>
          <w:tcPr>
            <w:tcW w:w="2736" w:type="dxa"/>
            <w:shd w:val="clear" w:color="auto" w:fill="FFF59D"/>
          </w:tcPr>
          <w:p>
            <w:pPr>
              <w:keepNext/>
              <w:spacing w:after="20" w:before="20"/>
              <w:rPr>
                <w:rFonts w:ascii="Calibri" w:hAnsi="Calibri" w:cs="Calibri"/>
                <w:sz w:val="16"/>
                <w:szCs w:val="16"/>
              </w:rPr>
            </w:pPr>
            <w:r>
              <w:rPr>
                <w:rFonts w:ascii="Arial" w:hAnsi="Arial" w:cs="Arial"/>
                <w:color w:val="2E7D32"/>
                <w:sz w:val="16"/>
                <w:szCs w:val="16"/>
              </w:rPr>
              <w:t xml:space="preserve">WFL-011 Available</w:t>
            </w:r>
          </w:p>
        </w:tc>
        <w:tc>
          <w:tcPr>
            <w:tcW w:w="1728" w:type="dxa"/>
            <w:shd w:val="clear" w:color="auto" w:fill="FFF59D"/>
          </w:tcPr>
          <w:p>
            <w:pPr>
              <w:keepNext/>
              <w:spacing w:after="20" w:before="20"/>
              <w:rPr>
                <w:rFonts w:ascii="Calibri" w:hAnsi="Calibri" w:cs="Calibri"/>
                <w:sz w:val="16"/>
                <w:szCs w:val="16"/>
              </w:rPr>
            </w:pPr>
            <w:r>
              <w:rPr>
                <w:rFonts w:ascii="Arial" w:hAnsi="Arial" w:cs="Arial"/>
                <w:color w:val="2E7D32"/>
                <w:sz w:val="16"/>
                <w:szCs w:val="16"/>
              </w:rPr>
              <w:t xml:space="preserve">Available; no cost</w:t>
            </w:r>
          </w:p>
        </w:tc>
      </w:tr>
      <w:tr>
        <w:trPr>
          <w:cantSplit/>
        </w:trPr>
        <w:tc>
          <w:tcPr>
            <w:tcW w:w="720" w:type="dxa"/>
            <w:shd w:val="clear" w:color="auto" w:fill="FFF59D"/>
          </w:tcPr>
          <w:p>
            <w:pPr>
              <w:spacing w:after="20" w:before="20"/>
              <w:rPr>
                <w:rFonts w:ascii="Calibri" w:hAnsi="Calibri" w:cs="Calibri"/>
                <w:sz w:val="16"/>
                <w:szCs w:val="16"/>
              </w:rPr>
            </w:pPr>
            <w:r>
              <w:rPr>
                <w:rFonts w:ascii="Arial" w:hAnsi="Arial" w:cs="Arial"/>
                <w:color w:val="2E7D32"/>
                <w:sz w:val="16"/>
                <w:szCs w:val="16"/>
              </w:rPr>
              <w:t xml:space="preserve">G-05</w:t>
            </w:r>
          </w:p>
        </w:tc>
        <w:tc>
          <w:tcPr>
            <w:tcW w:w="3744" w:type="dxa"/>
            <w:shd w:val="clear" w:color="auto" w:fill="FFF59D"/>
          </w:tcPr>
          <w:p>
            <w:pPr>
              <w:spacing w:after="20" w:before="20"/>
              <w:rPr>
                <w:rFonts w:ascii="Calibri" w:hAnsi="Calibri" w:cs="Calibri"/>
                <w:sz w:val="16"/>
                <w:szCs w:val="16"/>
              </w:rPr>
            </w:pPr>
            <w:r>
              <w:rPr>
                <w:rFonts w:ascii="Arial" w:hAnsi="Arial" w:cs="Arial"/>
                <w:color w:val="2E7D32"/>
                <w:sz w:val="16"/>
                <w:szCs w:val="16"/>
              </w:rPr>
              <w:t xml:space="preserve">Old and new field values of changed master records</w:t>
            </w:r>
          </w:p>
        </w:tc>
        <w:tc>
          <w:tcPr>
            <w:tcW w:w="1440" w:type="dxa"/>
            <w:shd w:val="clear" w:color="auto" w:fill="FFF59D"/>
          </w:tcPr>
          <w:p>
            <w:pPr>
              <w:spacing w:after="20" w:before="20"/>
              <w:rPr>
                <w:rFonts w:ascii="Calibri" w:hAnsi="Calibri" w:cs="Calibri"/>
                <w:sz w:val="16"/>
                <w:szCs w:val="16"/>
              </w:rPr>
            </w:pPr>
            <w:r>
              <w:rPr>
                <w:rFonts w:ascii="Arial" w:hAnsi="Arial" w:cs="Arial"/>
                <w:color w:val="2E7D32"/>
                <w:sz w:val="16"/>
                <w:szCs w:val="16"/>
              </w:rPr>
              <w:t xml:space="preserve">FRPM.021.01; Annex M.5</w:t>
            </w:r>
          </w:p>
        </w:tc>
        <w:tc>
          <w:tcPr>
            <w:tcW w:w="2736" w:type="dxa"/>
            <w:shd w:val="clear" w:color="auto" w:fill="FFF59D"/>
          </w:tcPr>
          <w:p>
            <w:pPr>
              <w:spacing w:after="20" w:before="20"/>
              <w:rPr>
                <w:rFonts w:ascii="Calibri" w:hAnsi="Calibri" w:cs="Calibri"/>
                <w:sz w:val="16"/>
                <w:szCs w:val="16"/>
              </w:rPr>
            </w:pPr>
            <w:r>
              <w:rPr>
                <w:rFonts w:ascii="Arial" w:hAnsi="Arial" w:cs="Arial"/>
                <w:color w:val="2E7D32"/>
                <w:sz w:val="16"/>
                <w:szCs w:val="16"/>
              </w:rPr>
              <w:t xml:space="preserve">ADM-012 Available</w:t>
            </w:r>
          </w:p>
        </w:tc>
        <w:tc>
          <w:tcPr>
            <w:tcW w:w="1728" w:type="dxa"/>
            <w:shd w:val="clear" w:color="auto" w:fill="FFF59D"/>
          </w:tcPr>
          <w:p>
            <w:pPr>
              <w:spacing w:after="20" w:before="20"/>
              <w:rPr>
                <w:rFonts w:ascii="Calibri" w:hAnsi="Calibri" w:cs="Calibri"/>
                <w:sz w:val="16"/>
                <w:szCs w:val="16"/>
              </w:rPr>
            </w:pPr>
            <w:r>
              <w:rPr>
                <w:rFonts w:ascii="Arial" w:hAnsi="Arial" w:cs="Arial"/>
                <w:color w:val="2E7D32"/>
                <w:sz w:val="16"/>
                <w:szCs w:val="16"/>
              </w:rPr>
              <w:t xml:space="preserve">Available; no cost</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shd w:val="clear" w:color="auto" w:fill="FFF59D"/>
        </w:rPr>
        <w:t xml:space="preserve">Y.4 Check of the BRD lines outside the requirement table</w:t>
      </w:r>
    </w:p>
    <w:p>
      <w:pPr>
        <w:rPr>
          <w:rFonts w:ascii="Arial" w:hAnsi="Arial" w:cs="Arial"/>
        </w:rPr>
      </w:pPr>
      <w:r>
        <w:rPr>
          <w:rFonts w:ascii="Arial" w:hAnsi="Arial" w:cs="Arial"/>
          <w:shd w:val="clear" w:color="auto" w:fill="FFF59D"/>
        </w:rPr>
        <w:t xml:space="preserve">Every requirement ID of the BRD is mapped in section 2 (Business Requirements Mapping) and traced to its test cases in the traceability workbook. The lines below are the other statements of the BRD and the programme NFRs; the gaps found were fixed in this version.</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1872"/>
        <w:gridCol w:w="4176"/>
        <w:gridCol w:w="3168"/>
        <w:gridCol w:w="1152"/>
      </w:tblGrid>
      <w:tr>
        <w:trPr>
          <w:cantSplit/>
          <w:tblHeader/>
        </w:trPr>
        <w:tc>
          <w:tcPr>
            <w:tcW w:w="187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BRD part</w:t>
            </w:r>
          </w:p>
        </w:tc>
        <w:tc>
          <w:tcPr>
            <w:tcW w:w="417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BRD line</w:t>
            </w:r>
          </w:p>
        </w:tc>
        <w:tc>
          <w:tcPr>
            <w:tcW w:w="316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Where in this FRS</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w:t>
            </w:r>
          </w:p>
        </w:tc>
      </w:tr>
      <w:tr>
        <w:trPr>
          <w:cantSplit/>
        </w:trPr>
        <w:tc>
          <w:tcPr>
            <w:tcW w:w="1872" w:type="dxa"/>
            <w:shd w:val="clear" w:color="auto" w:fill="FFF59D"/>
          </w:tcPr>
          <w:p>
            <w:pPr>
              <w:spacing w:after="20" w:before="20"/>
              <w:rPr>
                <w:rFonts w:ascii="Calibri" w:hAnsi="Calibri" w:cs="Calibri"/>
                <w:sz w:val="16"/>
                <w:szCs w:val="16"/>
              </w:rPr>
            </w:pPr>
            <w:r>
              <w:rPr>
                <w:rFonts w:ascii="Arial" w:hAnsi="Arial" w:cs="Arial"/>
                <w:sz w:val="16"/>
                <w:szCs w:val="16"/>
              </w:rPr>
              <w:t xml:space="preserve">Executive summary</w:t>
            </w:r>
          </w:p>
        </w:tc>
        <w:tc>
          <w:tcPr>
            <w:tcW w:w="4176" w:type="dxa"/>
            <w:shd w:val="clear" w:color="auto" w:fill="FFF59D"/>
          </w:tcPr>
          <w:p>
            <w:pPr>
              <w:spacing w:after="20" w:before="20"/>
              <w:rPr>
                <w:rFonts w:ascii="Calibri" w:hAnsi="Calibri" w:cs="Calibri"/>
                <w:sz w:val="16"/>
                <w:szCs w:val="16"/>
              </w:rPr>
            </w:pPr>
            <w:r>
              <w:rPr>
                <w:rFonts w:ascii="Arial" w:hAnsi="Arial" w:cs="Arial"/>
                <w:sz w:val="16"/>
                <w:szCs w:val="16"/>
              </w:rPr>
              <w:t xml:space="preserve">Direct management and update capability for Package Products</w:t>
            </w:r>
          </w:p>
        </w:tc>
        <w:tc>
          <w:tcPr>
            <w:tcW w:w="3168" w:type="dxa"/>
            <w:shd w:val="clear" w:color="auto" w:fill="FFF59D"/>
          </w:tcPr>
          <w:p>
            <w:pPr>
              <w:spacing w:after="20" w:before="20"/>
              <w:rPr>
                <w:rFonts w:ascii="Calibri" w:hAnsi="Calibri" w:cs="Calibri"/>
                <w:sz w:val="16"/>
                <w:szCs w:val="16"/>
              </w:rPr>
            </w:pPr>
            <w:r>
              <w:rPr>
                <w:rFonts w:ascii="Arial" w:hAnsi="Arial" w:cs="Arial"/>
                <w:sz w:val="16"/>
                <w:szCs w:val="16"/>
              </w:rPr>
              <w:t xml:space="preserve">FRPM.003, FRPM.022 to FRPM.024</w:t>
            </w:r>
          </w:p>
        </w:tc>
        <w:tc>
          <w:tcPr>
            <w:tcW w:w="1152" w:type="dxa"/>
            <w:shd w:val="clear" w:color="auto" w:fill="FFF59D"/>
          </w:tcPr>
          <w:p>
            <w:pPr>
              <w:spacing w:after="20" w:before="20"/>
              <w:rPr>
                <w:rFonts w:ascii="Calibri" w:hAnsi="Calibri" w:cs="Calibri"/>
                <w:sz w:val="16"/>
                <w:szCs w:val="16"/>
              </w:rPr>
            </w:pPr>
            <w:r>
              <w:rPr>
                <w:rFonts w:ascii="Arial" w:hAnsi="Arial" w:cs="Arial"/>
                <w:sz w:val="16"/>
                <w:szCs w:val="16"/>
              </w:rPr>
              <w:t xml:space="preserve">Covered</w:t>
            </w:r>
          </w:p>
        </w:tc>
      </w:tr>
      <w:tr>
        <w:trPr>
          <w:cantSplit/>
        </w:trPr>
        <w:tc>
          <w:tcPr>
            <w:tcW w:w="1872" w:type="dxa"/>
            <w:shd w:val="clear" w:color="auto" w:fill="FFF59D"/>
          </w:tcPr>
          <w:p>
            <w:pPr>
              <w:spacing w:after="20" w:before="20"/>
              <w:rPr>
                <w:rFonts w:ascii="Calibri" w:hAnsi="Calibri" w:cs="Calibri"/>
                <w:sz w:val="16"/>
                <w:szCs w:val="16"/>
              </w:rPr>
            </w:pPr>
            <w:r>
              <w:rPr>
                <w:rFonts w:ascii="Arial" w:hAnsi="Arial" w:cs="Arial"/>
                <w:sz w:val="16"/>
                <w:szCs w:val="16"/>
              </w:rPr>
              <w:t xml:space="preserve">Executive summary</w:t>
            </w:r>
          </w:p>
        </w:tc>
        <w:tc>
          <w:tcPr>
            <w:tcW w:w="4176" w:type="dxa"/>
            <w:shd w:val="clear" w:color="auto" w:fill="FFF59D"/>
          </w:tcPr>
          <w:p>
            <w:pPr>
              <w:spacing w:after="20" w:before="20"/>
              <w:rPr>
                <w:rFonts w:ascii="Calibri" w:hAnsi="Calibri" w:cs="Calibri"/>
                <w:sz w:val="16"/>
                <w:szCs w:val="16"/>
              </w:rPr>
            </w:pPr>
            <w:r>
              <w:rPr>
                <w:rFonts w:ascii="Arial" w:hAnsi="Arial" w:cs="Arial"/>
                <w:sz w:val="16"/>
                <w:szCs w:val="16"/>
              </w:rPr>
              <w:t xml:space="preserve">Automatic audit tracking for compliance</w:t>
            </w:r>
          </w:p>
        </w:tc>
        <w:tc>
          <w:tcPr>
            <w:tcW w:w="3168" w:type="dxa"/>
            <w:shd w:val="clear" w:color="auto" w:fill="FFF59D"/>
          </w:tcPr>
          <w:p>
            <w:pPr>
              <w:spacing w:after="20" w:before="20"/>
              <w:rPr>
                <w:rFonts w:ascii="Calibri" w:hAnsi="Calibri" w:cs="Calibri"/>
                <w:sz w:val="16"/>
                <w:szCs w:val="16"/>
              </w:rPr>
            </w:pPr>
            <w:r>
              <w:rPr>
                <w:rFonts w:ascii="Arial" w:hAnsi="Arial" w:cs="Arial"/>
                <w:sz w:val="16"/>
                <w:szCs w:val="16"/>
              </w:rPr>
              <w:t xml:space="preserve">FRPM.021.01, FRPM.021.02; Annex T T-13</w:t>
            </w:r>
          </w:p>
        </w:tc>
        <w:tc>
          <w:tcPr>
            <w:tcW w:w="1152" w:type="dxa"/>
            <w:shd w:val="clear" w:color="auto" w:fill="FFF59D"/>
          </w:tcPr>
          <w:p>
            <w:pPr>
              <w:spacing w:after="20" w:before="20"/>
              <w:rPr>
                <w:rFonts w:ascii="Calibri" w:hAnsi="Calibri" w:cs="Calibri"/>
                <w:sz w:val="16"/>
                <w:szCs w:val="16"/>
              </w:rPr>
            </w:pPr>
            <w:r>
              <w:rPr>
                <w:rFonts w:ascii="Arial" w:hAnsi="Arial" w:cs="Arial"/>
                <w:sz w:val="16"/>
                <w:szCs w:val="16"/>
              </w:rPr>
              <w:t xml:space="preserve">Covered</w:t>
            </w:r>
          </w:p>
        </w:tc>
      </w:tr>
      <w:tr>
        <w:trPr>
          <w:cantSplit/>
        </w:trPr>
        <w:tc>
          <w:tcPr>
            <w:tcW w:w="1872" w:type="dxa"/>
            <w:shd w:val="clear" w:color="auto" w:fill="FFF59D"/>
          </w:tcPr>
          <w:p>
            <w:pPr>
              <w:spacing w:after="20" w:before="20"/>
              <w:rPr>
                <w:rFonts w:ascii="Calibri" w:hAnsi="Calibri" w:cs="Calibri"/>
                <w:sz w:val="16"/>
                <w:szCs w:val="16"/>
              </w:rPr>
            </w:pPr>
            <w:r>
              <w:rPr>
                <w:rFonts w:ascii="Arial" w:hAnsi="Arial" w:cs="Arial"/>
                <w:sz w:val="16"/>
                <w:szCs w:val="16"/>
              </w:rPr>
              <w:t xml:space="preserve">Executive summary</w:t>
            </w:r>
          </w:p>
        </w:tc>
        <w:tc>
          <w:tcPr>
            <w:tcW w:w="4176" w:type="dxa"/>
            <w:shd w:val="clear" w:color="auto" w:fill="FFF59D"/>
          </w:tcPr>
          <w:p>
            <w:pPr>
              <w:spacing w:after="20" w:before="20"/>
              <w:rPr>
                <w:rFonts w:ascii="Calibri" w:hAnsi="Calibri" w:cs="Calibri"/>
                <w:sz w:val="16"/>
                <w:szCs w:val="16"/>
              </w:rPr>
            </w:pPr>
            <w:r>
              <w:rPr>
                <w:rFonts w:ascii="Arial" w:hAnsi="Arial" w:cs="Arial"/>
                <w:sz w:val="16"/>
                <w:szCs w:val="16"/>
              </w:rPr>
              <w:t xml:space="preserve">Synchronization of updates across all relevant systems</w:t>
            </w:r>
          </w:p>
        </w:tc>
        <w:tc>
          <w:tcPr>
            <w:tcW w:w="3168" w:type="dxa"/>
            <w:shd w:val="clear" w:color="auto" w:fill="FFF59D"/>
          </w:tcPr>
          <w:p>
            <w:pPr>
              <w:spacing w:after="20" w:before="20"/>
              <w:rPr>
                <w:rFonts w:ascii="Calibri" w:hAnsi="Calibri" w:cs="Calibri"/>
                <w:sz w:val="16"/>
                <w:szCs w:val="16"/>
              </w:rPr>
            </w:pPr>
            <w:r>
              <w:rPr>
                <w:rFonts w:ascii="Arial" w:hAnsi="Arial" w:cs="Arial"/>
                <w:sz w:val="16"/>
                <w:szCs w:val="16"/>
              </w:rPr>
              <w:t xml:space="preserve">FRPM.029.01; Annex S IN-01 to IN-11</w:t>
            </w:r>
          </w:p>
        </w:tc>
        <w:tc>
          <w:tcPr>
            <w:tcW w:w="1152" w:type="dxa"/>
            <w:shd w:val="clear" w:color="auto" w:fill="FFF59D"/>
          </w:tcPr>
          <w:p>
            <w:pPr>
              <w:spacing w:after="20" w:before="20"/>
              <w:rPr>
                <w:rFonts w:ascii="Calibri" w:hAnsi="Calibri" w:cs="Calibri"/>
                <w:sz w:val="16"/>
                <w:szCs w:val="16"/>
              </w:rPr>
            </w:pPr>
            <w:r>
              <w:rPr>
                <w:rFonts w:ascii="Arial" w:hAnsi="Arial" w:cs="Arial"/>
                <w:sz w:val="16"/>
                <w:szCs w:val="16"/>
              </w:rPr>
              <w:t xml:space="preserve">Covered</w:t>
            </w:r>
          </w:p>
        </w:tc>
      </w:tr>
      <w:tr>
        <w:trPr>
          <w:cantSplit/>
        </w:trPr>
        <w:tc>
          <w:tcPr>
            <w:tcW w:w="1872" w:type="dxa"/>
            <w:shd w:val="clear" w:color="auto" w:fill="FFF59D"/>
          </w:tcPr>
          <w:p>
            <w:pPr>
              <w:spacing w:after="20" w:before="20"/>
              <w:rPr>
                <w:rFonts w:ascii="Calibri" w:hAnsi="Calibri" w:cs="Calibri"/>
                <w:sz w:val="16"/>
                <w:szCs w:val="16"/>
              </w:rPr>
            </w:pPr>
            <w:r>
              <w:rPr>
                <w:rFonts w:ascii="Arial" w:hAnsi="Arial" w:cs="Arial"/>
                <w:sz w:val="16"/>
                <w:szCs w:val="16"/>
              </w:rPr>
              <w:t xml:space="preserve">Executive summary</w:t>
            </w:r>
          </w:p>
        </w:tc>
        <w:tc>
          <w:tcPr>
            <w:tcW w:w="4176" w:type="dxa"/>
            <w:shd w:val="clear" w:color="auto" w:fill="FFF59D"/>
          </w:tcPr>
          <w:p>
            <w:pPr>
              <w:spacing w:after="20" w:before="20"/>
              <w:rPr>
                <w:rFonts w:ascii="Calibri" w:hAnsi="Calibri" w:cs="Calibri"/>
                <w:sz w:val="16"/>
                <w:szCs w:val="16"/>
              </w:rPr>
            </w:pPr>
            <w:r>
              <w:rPr>
                <w:rFonts w:ascii="Arial" w:hAnsi="Arial" w:cs="Arial"/>
                <w:sz w:val="16"/>
                <w:szCs w:val="16"/>
              </w:rPr>
              <w:t xml:space="preserve">Streamlined approval, validation, and reporting processes</w:t>
            </w:r>
          </w:p>
        </w:tc>
        <w:tc>
          <w:tcPr>
            <w:tcW w:w="3168" w:type="dxa"/>
            <w:shd w:val="clear" w:color="auto" w:fill="FFF59D"/>
          </w:tcPr>
          <w:p>
            <w:pPr>
              <w:spacing w:after="20" w:before="20"/>
              <w:rPr>
                <w:rFonts w:ascii="Calibri" w:hAnsi="Calibri" w:cs="Calibri"/>
                <w:sz w:val="16"/>
                <w:szCs w:val="16"/>
              </w:rPr>
            </w:pPr>
            <w:r>
              <w:rPr>
                <w:rFonts w:ascii="Arial" w:hAnsi="Arial" w:cs="Arial"/>
                <w:sz w:val="16"/>
                <w:szCs w:val="16"/>
              </w:rPr>
              <w:t xml:space="preserve">FRPM.011, FRPM.014, FRPM.016.02, FRPM.019, FRPM.020, FRPM.028.01</w:t>
            </w:r>
          </w:p>
        </w:tc>
        <w:tc>
          <w:tcPr>
            <w:tcW w:w="1152" w:type="dxa"/>
            <w:shd w:val="clear" w:color="auto" w:fill="FFF59D"/>
          </w:tcPr>
          <w:p>
            <w:pPr>
              <w:spacing w:after="20" w:before="20"/>
              <w:rPr>
                <w:rFonts w:ascii="Calibri" w:hAnsi="Calibri" w:cs="Calibri"/>
                <w:sz w:val="16"/>
                <w:szCs w:val="16"/>
              </w:rPr>
            </w:pPr>
            <w:r>
              <w:rPr>
                <w:rFonts w:ascii="Arial" w:hAnsi="Arial" w:cs="Arial"/>
                <w:sz w:val="16"/>
                <w:szCs w:val="16"/>
              </w:rPr>
              <w:t xml:space="preserve">Covered</w:t>
            </w:r>
          </w:p>
        </w:tc>
      </w:tr>
      <w:tr>
        <w:trPr>
          <w:cantSplit/>
        </w:trPr>
        <w:tc>
          <w:tcPr>
            <w:tcW w:w="1872" w:type="dxa"/>
            <w:shd w:val="clear" w:color="auto" w:fill="FFF59D"/>
          </w:tcPr>
          <w:p>
            <w:pPr>
              <w:spacing w:after="20" w:before="20"/>
              <w:rPr>
                <w:rFonts w:ascii="Calibri" w:hAnsi="Calibri" w:cs="Calibri"/>
                <w:sz w:val="16"/>
                <w:szCs w:val="16"/>
              </w:rPr>
            </w:pPr>
            <w:r>
              <w:rPr>
                <w:rFonts w:ascii="Arial" w:hAnsi="Arial" w:cs="Arial"/>
                <w:sz w:val="16"/>
                <w:szCs w:val="16"/>
              </w:rPr>
              <w:t xml:space="preserve">Benefits</w:t>
            </w:r>
          </w:p>
        </w:tc>
        <w:tc>
          <w:tcPr>
            <w:tcW w:w="4176" w:type="dxa"/>
            <w:shd w:val="clear" w:color="auto" w:fill="FFF59D"/>
          </w:tcPr>
          <w:p>
            <w:pPr>
              <w:spacing w:after="20" w:before="20"/>
              <w:rPr>
                <w:rFonts w:ascii="Calibri" w:hAnsi="Calibri" w:cs="Calibri"/>
                <w:sz w:val="16"/>
                <w:szCs w:val="16"/>
              </w:rPr>
            </w:pPr>
            <w:r>
              <w:rPr>
                <w:rFonts w:ascii="Arial" w:hAnsi="Arial" w:cs="Arial"/>
                <w:sz w:val="16"/>
                <w:szCs w:val="16"/>
              </w:rPr>
              <w:t xml:space="preserve">Files can be password-protected or encrypted; only authorized users access sensitive documents</w:t>
            </w:r>
          </w:p>
        </w:tc>
        <w:tc>
          <w:tcPr>
            <w:tcW w:w="3168" w:type="dxa"/>
            <w:shd w:val="clear" w:color="auto" w:fill="FFF59D"/>
          </w:tcPr>
          <w:p>
            <w:pPr>
              <w:spacing w:after="20" w:before="20"/>
              <w:rPr>
                <w:rFonts w:ascii="Calibri" w:hAnsi="Calibri" w:cs="Calibri"/>
                <w:sz w:val="16"/>
                <w:szCs w:val="16"/>
              </w:rPr>
            </w:pPr>
            <w:r>
              <w:rPr>
                <w:rFonts w:ascii="Arial" w:hAnsi="Arial" w:cs="Arial"/>
                <w:sz w:val="16"/>
                <w:szCs w:val="16"/>
              </w:rPr>
              <w:t xml:space="preserve">FRPM.027.01; Annex T T-10, T-11</w:t>
            </w:r>
          </w:p>
        </w:tc>
        <w:tc>
          <w:tcPr>
            <w:tcW w:w="1152" w:type="dxa"/>
            <w:shd w:val="clear" w:color="auto" w:fill="FFF59D"/>
          </w:tcPr>
          <w:p>
            <w:pPr>
              <w:spacing w:after="20" w:before="20"/>
              <w:rPr>
                <w:rFonts w:ascii="Calibri" w:hAnsi="Calibri" w:cs="Calibri"/>
                <w:sz w:val="16"/>
                <w:szCs w:val="16"/>
              </w:rPr>
            </w:pPr>
            <w:r>
              <w:rPr>
                <w:rFonts w:ascii="Arial" w:hAnsi="Arial" w:cs="Arial"/>
                <w:sz w:val="16"/>
                <w:szCs w:val="16"/>
              </w:rPr>
              <w:t xml:space="preserve">Covered</w:t>
            </w:r>
          </w:p>
        </w:tc>
      </w:tr>
      <w:tr>
        <w:trPr>
          <w:cantSplit/>
        </w:trPr>
        <w:tc>
          <w:tcPr>
            <w:tcW w:w="1872" w:type="dxa"/>
            <w:shd w:val="clear" w:color="auto" w:fill="FFF59D"/>
          </w:tcPr>
          <w:p>
            <w:pPr>
              <w:spacing w:after="20" w:before="20"/>
              <w:rPr>
                <w:rFonts w:ascii="Calibri" w:hAnsi="Calibri" w:cs="Calibri"/>
                <w:sz w:val="16"/>
                <w:szCs w:val="16"/>
              </w:rPr>
            </w:pPr>
            <w:r>
              <w:rPr>
                <w:rFonts w:ascii="Arial" w:hAnsi="Arial" w:cs="Arial"/>
                <w:sz w:val="16"/>
                <w:szCs w:val="16"/>
              </w:rPr>
              <w:t xml:space="preserve">Envisioned process 1-2</w:t>
            </w:r>
          </w:p>
        </w:tc>
        <w:tc>
          <w:tcPr>
            <w:tcW w:w="4176" w:type="dxa"/>
            <w:shd w:val="clear" w:color="auto" w:fill="FFF59D"/>
          </w:tcPr>
          <w:p>
            <w:pPr>
              <w:spacing w:after="20" w:before="20"/>
              <w:rPr>
                <w:rFonts w:ascii="Calibri" w:hAnsi="Calibri" w:cs="Calibri"/>
                <w:sz w:val="16"/>
                <w:szCs w:val="16"/>
              </w:rPr>
            </w:pPr>
            <w:r>
              <w:rPr>
                <w:rFonts w:ascii="Arial" w:hAnsi="Arial" w:cs="Arial"/>
                <w:sz w:val="16"/>
                <w:szCs w:val="16"/>
              </w:rPr>
              <w:t xml:space="preserve">Requests logged in the system; reference numbers generated and tracked</w:t>
            </w:r>
          </w:p>
        </w:tc>
        <w:tc>
          <w:tcPr>
            <w:tcW w:w="3168" w:type="dxa"/>
            <w:shd w:val="clear" w:color="auto" w:fill="FFF59D"/>
          </w:tcPr>
          <w:p>
            <w:pPr>
              <w:spacing w:after="20" w:before="20"/>
              <w:rPr>
                <w:rFonts w:ascii="Calibri" w:hAnsi="Calibri" w:cs="Calibri"/>
                <w:sz w:val="16"/>
                <w:szCs w:val="16"/>
              </w:rPr>
            </w:pPr>
            <w:r>
              <w:rPr>
                <w:rFonts w:ascii="Arial" w:hAnsi="Arial" w:cs="Arial"/>
                <w:sz w:val="16"/>
                <w:szCs w:val="16"/>
              </w:rPr>
              <w:t xml:space="preserve">FRPM.011.01, FRPM.011.02</w:t>
            </w:r>
          </w:p>
        </w:tc>
        <w:tc>
          <w:tcPr>
            <w:tcW w:w="1152" w:type="dxa"/>
            <w:shd w:val="clear" w:color="auto" w:fill="FFF59D"/>
          </w:tcPr>
          <w:p>
            <w:pPr>
              <w:spacing w:after="20" w:before="20"/>
              <w:rPr>
                <w:rFonts w:ascii="Calibri" w:hAnsi="Calibri" w:cs="Calibri"/>
                <w:sz w:val="16"/>
                <w:szCs w:val="16"/>
              </w:rPr>
            </w:pPr>
            <w:r>
              <w:rPr>
                <w:rFonts w:ascii="Arial" w:hAnsi="Arial" w:cs="Arial"/>
                <w:sz w:val="16"/>
                <w:szCs w:val="16"/>
              </w:rPr>
              <w:t xml:space="preserve">Covered</w:t>
            </w:r>
          </w:p>
        </w:tc>
      </w:tr>
      <w:tr>
        <w:trPr>
          <w:cantSplit/>
        </w:trPr>
        <w:tc>
          <w:tcPr>
            <w:tcW w:w="1872" w:type="dxa"/>
            <w:shd w:val="clear" w:color="auto" w:fill="FFF59D"/>
          </w:tcPr>
          <w:p>
            <w:pPr>
              <w:spacing w:after="20" w:before="20"/>
              <w:rPr>
                <w:rFonts w:ascii="Calibri" w:hAnsi="Calibri" w:cs="Calibri"/>
                <w:sz w:val="16"/>
                <w:szCs w:val="16"/>
              </w:rPr>
            </w:pPr>
            <w:r>
              <w:rPr>
                <w:rFonts w:ascii="Arial" w:hAnsi="Arial" w:cs="Arial"/>
                <w:sz w:val="16"/>
                <w:szCs w:val="16"/>
              </w:rPr>
              <w:t xml:space="preserve">Envisioned process 3</w:t>
            </w:r>
          </w:p>
        </w:tc>
        <w:tc>
          <w:tcPr>
            <w:tcW w:w="4176" w:type="dxa"/>
            <w:shd w:val="clear" w:color="auto" w:fill="FFF59D"/>
          </w:tcPr>
          <w:p>
            <w:pPr>
              <w:spacing w:after="20" w:before="20"/>
              <w:rPr>
                <w:rFonts w:ascii="Calibri" w:hAnsi="Calibri" w:cs="Calibri"/>
                <w:sz w:val="16"/>
                <w:szCs w:val="16"/>
              </w:rPr>
            </w:pPr>
            <w:r>
              <w:rPr>
                <w:rFonts w:ascii="Arial" w:hAnsi="Arial" w:cs="Arial"/>
                <w:sz w:val="16"/>
                <w:szCs w:val="16"/>
              </w:rPr>
              <w:t xml:space="preserve">Proposal and quotation workflows systematized</w:t>
            </w:r>
          </w:p>
        </w:tc>
        <w:tc>
          <w:tcPr>
            <w:tcW w:w="3168" w:type="dxa"/>
            <w:shd w:val="clear" w:color="auto" w:fill="FFF59D"/>
          </w:tcPr>
          <w:p>
            <w:pPr>
              <w:spacing w:after="20" w:before="20"/>
              <w:rPr>
                <w:rFonts w:ascii="Calibri" w:hAnsi="Calibri" w:cs="Calibri"/>
                <w:sz w:val="16"/>
                <w:szCs w:val="16"/>
              </w:rPr>
            </w:pPr>
            <w:r>
              <w:rPr>
                <w:rFonts w:ascii="Arial" w:hAnsi="Arial" w:cs="Arial"/>
                <w:sz w:val="16"/>
                <w:szCs w:val="16"/>
              </w:rPr>
              <w:t xml:space="preserve">FRPM.012.01 to FRPM.013.02</w:t>
            </w:r>
          </w:p>
        </w:tc>
        <w:tc>
          <w:tcPr>
            <w:tcW w:w="1152" w:type="dxa"/>
            <w:shd w:val="clear" w:color="auto" w:fill="FFF59D"/>
          </w:tcPr>
          <w:p>
            <w:pPr>
              <w:spacing w:after="20" w:before="20"/>
              <w:rPr>
                <w:rFonts w:ascii="Calibri" w:hAnsi="Calibri" w:cs="Calibri"/>
                <w:sz w:val="16"/>
                <w:szCs w:val="16"/>
              </w:rPr>
            </w:pPr>
            <w:r>
              <w:rPr>
                <w:rFonts w:ascii="Arial" w:hAnsi="Arial" w:cs="Arial"/>
                <w:sz w:val="16"/>
                <w:szCs w:val="16"/>
              </w:rPr>
              <w:t xml:space="preserve">Covered</w:t>
            </w:r>
          </w:p>
        </w:tc>
      </w:tr>
      <w:tr>
        <w:trPr>
          <w:cantSplit/>
        </w:trPr>
        <w:tc>
          <w:tcPr>
            <w:tcW w:w="1872" w:type="dxa"/>
            <w:shd w:val="clear" w:color="auto" w:fill="FFF59D"/>
          </w:tcPr>
          <w:p>
            <w:pPr>
              <w:spacing w:after="20" w:before="20"/>
              <w:rPr>
                <w:rFonts w:ascii="Calibri" w:hAnsi="Calibri" w:cs="Calibri"/>
                <w:sz w:val="16"/>
                <w:szCs w:val="16"/>
              </w:rPr>
            </w:pPr>
            <w:r>
              <w:rPr>
                <w:rFonts w:ascii="Arial" w:hAnsi="Arial" w:cs="Arial"/>
                <w:sz w:val="16"/>
                <w:szCs w:val="16"/>
              </w:rPr>
              <w:t xml:space="preserve">Envisioned process 4</w:t>
            </w:r>
          </w:p>
        </w:tc>
        <w:tc>
          <w:tcPr>
            <w:tcW w:w="4176" w:type="dxa"/>
            <w:shd w:val="clear" w:color="auto" w:fill="FFF59D"/>
          </w:tcPr>
          <w:p>
            <w:pPr>
              <w:spacing w:after="20" w:before="20"/>
              <w:rPr>
                <w:rFonts w:ascii="Calibri" w:hAnsi="Calibri" w:cs="Calibri"/>
                <w:sz w:val="16"/>
                <w:szCs w:val="16"/>
              </w:rPr>
            </w:pPr>
            <w:r>
              <w:rPr>
                <w:rFonts w:ascii="Arial" w:hAnsi="Arial" w:cs="Arial"/>
                <w:sz w:val="16"/>
                <w:szCs w:val="16"/>
              </w:rPr>
              <w:t xml:space="preserve">Comparative tables and reports generated and shared via a secure dashboard</w:t>
            </w:r>
          </w:p>
        </w:tc>
        <w:tc>
          <w:tcPr>
            <w:tcW w:w="3168" w:type="dxa"/>
            <w:shd w:val="clear" w:color="auto" w:fill="FFF59D"/>
          </w:tcPr>
          <w:p>
            <w:pPr>
              <w:spacing w:after="20" w:before="20"/>
              <w:rPr>
                <w:rFonts w:ascii="Calibri" w:hAnsi="Calibri" w:cs="Calibri"/>
                <w:sz w:val="16"/>
                <w:szCs w:val="16"/>
              </w:rPr>
            </w:pPr>
            <w:r>
              <w:rPr>
                <w:rFonts w:ascii="Arial" w:hAnsi="Arial" w:cs="Arial"/>
                <w:sz w:val="16"/>
                <w:szCs w:val="16"/>
              </w:rPr>
              <w:t xml:space="preserve">FRPM.012.04, FRPM.001.01, FRPM.020.01</w:t>
            </w:r>
          </w:p>
        </w:tc>
        <w:tc>
          <w:tcPr>
            <w:tcW w:w="1152" w:type="dxa"/>
            <w:shd w:val="clear" w:color="auto" w:fill="FFF59D"/>
          </w:tcPr>
          <w:p>
            <w:pPr>
              <w:spacing w:after="20" w:before="20"/>
              <w:rPr>
                <w:rFonts w:ascii="Calibri" w:hAnsi="Calibri" w:cs="Calibri"/>
                <w:sz w:val="16"/>
                <w:szCs w:val="16"/>
              </w:rPr>
            </w:pPr>
            <w:r>
              <w:rPr>
                <w:rFonts w:ascii="Arial" w:hAnsi="Arial" w:cs="Arial"/>
                <w:sz w:val="16"/>
                <w:szCs w:val="16"/>
              </w:rPr>
              <w:t xml:space="preserve">Covered</w:t>
            </w:r>
          </w:p>
        </w:tc>
      </w:tr>
      <w:tr>
        <w:trPr>
          <w:cantSplit/>
        </w:trPr>
        <w:tc>
          <w:tcPr>
            <w:tcW w:w="1872" w:type="dxa"/>
            <w:shd w:val="clear" w:color="auto" w:fill="FFF59D"/>
          </w:tcPr>
          <w:p>
            <w:pPr>
              <w:spacing w:after="20" w:before="20"/>
              <w:rPr>
                <w:rFonts w:ascii="Calibri" w:hAnsi="Calibri" w:cs="Calibri"/>
                <w:sz w:val="16"/>
                <w:szCs w:val="16"/>
              </w:rPr>
            </w:pPr>
            <w:r>
              <w:rPr>
                <w:rFonts w:ascii="Arial" w:hAnsi="Arial" w:cs="Arial"/>
                <w:sz w:val="16"/>
                <w:szCs w:val="16"/>
              </w:rPr>
              <w:t xml:space="preserve">Envisioned process 5</w:t>
            </w:r>
          </w:p>
        </w:tc>
        <w:tc>
          <w:tcPr>
            <w:tcW w:w="4176" w:type="dxa"/>
            <w:shd w:val="clear" w:color="auto" w:fill="FFF59D"/>
          </w:tcPr>
          <w:p>
            <w:pPr>
              <w:spacing w:after="20" w:before="20"/>
              <w:rPr>
                <w:rFonts w:ascii="Calibri" w:hAnsi="Calibri" w:cs="Calibri"/>
                <w:sz w:val="16"/>
                <w:szCs w:val="16"/>
              </w:rPr>
            </w:pPr>
            <w:r>
              <w:rPr>
                <w:rFonts w:ascii="Arial" w:hAnsi="Arial" w:cs="Arial"/>
                <w:sz w:val="16"/>
                <w:szCs w:val="16"/>
              </w:rPr>
              <w:t xml:space="preserve">Dashboard with real-time tracking, reporting and user-specific access</w:t>
            </w:r>
          </w:p>
        </w:tc>
        <w:tc>
          <w:tcPr>
            <w:tcW w:w="3168" w:type="dxa"/>
            <w:shd w:val="clear" w:color="auto" w:fill="FFF59D"/>
          </w:tcPr>
          <w:p>
            <w:pPr>
              <w:spacing w:after="20" w:before="20"/>
              <w:rPr>
                <w:rFonts w:ascii="Calibri" w:hAnsi="Calibri" w:cs="Calibri"/>
                <w:sz w:val="16"/>
                <w:szCs w:val="16"/>
              </w:rPr>
            </w:pPr>
            <w:r>
              <w:rPr>
                <w:rFonts w:ascii="Arial" w:hAnsi="Arial" w:cs="Arial"/>
                <w:sz w:val="16"/>
                <w:szCs w:val="16"/>
              </w:rPr>
              <w:t xml:space="preserve">FRPM.001.01</w:t>
            </w:r>
          </w:p>
        </w:tc>
        <w:tc>
          <w:tcPr>
            <w:tcW w:w="1152" w:type="dxa"/>
            <w:shd w:val="clear" w:color="auto" w:fill="FFF59D"/>
          </w:tcPr>
          <w:p>
            <w:pPr>
              <w:spacing w:after="20" w:before="20"/>
              <w:rPr>
                <w:rFonts w:ascii="Calibri" w:hAnsi="Calibri" w:cs="Calibri"/>
                <w:sz w:val="16"/>
                <w:szCs w:val="16"/>
              </w:rPr>
            </w:pPr>
            <w:r>
              <w:rPr>
                <w:rFonts w:ascii="Arial" w:hAnsi="Arial" w:cs="Arial"/>
                <w:sz w:val="16"/>
                <w:szCs w:val="16"/>
              </w:rPr>
              <w:t xml:space="preserve">Covered</w:t>
            </w:r>
          </w:p>
        </w:tc>
      </w:tr>
      <w:tr>
        <w:trPr>
          <w:cantSplit/>
        </w:trPr>
        <w:tc>
          <w:tcPr>
            <w:tcW w:w="1872" w:type="dxa"/>
            <w:shd w:val="clear" w:color="auto" w:fill="FFF59D"/>
          </w:tcPr>
          <w:p>
            <w:pPr>
              <w:spacing w:after="20" w:before="20"/>
              <w:rPr>
                <w:rFonts w:ascii="Calibri" w:hAnsi="Calibri" w:cs="Calibri"/>
                <w:sz w:val="16"/>
                <w:szCs w:val="16"/>
              </w:rPr>
            </w:pPr>
            <w:r>
              <w:rPr>
                <w:rFonts w:ascii="Arial" w:hAnsi="Arial" w:cs="Arial"/>
                <w:sz w:val="16"/>
                <w:szCs w:val="16"/>
              </w:rPr>
              <w:t xml:space="preserve">Envisioned process 6</w:t>
            </w:r>
          </w:p>
        </w:tc>
        <w:tc>
          <w:tcPr>
            <w:tcW w:w="4176" w:type="dxa"/>
            <w:shd w:val="clear" w:color="auto" w:fill="FFF59D"/>
          </w:tcPr>
          <w:p>
            <w:pPr>
              <w:spacing w:after="20" w:before="20"/>
              <w:rPr>
                <w:rFonts w:ascii="Calibri" w:hAnsi="Calibri" w:cs="Calibri"/>
                <w:sz w:val="16"/>
                <w:szCs w:val="16"/>
              </w:rPr>
            </w:pPr>
            <w:r>
              <w:rPr>
                <w:rFonts w:ascii="Arial" w:hAnsi="Arial" w:cs="Arial"/>
                <w:sz w:val="16"/>
                <w:szCs w:val="16"/>
              </w:rPr>
              <w:t xml:space="preserve">Documents shared securely (password protection / encryption)</w:t>
            </w:r>
          </w:p>
        </w:tc>
        <w:tc>
          <w:tcPr>
            <w:tcW w:w="3168" w:type="dxa"/>
            <w:shd w:val="clear" w:color="auto" w:fill="FFF59D"/>
          </w:tcPr>
          <w:p>
            <w:pPr>
              <w:spacing w:after="20" w:before="20"/>
              <w:rPr>
                <w:rFonts w:ascii="Calibri" w:hAnsi="Calibri" w:cs="Calibri"/>
                <w:sz w:val="16"/>
                <w:szCs w:val="16"/>
              </w:rPr>
            </w:pPr>
            <w:r>
              <w:rPr>
                <w:rFonts w:ascii="Arial" w:hAnsi="Arial" w:cs="Arial"/>
                <w:sz w:val="16"/>
                <w:szCs w:val="16"/>
              </w:rPr>
              <w:t xml:space="preserve">FRPM.027.01</w:t>
            </w:r>
          </w:p>
        </w:tc>
        <w:tc>
          <w:tcPr>
            <w:tcW w:w="1152" w:type="dxa"/>
            <w:shd w:val="clear" w:color="auto" w:fill="FFF59D"/>
          </w:tcPr>
          <w:p>
            <w:pPr>
              <w:spacing w:after="20" w:before="20"/>
              <w:rPr>
                <w:rFonts w:ascii="Calibri" w:hAnsi="Calibri" w:cs="Calibri"/>
                <w:sz w:val="16"/>
                <w:szCs w:val="16"/>
              </w:rPr>
            </w:pPr>
            <w:r>
              <w:rPr>
                <w:rFonts w:ascii="Arial" w:hAnsi="Arial" w:cs="Arial"/>
                <w:sz w:val="16"/>
                <w:szCs w:val="16"/>
              </w:rPr>
              <w:t xml:space="preserve">Covered</w:t>
            </w:r>
          </w:p>
        </w:tc>
      </w:tr>
      <w:tr>
        <w:trPr>
          <w:cantSplit/>
        </w:trPr>
        <w:tc>
          <w:tcPr>
            <w:tcW w:w="1872" w:type="dxa"/>
            <w:shd w:val="clear" w:color="auto" w:fill="FFF59D"/>
          </w:tcPr>
          <w:p>
            <w:pPr>
              <w:spacing w:after="20" w:before="20"/>
              <w:rPr>
                <w:rFonts w:ascii="Calibri" w:hAnsi="Calibri" w:cs="Calibri"/>
                <w:sz w:val="16"/>
                <w:szCs w:val="16"/>
              </w:rPr>
            </w:pPr>
            <w:r>
              <w:rPr>
                <w:rFonts w:ascii="Arial" w:hAnsi="Arial" w:cs="Arial"/>
                <w:sz w:val="16"/>
                <w:szCs w:val="16"/>
              </w:rPr>
              <w:t xml:space="preserve">Envisioned process 7</w:t>
            </w:r>
          </w:p>
        </w:tc>
        <w:tc>
          <w:tcPr>
            <w:tcW w:w="4176" w:type="dxa"/>
            <w:shd w:val="clear" w:color="auto" w:fill="FFF59D"/>
          </w:tcPr>
          <w:p>
            <w:pPr>
              <w:spacing w:after="20" w:before="20"/>
              <w:rPr>
                <w:rFonts w:ascii="Calibri" w:hAnsi="Calibri" w:cs="Calibri"/>
                <w:sz w:val="16"/>
                <w:szCs w:val="16"/>
              </w:rPr>
            </w:pPr>
            <w:r>
              <w:rPr>
                <w:rFonts w:ascii="Arial" w:hAnsi="Arial" w:cs="Arial"/>
                <w:sz w:val="16"/>
                <w:szCs w:val="16"/>
              </w:rPr>
              <w:t xml:space="preserve">Validation and approval steps enforced within the system</w:t>
            </w:r>
          </w:p>
        </w:tc>
        <w:tc>
          <w:tcPr>
            <w:tcW w:w="3168" w:type="dxa"/>
            <w:shd w:val="clear" w:color="auto" w:fill="FFF59D"/>
          </w:tcPr>
          <w:p>
            <w:pPr>
              <w:spacing w:after="20" w:before="20"/>
              <w:rPr>
                <w:rFonts w:ascii="Calibri" w:hAnsi="Calibri" w:cs="Calibri"/>
                <w:sz w:val="16"/>
                <w:szCs w:val="16"/>
              </w:rPr>
            </w:pPr>
            <w:r>
              <w:rPr>
                <w:rFonts w:ascii="Arial" w:hAnsi="Arial" w:cs="Arial"/>
                <w:sz w:val="16"/>
                <w:szCs w:val="16"/>
              </w:rPr>
              <w:t xml:space="preserve">FRPM.028.01, FRPM.016.02</w:t>
            </w:r>
          </w:p>
        </w:tc>
        <w:tc>
          <w:tcPr>
            <w:tcW w:w="1152" w:type="dxa"/>
            <w:shd w:val="clear" w:color="auto" w:fill="FFF59D"/>
          </w:tcPr>
          <w:p>
            <w:pPr>
              <w:spacing w:after="20" w:before="20"/>
              <w:rPr>
                <w:rFonts w:ascii="Calibri" w:hAnsi="Calibri" w:cs="Calibri"/>
                <w:sz w:val="16"/>
                <w:szCs w:val="16"/>
              </w:rPr>
            </w:pPr>
            <w:r>
              <w:rPr>
                <w:rFonts w:ascii="Arial" w:hAnsi="Arial" w:cs="Arial"/>
                <w:sz w:val="16"/>
                <w:szCs w:val="16"/>
              </w:rPr>
              <w:t xml:space="preserve">Covered</w:t>
            </w:r>
          </w:p>
        </w:tc>
      </w:tr>
      <w:tr>
        <w:trPr>
          <w:cantSplit/>
        </w:trPr>
        <w:tc>
          <w:tcPr>
            <w:tcW w:w="1872" w:type="dxa"/>
            <w:shd w:val="clear" w:color="auto" w:fill="FFF59D"/>
          </w:tcPr>
          <w:p>
            <w:pPr>
              <w:spacing w:after="20" w:before="20"/>
              <w:rPr>
                <w:rFonts w:ascii="Calibri" w:hAnsi="Calibri" w:cs="Calibri"/>
                <w:sz w:val="16"/>
                <w:szCs w:val="16"/>
              </w:rPr>
            </w:pPr>
            <w:r>
              <w:rPr>
                <w:rFonts w:ascii="Arial" w:hAnsi="Arial" w:cs="Arial"/>
                <w:sz w:val="16"/>
                <w:szCs w:val="16"/>
              </w:rPr>
              <w:t xml:space="preserve">Envisioned process 8-9</w:t>
            </w:r>
          </w:p>
        </w:tc>
        <w:tc>
          <w:tcPr>
            <w:tcW w:w="4176" w:type="dxa"/>
            <w:shd w:val="clear" w:color="auto" w:fill="FFF59D"/>
          </w:tcPr>
          <w:p>
            <w:pPr>
              <w:spacing w:after="20" w:before="20"/>
              <w:rPr>
                <w:rFonts w:ascii="Calibri" w:hAnsi="Calibri" w:cs="Calibri"/>
                <w:sz w:val="16"/>
                <w:szCs w:val="16"/>
              </w:rPr>
            </w:pPr>
            <w:r>
              <w:rPr>
                <w:rFonts w:ascii="Arial" w:hAnsi="Arial" w:cs="Arial"/>
                <w:sz w:val="16"/>
                <w:szCs w:val="16"/>
              </w:rPr>
              <w:t xml:space="preserve">Monitoring of expiring packages; automated renewal workflow before expiry</w:t>
            </w:r>
          </w:p>
        </w:tc>
        <w:tc>
          <w:tcPr>
            <w:tcW w:w="3168" w:type="dxa"/>
            <w:shd w:val="clear" w:color="auto" w:fill="FFF59D"/>
          </w:tcPr>
          <w:p>
            <w:pPr>
              <w:spacing w:after="20" w:before="20"/>
              <w:rPr>
                <w:rFonts w:ascii="Calibri" w:hAnsi="Calibri" w:cs="Calibri"/>
                <w:sz w:val="16"/>
                <w:szCs w:val="16"/>
              </w:rPr>
            </w:pPr>
            <w:r>
              <w:rPr>
                <w:rFonts w:ascii="Arial" w:hAnsi="Arial" w:cs="Arial"/>
                <w:sz w:val="16"/>
                <w:szCs w:val="16"/>
              </w:rPr>
              <w:t xml:space="preserve">FRPM.004.01, FRPM.026.01</w:t>
            </w:r>
          </w:p>
        </w:tc>
        <w:tc>
          <w:tcPr>
            <w:tcW w:w="1152" w:type="dxa"/>
            <w:shd w:val="clear" w:color="auto" w:fill="FFF59D"/>
          </w:tcPr>
          <w:p>
            <w:pPr>
              <w:spacing w:after="20" w:before="20"/>
              <w:rPr>
                <w:rFonts w:ascii="Calibri" w:hAnsi="Calibri" w:cs="Calibri"/>
                <w:sz w:val="16"/>
                <w:szCs w:val="16"/>
              </w:rPr>
            </w:pPr>
            <w:r>
              <w:rPr>
                <w:rFonts w:ascii="Arial" w:hAnsi="Arial" w:cs="Arial"/>
                <w:sz w:val="16"/>
                <w:szCs w:val="16"/>
              </w:rPr>
              <w:t xml:space="preserve">Covered</w:t>
            </w:r>
          </w:p>
        </w:tc>
      </w:tr>
      <w:tr>
        <w:trPr>
          <w:cantSplit/>
        </w:trPr>
        <w:tc>
          <w:tcPr>
            <w:tcW w:w="1872" w:type="dxa"/>
            <w:shd w:val="clear" w:color="auto" w:fill="FFF59D"/>
          </w:tcPr>
          <w:p>
            <w:pPr>
              <w:spacing w:after="20" w:before="20"/>
              <w:rPr>
                <w:rFonts w:ascii="Calibri" w:hAnsi="Calibri" w:cs="Calibri"/>
                <w:sz w:val="16"/>
                <w:szCs w:val="16"/>
              </w:rPr>
            </w:pPr>
            <w:r>
              <w:rPr>
                <w:rFonts w:ascii="Arial" w:hAnsi="Arial" w:cs="Arial"/>
                <w:sz w:val="16"/>
                <w:szCs w:val="16"/>
              </w:rPr>
              <w:t xml:space="preserve">Envisioned process 10</w:t>
            </w:r>
          </w:p>
        </w:tc>
        <w:tc>
          <w:tcPr>
            <w:tcW w:w="4176" w:type="dxa"/>
            <w:shd w:val="clear" w:color="auto" w:fill="FFF59D"/>
          </w:tcPr>
          <w:p>
            <w:pPr>
              <w:spacing w:after="20" w:before="20"/>
              <w:rPr>
                <w:rFonts w:ascii="Calibri" w:hAnsi="Calibri" w:cs="Calibri"/>
                <w:sz w:val="16"/>
                <w:szCs w:val="16"/>
              </w:rPr>
            </w:pPr>
            <w:r>
              <w:rPr>
                <w:rFonts w:ascii="Arial" w:hAnsi="Arial" w:cs="Arial"/>
                <w:sz w:val="16"/>
                <w:szCs w:val="16"/>
              </w:rPr>
              <w:t xml:space="preserve">Renewal records and history archived for audit</w:t>
            </w:r>
          </w:p>
        </w:tc>
        <w:tc>
          <w:tcPr>
            <w:tcW w:w="3168" w:type="dxa"/>
            <w:shd w:val="clear" w:color="auto" w:fill="FFF59D"/>
          </w:tcPr>
          <w:p>
            <w:pPr>
              <w:spacing w:after="20" w:before="20"/>
              <w:rPr>
                <w:rFonts w:ascii="Calibri" w:hAnsi="Calibri" w:cs="Calibri"/>
                <w:sz w:val="16"/>
                <w:szCs w:val="16"/>
              </w:rPr>
            </w:pPr>
            <w:r>
              <w:rPr>
                <w:rFonts w:ascii="Arial" w:hAnsi="Arial" w:cs="Arial"/>
                <w:sz w:val="16"/>
                <w:szCs w:val="16"/>
              </w:rPr>
              <w:t xml:space="preserve">FRPM.024.01, FRPM.019.03, FRPM.021.01</w:t>
            </w:r>
          </w:p>
        </w:tc>
        <w:tc>
          <w:tcPr>
            <w:tcW w:w="1152" w:type="dxa"/>
            <w:shd w:val="clear" w:color="auto" w:fill="FFF59D"/>
          </w:tcPr>
          <w:p>
            <w:pPr>
              <w:spacing w:after="20" w:before="20"/>
              <w:rPr>
                <w:rFonts w:ascii="Calibri" w:hAnsi="Calibri" w:cs="Calibri"/>
                <w:sz w:val="16"/>
                <w:szCs w:val="16"/>
              </w:rPr>
            </w:pPr>
            <w:r>
              <w:rPr>
                <w:rFonts w:ascii="Arial" w:hAnsi="Arial" w:cs="Arial"/>
                <w:sz w:val="16"/>
                <w:szCs w:val="16"/>
              </w:rPr>
              <w:t xml:space="preserve">Covered</w:t>
            </w:r>
          </w:p>
        </w:tc>
      </w:tr>
      <w:tr>
        <w:trPr>
          <w:cantSplit/>
        </w:trPr>
        <w:tc>
          <w:tcPr>
            <w:tcW w:w="1872" w:type="dxa"/>
            <w:shd w:val="clear" w:color="auto" w:fill="FFF59D"/>
          </w:tcPr>
          <w:p>
            <w:pPr>
              <w:spacing w:after="20" w:before="20"/>
              <w:rPr>
                <w:rFonts w:ascii="Calibri" w:hAnsi="Calibri" w:cs="Calibri"/>
                <w:sz w:val="16"/>
                <w:szCs w:val="16"/>
              </w:rPr>
            </w:pPr>
            <w:r>
              <w:rPr>
                <w:rFonts w:ascii="Arial" w:hAnsi="Arial" w:cs="Arial"/>
                <w:sz w:val="16"/>
                <w:szCs w:val="16"/>
              </w:rPr>
              <w:t xml:space="preserve">Key capabilities 1-9</w:t>
            </w:r>
          </w:p>
        </w:tc>
        <w:tc>
          <w:tcPr>
            <w:tcW w:w="4176" w:type="dxa"/>
            <w:shd w:val="clear" w:color="auto" w:fill="FFF59D"/>
          </w:tcPr>
          <w:p>
            <w:pPr>
              <w:spacing w:after="20" w:before="20"/>
              <w:rPr>
                <w:rFonts w:ascii="Calibri" w:hAnsi="Calibri" w:cs="Calibri"/>
                <w:sz w:val="16"/>
                <w:szCs w:val="16"/>
              </w:rPr>
            </w:pPr>
            <w:r>
              <w:rPr>
                <w:rFonts w:ascii="Arial" w:hAnsi="Arial" w:cs="Arial"/>
                <w:sz w:val="16"/>
                <w:szCs w:val="16"/>
              </w:rPr>
              <w:t xml:space="preserve">Request handling, reference numbers, quotation and proposal management, comparison tables, dashboard and reports, checks and approvals, secure sharing, works with existing systems, tracks all changes</w:t>
            </w:r>
          </w:p>
        </w:tc>
        <w:tc>
          <w:tcPr>
            <w:tcW w:w="3168" w:type="dxa"/>
            <w:shd w:val="clear" w:color="auto" w:fill="FFF59D"/>
          </w:tcPr>
          <w:p>
            <w:pPr>
              <w:spacing w:after="20" w:before="20"/>
              <w:rPr>
                <w:rFonts w:ascii="Calibri" w:hAnsi="Calibri" w:cs="Calibri"/>
                <w:sz w:val="16"/>
                <w:szCs w:val="16"/>
              </w:rPr>
            </w:pPr>
            <w:r>
              <w:rPr>
                <w:rFonts w:ascii="Arial" w:hAnsi="Arial" w:cs="Arial"/>
                <w:sz w:val="16"/>
                <w:szCs w:val="16"/>
              </w:rPr>
              <w:t xml:space="preserve">FRPM.001 to FRPM.030 (Business Requirements Mapping)</w:t>
            </w:r>
          </w:p>
        </w:tc>
        <w:tc>
          <w:tcPr>
            <w:tcW w:w="1152" w:type="dxa"/>
            <w:shd w:val="clear" w:color="auto" w:fill="FFF59D"/>
          </w:tcPr>
          <w:p>
            <w:pPr>
              <w:spacing w:after="20" w:before="20"/>
              <w:rPr>
                <w:rFonts w:ascii="Calibri" w:hAnsi="Calibri" w:cs="Calibri"/>
                <w:sz w:val="16"/>
                <w:szCs w:val="16"/>
              </w:rPr>
            </w:pPr>
            <w:r>
              <w:rPr>
                <w:rFonts w:ascii="Arial" w:hAnsi="Arial" w:cs="Arial"/>
                <w:sz w:val="16"/>
                <w:szCs w:val="16"/>
              </w:rPr>
              <w:t xml:space="preserve">Covered</w:t>
            </w:r>
          </w:p>
        </w:tc>
      </w:tr>
      <w:tr>
        <w:trPr>
          <w:cantSplit/>
        </w:trPr>
        <w:tc>
          <w:tcPr>
            <w:tcW w:w="1872" w:type="dxa"/>
            <w:shd w:val="clear" w:color="auto" w:fill="FFF59D"/>
          </w:tcPr>
          <w:p>
            <w:pPr>
              <w:spacing w:after="20" w:before="20"/>
              <w:rPr>
                <w:rFonts w:ascii="Calibri" w:hAnsi="Calibri" w:cs="Calibri"/>
                <w:sz w:val="16"/>
                <w:szCs w:val="16"/>
              </w:rPr>
            </w:pPr>
            <w:r>
              <w:rPr>
                <w:rFonts w:ascii="Arial" w:hAnsi="Arial" w:cs="Arial"/>
                <w:sz w:val="16"/>
                <w:szCs w:val="16"/>
              </w:rPr>
              <w:t xml:space="preserve">Key capabilities 10-13</w:t>
            </w:r>
          </w:p>
        </w:tc>
        <w:tc>
          <w:tcPr>
            <w:tcW w:w="4176" w:type="dxa"/>
            <w:shd w:val="clear" w:color="auto" w:fill="FFF59D"/>
          </w:tcPr>
          <w:p>
            <w:pPr>
              <w:spacing w:after="20" w:before="20"/>
              <w:rPr>
                <w:rFonts w:ascii="Calibri" w:hAnsi="Calibri" w:cs="Calibri"/>
                <w:sz w:val="16"/>
                <w:szCs w:val="16"/>
              </w:rPr>
            </w:pPr>
            <w:r>
              <w:rPr>
                <w:rFonts w:ascii="Arial" w:hAnsi="Arial" w:cs="Arial"/>
                <w:sz w:val="16"/>
                <w:szCs w:val="16"/>
              </w:rPr>
              <w:t xml:space="preserve">Expiring packages monitoring; renewal workflow automation, negotiation and documentation; renewal reporting</w:t>
            </w:r>
          </w:p>
        </w:tc>
        <w:tc>
          <w:tcPr>
            <w:tcW w:w="3168" w:type="dxa"/>
            <w:shd w:val="clear" w:color="auto" w:fill="FFF59D"/>
          </w:tcPr>
          <w:p>
            <w:pPr>
              <w:spacing w:after="20" w:before="20"/>
              <w:rPr>
                <w:rFonts w:ascii="Calibri" w:hAnsi="Calibri" w:cs="Calibri"/>
                <w:sz w:val="16"/>
                <w:szCs w:val="16"/>
              </w:rPr>
            </w:pPr>
            <w:r>
              <w:rPr>
                <w:rFonts w:ascii="Arial" w:hAnsi="Arial" w:cs="Arial"/>
                <w:sz w:val="16"/>
                <w:szCs w:val="16"/>
              </w:rPr>
              <w:t xml:space="preserve">FRPM.004.01, FRPM.026.01, FRPM.012.03, FRPM.019.01, FRPM.019.02</w:t>
            </w:r>
          </w:p>
        </w:tc>
        <w:tc>
          <w:tcPr>
            <w:tcW w:w="1152" w:type="dxa"/>
            <w:shd w:val="clear" w:color="auto" w:fill="FFF59D"/>
          </w:tcPr>
          <w:p>
            <w:pPr>
              <w:spacing w:after="20" w:before="20"/>
              <w:rPr>
                <w:rFonts w:ascii="Calibri" w:hAnsi="Calibri" w:cs="Calibri"/>
                <w:sz w:val="16"/>
                <w:szCs w:val="16"/>
              </w:rPr>
            </w:pPr>
            <w:r>
              <w:rPr>
                <w:rFonts w:ascii="Arial" w:hAnsi="Arial" w:cs="Arial"/>
                <w:sz w:val="16"/>
                <w:szCs w:val="16"/>
              </w:rPr>
              <w:t xml:space="preserve">Covered</w:t>
            </w:r>
          </w:p>
        </w:tc>
      </w:tr>
      <w:tr>
        <w:trPr>
          <w:cantSplit/>
        </w:trPr>
        <w:tc>
          <w:tcPr>
            <w:tcW w:w="1872" w:type="dxa"/>
            <w:shd w:val="clear" w:color="auto" w:fill="FFF59D"/>
          </w:tcPr>
          <w:p>
            <w:pPr>
              <w:spacing w:after="20" w:before="20"/>
              <w:rPr>
                <w:rFonts w:ascii="Calibri" w:hAnsi="Calibri" w:cs="Calibri"/>
                <w:sz w:val="16"/>
                <w:szCs w:val="16"/>
              </w:rPr>
            </w:pPr>
            <w:r>
              <w:rPr>
                <w:rFonts w:ascii="Arial" w:hAnsi="Arial" w:cs="Arial"/>
                <w:sz w:val="16"/>
                <w:szCs w:val="16"/>
              </w:rPr>
              <w:t xml:space="preserve">Non-functional: users</w:t>
            </w:r>
          </w:p>
        </w:tc>
        <w:tc>
          <w:tcPr>
            <w:tcW w:w="4176" w:type="dxa"/>
            <w:shd w:val="clear" w:color="auto" w:fill="FFF59D"/>
          </w:tcPr>
          <w:p>
            <w:pPr>
              <w:spacing w:after="20" w:before="20"/>
              <w:rPr>
                <w:rFonts w:ascii="Calibri" w:hAnsi="Calibri" w:cs="Calibri"/>
                <w:sz w:val="16"/>
                <w:szCs w:val="16"/>
              </w:rPr>
            </w:pPr>
            <w:r>
              <w:rPr>
                <w:rFonts w:ascii="Arial" w:hAnsi="Arial" w:cs="Arial"/>
                <w:sz w:val="16"/>
                <w:szCs w:val="16"/>
              </w:rPr>
              <w:t xml:space="preserve">Marketing 485 (145 concurrent), MBS 5 (5), TSU 13 (13)</w:t>
            </w:r>
          </w:p>
        </w:tc>
        <w:tc>
          <w:tcPr>
            <w:tcW w:w="3168" w:type="dxa"/>
            <w:shd w:val="clear" w:color="auto" w:fill="FFF59D"/>
          </w:tcPr>
          <w:p>
            <w:pPr>
              <w:spacing w:after="20" w:before="20"/>
              <w:rPr>
                <w:rFonts w:ascii="Calibri" w:hAnsi="Calibri" w:cs="Calibri"/>
                <w:sz w:val="16"/>
                <w:szCs w:val="16"/>
              </w:rPr>
            </w:pPr>
            <w:r>
              <w:rPr>
                <w:rFonts w:ascii="Arial" w:hAnsi="Arial" w:cs="Arial"/>
                <w:sz w:val="16"/>
                <w:szCs w:val="16"/>
              </w:rPr>
              <w:t xml:space="preserve">Annex T T-01</w:t>
            </w:r>
          </w:p>
        </w:tc>
        <w:tc>
          <w:tcPr>
            <w:tcW w:w="1152" w:type="dxa"/>
            <w:shd w:val="clear" w:color="auto" w:fill="FFF59D"/>
          </w:tcPr>
          <w:p>
            <w:pPr>
              <w:spacing w:after="20" w:before="20"/>
              <w:rPr>
                <w:rFonts w:ascii="Calibri" w:hAnsi="Calibri" w:cs="Calibri"/>
                <w:sz w:val="16"/>
                <w:szCs w:val="16"/>
              </w:rPr>
            </w:pPr>
            <w:r>
              <w:rPr>
                <w:rFonts w:ascii="Arial" w:hAnsi="Arial" w:cs="Arial"/>
                <w:sz w:val="16"/>
                <w:szCs w:val="16"/>
              </w:rPr>
              <w:t xml:space="preserve">Covered</w:t>
            </w:r>
          </w:p>
        </w:tc>
      </w:tr>
      <w:tr>
        <w:trPr>
          <w:cantSplit/>
        </w:trPr>
        <w:tc>
          <w:tcPr>
            <w:tcW w:w="1872" w:type="dxa"/>
            <w:shd w:val="clear" w:color="auto" w:fill="FFF59D"/>
          </w:tcPr>
          <w:p>
            <w:pPr>
              <w:spacing w:after="20" w:before="20"/>
              <w:rPr>
                <w:rFonts w:ascii="Calibri" w:hAnsi="Calibri" w:cs="Calibri"/>
                <w:sz w:val="16"/>
                <w:szCs w:val="16"/>
              </w:rPr>
            </w:pPr>
            <w:r>
              <w:rPr>
                <w:rFonts w:ascii="Arial" w:hAnsi="Arial" w:cs="Arial"/>
                <w:sz w:val="16"/>
                <w:szCs w:val="16"/>
              </w:rPr>
              <w:t xml:space="preserve">Non-functional: response</w:t>
            </w:r>
          </w:p>
        </w:tc>
        <w:tc>
          <w:tcPr>
            <w:tcW w:w="4176" w:type="dxa"/>
            <w:shd w:val="clear" w:color="auto" w:fill="FFF59D"/>
          </w:tcPr>
          <w:p>
            <w:pPr>
              <w:spacing w:after="20" w:before="20"/>
              <w:rPr>
                <w:rFonts w:ascii="Calibri" w:hAnsi="Calibri" w:cs="Calibri"/>
                <w:sz w:val="16"/>
                <w:szCs w:val="16"/>
              </w:rPr>
            </w:pPr>
            <w:r>
              <w:rPr>
                <w:rFonts w:ascii="Arial" w:hAnsi="Arial" w:cs="Arial"/>
                <w:sz w:val="16"/>
                <w:szCs w:val="16"/>
              </w:rPr>
              <w:t xml:space="preserve">Expected response time under 5 seconds</w:t>
            </w:r>
          </w:p>
        </w:tc>
        <w:tc>
          <w:tcPr>
            <w:tcW w:w="3168" w:type="dxa"/>
            <w:shd w:val="clear" w:color="auto" w:fill="FFF59D"/>
          </w:tcPr>
          <w:p>
            <w:pPr>
              <w:spacing w:after="20" w:before="20"/>
              <w:rPr>
                <w:rFonts w:ascii="Calibri" w:hAnsi="Calibri" w:cs="Calibri"/>
                <w:sz w:val="16"/>
                <w:szCs w:val="16"/>
              </w:rPr>
            </w:pPr>
            <w:r>
              <w:rPr>
                <w:rFonts w:ascii="Arial" w:hAnsi="Arial" w:cs="Arial"/>
                <w:sz w:val="16"/>
                <w:szCs w:val="16"/>
              </w:rPr>
              <w:t xml:space="preserve">Annex T T-03</w:t>
            </w:r>
          </w:p>
        </w:tc>
        <w:tc>
          <w:tcPr>
            <w:tcW w:w="1152" w:type="dxa"/>
            <w:shd w:val="clear" w:color="auto" w:fill="FFF59D"/>
          </w:tcPr>
          <w:p>
            <w:pPr>
              <w:spacing w:after="20" w:before="20"/>
              <w:rPr>
                <w:rFonts w:ascii="Calibri" w:hAnsi="Calibri" w:cs="Calibri"/>
                <w:sz w:val="16"/>
                <w:szCs w:val="16"/>
              </w:rPr>
            </w:pPr>
            <w:r>
              <w:rPr>
                <w:rFonts w:ascii="Arial" w:hAnsi="Arial" w:cs="Arial"/>
                <w:sz w:val="16"/>
                <w:szCs w:val="16"/>
              </w:rPr>
              <w:t xml:space="preserve">Covered</w:t>
            </w:r>
          </w:p>
        </w:tc>
      </w:tr>
      <w:tr>
        <w:trPr>
          <w:cantSplit/>
        </w:trPr>
        <w:tc>
          <w:tcPr>
            <w:tcW w:w="1872" w:type="dxa"/>
            <w:shd w:val="clear" w:color="auto" w:fill="FFF59D"/>
          </w:tcPr>
          <w:p>
            <w:pPr>
              <w:spacing w:after="20" w:before="20"/>
              <w:rPr>
                <w:rFonts w:ascii="Calibri" w:hAnsi="Calibri" w:cs="Calibri"/>
                <w:sz w:val="16"/>
                <w:szCs w:val="16"/>
              </w:rPr>
            </w:pPr>
            <w:r>
              <w:rPr>
                <w:rFonts w:ascii="Arial" w:hAnsi="Arial" w:cs="Arial"/>
                <w:sz w:val="16"/>
                <w:szCs w:val="16"/>
              </w:rPr>
              <w:t xml:space="preserve">Non-functional: peak</w:t>
            </w:r>
          </w:p>
        </w:tc>
        <w:tc>
          <w:tcPr>
            <w:tcW w:w="4176" w:type="dxa"/>
            <w:shd w:val="clear" w:color="auto" w:fill="FFF59D"/>
          </w:tcPr>
          <w:p>
            <w:pPr>
              <w:spacing w:after="20" w:before="20"/>
              <w:rPr>
                <w:rFonts w:ascii="Calibri" w:hAnsi="Calibri" w:cs="Calibri"/>
                <w:sz w:val="16"/>
                <w:szCs w:val="16"/>
              </w:rPr>
            </w:pPr>
            <w:r>
              <w:rPr>
                <w:rFonts w:ascii="Arial" w:hAnsi="Arial" w:cs="Arial"/>
                <w:sz w:val="16"/>
                <w:szCs w:val="16"/>
              </w:rPr>
              <w:t xml:space="preserve">Highest demand on the 15th and 30th; peak 08:00 to 17:30</w:t>
            </w:r>
          </w:p>
        </w:tc>
        <w:tc>
          <w:tcPr>
            <w:tcW w:w="3168" w:type="dxa"/>
            <w:shd w:val="clear" w:color="auto" w:fill="FFF59D"/>
          </w:tcPr>
          <w:p>
            <w:pPr>
              <w:spacing w:after="20" w:before="20"/>
              <w:rPr>
                <w:rFonts w:ascii="Calibri" w:hAnsi="Calibri" w:cs="Calibri"/>
                <w:sz w:val="16"/>
                <w:szCs w:val="16"/>
              </w:rPr>
            </w:pPr>
            <w:r>
              <w:rPr>
                <w:rFonts w:ascii="Arial" w:hAnsi="Arial" w:cs="Arial"/>
                <w:sz w:val="16"/>
                <w:szCs w:val="16"/>
              </w:rPr>
              <w:t xml:space="preserve">Annex T T-06</w:t>
            </w:r>
          </w:p>
        </w:tc>
        <w:tc>
          <w:tcPr>
            <w:tcW w:w="1152" w:type="dxa"/>
            <w:shd w:val="clear" w:color="auto" w:fill="FFF59D"/>
          </w:tcPr>
          <w:p>
            <w:pPr>
              <w:spacing w:after="20" w:before="20"/>
              <w:rPr>
                <w:rFonts w:ascii="Calibri" w:hAnsi="Calibri" w:cs="Calibri"/>
                <w:sz w:val="16"/>
                <w:szCs w:val="16"/>
              </w:rPr>
            </w:pPr>
            <w:r>
              <w:rPr>
                <w:rFonts w:ascii="Arial" w:hAnsi="Arial" w:cs="Arial"/>
                <w:sz w:val="16"/>
                <w:szCs w:val="16"/>
              </w:rPr>
              <w:t xml:space="preserve">Covered</w:t>
            </w:r>
          </w:p>
        </w:tc>
      </w:tr>
      <w:tr>
        <w:trPr>
          <w:cantSplit/>
        </w:trPr>
        <w:tc>
          <w:tcPr>
            <w:tcW w:w="1872" w:type="dxa"/>
            <w:shd w:val="clear" w:color="auto" w:fill="FFF59D"/>
          </w:tcPr>
          <w:p>
            <w:pPr>
              <w:spacing w:after="20" w:before="20"/>
              <w:rPr>
                <w:rFonts w:ascii="Calibri" w:hAnsi="Calibri" w:cs="Calibri"/>
                <w:sz w:val="16"/>
                <w:szCs w:val="16"/>
              </w:rPr>
            </w:pPr>
            <w:r>
              <w:rPr>
                <w:rFonts w:ascii="Arial" w:hAnsi="Arial" w:cs="Arial"/>
                <w:sz w:val="16"/>
                <w:szCs w:val="16"/>
              </w:rPr>
              <w:t xml:space="preserve">Non-functional: devices</w:t>
            </w:r>
          </w:p>
        </w:tc>
        <w:tc>
          <w:tcPr>
            <w:tcW w:w="4176" w:type="dxa"/>
            <w:shd w:val="clear" w:color="auto" w:fill="FFF59D"/>
          </w:tcPr>
          <w:p>
            <w:pPr>
              <w:spacing w:after="20" w:before="20"/>
              <w:rPr>
                <w:rFonts w:ascii="Calibri" w:hAnsi="Calibri" w:cs="Calibri"/>
                <w:sz w:val="16"/>
                <w:szCs w:val="16"/>
              </w:rPr>
            </w:pPr>
            <w:r>
              <w:rPr>
                <w:rFonts w:ascii="Arial" w:hAnsi="Arial" w:cs="Arial"/>
                <w:sz w:val="16"/>
                <w:szCs w:val="16"/>
              </w:rPr>
              <w:t xml:space="preserve">Same speed on mobile and desktop</w:t>
            </w:r>
          </w:p>
        </w:tc>
        <w:tc>
          <w:tcPr>
            <w:tcW w:w="3168" w:type="dxa"/>
            <w:shd w:val="clear" w:color="auto" w:fill="FFF59D"/>
          </w:tcPr>
          <w:p>
            <w:pPr>
              <w:spacing w:after="20" w:before="20"/>
              <w:rPr>
                <w:rFonts w:ascii="Calibri" w:hAnsi="Calibri" w:cs="Calibri"/>
                <w:sz w:val="16"/>
                <w:szCs w:val="16"/>
              </w:rPr>
            </w:pPr>
            <w:r>
              <w:rPr>
                <w:rFonts w:ascii="Arial" w:hAnsi="Arial" w:cs="Arial"/>
                <w:sz w:val="16"/>
                <w:szCs w:val="16"/>
              </w:rPr>
              <w:t xml:space="preserve">Annex T T-09</w:t>
            </w:r>
          </w:p>
        </w:tc>
        <w:tc>
          <w:tcPr>
            <w:tcW w:w="1152" w:type="dxa"/>
            <w:shd w:val="clear" w:color="auto" w:fill="FFF59D"/>
          </w:tcPr>
          <w:p>
            <w:pPr>
              <w:spacing w:after="20" w:before="20"/>
              <w:rPr>
                <w:rFonts w:ascii="Calibri" w:hAnsi="Calibri" w:cs="Calibri"/>
                <w:sz w:val="16"/>
                <w:szCs w:val="16"/>
              </w:rPr>
            </w:pPr>
            <w:r>
              <w:rPr>
                <w:rFonts w:ascii="Arial" w:hAnsi="Arial" w:cs="Arial"/>
                <w:sz w:val="16"/>
                <w:szCs w:val="16"/>
              </w:rPr>
              <w:t xml:space="preserve">Covered</w:t>
            </w:r>
          </w:p>
        </w:tc>
      </w:tr>
      <w:tr>
        <w:trPr>
          <w:cantSplit/>
        </w:trPr>
        <w:tc>
          <w:tcPr>
            <w:tcW w:w="1872" w:type="dxa"/>
            <w:shd w:val="clear" w:color="auto" w:fill="FFF59D"/>
          </w:tcPr>
          <w:p>
            <w:pPr>
              <w:spacing w:after="20" w:before="20"/>
              <w:rPr>
                <w:rFonts w:ascii="Calibri" w:hAnsi="Calibri" w:cs="Calibri"/>
                <w:sz w:val="16"/>
                <w:szCs w:val="16"/>
              </w:rPr>
            </w:pPr>
            <w:r>
              <w:rPr>
                <w:rFonts w:ascii="Arial" w:hAnsi="Arial" w:cs="Arial"/>
                <w:sz w:val="16"/>
                <w:szCs w:val="16"/>
              </w:rPr>
              <w:t xml:space="preserve">Non-functional: availability</w:t>
            </w:r>
          </w:p>
        </w:tc>
        <w:tc>
          <w:tcPr>
            <w:tcW w:w="4176" w:type="dxa"/>
            <w:shd w:val="clear" w:color="auto" w:fill="FFF59D"/>
          </w:tcPr>
          <w:p>
            <w:pPr>
              <w:spacing w:after="20" w:before="20"/>
              <w:rPr>
                <w:rFonts w:ascii="Calibri" w:hAnsi="Calibri" w:cs="Calibri"/>
                <w:sz w:val="16"/>
                <w:szCs w:val="16"/>
              </w:rPr>
            </w:pPr>
            <w:r>
              <w:rPr>
                <w:rFonts w:ascii="Arial" w:hAnsi="Arial" w:cs="Arial"/>
                <w:sz w:val="16"/>
                <w:szCs w:val="16"/>
              </w:rPr>
              <w:t xml:space="preserve">99.9%; used 07:00 to 18:30</w:t>
            </w:r>
          </w:p>
        </w:tc>
        <w:tc>
          <w:tcPr>
            <w:tcW w:w="3168" w:type="dxa"/>
            <w:shd w:val="clear" w:color="auto" w:fill="FFF59D"/>
          </w:tcPr>
          <w:p>
            <w:pPr>
              <w:spacing w:after="20" w:before="20"/>
              <w:rPr>
                <w:rFonts w:ascii="Calibri" w:hAnsi="Calibri" w:cs="Calibri"/>
                <w:sz w:val="16"/>
                <w:szCs w:val="16"/>
              </w:rPr>
            </w:pPr>
            <w:r>
              <w:rPr>
                <w:rFonts w:ascii="Arial" w:hAnsi="Arial" w:cs="Arial"/>
                <w:sz w:val="16"/>
                <w:szCs w:val="16"/>
              </w:rPr>
              <w:t xml:space="preserve">Annex T T-07</w:t>
            </w:r>
          </w:p>
        </w:tc>
        <w:tc>
          <w:tcPr>
            <w:tcW w:w="1152" w:type="dxa"/>
            <w:shd w:val="clear" w:color="auto" w:fill="FFF59D"/>
          </w:tcPr>
          <w:p>
            <w:pPr>
              <w:spacing w:after="20" w:before="20"/>
              <w:rPr>
                <w:rFonts w:ascii="Calibri" w:hAnsi="Calibri" w:cs="Calibri"/>
                <w:sz w:val="16"/>
                <w:szCs w:val="16"/>
              </w:rPr>
            </w:pPr>
            <w:r>
              <w:rPr>
                <w:rFonts w:ascii="Arial" w:hAnsi="Arial" w:cs="Arial"/>
                <w:sz w:val="16"/>
                <w:szCs w:val="16"/>
              </w:rPr>
              <w:t xml:space="preserve">Covered</w:t>
            </w:r>
          </w:p>
        </w:tc>
      </w:tr>
      <w:tr>
        <w:trPr>
          <w:cantSplit/>
        </w:trPr>
        <w:tc>
          <w:tcPr>
            <w:tcW w:w="1872" w:type="dxa"/>
            <w:shd w:val="clear" w:color="auto" w:fill="FFF59D"/>
          </w:tcPr>
          <w:p>
            <w:pPr>
              <w:spacing w:after="20" w:before="20"/>
              <w:rPr>
                <w:rFonts w:ascii="Calibri" w:hAnsi="Calibri" w:cs="Calibri"/>
                <w:sz w:val="16"/>
                <w:szCs w:val="16"/>
              </w:rPr>
            </w:pPr>
            <w:r>
              <w:rPr>
                <w:rFonts w:ascii="Arial" w:hAnsi="Arial" w:cs="Arial"/>
                <w:sz w:val="16"/>
                <w:szCs w:val="16"/>
              </w:rPr>
              <w:t xml:space="preserve">Non-functional: downtime</w:t>
            </w:r>
          </w:p>
        </w:tc>
        <w:tc>
          <w:tcPr>
            <w:tcW w:w="4176" w:type="dxa"/>
            <w:shd w:val="clear" w:color="auto" w:fill="FFF59D"/>
          </w:tcPr>
          <w:p>
            <w:pPr>
              <w:spacing w:after="20" w:before="20"/>
              <w:rPr>
                <w:rFonts w:ascii="Calibri" w:hAnsi="Calibri" w:cs="Calibri"/>
                <w:sz w:val="16"/>
                <w:szCs w:val="16"/>
              </w:rPr>
            </w:pPr>
            <w:r>
              <w:rPr>
                <w:rFonts w:ascii="Arial" w:hAnsi="Arial" w:cs="Arial"/>
                <w:sz w:val="16"/>
                <w:szCs w:val="16"/>
              </w:rPr>
              <w:t xml:space="preserve">RTO 4 hours, RPO 24 hours</w:t>
            </w:r>
          </w:p>
        </w:tc>
        <w:tc>
          <w:tcPr>
            <w:tcW w:w="3168" w:type="dxa"/>
            <w:shd w:val="clear" w:color="auto" w:fill="FFF59D"/>
          </w:tcPr>
          <w:p>
            <w:pPr>
              <w:spacing w:after="20" w:before="20"/>
              <w:rPr>
                <w:rFonts w:ascii="Calibri" w:hAnsi="Calibri" w:cs="Calibri"/>
                <w:sz w:val="16"/>
                <w:szCs w:val="16"/>
              </w:rPr>
            </w:pPr>
            <w:r>
              <w:rPr>
                <w:rFonts w:ascii="Arial" w:hAnsi="Arial" w:cs="Arial"/>
                <w:sz w:val="16"/>
                <w:szCs w:val="16"/>
              </w:rPr>
              <w:t xml:space="preserve">Annex T T-08</w:t>
            </w:r>
          </w:p>
        </w:tc>
        <w:tc>
          <w:tcPr>
            <w:tcW w:w="1152" w:type="dxa"/>
            <w:shd w:val="clear" w:color="auto" w:fill="FFF59D"/>
          </w:tcPr>
          <w:p>
            <w:pPr>
              <w:spacing w:after="20" w:before="20"/>
              <w:rPr>
                <w:rFonts w:ascii="Calibri" w:hAnsi="Calibri" w:cs="Calibri"/>
                <w:sz w:val="16"/>
                <w:szCs w:val="16"/>
              </w:rPr>
            </w:pPr>
            <w:r>
              <w:rPr>
                <w:rFonts w:ascii="Arial" w:hAnsi="Arial" w:cs="Arial"/>
                <w:sz w:val="16"/>
                <w:szCs w:val="16"/>
              </w:rPr>
              <w:t xml:space="preserve">Covered</w:t>
            </w:r>
          </w:p>
        </w:tc>
      </w:tr>
      <w:tr>
        <w:trPr>
          <w:cantSplit/>
        </w:trPr>
        <w:tc>
          <w:tcPr>
            <w:tcW w:w="1872" w:type="dxa"/>
            <w:shd w:val="clear" w:color="auto" w:fill="FFF59D"/>
          </w:tcPr>
          <w:p>
            <w:pPr>
              <w:spacing w:after="20" w:before="20"/>
              <w:rPr>
                <w:rFonts w:ascii="Calibri" w:hAnsi="Calibri" w:cs="Calibri"/>
                <w:sz w:val="16"/>
                <w:szCs w:val="16"/>
              </w:rPr>
            </w:pPr>
            <w:r>
              <w:rPr>
                <w:rFonts w:ascii="Arial" w:hAnsi="Arial" w:cs="Arial"/>
                <w:sz w:val="16"/>
                <w:szCs w:val="16"/>
              </w:rPr>
              <w:t xml:space="preserve">Non-functional: maintenance</w:t>
            </w:r>
          </w:p>
        </w:tc>
        <w:tc>
          <w:tcPr>
            <w:tcW w:w="4176" w:type="dxa"/>
            <w:shd w:val="clear" w:color="auto" w:fill="FFF59D"/>
          </w:tcPr>
          <w:p>
            <w:pPr>
              <w:spacing w:after="20" w:before="20"/>
              <w:rPr>
                <w:rFonts w:ascii="Calibri" w:hAnsi="Calibri" w:cs="Calibri"/>
                <w:sz w:val="16"/>
                <w:szCs w:val="16"/>
              </w:rPr>
            </w:pPr>
            <w:r>
              <w:rPr>
                <w:rFonts w:ascii="Arial" w:hAnsi="Arial" w:cs="Arial"/>
                <w:sz w:val="16"/>
                <w:szCs w:val="16"/>
              </w:rPr>
              <w:t xml:space="preserve">Maintenance times as per bank standard</w:t>
            </w:r>
          </w:p>
        </w:tc>
        <w:tc>
          <w:tcPr>
            <w:tcW w:w="3168" w:type="dxa"/>
            <w:shd w:val="clear" w:color="auto" w:fill="FFF59D"/>
          </w:tcPr>
          <w:p>
            <w:pPr>
              <w:spacing w:after="20" w:before="20"/>
              <w:rPr>
                <w:rFonts w:ascii="Calibri" w:hAnsi="Calibri" w:cs="Calibri"/>
                <w:sz w:val="16"/>
                <w:szCs w:val="16"/>
              </w:rPr>
            </w:pPr>
            <w:r>
              <w:rPr>
                <w:rFonts w:ascii="Arial" w:hAnsi="Arial" w:cs="Arial"/>
                <w:sz w:val="16"/>
                <w:szCs w:val="16"/>
              </w:rPr>
              <w:t xml:space="preserve">Annex T T-18 (added in v1.3)</w:t>
            </w:r>
          </w:p>
        </w:tc>
        <w:tc>
          <w:tcPr>
            <w:tcW w:w="1152" w:type="dxa"/>
            <w:shd w:val="clear" w:color="auto" w:fill="FFF59D"/>
          </w:tcPr>
          <w:p>
            <w:pPr>
              <w:spacing w:after="20" w:before="20"/>
              <w:rPr>
                <w:rFonts w:ascii="Calibri" w:hAnsi="Calibri" w:cs="Calibri"/>
                <w:sz w:val="16"/>
                <w:szCs w:val="16"/>
              </w:rPr>
            </w:pPr>
            <w:r>
              <w:rPr>
                <w:rFonts w:ascii="Arial" w:hAnsi="Arial" w:cs="Arial"/>
                <w:sz w:val="16"/>
                <w:szCs w:val="16"/>
              </w:rPr>
              <w:t xml:space="preserve">Gap fixed</w:t>
            </w:r>
          </w:p>
        </w:tc>
      </w:tr>
      <w:tr>
        <w:trPr>
          <w:cantSplit/>
        </w:trPr>
        <w:tc>
          <w:tcPr>
            <w:tcW w:w="1872" w:type="dxa"/>
            <w:shd w:val="clear" w:color="auto" w:fill="FFF59D"/>
          </w:tcPr>
          <w:p>
            <w:pPr>
              <w:keepNext/>
              <w:spacing w:after="20" w:before="20"/>
              <w:rPr>
                <w:rFonts w:ascii="Calibri" w:hAnsi="Calibri" w:cs="Calibri"/>
                <w:sz w:val="16"/>
                <w:szCs w:val="16"/>
              </w:rPr>
            </w:pPr>
            <w:r>
              <w:rPr>
                <w:rFonts w:ascii="Arial" w:hAnsi="Arial" w:cs="Arial"/>
                <w:sz w:val="16"/>
                <w:szCs w:val="16"/>
              </w:rPr>
              <w:t xml:space="preserve">Non-functional: disaster</w:t>
            </w:r>
          </w:p>
        </w:tc>
        <w:tc>
          <w:tcPr>
            <w:tcW w:w="4176" w:type="dxa"/>
            <w:shd w:val="clear" w:color="auto" w:fill="FFF59D"/>
          </w:tcPr>
          <w:p>
            <w:pPr>
              <w:keepNext/>
              <w:spacing w:after="20" w:before="20"/>
              <w:rPr>
                <w:rFonts w:ascii="Calibri" w:hAnsi="Calibri" w:cs="Calibri"/>
                <w:sz w:val="16"/>
                <w:szCs w:val="16"/>
              </w:rPr>
            </w:pPr>
            <w:r>
              <w:rPr>
                <w:rFonts w:ascii="Arial" w:hAnsi="Arial" w:cs="Arial"/>
                <w:sz w:val="16"/>
                <w:szCs w:val="16"/>
              </w:rPr>
              <w:t xml:space="preserve">Business continuity threshold RTO 4 hours, RPO 24 hours</w:t>
            </w:r>
          </w:p>
        </w:tc>
        <w:tc>
          <w:tcPr>
            <w:tcW w:w="3168" w:type="dxa"/>
            <w:shd w:val="clear" w:color="auto" w:fill="FFF59D"/>
          </w:tcPr>
          <w:p>
            <w:pPr>
              <w:keepNext/>
              <w:spacing w:after="20" w:before="20"/>
              <w:rPr>
                <w:rFonts w:ascii="Calibri" w:hAnsi="Calibri" w:cs="Calibri"/>
                <w:sz w:val="16"/>
                <w:szCs w:val="16"/>
              </w:rPr>
            </w:pPr>
            <w:r>
              <w:rPr>
                <w:rFonts w:ascii="Arial" w:hAnsi="Arial" w:cs="Arial"/>
                <w:sz w:val="16"/>
                <w:szCs w:val="16"/>
              </w:rPr>
              <w:t xml:space="preserve">Annex T T-21 (added in v1.3)</w:t>
            </w:r>
          </w:p>
        </w:tc>
        <w:tc>
          <w:tcPr>
            <w:tcW w:w="1152" w:type="dxa"/>
            <w:shd w:val="clear" w:color="auto" w:fill="FFF59D"/>
          </w:tcPr>
          <w:p>
            <w:pPr>
              <w:keepNext/>
              <w:spacing w:after="20" w:before="20"/>
              <w:rPr>
                <w:rFonts w:ascii="Calibri" w:hAnsi="Calibri" w:cs="Calibri"/>
                <w:sz w:val="16"/>
                <w:szCs w:val="16"/>
              </w:rPr>
            </w:pPr>
            <w:r>
              <w:rPr>
                <w:rFonts w:ascii="Arial" w:hAnsi="Arial" w:cs="Arial"/>
                <w:sz w:val="16"/>
                <w:szCs w:val="16"/>
              </w:rPr>
              <w:t xml:space="preserve">Gap fixed</w:t>
            </w:r>
          </w:p>
        </w:tc>
      </w:tr>
      <w:tr>
        <w:trPr>
          <w:cantSplit/>
        </w:trPr>
        <w:tc>
          <w:tcPr>
            <w:tcW w:w="1872" w:type="dxa"/>
            <w:shd w:val="clear" w:color="auto" w:fill="FFF59D"/>
          </w:tcPr>
          <w:p>
            <w:pPr>
              <w:keepNext/>
              <w:spacing w:after="20" w:before="20"/>
              <w:rPr>
                <w:rFonts w:ascii="Calibri" w:hAnsi="Calibri" w:cs="Calibri"/>
                <w:sz w:val="16"/>
                <w:szCs w:val="16"/>
              </w:rPr>
            </w:pPr>
            <w:r>
              <w:rPr>
                <w:rFonts w:ascii="Arial" w:hAnsi="Arial" w:cs="Arial"/>
                <w:sz w:val="16"/>
                <w:szCs w:val="16"/>
              </w:rPr>
              <w:t xml:space="preserve">Programme NFR 10.07</w:t>
            </w:r>
          </w:p>
        </w:tc>
        <w:tc>
          <w:tcPr>
            <w:tcW w:w="4176" w:type="dxa"/>
            <w:shd w:val="clear" w:color="auto" w:fill="FFF59D"/>
          </w:tcPr>
          <w:p>
            <w:pPr>
              <w:keepNext/>
              <w:spacing w:after="20" w:before="20"/>
              <w:rPr>
                <w:rFonts w:ascii="Calibri" w:hAnsi="Calibri" w:cs="Calibri"/>
                <w:sz w:val="16"/>
                <w:szCs w:val="16"/>
              </w:rPr>
            </w:pPr>
            <w:r>
              <w:rPr>
                <w:rFonts w:ascii="Arial" w:hAnsi="Arial" w:cs="Arial"/>
                <w:sz w:val="16"/>
                <w:szCs w:val="16"/>
              </w:rPr>
              <w:t xml:space="preserve">One session per device (Collections addendum)</w:t>
            </w:r>
          </w:p>
        </w:tc>
        <w:tc>
          <w:tcPr>
            <w:tcW w:w="3168" w:type="dxa"/>
            <w:shd w:val="clear" w:color="auto" w:fill="FFF59D"/>
          </w:tcPr>
          <w:p>
            <w:pPr>
              <w:keepNext/>
              <w:spacing w:after="20" w:before="20"/>
              <w:rPr>
                <w:rFonts w:ascii="Calibri" w:hAnsi="Calibri" w:cs="Calibri"/>
                <w:sz w:val="16"/>
                <w:szCs w:val="16"/>
              </w:rPr>
            </w:pPr>
            <w:r>
              <w:rPr>
                <w:rFonts w:ascii="Arial" w:hAnsi="Arial" w:cs="Arial"/>
                <w:sz w:val="16"/>
                <w:szCs w:val="16"/>
              </w:rPr>
              <w:t xml:space="preserve">Annex T T-19 (added in v1.3); User Access Maintenance FRS</w:t>
            </w:r>
          </w:p>
        </w:tc>
        <w:tc>
          <w:tcPr>
            <w:tcW w:w="1152" w:type="dxa"/>
            <w:shd w:val="clear" w:color="auto" w:fill="FFF59D"/>
          </w:tcPr>
          <w:p>
            <w:pPr>
              <w:keepNext/>
              <w:spacing w:after="20" w:before="20"/>
              <w:rPr>
                <w:rFonts w:ascii="Calibri" w:hAnsi="Calibri" w:cs="Calibri"/>
                <w:sz w:val="16"/>
                <w:szCs w:val="16"/>
              </w:rPr>
            </w:pPr>
            <w:r>
              <w:rPr>
                <w:rFonts w:ascii="Arial" w:hAnsi="Arial" w:cs="Arial"/>
                <w:sz w:val="16"/>
                <w:szCs w:val="16"/>
              </w:rPr>
              <w:t xml:space="preserve">Gap fixed</w:t>
            </w:r>
          </w:p>
        </w:tc>
      </w:tr>
      <w:tr>
        <w:trPr>
          <w:cantSplit/>
        </w:trPr>
        <w:tc>
          <w:tcPr>
            <w:tcW w:w="1872" w:type="dxa"/>
            <w:shd w:val="clear" w:color="auto" w:fill="FFF59D"/>
          </w:tcPr>
          <w:p>
            <w:pPr>
              <w:spacing w:after="20" w:before="20"/>
              <w:rPr>
                <w:rFonts w:ascii="Calibri" w:hAnsi="Calibri" w:cs="Calibri"/>
                <w:sz w:val="16"/>
                <w:szCs w:val="16"/>
              </w:rPr>
            </w:pPr>
            <w:r>
              <w:rPr>
                <w:rFonts w:ascii="Arial" w:hAnsi="Arial" w:cs="Arial"/>
                <w:sz w:val="16"/>
                <w:szCs w:val="16"/>
              </w:rPr>
              <w:t xml:space="preserve">Programme NFR 4.03</w:t>
            </w:r>
          </w:p>
        </w:tc>
        <w:tc>
          <w:tcPr>
            <w:tcW w:w="4176" w:type="dxa"/>
            <w:shd w:val="clear" w:color="auto" w:fill="FFF59D"/>
          </w:tcPr>
          <w:p>
            <w:pPr>
              <w:spacing w:after="20" w:before="20"/>
              <w:rPr>
                <w:rFonts w:ascii="Calibri" w:hAnsi="Calibri" w:cs="Calibri"/>
                <w:sz w:val="16"/>
                <w:szCs w:val="16"/>
              </w:rPr>
            </w:pPr>
            <w:r>
              <w:rPr>
                <w:rFonts w:ascii="Arial" w:hAnsi="Arial" w:cs="Arial"/>
                <w:sz w:val="16"/>
                <w:szCs w:val="16"/>
              </w:rPr>
              <w:t xml:space="preserve">Source / IP address in the audit log (CLM, CLXN, RI addenda)</w:t>
            </w:r>
          </w:p>
        </w:tc>
        <w:tc>
          <w:tcPr>
            <w:tcW w:w="3168" w:type="dxa"/>
            <w:shd w:val="clear" w:color="auto" w:fill="FFF59D"/>
          </w:tcPr>
          <w:p>
            <w:pPr>
              <w:spacing w:after="20" w:before="20"/>
              <w:rPr>
                <w:rFonts w:ascii="Calibri" w:hAnsi="Calibri" w:cs="Calibri"/>
                <w:sz w:val="16"/>
                <w:szCs w:val="16"/>
              </w:rPr>
            </w:pPr>
            <w:r>
              <w:rPr>
                <w:rFonts w:ascii="Arial" w:hAnsi="Arial" w:cs="Arial"/>
                <w:sz w:val="16"/>
                <w:szCs w:val="16"/>
              </w:rPr>
              <w:t xml:space="preserve">Annex T T-20 (added in v1.3); FRPM.021.01</w:t>
            </w:r>
          </w:p>
        </w:tc>
        <w:tc>
          <w:tcPr>
            <w:tcW w:w="1152" w:type="dxa"/>
            <w:shd w:val="clear" w:color="auto" w:fill="FFF59D"/>
          </w:tcPr>
          <w:p>
            <w:pPr>
              <w:spacing w:after="20" w:before="20"/>
              <w:rPr>
                <w:rFonts w:ascii="Calibri" w:hAnsi="Calibri" w:cs="Calibri"/>
                <w:sz w:val="16"/>
                <w:szCs w:val="16"/>
              </w:rPr>
            </w:pPr>
            <w:r>
              <w:rPr>
                <w:rFonts w:ascii="Arial" w:hAnsi="Arial" w:cs="Arial"/>
                <w:sz w:val="16"/>
                <w:szCs w:val="16"/>
              </w:rPr>
              <w:t xml:space="preserve">Gap fixed</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shd w:val="clear" w:color="auto" w:fill="FFF59D"/>
        </w:rPr>
        <w:t xml:space="preserve">Y.5 Covered by the Integration scope and the Data Migration scope</w:t>
      </w:r>
    </w:p>
    <w:p>
      <w:pPr>
        <w:keepNext/>
        <w:rPr>
          <w:rFonts w:ascii="Arial" w:hAnsi="Arial" w:cs="Arial"/>
        </w:rPr>
      </w:pPr>
      <w:r>
        <w:rPr>
          <w:rFonts w:ascii="Arial" w:hAnsi="Arial" w:cs="Arial"/>
          <w:shd w:val="clear" w:color="auto" w:fill="FFF59D"/>
        </w:rPr>
        <w:t xml:space="preserve">The interfaces with other systems and the data loaded at go-live are delivered under the Integration scope and the Data Migration scope (BRD-13). They carry a grey label in this document and are not change requests.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2015"/>
        <w:gridCol w:w="6336"/>
      </w:tblGrid>
      <w:tr>
        <w:trPr>
          <w:cantSplit/>
          <w:tblHeader/>
        </w:trPr>
        <w:tc>
          <w:tcPr>
            <w:tcW w:w="230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Scope</w:t>
            </w:r>
          </w:p>
        </w:tc>
        <w:tc>
          <w:tcPr>
            <w:tcW w:w="63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w:t>
            </w:r>
          </w:p>
        </w:tc>
      </w:tr>
      <w:tr>
        <w:trPr>
          <w:cantSplit/>
        </w:trPr>
        <w:tc>
          <w:tcPr>
            <w:tcW w:w="2304" w:type="dxa"/>
            <w:shd w:val="clear" w:color="auto" w:fill="FFF59D"/>
          </w:tcPr>
          <w:p>
            <w:pPr>
              <w:spacing w:after="20" w:before="20"/>
              <w:rPr>
                <w:rFonts w:ascii="Calibri" w:hAnsi="Calibri" w:cs="Calibri"/>
                <w:sz w:val="16"/>
                <w:szCs w:val="16"/>
              </w:rPr>
            </w:pPr>
            <w:r>
              <w:rPr>
                <w:rFonts w:ascii="Arial" w:hAnsi="Arial" w:cs="Arial"/>
                <w:sz w:val="16"/>
                <w:szCs w:val="16"/>
              </w:rPr>
              <w:t xml:space="preserve">IN-01 New Business (BRD-01)</w:t>
            </w:r>
          </w:p>
        </w:tc>
        <w:tc>
          <w:tcPr>
            <w:tcW w:w="2015" w:type="dxa"/>
            <w:shd w:val="clear" w:color="auto" w:fill="FFF59D"/>
          </w:tcPr>
          <w:p>
            <w:pPr>
              <w:spacing w:after="20" w:before="20"/>
              <w:rPr>
                <w:rFonts w:ascii="Calibri" w:hAnsi="Calibri" w:cs="Calibri"/>
                <w:sz w:val="16"/>
                <w:szCs w:val="16"/>
              </w:rPr>
            </w:pPr>
            <w:r>
              <w:rPr>
                <w:rFonts w:ascii="Arial" w:hAnsi="Arial" w:cs="Arial"/>
                <w:color w:val="616161"/>
                <w:sz w:val="16"/>
                <w:szCs w:val="16"/>
              </w:rPr>
              <w:t xml:space="preserve">Integration scope</w:t>
            </w:r>
          </w:p>
        </w:tc>
        <w:tc>
          <w:tcPr>
            <w:tcW w:w="6336" w:type="dxa"/>
            <w:shd w:val="clear" w:color="auto" w:fill="FFF59D"/>
          </w:tcPr>
          <w:p>
            <w:pPr>
              <w:spacing w:after="20" w:before="20"/>
              <w:rPr>
                <w:rFonts w:ascii="Calibri" w:hAnsi="Calibri" w:cs="Calibri"/>
                <w:sz w:val="16"/>
                <w:szCs w:val="16"/>
              </w:rPr>
            </w:pPr>
            <w:r>
              <w:rPr>
                <w:rFonts w:ascii="Arial" w:hAnsi="Arial" w:cs="Arial"/>
                <w:sz w:val="16"/>
                <w:szCs w:val="16"/>
              </w:rPr>
              <w:t xml:space="preserve">Products and their flags, the latest approved rate scheme of each package, rate exceptions, incentive indicators</w:t>
            </w:r>
          </w:p>
        </w:tc>
      </w:tr>
      <w:tr>
        <w:trPr>
          <w:cantSplit/>
        </w:trPr>
        <w:tc>
          <w:tcPr>
            <w:tcW w:w="2304" w:type="dxa"/>
            <w:shd w:val="clear" w:color="auto" w:fill="FFF59D"/>
          </w:tcPr>
          <w:p>
            <w:pPr>
              <w:spacing w:after="20" w:before="20"/>
              <w:rPr>
                <w:rFonts w:ascii="Calibri" w:hAnsi="Calibri" w:cs="Calibri"/>
                <w:sz w:val="16"/>
                <w:szCs w:val="16"/>
              </w:rPr>
            </w:pPr>
            <w:r>
              <w:rPr>
                <w:rFonts w:ascii="Arial" w:hAnsi="Arial" w:cs="Arial"/>
                <w:sz w:val="16"/>
                <w:szCs w:val="16"/>
              </w:rPr>
              <w:t xml:space="preserve">IN-02 New Business (BRD-01): client master</w:t>
            </w:r>
          </w:p>
        </w:tc>
        <w:tc>
          <w:tcPr>
            <w:tcW w:w="2015" w:type="dxa"/>
            <w:shd w:val="clear" w:color="auto" w:fill="FFF59D"/>
          </w:tcPr>
          <w:p>
            <w:pPr>
              <w:spacing w:after="20" w:before="20"/>
              <w:rPr>
                <w:rFonts w:ascii="Calibri" w:hAnsi="Calibri" w:cs="Calibri"/>
                <w:sz w:val="16"/>
                <w:szCs w:val="16"/>
              </w:rPr>
            </w:pPr>
            <w:r>
              <w:rPr>
                <w:rFonts w:ascii="Arial" w:hAnsi="Arial" w:cs="Arial"/>
                <w:color w:val="616161"/>
                <w:sz w:val="16"/>
                <w:szCs w:val="16"/>
              </w:rPr>
              <w:t xml:space="preserve">Integration scope</w:t>
            </w:r>
          </w:p>
        </w:tc>
        <w:tc>
          <w:tcPr>
            <w:tcW w:w="6336" w:type="dxa"/>
            <w:shd w:val="clear" w:color="auto" w:fill="FFF59D"/>
          </w:tcPr>
          <w:p>
            <w:pPr>
              <w:spacing w:after="20" w:before="20"/>
              <w:rPr>
                <w:rFonts w:ascii="Calibri" w:hAnsi="Calibri" w:cs="Calibri"/>
                <w:sz w:val="16"/>
                <w:szCs w:val="16"/>
              </w:rPr>
            </w:pPr>
            <w:r>
              <w:rPr>
                <w:rFonts w:ascii="Arial" w:hAnsi="Arial" w:cs="Arial"/>
                <w:sz w:val="16"/>
                <w:szCs w:val="16"/>
              </w:rPr>
              <w:t xml:space="preserve">Client look-up on client-specific package requests</w:t>
            </w:r>
          </w:p>
        </w:tc>
      </w:tr>
      <w:tr>
        <w:trPr>
          <w:cantSplit/>
        </w:trPr>
        <w:tc>
          <w:tcPr>
            <w:tcW w:w="2304" w:type="dxa"/>
            <w:shd w:val="clear" w:color="auto" w:fill="FFF59D"/>
          </w:tcPr>
          <w:p>
            <w:pPr>
              <w:spacing w:after="20" w:before="20"/>
              <w:rPr>
                <w:rFonts w:ascii="Calibri" w:hAnsi="Calibri" w:cs="Calibri"/>
                <w:sz w:val="16"/>
                <w:szCs w:val="16"/>
              </w:rPr>
            </w:pPr>
            <w:r>
              <w:rPr>
                <w:rFonts w:ascii="Arial" w:hAnsi="Arial" w:cs="Arial"/>
                <w:sz w:val="16"/>
                <w:szCs w:val="16"/>
              </w:rPr>
              <w:t xml:space="preserve">IN-03 New Business (BRD-01): non-package requests</w:t>
            </w:r>
          </w:p>
        </w:tc>
        <w:tc>
          <w:tcPr>
            <w:tcW w:w="2015" w:type="dxa"/>
            <w:shd w:val="clear" w:color="auto" w:fill="FFF59D"/>
          </w:tcPr>
          <w:p>
            <w:pPr>
              <w:spacing w:after="20" w:before="20"/>
              <w:rPr>
                <w:rFonts w:ascii="Calibri" w:hAnsi="Calibri" w:cs="Calibri"/>
                <w:sz w:val="16"/>
                <w:szCs w:val="16"/>
              </w:rPr>
            </w:pPr>
            <w:r>
              <w:rPr>
                <w:rFonts w:ascii="Arial" w:hAnsi="Arial" w:cs="Arial"/>
                <w:color w:val="616161"/>
                <w:sz w:val="16"/>
                <w:szCs w:val="16"/>
              </w:rPr>
              <w:t xml:space="preserve">Integration scope</w:t>
            </w:r>
          </w:p>
        </w:tc>
        <w:tc>
          <w:tcPr>
            <w:tcW w:w="6336" w:type="dxa"/>
            <w:shd w:val="clear" w:color="auto" w:fill="FFF59D"/>
          </w:tcPr>
          <w:p>
            <w:pPr>
              <w:spacing w:after="20" w:before="20"/>
              <w:rPr>
                <w:rFonts w:ascii="Calibri" w:hAnsi="Calibri" w:cs="Calibri"/>
                <w:sz w:val="16"/>
                <w:szCs w:val="16"/>
              </w:rPr>
            </w:pPr>
            <w:r>
              <w:rPr>
                <w:rFonts w:ascii="Arial" w:hAnsi="Arial" w:cs="Arial"/>
                <w:sz w:val="16"/>
                <w:szCs w:val="16"/>
              </w:rPr>
              <w:t xml:space="preserve">Quotation requests, Quotation Slips, proposals and client responses (BDOI's FRPM.005 to FRPM.010)</w:t>
            </w:r>
          </w:p>
        </w:tc>
      </w:tr>
      <w:tr>
        <w:trPr>
          <w:cantSplit/>
        </w:trPr>
        <w:tc>
          <w:tcPr>
            <w:tcW w:w="2304" w:type="dxa"/>
            <w:shd w:val="clear" w:color="auto" w:fill="FFF59D"/>
          </w:tcPr>
          <w:p>
            <w:pPr>
              <w:spacing w:after="20" w:before="20"/>
              <w:rPr>
                <w:rFonts w:ascii="Calibri" w:hAnsi="Calibri" w:cs="Calibri"/>
                <w:sz w:val="16"/>
                <w:szCs w:val="16"/>
              </w:rPr>
            </w:pPr>
            <w:r>
              <w:rPr>
                <w:rFonts w:ascii="Arial" w:hAnsi="Arial" w:cs="Arial"/>
                <w:sz w:val="16"/>
                <w:szCs w:val="16"/>
              </w:rPr>
              <w:t xml:space="preserve">IN-04 Operations (BRD-02)</w:t>
            </w:r>
          </w:p>
        </w:tc>
        <w:tc>
          <w:tcPr>
            <w:tcW w:w="2015" w:type="dxa"/>
            <w:shd w:val="clear" w:color="auto" w:fill="FFF59D"/>
          </w:tcPr>
          <w:p>
            <w:pPr>
              <w:spacing w:after="20" w:before="20"/>
              <w:rPr>
                <w:rFonts w:ascii="Calibri" w:hAnsi="Calibri" w:cs="Calibri"/>
                <w:sz w:val="16"/>
                <w:szCs w:val="16"/>
              </w:rPr>
            </w:pPr>
            <w:r>
              <w:rPr>
                <w:rFonts w:ascii="Arial" w:hAnsi="Arial" w:cs="Arial"/>
                <w:color w:val="616161"/>
                <w:sz w:val="16"/>
                <w:szCs w:val="16"/>
              </w:rPr>
              <w:t xml:space="preserve">Integration scope</w:t>
            </w:r>
          </w:p>
        </w:tc>
        <w:tc>
          <w:tcPr>
            <w:tcW w:w="6336" w:type="dxa"/>
            <w:shd w:val="clear" w:color="auto" w:fill="FFF59D"/>
          </w:tcPr>
          <w:p>
            <w:pPr>
              <w:spacing w:after="20" w:before="20"/>
              <w:rPr>
                <w:rFonts w:ascii="Calibri" w:hAnsi="Calibri" w:cs="Calibri"/>
                <w:sz w:val="16"/>
                <w:szCs w:val="16"/>
              </w:rPr>
            </w:pPr>
            <w:r>
              <w:rPr>
                <w:rFonts w:ascii="Arial" w:hAnsi="Arial" w:cs="Arial"/>
                <w:sz w:val="16"/>
                <w:szCs w:val="16"/>
              </w:rPr>
              <w:t xml:space="preserve">Package version for endorsement re-rating; incentive codes for commission</w:t>
            </w:r>
          </w:p>
        </w:tc>
      </w:tr>
      <w:tr>
        <w:trPr>
          <w:cantSplit/>
        </w:trPr>
        <w:tc>
          <w:tcPr>
            <w:tcW w:w="2304" w:type="dxa"/>
            <w:shd w:val="clear" w:color="auto" w:fill="FFF59D"/>
          </w:tcPr>
          <w:p>
            <w:pPr>
              <w:spacing w:after="20" w:before="20"/>
              <w:rPr>
                <w:rFonts w:ascii="Calibri" w:hAnsi="Calibri" w:cs="Calibri"/>
                <w:sz w:val="16"/>
                <w:szCs w:val="16"/>
              </w:rPr>
            </w:pPr>
            <w:r>
              <w:rPr>
                <w:rFonts w:ascii="Arial" w:hAnsi="Arial" w:cs="Arial"/>
                <w:sz w:val="16"/>
                <w:szCs w:val="16"/>
              </w:rPr>
              <w:t xml:space="preserve">IN-05 Renewal (BRD-06)</w:t>
            </w:r>
          </w:p>
        </w:tc>
        <w:tc>
          <w:tcPr>
            <w:tcW w:w="2015" w:type="dxa"/>
            <w:shd w:val="clear" w:color="auto" w:fill="FFF59D"/>
          </w:tcPr>
          <w:p>
            <w:pPr>
              <w:spacing w:after="20" w:before="20"/>
              <w:rPr>
                <w:rFonts w:ascii="Calibri" w:hAnsi="Calibri" w:cs="Calibri"/>
                <w:sz w:val="16"/>
                <w:szCs w:val="16"/>
              </w:rPr>
            </w:pPr>
            <w:r>
              <w:rPr>
                <w:rFonts w:ascii="Arial" w:hAnsi="Arial" w:cs="Arial"/>
                <w:color w:val="616161"/>
                <w:sz w:val="16"/>
                <w:szCs w:val="16"/>
              </w:rPr>
              <w:t xml:space="preserve">Integration scope</w:t>
            </w:r>
          </w:p>
        </w:tc>
        <w:tc>
          <w:tcPr>
            <w:tcW w:w="6336" w:type="dxa"/>
            <w:shd w:val="clear" w:color="auto" w:fill="FFF59D"/>
          </w:tcPr>
          <w:p>
            <w:pPr>
              <w:spacing w:after="20" w:before="20"/>
              <w:rPr>
                <w:rFonts w:ascii="Calibri" w:hAnsi="Calibri" w:cs="Calibri"/>
                <w:sz w:val="16"/>
                <w:szCs w:val="16"/>
              </w:rPr>
            </w:pPr>
            <w:r>
              <w:rPr>
                <w:rFonts w:ascii="Arial" w:hAnsi="Arial" w:cs="Arial"/>
                <w:sz w:val="16"/>
                <w:szCs w:val="16"/>
              </w:rPr>
              <w:t xml:space="preserve">Package version of the expiring account</w:t>
            </w:r>
          </w:p>
        </w:tc>
      </w:tr>
      <w:tr>
        <w:trPr>
          <w:cantSplit/>
        </w:trPr>
        <w:tc>
          <w:tcPr>
            <w:tcW w:w="2304" w:type="dxa"/>
            <w:shd w:val="clear" w:color="auto" w:fill="FFF59D"/>
          </w:tcPr>
          <w:p>
            <w:pPr>
              <w:spacing w:after="20" w:before="20"/>
              <w:rPr>
                <w:rFonts w:ascii="Calibri" w:hAnsi="Calibri" w:cs="Calibri"/>
                <w:sz w:val="16"/>
                <w:szCs w:val="16"/>
              </w:rPr>
            </w:pPr>
            <w:r>
              <w:rPr>
                <w:rFonts w:ascii="Arial" w:hAnsi="Arial" w:cs="Arial"/>
                <w:sz w:val="16"/>
                <w:szCs w:val="16"/>
              </w:rPr>
              <w:t xml:space="preserve">IN-06 User Access Maintenance (BRD-11)</w:t>
            </w:r>
          </w:p>
        </w:tc>
        <w:tc>
          <w:tcPr>
            <w:tcW w:w="2015" w:type="dxa"/>
            <w:shd w:val="clear" w:color="auto" w:fill="FFF59D"/>
          </w:tcPr>
          <w:p>
            <w:pPr>
              <w:spacing w:after="20" w:before="20"/>
              <w:rPr>
                <w:rFonts w:ascii="Calibri" w:hAnsi="Calibri" w:cs="Calibri"/>
                <w:sz w:val="16"/>
                <w:szCs w:val="16"/>
              </w:rPr>
            </w:pPr>
            <w:r>
              <w:rPr>
                <w:rFonts w:ascii="Arial" w:hAnsi="Arial" w:cs="Arial"/>
                <w:color w:val="616161"/>
                <w:sz w:val="16"/>
                <w:szCs w:val="16"/>
              </w:rPr>
              <w:t xml:space="preserve">Integration scope</w:t>
            </w:r>
          </w:p>
        </w:tc>
        <w:tc>
          <w:tcPr>
            <w:tcW w:w="6336" w:type="dxa"/>
            <w:shd w:val="clear" w:color="auto" w:fill="FFF59D"/>
          </w:tcPr>
          <w:p>
            <w:pPr>
              <w:spacing w:after="20" w:before="20"/>
              <w:rPr>
                <w:rFonts w:ascii="Calibri" w:hAnsi="Calibri" w:cs="Calibri"/>
                <w:sz w:val="16"/>
                <w:szCs w:val="16"/>
              </w:rPr>
            </w:pPr>
            <w:r>
              <w:rPr>
                <w:rFonts w:ascii="Arial" w:hAnsi="Arial" w:cs="Arial"/>
                <w:sz w:val="16"/>
                <w:szCs w:val="16"/>
              </w:rPr>
              <w:t xml:space="preserve">Users, roles, sign-in through BDO sign-in (Entra ID)</w:t>
            </w:r>
          </w:p>
        </w:tc>
      </w:tr>
      <w:tr>
        <w:trPr>
          <w:cantSplit/>
        </w:trPr>
        <w:tc>
          <w:tcPr>
            <w:tcW w:w="2304" w:type="dxa"/>
            <w:shd w:val="clear" w:color="auto" w:fill="FFF59D"/>
          </w:tcPr>
          <w:p>
            <w:pPr>
              <w:spacing w:after="20" w:before="20"/>
              <w:rPr>
                <w:rFonts w:ascii="Calibri" w:hAnsi="Calibri" w:cs="Calibri"/>
                <w:sz w:val="16"/>
                <w:szCs w:val="16"/>
              </w:rPr>
            </w:pPr>
            <w:r>
              <w:rPr>
                <w:rFonts w:ascii="Arial" w:hAnsi="Arial" w:cs="Arial"/>
                <w:sz w:val="16"/>
                <w:szCs w:val="16"/>
              </w:rPr>
              <w:t xml:space="preserve">IN-07 Data Migration (BRD-13)</w:t>
            </w:r>
          </w:p>
        </w:tc>
        <w:tc>
          <w:tcPr>
            <w:tcW w:w="2015" w:type="dxa"/>
            <w:shd w:val="clear" w:color="auto" w:fill="FFF59D"/>
          </w:tcPr>
          <w:p>
            <w:pPr>
              <w:spacing w:after="20" w:before="20"/>
              <w:rPr>
                <w:rFonts w:ascii="Calibri" w:hAnsi="Calibri" w:cs="Calibri"/>
                <w:sz w:val="16"/>
                <w:szCs w:val="16"/>
              </w:rPr>
            </w:pPr>
            <w:r>
              <w:rPr>
                <w:rFonts w:ascii="Arial" w:hAnsi="Arial" w:cs="Arial"/>
                <w:color w:val="616161"/>
                <w:sz w:val="16"/>
                <w:szCs w:val="16"/>
              </w:rPr>
              <w:t xml:space="preserve">Integration scope</w:t>
            </w:r>
          </w:p>
        </w:tc>
        <w:tc>
          <w:tcPr>
            <w:tcW w:w="6336" w:type="dxa"/>
            <w:shd w:val="clear" w:color="auto" w:fill="FFF59D"/>
          </w:tcPr>
          <w:p>
            <w:pPr>
              <w:spacing w:after="20" w:before="20"/>
              <w:rPr>
                <w:rFonts w:ascii="Calibri" w:hAnsi="Calibri" w:cs="Calibri"/>
                <w:sz w:val="16"/>
                <w:szCs w:val="16"/>
              </w:rPr>
            </w:pPr>
            <w:r>
              <w:rPr>
                <w:rFonts w:ascii="Arial" w:hAnsi="Arial" w:cs="Arial"/>
                <w:sz w:val="16"/>
                <w:szCs w:val="16"/>
              </w:rPr>
              <w:t xml:space="preserve">Go-live product masters, insurers, commission rates; package map of legacy packages</w:t>
            </w:r>
          </w:p>
        </w:tc>
      </w:tr>
      <w:tr>
        <w:trPr>
          <w:cantSplit/>
        </w:trPr>
        <w:tc>
          <w:tcPr>
            <w:tcW w:w="2304" w:type="dxa"/>
            <w:shd w:val="clear" w:color="auto" w:fill="FFF59D"/>
          </w:tcPr>
          <w:p>
            <w:pPr>
              <w:spacing w:after="20" w:before="20"/>
              <w:rPr>
                <w:rFonts w:ascii="Calibri" w:hAnsi="Calibri" w:cs="Calibri"/>
                <w:sz w:val="16"/>
                <w:szCs w:val="16"/>
              </w:rPr>
            </w:pPr>
            <w:r>
              <w:rPr>
                <w:rFonts w:ascii="Arial" w:hAnsi="Arial" w:cs="Arial"/>
                <w:sz w:val="16"/>
                <w:szCs w:val="16"/>
              </w:rPr>
              <w:t xml:space="preserve">IN-08 E-mail channel of BDOI (Microsoft 365 or CCM)</w:t>
            </w:r>
          </w:p>
        </w:tc>
        <w:tc>
          <w:tcPr>
            <w:tcW w:w="2015" w:type="dxa"/>
            <w:shd w:val="clear" w:color="auto" w:fill="FFF59D"/>
          </w:tcPr>
          <w:p>
            <w:pPr>
              <w:spacing w:after="20" w:before="20"/>
              <w:rPr>
                <w:rFonts w:ascii="Calibri" w:hAnsi="Calibri" w:cs="Calibri"/>
                <w:sz w:val="16"/>
                <w:szCs w:val="16"/>
              </w:rPr>
            </w:pPr>
            <w:r>
              <w:rPr>
                <w:rFonts w:ascii="Arial" w:hAnsi="Arial" w:cs="Arial"/>
                <w:color w:val="616161"/>
                <w:sz w:val="16"/>
                <w:szCs w:val="16"/>
              </w:rPr>
              <w:t xml:space="preserve">Integration scope</w:t>
            </w:r>
          </w:p>
        </w:tc>
        <w:tc>
          <w:tcPr>
            <w:tcW w:w="6336" w:type="dxa"/>
            <w:shd w:val="clear" w:color="auto" w:fill="FFF59D"/>
          </w:tcPr>
          <w:p>
            <w:pPr>
              <w:spacing w:after="20" w:before="20"/>
              <w:rPr>
                <w:rFonts w:ascii="Calibri" w:hAnsi="Calibri" w:cs="Calibri"/>
                <w:sz w:val="16"/>
                <w:szCs w:val="16"/>
              </w:rPr>
            </w:pPr>
            <w:r>
              <w:rPr>
                <w:rFonts w:ascii="Arial" w:hAnsi="Arial" w:cs="Arial"/>
                <w:sz w:val="16"/>
                <w:szCs w:val="16"/>
              </w:rPr>
              <w:t xml:space="preserve">Quotation Slips, advisories, ManCom notices, password e-mails</w:t>
            </w:r>
          </w:p>
        </w:tc>
      </w:tr>
      <w:tr>
        <w:trPr>
          <w:cantSplit/>
        </w:trPr>
        <w:tc>
          <w:tcPr>
            <w:tcW w:w="2304" w:type="dxa"/>
            <w:shd w:val="clear" w:color="auto" w:fill="FFF59D"/>
          </w:tcPr>
          <w:p>
            <w:pPr>
              <w:spacing w:after="20" w:before="20"/>
              <w:rPr>
                <w:rFonts w:ascii="Calibri" w:hAnsi="Calibri" w:cs="Calibri"/>
                <w:sz w:val="16"/>
                <w:szCs w:val="16"/>
              </w:rPr>
            </w:pPr>
            <w:r>
              <w:rPr>
                <w:rFonts w:ascii="Arial" w:hAnsi="Arial" w:cs="Arial"/>
                <w:sz w:val="16"/>
                <w:szCs w:val="16"/>
              </w:rPr>
              <w:t xml:space="preserve">IN-09 Insurers</w:t>
            </w:r>
          </w:p>
        </w:tc>
        <w:tc>
          <w:tcPr>
            <w:tcW w:w="2015" w:type="dxa"/>
            <w:shd w:val="clear" w:color="auto" w:fill="FFF59D"/>
          </w:tcPr>
          <w:p>
            <w:pPr>
              <w:spacing w:after="20" w:before="20"/>
              <w:rPr>
                <w:rFonts w:ascii="Calibri" w:hAnsi="Calibri" w:cs="Calibri"/>
                <w:sz w:val="16"/>
                <w:szCs w:val="16"/>
              </w:rPr>
            </w:pPr>
            <w:r>
              <w:rPr>
                <w:rFonts w:ascii="Arial" w:hAnsi="Arial" w:cs="Arial"/>
                <w:color w:val="616161"/>
                <w:sz w:val="16"/>
                <w:szCs w:val="16"/>
              </w:rPr>
              <w:t xml:space="preserve">Integration scope</w:t>
            </w:r>
          </w:p>
        </w:tc>
        <w:tc>
          <w:tcPr>
            <w:tcW w:w="6336" w:type="dxa"/>
            <w:shd w:val="clear" w:color="auto" w:fill="FFF59D"/>
          </w:tcPr>
          <w:p>
            <w:pPr>
              <w:spacing w:after="20" w:before="20"/>
              <w:rPr>
                <w:rFonts w:ascii="Calibri" w:hAnsi="Calibri" w:cs="Calibri"/>
                <w:sz w:val="16"/>
                <w:szCs w:val="16"/>
              </w:rPr>
            </w:pPr>
            <w:r>
              <w:rPr>
                <w:rFonts w:ascii="Arial" w:hAnsi="Arial" w:cs="Arial"/>
                <w:sz w:val="16"/>
                <w:szCs w:val="16"/>
              </w:rPr>
              <w:t xml:space="preserve">Protected Quotation Slips; replies received by e-mail and keyed in</w:t>
            </w:r>
          </w:p>
        </w:tc>
      </w:tr>
      <w:tr>
        <w:trPr>
          <w:cantSplit/>
        </w:trPr>
        <w:tc>
          <w:tcPr>
            <w:tcW w:w="2304" w:type="dxa"/>
            <w:shd w:val="clear" w:color="auto" w:fill="FFF59D"/>
          </w:tcPr>
          <w:p>
            <w:pPr>
              <w:spacing w:after="20" w:before="20"/>
              <w:rPr>
                <w:rFonts w:ascii="Calibri" w:hAnsi="Calibri" w:cs="Calibri"/>
                <w:sz w:val="16"/>
                <w:szCs w:val="16"/>
              </w:rPr>
            </w:pPr>
            <w:r>
              <w:rPr>
                <w:rFonts w:ascii="Arial" w:hAnsi="Arial" w:cs="Arial"/>
                <w:sz w:val="16"/>
                <w:szCs w:val="16"/>
              </w:rPr>
              <w:t xml:space="preserve">IN-10 Document store (ECM)</w:t>
            </w:r>
          </w:p>
        </w:tc>
        <w:tc>
          <w:tcPr>
            <w:tcW w:w="2015" w:type="dxa"/>
            <w:shd w:val="clear" w:color="auto" w:fill="FFF59D"/>
          </w:tcPr>
          <w:p>
            <w:pPr>
              <w:spacing w:after="20" w:before="20"/>
              <w:rPr>
                <w:rFonts w:ascii="Calibri" w:hAnsi="Calibri" w:cs="Calibri"/>
                <w:sz w:val="16"/>
                <w:szCs w:val="16"/>
              </w:rPr>
            </w:pPr>
            <w:r>
              <w:rPr>
                <w:rFonts w:ascii="Arial" w:hAnsi="Arial" w:cs="Arial"/>
                <w:color w:val="616161"/>
                <w:sz w:val="16"/>
                <w:szCs w:val="16"/>
              </w:rPr>
              <w:t xml:space="preserve">Integration scope</w:t>
            </w:r>
          </w:p>
        </w:tc>
        <w:tc>
          <w:tcPr>
            <w:tcW w:w="6336" w:type="dxa"/>
            <w:shd w:val="clear" w:color="auto" w:fill="FFF59D"/>
          </w:tcPr>
          <w:p>
            <w:pPr>
              <w:spacing w:after="20" w:before="20"/>
              <w:rPr>
                <w:rFonts w:ascii="Calibri" w:hAnsi="Calibri" w:cs="Calibri"/>
                <w:sz w:val="16"/>
                <w:szCs w:val="16"/>
              </w:rPr>
            </w:pPr>
            <w:r>
              <w:rPr>
                <w:rFonts w:ascii="Arial" w:hAnsi="Arial" w:cs="Arial"/>
                <w:sz w:val="16"/>
                <w:szCs w:val="16"/>
              </w:rPr>
              <w:t xml:space="preserve">Package documents and attachments</w:t>
            </w:r>
          </w:p>
        </w:tc>
      </w:tr>
      <w:tr>
        <w:trPr>
          <w:cantSplit/>
        </w:trPr>
        <w:tc>
          <w:tcPr>
            <w:tcW w:w="2304" w:type="dxa"/>
            <w:shd w:val="clear" w:color="auto" w:fill="FFF59D"/>
          </w:tcPr>
          <w:p>
            <w:pPr>
              <w:spacing w:after="20" w:before="20"/>
              <w:rPr>
                <w:rFonts w:ascii="Calibri" w:hAnsi="Calibri" w:cs="Calibri"/>
                <w:sz w:val="16"/>
                <w:szCs w:val="16"/>
              </w:rPr>
            </w:pPr>
            <w:r>
              <w:rPr>
                <w:rFonts w:ascii="Arial" w:hAnsi="Arial" w:cs="Arial"/>
                <w:sz w:val="16"/>
                <w:szCs w:val="16"/>
              </w:rPr>
              <w:t xml:space="preserve">IN-11 Other BDOI systems (to be named)</w:t>
            </w:r>
          </w:p>
        </w:tc>
        <w:tc>
          <w:tcPr>
            <w:tcW w:w="2015" w:type="dxa"/>
            <w:shd w:val="clear" w:color="auto" w:fill="FFF59D"/>
          </w:tcPr>
          <w:p>
            <w:pPr>
              <w:spacing w:after="20" w:before="20"/>
              <w:rPr>
                <w:rFonts w:ascii="Calibri" w:hAnsi="Calibri" w:cs="Calibri"/>
                <w:sz w:val="16"/>
                <w:szCs w:val="16"/>
              </w:rPr>
            </w:pPr>
            <w:r>
              <w:rPr>
                <w:rFonts w:ascii="Arial" w:hAnsi="Arial" w:cs="Arial"/>
                <w:color w:val="616161"/>
                <w:sz w:val="16"/>
                <w:szCs w:val="16"/>
              </w:rPr>
              <w:t xml:space="preserve">Integration scope</w:t>
            </w:r>
          </w:p>
        </w:tc>
        <w:tc>
          <w:tcPr>
            <w:tcW w:w="6336" w:type="dxa"/>
            <w:shd w:val="clear" w:color="auto" w:fill="FFF59D"/>
          </w:tcPr>
          <w:p>
            <w:pPr>
              <w:spacing w:after="20" w:before="20"/>
              <w:rPr>
                <w:rFonts w:ascii="Calibri" w:hAnsi="Calibri" w:cs="Calibri"/>
                <w:sz w:val="16"/>
                <w:szCs w:val="16"/>
              </w:rPr>
            </w:pPr>
            <w:r>
              <w:rPr>
                <w:rFonts w:ascii="Arial" w:hAnsi="Arial" w:cs="Arial"/>
                <w:sz w:val="16"/>
                <w:szCs w:val="16"/>
              </w:rPr>
              <w:t xml:space="preserve">Product master changes (package added, updated, deactivated or expired: product, version, effective date, request, status) in the file ProductMaster_yyyyMMddHHmmss.csv</w:t>
            </w:r>
          </w:p>
        </w:tc>
      </w:tr>
      <w:tr>
        <w:trPr>
          <w:cantSplit/>
        </w:trPr>
        <w:tc>
          <w:tcPr>
            <w:tcW w:w="2304" w:type="dxa"/>
            <w:shd w:val="clear" w:color="auto" w:fill="FFF59D"/>
          </w:tcPr>
          <w:p>
            <w:pPr>
              <w:spacing w:after="20" w:before="20"/>
              <w:rPr>
                <w:rFonts w:ascii="Calibri" w:hAnsi="Calibri" w:cs="Calibri"/>
                <w:sz w:val="16"/>
                <w:szCs w:val="16"/>
              </w:rPr>
            </w:pPr>
            <w:r>
              <w:rPr>
                <w:rFonts w:ascii="Arial" w:hAnsi="Arial" w:cs="Arial"/>
                <w:sz w:val="16"/>
                <w:szCs w:val="16"/>
              </w:rPr>
              <w:t xml:space="preserve">U-01</w:t>
            </w:r>
          </w:p>
        </w:tc>
        <w:tc>
          <w:tcPr>
            <w:tcW w:w="2015" w:type="dxa"/>
            <w:shd w:val="clear" w:color="auto" w:fill="FFF59D"/>
          </w:tcPr>
          <w:p>
            <w:pPr>
              <w:spacing w:after="20" w:before="20"/>
              <w:rPr>
                <w:rFonts w:ascii="Calibri" w:hAnsi="Calibri" w:cs="Calibri"/>
                <w:sz w:val="16"/>
                <w:szCs w:val="16"/>
              </w:rPr>
            </w:pPr>
            <w:r>
              <w:rPr>
                <w:rFonts w:ascii="Arial" w:hAnsi="Arial" w:cs="Arial"/>
                <w:color w:val="616161"/>
                <w:sz w:val="16"/>
                <w:szCs w:val="16"/>
              </w:rPr>
              <w:t xml:space="preserve">Data Migration scope</w:t>
            </w:r>
          </w:p>
        </w:tc>
        <w:tc>
          <w:tcPr>
            <w:tcW w:w="6336" w:type="dxa"/>
            <w:shd w:val="clear" w:color="auto" w:fill="FFF59D"/>
          </w:tcPr>
          <w:p>
            <w:pPr>
              <w:spacing w:after="20" w:before="20"/>
              <w:rPr>
                <w:rFonts w:ascii="Calibri" w:hAnsi="Calibri" w:cs="Calibri"/>
                <w:sz w:val="16"/>
                <w:szCs w:val="16"/>
              </w:rPr>
            </w:pPr>
            <w:r>
              <w:rPr>
                <w:rFonts w:ascii="Arial" w:hAnsi="Arial" w:cs="Arial"/>
                <w:sz w:val="16"/>
                <w:szCs w:val="16"/>
              </w:rPr>
              <w:t xml:space="preserve">Lists of values and parameters of Product Maintenance (request reasons, response outcomes, alert days, service levels, numbering prefixes)</w:t>
            </w:r>
          </w:p>
        </w:tc>
      </w:tr>
      <w:tr>
        <w:trPr>
          <w:cantSplit/>
        </w:trPr>
        <w:tc>
          <w:tcPr>
            <w:tcW w:w="2304" w:type="dxa"/>
            <w:shd w:val="clear" w:color="auto" w:fill="FFF59D"/>
          </w:tcPr>
          <w:p>
            <w:pPr>
              <w:spacing w:after="20" w:before="20"/>
              <w:rPr>
                <w:rFonts w:ascii="Calibri" w:hAnsi="Calibri" w:cs="Calibri"/>
                <w:sz w:val="16"/>
                <w:szCs w:val="16"/>
              </w:rPr>
            </w:pPr>
            <w:r>
              <w:rPr>
                <w:rFonts w:ascii="Arial" w:hAnsi="Arial" w:cs="Arial"/>
                <w:sz w:val="16"/>
                <w:szCs w:val="16"/>
              </w:rPr>
              <w:t xml:space="preserve">U-02</w:t>
            </w:r>
          </w:p>
        </w:tc>
        <w:tc>
          <w:tcPr>
            <w:tcW w:w="2015" w:type="dxa"/>
            <w:shd w:val="clear" w:color="auto" w:fill="FFF59D"/>
          </w:tcPr>
          <w:p>
            <w:pPr>
              <w:spacing w:after="20" w:before="20"/>
              <w:rPr>
                <w:rFonts w:ascii="Calibri" w:hAnsi="Calibri" w:cs="Calibri"/>
                <w:sz w:val="16"/>
                <w:szCs w:val="16"/>
              </w:rPr>
            </w:pPr>
            <w:r>
              <w:rPr>
                <w:rFonts w:ascii="Arial" w:hAnsi="Arial" w:cs="Arial"/>
                <w:color w:val="616161"/>
                <w:sz w:val="16"/>
                <w:szCs w:val="16"/>
              </w:rPr>
              <w:t xml:space="preserve">Data Migration scope</w:t>
            </w:r>
          </w:p>
        </w:tc>
        <w:tc>
          <w:tcPr>
            <w:tcW w:w="6336" w:type="dxa"/>
            <w:shd w:val="clear" w:color="auto" w:fill="FFF59D"/>
          </w:tcPr>
          <w:p>
            <w:pPr>
              <w:spacing w:after="20" w:before="20"/>
              <w:rPr>
                <w:rFonts w:ascii="Calibri" w:hAnsi="Calibri" w:cs="Calibri"/>
                <w:sz w:val="16"/>
                <w:szCs w:val="16"/>
              </w:rPr>
            </w:pPr>
            <w:r>
              <w:rPr>
                <w:rFonts w:ascii="Arial" w:hAnsi="Arial" w:cs="Arial"/>
                <w:sz w:val="16"/>
                <w:szCs w:val="16"/>
              </w:rPr>
              <w:t xml:space="preserve">Product lines, cover types / sub-lines and products (risk codes)</w:t>
            </w:r>
          </w:p>
        </w:tc>
      </w:tr>
      <w:tr>
        <w:trPr>
          <w:cantSplit/>
        </w:trPr>
        <w:tc>
          <w:tcPr>
            <w:tcW w:w="2304" w:type="dxa"/>
            <w:shd w:val="clear" w:color="auto" w:fill="FFF59D"/>
          </w:tcPr>
          <w:p>
            <w:pPr>
              <w:spacing w:after="20" w:before="20"/>
              <w:rPr>
                <w:rFonts w:ascii="Calibri" w:hAnsi="Calibri" w:cs="Calibri"/>
                <w:sz w:val="16"/>
                <w:szCs w:val="16"/>
              </w:rPr>
            </w:pPr>
            <w:r>
              <w:rPr>
                <w:rFonts w:ascii="Arial" w:hAnsi="Arial" w:cs="Arial"/>
                <w:sz w:val="16"/>
                <w:szCs w:val="16"/>
              </w:rPr>
              <w:t xml:space="preserve">U-03</w:t>
            </w:r>
          </w:p>
        </w:tc>
        <w:tc>
          <w:tcPr>
            <w:tcW w:w="2015" w:type="dxa"/>
            <w:shd w:val="clear" w:color="auto" w:fill="FFF59D"/>
          </w:tcPr>
          <w:p>
            <w:pPr>
              <w:spacing w:after="20" w:before="20"/>
              <w:rPr>
                <w:rFonts w:ascii="Calibri" w:hAnsi="Calibri" w:cs="Calibri"/>
                <w:sz w:val="16"/>
                <w:szCs w:val="16"/>
              </w:rPr>
            </w:pPr>
            <w:r>
              <w:rPr>
                <w:rFonts w:ascii="Arial" w:hAnsi="Arial" w:cs="Arial"/>
                <w:color w:val="616161"/>
                <w:sz w:val="16"/>
                <w:szCs w:val="16"/>
              </w:rPr>
              <w:t xml:space="preserve">Data Migration scope</w:t>
            </w:r>
          </w:p>
        </w:tc>
        <w:tc>
          <w:tcPr>
            <w:tcW w:w="6336" w:type="dxa"/>
            <w:shd w:val="clear" w:color="auto" w:fill="FFF59D"/>
          </w:tcPr>
          <w:p>
            <w:pPr>
              <w:spacing w:after="20" w:before="20"/>
              <w:rPr>
                <w:rFonts w:ascii="Calibri" w:hAnsi="Calibri" w:cs="Calibri"/>
                <w:sz w:val="16"/>
                <w:szCs w:val="16"/>
              </w:rPr>
            </w:pPr>
            <w:r>
              <w:rPr>
                <w:rFonts w:ascii="Arial" w:hAnsi="Arial" w:cs="Arial"/>
                <w:sz w:val="16"/>
                <w:szCs w:val="16"/>
              </w:rPr>
              <w:t xml:space="preserve">Coverages, perils and field rules per line</w:t>
            </w:r>
          </w:p>
        </w:tc>
      </w:tr>
      <w:tr>
        <w:trPr>
          <w:cantSplit/>
        </w:trPr>
        <w:tc>
          <w:tcPr>
            <w:tcW w:w="2304" w:type="dxa"/>
            <w:shd w:val="clear" w:color="auto" w:fill="FFF59D"/>
          </w:tcPr>
          <w:p>
            <w:pPr>
              <w:spacing w:after="20" w:before="20"/>
              <w:rPr>
                <w:rFonts w:ascii="Calibri" w:hAnsi="Calibri" w:cs="Calibri"/>
                <w:sz w:val="16"/>
                <w:szCs w:val="16"/>
              </w:rPr>
            </w:pPr>
            <w:r>
              <w:rPr>
                <w:rFonts w:ascii="Arial" w:hAnsi="Arial" w:cs="Arial"/>
                <w:sz w:val="16"/>
                <w:szCs w:val="16"/>
              </w:rPr>
              <w:t xml:space="preserve">U-04</w:t>
            </w:r>
          </w:p>
        </w:tc>
        <w:tc>
          <w:tcPr>
            <w:tcW w:w="2015" w:type="dxa"/>
            <w:shd w:val="clear" w:color="auto" w:fill="FFF59D"/>
          </w:tcPr>
          <w:p>
            <w:pPr>
              <w:spacing w:after="20" w:before="20"/>
              <w:rPr>
                <w:rFonts w:ascii="Calibri" w:hAnsi="Calibri" w:cs="Calibri"/>
                <w:sz w:val="16"/>
                <w:szCs w:val="16"/>
              </w:rPr>
            </w:pPr>
            <w:r>
              <w:rPr>
                <w:rFonts w:ascii="Arial" w:hAnsi="Arial" w:cs="Arial"/>
                <w:color w:val="616161"/>
                <w:sz w:val="16"/>
                <w:szCs w:val="16"/>
              </w:rPr>
              <w:t xml:space="preserve">Data Migration scope</w:t>
            </w:r>
          </w:p>
        </w:tc>
        <w:tc>
          <w:tcPr>
            <w:tcW w:w="6336" w:type="dxa"/>
            <w:shd w:val="clear" w:color="auto" w:fill="FFF59D"/>
          </w:tcPr>
          <w:p>
            <w:pPr>
              <w:spacing w:after="20" w:before="20"/>
              <w:rPr>
                <w:rFonts w:ascii="Calibri" w:hAnsi="Calibri" w:cs="Calibri"/>
                <w:sz w:val="16"/>
                <w:szCs w:val="16"/>
              </w:rPr>
            </w:pPr>
            <w:r>
              <w:rPr>
                <w:rFonts w:ascii="Arial" w:hAnsi="Arial" w:cs="Arial"/>
                <w:sz w:val="16"/>
                <w:szCs w:val="16"/>
              </w:rPr>
              <w:t xml:space="preserve">Clause library (warranties, clauses, exclusions, deductible wordings)</w:t>
            </w:r>
          </w:p>
        </w:tc>
      </w:tr>
      <w:tr>
        <w:trPr>
          <w:cantSplit/>
        </w:trPr>
        <w:tc>
          <w:tcPr>
            <w:tcW w:w="2304" w:type="dxa"/>
            <w:shd w:val="clear" w:color="auto" w:fill="FFF59D"/>
          </w:tcPr>
          <w:p>
            <w:pPr>
              <w:spacing w:after="20" w:before="20"/>
              <w:rPr>
                <w:rFonts w:ascii="Calibri" w:hAnsi="Calibri" w:cs="Calibri"/>
                <w:sz w:val="16"/>
                <w:szCs w:val="16"/>
              </w:rPr>
            </w:pPr>
            <w:r>
              <w:rPr>
                <w:rFonts w:ascii="Arial" w:hAnsi="Arial" w:cs="Arial"/>
                <w:sz w:val="16"/>
                <w:szCs w:val="16"/>
              </w:rPr>
              <w:t xml:space="preserve">U-05</w:t>
            </w:r>
          </w:p>
        </w:tc>
        <w:tc>
          <w:tcPr>
            <w:tcW w:w="2015" w:type="dxa"/>
            <w:shd w:val="clear" w:color="auto" w:fill="FFF59D"/>
          </w:tcPr>
          <w:p>
            <w:pPr>
              <w:spacing w:after="20" w:before="20"/>
              <w:rPr>
                <w:rFonts w:ascii="Calibri" w:hAnsi="Calibri" w:cs="Calibri"/>
                <w:sz w:val="16"/>
                <w:szCs w:val="16"/>
              </w:rPr>
            </w:pPr>
            <w:r>
              <w:rPr>
                <w:rFonts w:ascii="Arial" w:hAnsi="Arial" w:cs="Arial"/>
                <w:color w:val="616161"/>
                <w:sz w:val="16"/>
                <w:szCs w:val="16"/>
              </w:rPr>
              <w:t xml:space="preserve">Data Migration scope</w:t>
            </w:r>
          </w:p>
        </w:tc>
        <w:tc>
          <w:tcPr>
            <w:tcW w:w="6336" w:type="dxa"/>
            <w:shd w:val="clear" w:color="auto" w:fill="FFF59D"/>
          </w:tcPr>
          <w:p>
            <w:pPr>
              <w:spacing w:after="20" w:before="20"/>
              <w:rPr>
                <w:rFonts w:ascii="Calibri" w:hAnsi="Calibri" w:cs="Calibri"/>
                <w:sz w:val="16"/>
                <w:szCs w:val="16"/>
              </w:rPr>
            </w:pPr>
            <w:r>
              <w:rPr>
                <w:rFonts w:ascii="Arial" w:hAnsi="Arial" w:cs="Arial"/>
                <w:sz w:val="16"/>
                <w:szCs w:val="16"/>
              </w:rPr>
              <w:t xml:space="preserve">Rate tables and statutory charges</w:t>
            </w:r>
          </w:p>
        </w:tc>
      </w:tr>
      <w:tr>
        <w:trPr>
          <w:cantSplit/>
        </w:trPr>
        <w:tc>
          <w:tcPr>
            <w:tcW w:w="2304" w:type="dxa"/>
            <w:shd w:val="clear" w:color="auto" w:fill="FFF59D"/>
          </w:tcPr>
          <w:p>
            <w:pPr>
              <w:spacing w:after="20" w:before="20"/>
              <w:rPr>
                <w:rFonts w:ascii="Calibri" w:hAnsi="Calibri" w:cs="Calibri"/>
                <w:sz w:val="16"/>
                <w:szCs w:val="16"/>
              </w:rPr>
            </w:pPr>
            <w:r>
              <w:rPr>
                <w:rFonts w:ascii="Arial" w:hAnsi="Arial" w:cs="Arial"/>
                <w:sz w:val="16"/>
                <w:szCs w:val="16"/>
              </w:rPr>
              <w:t xml:space="preserve">U-06</w:t>
            </w:r>
          </w:p>
        </w:tc>
        <w:tc>
          <w:tcPr>
            <w:tcW w:w="2015" w:type="dxa"/>
            <w:shd w:val="clear" w:color="auto" w:fill="FFF59D"/>
          </w:tcPr>
          <w:p>
            <w:pPr>
              <w:spacing w:after="20" w:before="20"/>
              <w:rPr>
                <w:rFonts w:ascii="Calibri" w:hAnsi="Calibri" w:cs="Calibri"/>
                <w:sz w:val="16"/>
                <w:szCs w:val="16"/>
              </w:rPr>
            </w:pPr>
            <w:r>
              <w:rPr>
                <w:rFonts w:ascii="Arial" w:hAnsi="Arial" w:cs="Arial"/>
                <w:color w:val="616161"/>
                <w:sz w:val="16"/>
                <w:szCs w:val="16"/>
              </w:rPr>
              <w:t xml:space="preserve">Data Migration scope</w:t>
            </w:r>
          </w:p>
        </w:tc>
        <w:tc>
          <w:tcPr>
            <w:tcW w:w="6336" w:type="dxa"/>
            <w:shd w:val="clear" w:color="auto" w:fill="FFF59D"/>
          </w:tcPr>
          <w:p>
            <w:pPr>
              <w:spacing w:after="20" w:before="20"/>
              <w:rPr>
                <w:rFonts w:ascii="Calibri" w:hAnsi="Calibri" w:cs="Calibri"/>
                <w:sz w:val="16"/>
                <w:szCs w:val="16"/>
              </w:rPr>
            </w:pPr>
            <w:r>
              <w:rPr>
                <w:rFonts w:ascii="Arial" w:hAnsi="Arial" w:cs="Arial"/>
                <w:sz w:val="16"/>
                <w:szCs w:val="16"/>
              </w:rPr>
              <w:t xml:space="preserve">Insurers, insurer branches and placement e-mails</w:t>
            </w:r>
          </w:p>
        </w:tc>
      </w:tr>
      <w:tr>
        <w:trPr>
          <w:cantSplit/>
        </w:trPr>
        <w:tc>
          <w:tcPr>
            <w:tcW w:w="2304" w:type="dxa"/>
            <w:shd w:val="clear" w:color="auto" w:fill="FFF59D"/>
          </w:tcPr>
          <w:p>
            <w:pPr>
              <w:spacing w:after="20" w:before="20"/>
              <w:rPr>
                <w:rFonts w:ascii="Calibri" w:hAnsi="Calibri" w:cs="Calibri"/>
                <w:sz w:val="16"/>
                <w:szCs w:val="16"/>
              </w:rPr>
            </w:pPr>
            <w:r>
              <w:rPr>
                <w:rFonts w:ascii="Arial" w:hAnsi="Arial" w:cs="Arial"/>
                <w:sz w:val="16"/>
                <w:szCs w:val="16"/>
              </w:rPr>
              <w:t xml:space="preserve">U-07</w:t>
            </w:r>
          </w:p>
        </w:tc>
        <w:tc>
          <w:tcPr>
            <w:tcW w:w="2015" w:type="dxa"/>
            <w:shd w:val="clear" w:color="auto" w:fill="FFF59D"/>
          </w:tcPr>
          <w:p>
            <w:pPr>
              <w:spacing w:after="20" w:before="20"/>
              <w:rPr>
                <w:rFonts w:ascii="Calibri" w:hAnsi="Calibri" w:cs="Calibri"/>
                <w:sz w:val="16"/>
                <w:szCs w:val="16"/>
              </w:rPr>
            </w:pPr>
            <w:r>
              <w:rPr>
                <w:rFonts w:ascii="Arial" w:hAnsi="Arial" w:cs="Arial"/>
                <w:color w:val="616161"/>
                <w:sz w:val="16"/>
                <w:szCs w:val="16"/>
              </w:rPr>
              <w:t xml:space="preserve">Data Migration scope</w:t>
            </w:r>
          </w:p>
        </w:tc>
        <w:tc>
          <w:tcPr>
            <w:tcW w:w="6336" w:type="dxa"/>
            <w:shd w:val="clear" w:color="auto" w:fill="FFF59D"/>
          </w:tcPr>
          <w:p>
            <w:pPr>
              <w:spacing w:after="20" w:before="20"/>
              <w:rPr>
                <w:rFonts w:ascii="Calibri" w:hAnsi="Calibri" w:cs="Calibri"/>
                <w:sz w:val="16"/>
                <w:szCs w:val="16"/>
              </w:rPr>
            </w:pPr>
            <w:r>
              <w:rPr>
                <w:rFonts w:ascii="Arial" w:hAnsi="Arial" w:cs="Arial"/>
                <w:sz w:val="16"/>
                <w:szCs w:val="16"/>
              </w:rPr>
              <w:t xml:space="preserve">Commission rates by insurer and product</w:t>
            </w:r>
          </w:p>
        </w:tc>
      </w:tr>
      <w:tr>
        <w:trPr>
          <w:cantSplit/>
        </w:trPr>
        <w:tc>
          <w:tcPr>
            <w:tcW w:w="2304" w:type="dxa"/>
            <w:shd w:val="clear" w:color="auto" w:fill="FFF59D"/>
          </w:tcPr>
          <w:p>
            <w:pPr>
              <w:spacing w:after="20" w:before="20"/>
              <w:rPr>
                <w:rFonts w:ascii="Calibri" w:hAnsi="Calibri" w:cs="Calibri"/>
                <w:sz w:val="16"/>
                <w:szCs w:val="16"/>
              </w:rPr>
            </w:pPr>
            <w:r>
              <w:rPr>
                <w:rFonts w:ascii="Arial" w:hAnsi="Arial" w:cs="Arial"/>
                <w:sz w:val="16"/>
                <w:szCs w:val="16"/>
              </w:rPr>
              <w:t xml:space="preserve">U-08</w:t>
            </w:r>
          </w:p>
        </w:tc>
        <w:tc>
          <w:tcPr>
            <w:tcW w:w="2015" w:type="dxa"/>
            <w:shd w:val="clear" w:color="auto" w:fill="FFF59D"/>
          </w:tcPr>
          <w:p>
            <w:pPr>
              <w:spacing w:after="20" w:before="20"/>
              <w:rPr>
                <w:rFonts w:ascii="Calibri" w:hAnsi="Calibri" w:cs="Calibri"/>
                <w:sz w:val="16"/>
                <w:szCs w:val="16"/>
              </w:rPr>
            </w:pPr>
            <w:r>
              <w:rPr>
                <w:rFonts w:ascii="Arial" w:hAnsi="Arial" w:cs="Arial"/>
                <w:color w:val="616161"/>
                <w:sz w:val="16"/>
                <w:szCs w:val="16"/>
              </w:rPr>
              <w:t xml:space="preserve">Data Migration scope</w:t>
            </w:r>
          </w:p>
        </w:tc>
        <w:tc>
          <w:tcPr>
            <w:tcW w:w="6336" w:type="dxa"/>
            <w:shd w:val="clear" w:color="auto" w:fill="FFF59D"/>
          </w:tcPr>
          <w:p>
            <w:pPr>
              <w:spacing w:after="20" w:before="20"/>
              <w:rPr>
                <w:rFonts w:ascii="Calibri" w:hAnsi="Calibri" w:cs="Calibri"/>
                <w:sz w:val="16"/>
                <w:szCs w:val="16"/>
              </w:rPr>
            </w:pPr>
            <w:r>
              <w:rPr>
                <w:rFonts w:ascii="Arial" w:hAnsi="Arial" w:cs="Arial"/>
                <w:sz w:val="16"/>
                <w:szCs w:val="16"/>
              </w:rPr>
              <w:t xml:space="preserve">Packages in force at go-live (set up through package requests, not loaded)</w:t>
            </w:r>
          </w:p>
        </w:tc>
      </w:tr>
      <w:tr>
        <w:trPr>
          <w:cantSplit/>
        </w:trPr>
        <w:tc>
          <w:tcPr>
            <w:tcW w:w="2304" w:type="dxa"/>
            <w:shd w:val="clear" w:color="auto" w:fill="FFF59D"/>
          </w:tcPr>
          <w:p>
            <w:pPr>
              <w:spacing w:after="20" w:before="20"/>
              <w:rPr>
                <w:rFonts w:ascii="Calibri" w:hAnsi="Calibri" w:cs="Calibri"/>
                <w:sz w:val="16"/>
                <w:szCs w:val="16"/>
              </w:rPr>
            </w:pPr>
            <w:r>
              <w:rPr>
                <w:rFonts w:ascii="Arial" w:hAnsi="Arial" w:cs="Arial"/>
                <w:sz w:val="16"/>
                <w:szCs w:val="16"/>
              </w:rPr>
              <w:t xml:space="preserve">U-09</w:t>
            </w:r>
          </w:p>
        </w:tc>
        <w:tc>
          <w:tcPr>
            <w:tcW w:w="2015" w:type="dxa"/>
            <w:shd w:val="clear" w:color="auto" w:fill="FFF59D"/>
          </w:tcPr>
          <w:p>
            <w:pPr>
              <w:spacing w:after="20" w:before="20"/>
              <w:rPr>
                <w:rFonts w:ascii="Calibri" w:hAnsi="Calibri" w:cs="Calibri"/>
                <w:sz w:val="16"/>
                <w:szCs w:val="16"/>
              </w:rPr>
            </w:pPr>
            <w:r>
              <w:rPr>
                <w:rFonts w:ascii="Arial" w:hAnsi="Arial" w:cs="Arial"/>
                <w:color w:val="616161"/>
                <w:sz w:val="16"/>
                <w:szCs w:val="16"/>
              </w:rPr>
              <w:t xml:space="preserve">Data Migration scope</w:t>
            </w:r>
          </w:p>
        </w:tc>
        <w:tc>
          <w:tcPr>
            <w:tcW w:w="6336" w:type="dxa"/>
            <w:shd w:val="clear" w:color="auto" w:fill="FFF59D"/>
          </w:tcPr>
          <w:p>
            <w:pPr>
              <w:spacing w:after="20" w:before="20"/>
              <w:rPr>
                <w:rFonts w:ascii="Calibri" w:hAnsi="Calibri" w:cs="Calibri"/>
                <w:sz w:val="16"/>
                <w:szCs w:val="16"/>
              </w:rPr>
            </w:pPr>
            <w:r>
              <w:rPr>
                <w:rFonts w:ascii="Arial" w:hAnsi="Arial" w:cs="Arial"/>
                <w:sz w:val="16"/>
                <w:szCs w:val="16"/>
              </w:rPr>
              <w:t xml:space="preserve">Package map (legacy package to BIBS package version)</w:t>
            </w:r>
          </w:p>
        </w:tc>
      </w:tr>
      <w:tr>
        <w:trPr>
          <w:cantSplit/>
        </w:trPr>
        <w:tc>
          <w:tcPr>
            <w:tcW w:w="2304" w:type="dxa"/>
            <w:shd w:val="clear" w:color="auto" w:fill="FFF59D"/>
          </w:tcPr>
          <w:p>
            <w:pPr>
              <w:keepNext/>
              <w:spacing w:after="20" w:before="20"/>
              <w:rPr>
                <w:rFonts w:ascii="Calibri" w:hAnsi="Calibri" w:cs="Calibri"/>
                <w:sz w:val="16"/>
                <w:szCs w:val="16"/>
              </w:rPr>
            </w:pPr>
            <w:r>
              <w:rPr>
                <w:rFonts w:ascii="Arial" w:hAnsi="Arial" w:cs="Arial"/>
                <w:sz w:val="16"/>
                <w:szCs w:val="16"/>
              </w:rPr>
              <w:t xml:space="preserve">U-10</w:t>
            </w:r>
          </w:p>
        </w:tc>
        <w:tc>
          <w:tcPr>
            <w:tcW w:w="2015" w:type="dxa"/>
            <w:shd w:val="clear" w:color="auto" w:fill="FFF59D"/>
          </w:tcPr>
          <w:p>
            <w:pPr>
              <w:keepNext/>
              <w:spacing w:after="20" w:before="20"/>
              <w:rPr>
                <w:rFonts w:ascii="Calibri" w:hAnsi="Calibri" w:cs="Calibri"/>
                <w:sz w:val="16"/>
                <w:szCs w:val="16"/>
              </w:rPr>
            </w:pPr>
            <w:r>
              <w:rPr>
                <w:rFonts w:ascii="Arial" w:hAnsi="Arial" w:cs="Arial"/>
                <w:color w:val="616161"/>
                <w:sz w:val="16"/>
                <w:szCs w:val="16"/>
              </w:rPr>
              <w:t xml:space="preserve">Data Migration scope</w:t>
            </w:r>
          </w:p>
        </w:tc>
        <w:tc>
          <w:tcPr>
            <w:tcW w:w="6336" w:type="dxa"/>
            <w:shd w:val="clear" w:color="auto" w:fill="FFF59D"/>
          </w:tcPr>
          <w:p>
            <w:pPr>
              <w:keepNext/>
              <w:spacing w:after="20" w:before="20"/>
              <w:rPr>
                <w:rFonts w:ascii="Calibri" w:hAnsi="Calibri" w:cs="Calibri"/>
                <w:sz w:val="16"/>
                <w:szCs w:val="16"/>
              </w:rPr>
            </w:pPr>
            <w:r>
              <w:rPr>
                <w:rFonts w:ascii="Arial" w:hAnsi="Arial" w:cs="Arial"/>
                <w:sz w:val="16"/>
                <w:szCs w:val="16"/>
              </w:rPr>
              <w:t xml:space="preserve">Document templates of the package documents</w:t>
            </w:r>
          </w:p>
        </w:tc>
      </w:tr>
      <w:tr>
        <w:trPr>
          <w:cantSplit/>
        </w:trPr>
        <w:tc>
          <w:tcPr>
            <w:tcW w:w="2304" w:type="dxa"/>
            <w:shd w:val="clear" w:color="auto" w:fill="FFF59D"/>
          </w:tcPr>
          <w:p>
            <w:pPr>
              <w:keepNext/>
              <w:spacing w:after="20" w:before="20"/>
              <w:rPr>
                <w:rFonts w:ascii="Calibri" w:hAnsi="Calibri" w:cs="Calibri"/>
                <w:sz w:val="16"/>
                <w:szCs w:val="16"/>
              </w:rPr>
            </w:pPr>
            <w:r>
              <w:rPr>
                <w:rFonts w:ascii="Arial" w:hAnsi="Arial" w:cs="Arial"/>
                <w:sz w:val="16"/>
                <w:szCs w:val="16"/>
              </w:rPr>
              <w:t xml:space="preserve">U-11</w:t>
            </w:r>
          </w:p>
        </w:tc>
        <w:tc>
          <w:tcPr>
            <w:tcW w:w="2015" w:type="dxa"/>
            <w:shd w:val="clear" w:color="auto" w:fill="FFF59D"/>
          </w:tcPr>
          <w:p>
            <w:pPr>
              <w:keepNext/>
              <w:spacing w:after="20" w:before="20"/>
              <w:rPr>
                <w:rFonts w:ascii="Calibri" w:hAnsi="Calibri" w:cs="Calibri"/>
                <w:sz w:val="16"/>
                <w:szCs w:val="16"/>
              </w:rPr>
            </w:pPr>
            <w:r>
              <w:rPr>
                <w:rFonts w:ascii="Arial" w:hAnsi="Arial" w:cs="Arial"/>
                <w:color w:val="616161"/>
                <w:sz w:val="16"/>
                <w:szCs w:val="16"/>
              </w:rPr>
              <w:t xml:space="preserve">Data Migration scope</w:t>
            </w:r>
          </w:p>
        </w:tc>
        <w:tc>
          <w:tcPr>
            <w:tcW w:w="6336" w:type="dxa"/>
            <w:shd w:val="clear" w:color="auto" w:fill="FFF59D"/>
          </w:tcPr>
          <w:p>
            <w:pPr>
              <w:keepNext/>
              <w:spacing w:after="20" w:before="20"/>
              <w:rPr>
                <w:rFonts w:ascii="Calibri" w:hAnsi="Calibri" w:cs="Calibri"/>
                <w:sz w:val="16"/>
                <w:szCs w:val="16"/>
              </w:rPr>
            </w:pPr>
            <w:r>
              <w:rPr>
                <w:rFonts w:ascii="Arial" w:hAnsi="Arial" w:cs="Arial"/>
                <w:sz w:val="16"/>
                <w:szCs w:val="16"/>
              </w:rPr>
              <w:t xml:space="preserve">Incentive rules (CPC2 and others)</w:t>
            </w:r>
          </w:p>
        </w:tc>
      </w:tr>
      <w:tr>
        <w:trPr>
          <w:cantSplit/>
        </w:trPr>
        <w:tc>
          <w:tcPr>
            <w:tcW w:w="2304" w:type="dxa"/>
            <w:shd w:val="clear" w:color="auto" w:fill="FFF59D"/>
          </w:tcPr>
          <w:p>
            <w:pPr>
              <w:spacing w:after="20" w:before="20"/>
              <w:rPr>
                <w:rFonts w:ascii="Calibri" w:hAnsi="Calibri" w:cs="Calibri"/>
                <w:sz w:val="16"/>
                <w:szCs w:val="16"/>
              </w:rPr>
            </w:pPr>
            <w:r>
              <w:rPr>
                <w:rFonts w:ascii="Arial" w:hAnsi="Arial" w:cs="Arial"/>
                <w:sz w:val="16"/>
                <w:szCs w:val="16"/>
              </w:rPr>
              <w:t xml:space="preserve">U-12</w:t>
            </w:r>
          </w:p>
        </w:tc>
        <w:tc>
          <w:tcPr>
            <w:tcW w:w="2015" w:type="dxa"/>
            <w:shd w:val="clear" w:color="auto" w:fill="FFF59D"/>
          </w:tcPr>
          <w:p>
            <w:pPr>
              <w:spacing w:after="20" w:before="20"/>
              <w:rPr>
                <w:rFonts w:ascii="Calibri" w:hAnsi="Calibri" w:cs="Calibri"/>
                <w:sz w:val="16"/>
                <w:szCs w:val="16"/>
              </w:rPr>
            </w:pPr>
            <w:r>
              <w:rPr>
                <w:rFonts w:ascii="Arial" w:hAnsi="Arial" w:cs="Arial"/>
                <w:color w:val="616161"/>
                <w:sz w:val="16"/>
                <w:szCs w:val="16"/>
              </w:rPr>
              <w:t xml:space="preserve">Data Migration scope</w:t>
            </w:r>
          </w:p>
        </w:tc>
        <w:tc>
          <w:tcPr>
            <w:tcW w:w="6336" w:type="dxa"/>
            <w:shd w:val="clear" w:color="auto" w:fill="FFF59D"/>
          </w:tcPr>
          <w:p>
            <w:pPr>
              <w:spacing w:after="20" w:before="20"/>
              <w:rPr>
                <w:rFonts w:ascii="Calibri" w:hAnsi="Calibri" w:cs="Calibri"/>
                <w:sz w:val="16"/>
                <w:szCs w:val="16"/>
              </w:rPr>
            </w:pPr>
            <w:r>
              <w:rPr>
                <w:rFonts w:ascii="Arial" w:hAnsi="Arial" w:cs="Arial"/>
                <w:sz w:val="16"/>
                <w:szCs w:val="16"/>
              </w:rPr>
              <w:t xml:space="preserve">Users and roles of the module; ManCom approver list</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color w:val="1565C0"/>
          <w:shd w:val="clear" w:color="auto" w:fill="FFF59D"/>
        </w:rPr>
        <w:t xml:space="preserve">Y.6 Best-practice recommendations (blue)</w:t>
      </w:r>
    </w:p>
    <w:p>
      <w:pPr>
        <w:keepNext/>
        <w:rPr>
          <w:rFonts w:ascii="Arial" w:hAnsi="Arial" w:cs="Arial"/>
        </w:rPr>
      </w:pPr>
      <w:r>
        <w:rPr>
          <w:rFonts w:ascii="Arial" w:hAnsi="Arial" w:cs="Arial"/>
          <w:color w:val="1565C0"/>
          <w:shd w:val="clear" w:color="auto" w:fill="FFF59D"/>
        </w:rPr>
        <w:t xml:space="preserve">Insurance-broking practices for this area that are not in the BRD, in this FRS or in the iNXT BrokerVerse OOTB platform. They are recommendations for the Business Unit, with an indicative effort; they are not change requests and are not in the change request total.</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152"/>
        <w:gridCol w:w="3744"/>
        <w:gridCol w:w="3744"/>
        <w:gridCol w:w="1007"/>
        <w:gridCol w:w="1007"/>
      </w:tblGrid>
      <w:tr>
        <w:trPr>
          <w:cantSplit/>
          <w:tblHeader/>
        </w:trPr>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ID</w:t>
            </w:r>
          </w:p>
        </w:tc>
        <w:tc>
          <w:tcPr>
            <w:tcW w:w="37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Practice</w:t>
            </w:r>
          </w:p>
        </w:tc>
        <w:tc>
          <w:tcPr>
            <w:tcW w:w="37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Why it matters for a broker</w:t>
            </w:r>
          </w:p>
        </w:tc>
        <w:tc>
          <w:tcPr>
            <w:tcW w:w="1007"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Priority</w:t>
            </w:r>
          </w:p>
        </w:tc>
        <w:tc>
          <w:tcPr>
            <w:tcW w:w="1007"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Indicative man-days</w:t>
            </w:r>
          </w:p>
        </w:tc>
      </w:tr>
      <w:tr>
        <w:trPr>
          <w:cantSplit/>
        </w:trPr>
        <w:tc>
          <w:tcPr>
            <w:tcW w:w="1152" w:type="dxa"/>
            <w:shd w:val="clear" w:color="auto" w:fill="FFF59D"/>
          </w:tcPr>
          <w:p>
            <w:pPr>
              <w:keepNext/>
              <w:spacing w:after="20" w:before="20"/>
              <w:rPr>
                <w:rFonts w:ascii="Calibri" w:hAnsi="Calibri" w:cs="Calibri"/>
                <w:sz w:val="16"/>
                <w:szCs w:val="16"/>
              </w:rPr>
            </w:pPr>
            <w:r>
              <w:rPr>
                <w:rFonts w:ascii="Arial" w:hAnsi="Arial" w:cs="Arial"/>
                <w:color w:val="1565C0"/>
                <w:sz w:val="16"/>
                <w:szCs w:val="16"/>
              </w:rPr>
              <w:t xml:space="preserve">BP-PM-01</w:t>
            </w:r>
          </w:p>
        </w:tc>
        <w:tc>
          <w:tcPr>
            <w:tcW w:w="3744" w:type="dxa"/>
            <w:shd w:val="clear" w:color="auto" w:fill="FFF59D"/>
          </w:tcPr>
          <w:p>
            <w:pPr>
              <w:keepNext/>
              <w:spacing w:after="20" w:before="20"/>
              <w:rPr>
                <w:rFonts w:ascii="Calibri" w:hAnsi="Calibri" w:cs="Calibri"/>
                <w:sz w:val="16"/>
                <w:szCs w:val="16"/>
              </w:rPr>
            </w:pPr>
            <w:r>
              <w:rPr>
                <w:rFonts w:ascii="Arial" w:hAnsi="Arial" w:cs="Arial"/>
                <w:color w:val="1565C0"/>
                <w:sz w:val="16"/>
                <w:szCs w:val="16"/>
              </w:rPr>
              <w:t xml:space="preserve">Periodic package performance review: take-up, premium, claims experience and loss ratio per package, with a recorded decision to keep, redesign or retire it before renewal</w:t>
            </w:r>
          </w:p>
        </w:tc>
        <w:tc>
          <w:tcPr>
            <w:tcW w:w="3744" w:type="dxa"/>
            <w:shd w:val="clear" w:color="auto" w:fill="FFF59D"/>
          </w:tcPr>
          <w:p>
            <w:pPr>
              <w:keepNext/>
              <w:spacing w:after="20" w:before="20"/>
              <w:rPr>
                <w:rFonts w:ascii="Calibri" w:hAnsi="Calibri" w:cs="Calibri"/>
                <w:sz w:val="16"/>
                <w:szCs w:val="16"/>
              </w:rPr>
            </w:pPr>
            <w:r>
              <w:rPr>
                <w:rFonts w:ascii="Arial" w:hAnsi="Arial" w:cs="Arial"/>
                <w:color w:val="1565C0"/>
                <w:sz w:val="16"/>
                <w:szCs w:val="16"/>
              </w:rPr>
              <w:t xml:space="preserve">Packages sold through the bank stay fair value for clients and viable for insurers; Insurance Commission conduct expectations for products sold through banks</w:t>
            </w:r>
          </w:p>
        </w:tc>
        <w:tc>
          <w:tcPr>
            <w:tcW w:w="1007" w:type="dxa"/>
            <w:shd w:val="clear" w:color="auto" w:fill="FFF59D"/>
          </w:tcPr>
          <w:p>
            <w:pPr>
              <w:keepNext/>
              <w:spacing w:after="20" w:before="20"/>
              <w:rPr>
                <w:rFonts w:ascii="Calibri" w:hAnsi="Calibri" w:cs="Calibri"/>
                <w:sz w:val="16"/>
                <w:szCs w:val="16"/>
              </w:rPr>
            </w:pPr>
            <w:r>
              <w:rPr>
                <w:rFonts w:ascii="Arial" w:hAnsi="Arial" w:cs="Arial"/>
                <w:color w:val="1565C0"/>
                <w:sz w:val="16"/>
                <w:szCs w:val="16"/>
              </w:rPr>
              <w:t xml:space="preserve">Medium</w:t>
            </w:r>
          </w:p>
        </w:tc>
        <w:tc>
          <w:tcPr>
            <w:tcW w:w="1007" w:type="dxa"/>
            <w:shd w:val="clear" w:color="auto" w:fill="FFF59D"/>
          </w:tcPr>
          <w:p>
            <w:pPr>
              <w:keepNext/>
              <w:spacing w:after="20" w:before="20"/>
              <w:rPr>
                <w:rFonts w:ascii="Calibri" w:hAnsi="Calibri" w:cs="Calibri"/>
                <w:sz w:val="16"/>
                <w:szCs w:val="16"/>
              </w:rPr>
            </w:pPr>
            <w:r>
              <w:rPr>
                <w:rFonts w:ascii="Arial" w:hAnsi="Arial" w:cs="Arial"/>
                <w:color w:val="1565C0"/>
                <w:sz w:val="16"/>
                <w:szCs w:val="16"/>
              </w:rPr>
              <w:t xml:space="preserve">6</w:t>
            </w:r>
          </w:p>
        </w:tc>
      </w:tr>
      <w:tr>
        <w:trPr>
          <w:cantSplit/>
        </w:trPr>
        <w:tc>
          <w:tcPr>
            <w:tcW w:w="1152" w:type="dxa"/>
            <w:shd w:val="clear" w:color="auto" w:fill="FFF59D"/>
          </w:tcPr>
          <w:p>
            <w:pPr>
              <w:keepNext/>
              <w:spacing w:after="20" w:before="20"/>
              <w:rPr>
                <w:rFonts w:ascii="Calibri" w:hAnsi="Calibri" w:cs="Calibri"/>
                <w:sz w:val="16"/>
                <w:szCs w:val="16"/>
              </w:rPr>
            </w:pPr>
            <w:r>
              <w:rPr>
                <w:rFonts w:ascii="Arial" w:hAnsi="Arial" w:cs="Arial"/>
                <w:color w:val="1565C0"/>
                <w:sz w:val="16"/>
                <w:szCs w:val="16"/>
              </w:rPr>
              <w:t xml:space="preserve">BP-PM-02</w:t>
            </w:r>
          </w:p>
        </w:tc>
        <w:tc>
          <w:tcPr>
            <w:tcW w:w="3744" w:type="dxa"/>
            <w:shd w:val="clear" w:color="auto" w:fill="FFF59D"/>
          </w:tcPr>
          <w:p>
            <w:pPr>
              <w:keepNext/>
              <w:spacing w:after="20" w:before="20"/>
              <w:rPr>
                <w:rFonts w:ascii="Calibri" w:hAnsi="Calibri" w:cs="Calibri"/>
                <w:sz w:val="16"/>
                <w:szCs w:val="16"/>
              </w:rPr>
            </w:pPr>
            <w:r>
              <w:rPr>
                <w:rFonts w:ascii="Arial" w:hAnsi="Arial" w:cs="Arial"/>
                <w:color w:val="1565C0"/>
                <w:sz w:val="16"/>
                <w:szCs w:val="16"/>
              </w:rPr>
              <w:t xml:space="preserve">Product disclosure sheet per package for the bank channel (key features, exclusions, insurer, BDOI's role as broker), produced from the released package version</w:t>
            </w:r>
          </w:p>
        </w:tc>
        <w:tc>
          <w:tcPr>
            <w:tcW w:w="3744" w:type="dxa"/>
            <w:shd w:val="clear" w:color="auto" w:fill="FFF59D"/>
          </w:tcPr>
          <w:p>
            <w:pPr>
              <w:keepNext/>
              <w:spacing w:after="20" w:before="20"/>
              <w:rPr>
                <w:rFonts w:ascii="Calibri" w:hAnsi="Calibri" w:cs="Calibri"/>
                <w:sz w:val="16"/>
                <w:szCs w:val="16"/>
              </w:rPr>
            </w:pPr>
            <w:r>
              <w:rPr>
                <w:rFonts w:ascii="Arial" w:hAnsi="Arial" w:cs="Arial"/>
                <w:color w:val="1565C0"/>
                <w:sz w:val="16"/>
                <w:szCs w:val="16"/>
              </w:rPr>
              <w:t xml:space="preserve">Bancassurance sales need clear pre-sale disclosure; one source avoids outdated brochures (Insurance Commission and BSP bancassurance rules)</w:t>
            </w:r>
          </w:p>
        </w:tc>
        <w:tc>
          <w:tcPr>
            <w:tcW w:w="1007" w:type="dxa"/>
            <w:shd w:val="clear" w:color="auto" w:fill="FFF59D"/>
          </w:tcPr>
          <w:p>
            <w:pPr>
              <w:keepNext/>
              <w:spacing w:after="20" w:before="20"/>
              <w:rPr>
                <w:rFonts w:ascii="Calibri" w:hAnsi="Calibri" w:cs="Calibri"/>
                <w:sz w:val="16"/>
                <w:szCs w:val="16"/>
              </w:rPr>
            </w:pPr>
            <w:r>
              <w:rPr>
                <w:rFonts w:ascii="Arial" w:hAnsi="Arial" w:cs="Arial"/>
                <w:color w:val="1565C0"/>
                <w:sz w:val="16"/>
                <w:szCs w:val="16"/>
              </w:rPr>
              <w:t xml:space="preserve">High</w:t>
            </w:r>
          </w:p>
        </w:tc>
        <w:tc>
          <w:tcPr>
            <w:tcW w:w="1007" w:type="dxa"/>
            <w:shd w:val="clear" w:color="auto" w:fill="FFF59D"/>
          </w:tcPr>
          <w:p>
            <w:pPr>
              <w:keepNext/>
              <w:spacing w:after="20" w:before="20"/>
              <w:rPr>
                <w:rFonts w:ascii="Calibri" w:hAnsi="Calibri" w:cs="Calibri"/>
                <w:sz w:val="16"/>
                <w:szCs w:val="16"/>
              </w:rPr>
            </w:pPr>
            <w:r>
              <w:rPr>
                <w:rFonts w:ascii="Arial" w:hAnsi="Arial" w:cs="Arial"/>
                <w:color w:val="1565C0"/>
                <w:sz w:val="16"/>
                <w:szCs w:val="16"/>
              </w:rPr>
              <w:t xml:space="preserve">5</w:t>
            </w:r>
          </w:p>
        </w:tc>
      </w:tr>
      <w:tr>
        <w:trPr>
          <w:cantSplit/>
        </w:trPr>
        <w:tc>
          <w:tcPr>
            <w:tcW w:w="1152" w:type="dxa"/>
            <w:shd w:val="clear" w:color="auto" w:fill="FFF59D"/>
          </w:tcPr>
          <w:p>
            <w:pPr>
              <w:spacing w:after="20" w:before="20"/>
              <w:rPr>
                <w:rFonts w:ascii="Calibri" w:hAnsi="Calibri" w:cs="Calibri"/>
                <w:sz w:val="16"/>
                <w:szCs w:val="16"/>
              </w:rPr>
            </w:pPr>
            <w:r>
              <w:rPr>
                <w:rFonts w:ascii="Arial" w:hAnsi="Arial" w:cs="Arial"/>
                <w:color w:val="1565C0"/>
                <w:sz w:val="16"/>
                <w:szCs w:val="16"/>
              </w:rPr>
              <w:t xml:space="preserve">BP-PM-03</w:t>
            </w:r>
          </w:p>
        </w:tc>
        <w:tc>
          <w:tcPr>
            <w:tcW w:w="3744" w:type="dxa"/>
            <w:shd w:val="clear" w:color="auto" w:fill="FFF59D"/>
          </w:tcPr>
          <w:p>
            <w:pPr>
              <w:spacing w:after="20" w:before="20"/>
              <w:rPr>
                <w:rFonts w:ascii="Calibri" w:hAnsi="Calibri" w:cs="Calibri"/>
                <w:sz w:val="16"/>
                <w:szCs w:val="16"/>
              </w:rPr>
            </w:pPr>
            <w:r>
              <w:rPr>
                <w:rFonts w:ascii="Arial" w:hAnsi="Arial" w:cs="Arial"/>
                <w:color w:val="1565C0"/>
                <w:sz w:val="16"/>
                <w:szCs w:val="16"/>
              </w:rPr>
              <w:t xml:space="preserve">Data-sharing record on client-specific packages: the basis for sharing with each insurer of the package and the client data sent in Quotation Slips</w:t>
            </w:r>
          </w:p>
        </w:tc>
        <w:tc>
          <w:tcPr>
            <w:tcW w:w="3744" w:type="dxa"/>
            <w:shd w:val="clear" w:color="auto" w:fill="FFF59D"/>
          </w:tcPr>
          <w:p>
            <w:pPr>
              <w:spacing w:after="20" w:before="20"/>
              <w:rPr>
                <w:rFonts w:ascii="Calibri" w:hAnsi="Calibri" w:cs="Calibri"/>
                <w:sz w:val="16"/>
                <w:szCs w:val="16"/>
              </w:rPr>
            </w:pPr>
            <w:r>
              <w:rPr>
                <w:rFonts w:ascii="Arial" w:hAnsi="Arial" w:cs="Arial"/>
                <w:color w:val="1565C0"/>
                <w:sz w:val="16"/>
                <w:szCs w:val="16"/>
              </w:rPr>
              <w:t xml:space="preserve">Data Privacy Act: personal data shared with insurers needs a documented basis and only the minimum data</w:t>
            </w:r>
          </w:p>
        </w:tc>
        <w:tc>
          <w:tcPr>
            <w:tcW w:w="1007" w:type="dxa"/>
            <w:shd w:val="clear" w:color="auto" w:fill="FFF59D"/>
          </w:tcPr>
          <w:p>
            <w:pPr>
              <w:spacing w:after="20" w:before="20"/>
              <w:rPr>
                <w:rFonts w:ascii="Calibri" w:hAnsi="Calibri" w:cs="Calibri"/>
                <w:sz w:val="16"/>
                <w:szCs w:val="16"/>
              </w:rPr>
            </w:pPr>
            <w:r>
              <w:rPr>
                <w:rFonts w:ascii="Arial" w:hAnsi="Arial" w:cs="Arial"/>
                <w:color w:val="1565C0"/>
                <w:sz w:val="16"/>
                <w:szCs w:val="16"/>
              </w:rPr>
              <w:t xml:space="preserve">Medium</w:t>
            </w:r>
          </w:p>
        </w:tc>
        <w:tc>
          <w:tcPr>
            <w:tcW w:w="1007" w:type="dxa"/>
            <w:shd w:val="clear" w:color="auto" w:fill="FFF59D"/>
          </w:tcPr>
          <w:p>
            <w:pPr>
              <w:spacing w:after="20" w:before="20"/>
              <w:rPr>
                <w:rFonts w:ascii="Calibri" w:hAnsi="Calibri" w:cs="Calibri"/>
                <w:sz w:val="16"/>
                <w:szCs w:val="16"/>
              </w:rPr>
            </w:pPr>
            <w:r>
              <w:rPr>
                <w:rFonts w:ascii="Arial" w:hAnsi="Arial" w:cs="Arial"/>
                <w:color w:val="1565C0"/>
                <w:sz w:val="16"/>
                <w:szCs w:val="16"/>
              </w:rPr>
              <w:t xml:space="preserve">3</w:t>
            </w:r>
          </w:p>
        </w:tc>
      </w:tr>
    </w:tbl>
    <w:p>
      <w:pPr>
        <w:spacing w:after="0"/>
        <w:rPr>
          <w:rFonts w:ascii="Arial" w:hAnsi="Arial" w:cs="Arial"/>
        </w:rPr>
      </w:pPr>
    </w:p>
    <w:sectPr w:rsidR="00A0051F"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83297" w:rsidRDefault="00F83297" w14:paraId="1E6DBB39" w14:textId="77777777">
      <w:r>
        <w:separator/>
      </w:r>
    </w:p>
  </w:endnote>
  <w:endnote w:type="continuationSeparator" w:id="0">
    <w:p w:rsidR="00F83297" w:rsidRDefault="00F83297" w14:paraId="096C2541" w14:textId="77777777">
      <w:r>
        <w:continuationSeparator/>
      </w:r>
    </w:p>
  </w:endnote>
  <w:endnote w:type="continuationNotice" w:id="1">
    <w:p w:rsidR="00F83297" w:rsidRDefault="00F83297" w14:paraId="1D88316E"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Henderson BCG Serif">
    <w:altName w:val="Cambria"/>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601F" w:rsidRDefault="000F601F" w14:paraId="7386F58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C14AEF" w:rsidR="00A063F1" w:rsidP="3867E09A" w:rsidRDefault="00A063F1" w14:paraId="522DCC0D" w14:textId="6C01B6E4">
    <w:pPr>
      <w:pStyle w:val="Footer"/>
      <w:rPr>
        <w:rFonts w:ascii="Arial" w:hAnsi="Arial" w:cs="Arial"/>
        <w:i/>
        <w:iCs/>
        <w:sz w:val="18"/>
        <w:szCs w:val="18"/>
      </w:rPr>
    </w:pPr>
  </w:p>
  <w:p w:rsidRPr="00C14AEF" w:rsidR="00A063F1" w:rsidP="3867E09A" w:rsidRDefault="00A063F1" w14:paraId="5987C160" w14:textId="5CD1FB39">
    <w:pPr>
      <w:pStyle w:val="Footer"/>
      <w:rPr>
        <w:rFonts w:ascii="Arial" w:hAnsi="Arial" w:cs="Arial"/>
        <w:i/>
        <w:iCs/>
        <w:sz w:val="18"/>
        <w:szCs w:val="18"/>
      </w:rPr>
    </w:pPr>
  </w:p>
  <w:p w:rsidRPr="00C14AEF" w:rsidR="00A063F1" w:rsidP="2ECB8895" w:rsidRDefault="2ECB8895" w14:paraId="152A28EE" w14:textId="77777777">
    <w:pPr>
      <w:pStyle w:val="Footer"/>
      <w:jc w:val="right"/>
      <w:rPr>
        <w:rFonts w:ascii="Arial" w:hAnsi="Arial" w:cs="Arial"/>
        <w:i/>
        <w:iCs/>
        <w:sz w:val="18"/>
        <w:szCs w:val="18"/>
      </w:rPr>
    </w:pPr>
    <w:r w:rsidRPr="2ECB8895">
      <w:rPr>
        <w:rFonts w:ascii="Arial" w:hAnsi="Arial" w:cs="Arial"/>
        <w:i/>
        <w:iCs/>
        <w:sz w:val="18"/>
        <w:szCs w:val="18"/>
      </w:rPr>
      <w:t xml:space="preserve">Page </w:t>
    </w:r>
    <w:r w:rsidRPr="2ECB8895" w:rsidR="00A063F1">
      <w:rPr>
        <w:rFonts w:ascii="Arial" w:hAnsi="Arial" w:cs="Arial"/>
        <w:i/>
        <w:iCs/>
        <w:noProof/>
        <w:sz w:val="18"/>
        <w:szCs w:val="18"/>
      </w:rPr>
      <w:fldChar w:fldCharType="begin"/>
    </w:r>
    <w:r w:rsidRPr="2ECB8895" w:rsidR="00A063F1">
      <w:rPr>
        <w:rFonts w:ascii="Arial" w:hAnsi="Arial" w:cs="Arial"/>
        <w:i/>
        <w:iCs/>
        <w:sz w:val="18"/>
        <w:szCs w:val="18"/>
      </w:rPr>
      <w:instrText xml:space="preserve"> PAGE \* Arabic \* MERGEFORMAT </w:instrText>
    </w:r>
    <w:r w:rsidRPr="2ECB8895" w:rsidR="00A063F1">
      <w:rPr>
        <w:rFonts w:ascii="Arial" w:hAnsi="Arial" w:cs="Arial"/>
        <w:i/>
        <w:iCs/>
        <w:sz w:val="18"/>
        <w:szCs w:val="18"/>
      </w:rPr>
      <w:fldChar w:fldCharType="separate"/>
    </w:r>
    <w:r w:rsidRPr="2ECB8895">
      <w:rPr>
        <w:rFonts w:ascii="Arial" w:hAnsi="Arial" w:cs="Arial"/>
        <w:i/>
        <w:iCs/>
        <w:noProof/>
        <w:sz w:val="18"/>
        <w:szCs w:val="18"/>
      </w:rPr>
      <w:t>9</w:t>
    </w:r>
    <w:r w:rsidRPr="2ECB8895" w:rsidR="00A063F1">
      <w:rPr>
        <w:rFonts w:ascii="Arial" w:hAnsi="Arial" w:cs="Arial"/>
        <w:i/>
        <w:iCs/>
        <w:noProof/>
        <w:sz w:val="18"/>
        <w:szCs w:val="18"/>
      </w:rPr>
      <w:fldChar w:fldCharType="end"/>
    </w:r>
    <w:r w:rsidRPr="2ECB8895">
      <w:rPr>
        <w:rFonts w:ascii="Arial" w:hAnsi="Arial" w:cs="Arial"/>
        <w:i/>
        <w:iCs/>
        <w:sz w:val="18"/>
        <w:szCs w:val="18"/>
      </w:rPr>
      <w:t xml:space="preserve"> of </w:t>
    </w:r>
    <w:r w:rsidRPr="2ECB8895" w:rsidR="00A063F1">
      <w:rPr>
        <w:rFonts w:ascii="Arial" w:hAnsi="Arial" w:cs="Arial"/>
        <w:i/>
        <w:iCs/>
        <w:noProof/>
        <w:sz w:val="18"/>
        <w:szCs w:val="18"/>
      </w:rPr>
      <w:fldChar w:fldCharType="begin"/>
    </w:r>
    <w:r w:rsidRPr="2ECB8895" w:rsidR="00A063F1">
      <w:rPr>
        <w:rFonts w:ascii="Arial" w:hAnsi="Arial" w:cs="Arial"/>
        <w:i/>
        <w:iCs/>
        <w:sz w:val="18"/>
        <w:szCs w:val="18"/>
      </w:rPr>
      <w:instrText xml:space="preserve"> NUMPAGES  \* MERGEFORMAT </w:instrText>
    </w:r>
    <w:r w:rsidRPr="2ECB8895" w:rsidR="00A063F1">
      <w:rPr>
        <w:rFonts w:ascii="Arial" w:hAnsi="Arial" w:cs="Arial"/>
        <w:i/>
        <w:iCs/>
        <w:sz w:val="18"/>
        <w:szCs w:val="18"/>
      </w:rPr>
      <w:fldChar w:fldCharType="separate"/>
    </w:r>
    <w:r w:rsidRPr="2ECB8895">
      <w:rPr>
        <w:rFonts w:ascii="Arial" w:hAnsi="Arial" w:cs="Arial"/>
        <w:i/>
        <w:iCs/>
        <w:noProof/>
        <w:sz w:val="18"/>
        <w:szCs w:val="18"/>
      </w:rPr>
      <w:t>10</w:t>
    </w:r>
    <w:r w:rsidRPr="2ECB8895" w:rsidR="00A063F1">
      <w:rPr>
        <w:rFonts w:ascii="Arial" w:hAnsi="Arial" w:cs="Arial"/>
        <w:i/>
        <w:iCs/>
        <w:noProof/>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601F" w:rsidRDefault="000F601F" w14:paraId="54407C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83297" w:rsidRDefault="00F83297" w14:paraId="04836BFA" w14:textId="77777777">
      <w:r>
        <w:separator/>
      </w:r>
    </w:p>
  </w:footnote>
  <w:footnote w:type="continuationSeparator" w:id="0">
    <w:p w:rsidR="00F83297" w:rsidRDefault="00F83297" w14:paraId="51DE7B42" w14:textId="77777777">
      <w:r>
        <w:continuationSeparator/>
      </w:r>
    </w:p>
  </w:footnote>
  <w:footnote w:type="continuationNotice" w:id="1">
    <w:p w:rsidR="00F83297" w:rsidRDefault="00F83297" w14:paraId="222AE662"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601F" w:rsidRDefault="000F601F" w14:paraId="16D11628"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3867E09A" w:rsidP="6717D200" w:rsidRDefault="3867E09A" w14:paraId="60F6A569" w14:textId="1A8F64C5">
    <w:pPr>
      <w:pStyle w:val="Header"/>
      <w:spacing w:line="259" w:lineRule="auto"/>
      <w:rPr>
        <w:rFonts w:ascii="Arial" w:hAnsi="Arial" w:cs="Arial"/>
        <w:i/>
        <w:iCs/>
      </w:rPr>
    </w:pPr>
  </w:p>
  <w:tbl>
    <w:tblPr>
      <w:tblStyle w:val="TableGrid"/>
      <w:tblW w:w="0" w:type="auto"/>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Look w:val="06A0" w:firstRow="1" w:lastRow="0" w:firstColumn="1" w:lastColumn="0" w:noHBand="1" w:noVBand="1"/>
    </w:tblPr>
    <w:tblGrid>
      <w:gridCol w:w="5355"/>
      <w:gridCol w:w="5355"/>
    </w:tblGrid>
    <w:tr w:rsidR="3867E09A" w:rsidTr="1594D931" w14:paraId="2C475D7D" w14:textId="77777777">
      <w:trPr>
        <w:trHeight w:val="300"/>
      </w:trPr>
      <w:tc>
        <w:tcPr>
          <w:tcW w:w="5355" w:type="dxa"/>
          <w:tcMar/>
        </w:tcPr>
        <w:p w:rsidR="3867E09A" w:rsidP="2ECB8895" w:rsidRDefault="2ECB8895" w14:paraId="7518C67F" w14:textId="0157E158">
          <w:pPr>
            <w:pStyle w:val="Header"/>
            <w:rPr>
              <w:rFonts w:ascii="Arial" w:hAnsi="Arial" w:cs="Arial"/>
              <w:i/>
              <w:iCs/>
            </w:rPr>
          </w:pPr>
          <w:r w:rsidRPr="2ECB8895">
            <w:rPr>
              <w:rFonts w:ascii="Arial" w:hAnsi="Arial" w:cs="Arial"/>
              <w:i/>
              <w:iCs/>
            </w:rPr>
            <w:t>Functional Requirements Specification</w:t>
          </w:r>
        </w:p>
      </w:tc>
      <w:tc>
        <w:tcPr>
          <w:tcW w:w="5355" w:type="dxa"/>
          <w:tcMar/>
        </w:tcPr>
        <w:p w:rsidR="3867E09A" w:rsidP="1594D931" w:rsidRDefault="6717D200" w14:paraId="13389A41" w14:textId="003FEA1E">
          <w:pPr>
            <w:pStyle w:val="Header"/>
            <w:suppressLineNumbers w:val="0"/>
            <w:bidi w:val="0"/>
            <w:spacing w:before="0" w:beforeAutospacing="off" w:after="0" w:afterAutospacing="off" w:line="259" w:lineRule="auto"/>
            <w:ind w:left="0" w:right="0"/>
            <w:jc w:val="right"/>
            <w:rPr>
              <w:noProof w:val="0"/>
              <w:lang w:val="en-CA"/>
            </w:rPr>
          </w:pPr>
          <w:r w:rsidRPr="1594D931" w:rsidR="1594D931">
            <w:rPr>
              <w:rFonts w:ascii="Segoe UI" w:hAnsi="Segoe UI" w:eastAsia="Segoe UI" w:cs="Segoe UI"/>
              <w:b w:val="0"/>
              <w:bCs w:val="0"/>
              <w:i w:val="0"/>
              <w:iCs w:val="0"/>
              <w:caps w:val="0"/>
              <w:smallCaps w:val="0"/>
              <w:noProof w:val="0"/>
              <w:color w:val="242424"/>
              <w:sz w:val="21"/>
              <w:szCs w:val="21"/>
              <w:lang w:val="en-CA"/>
            </w:rPr>
            <w:t xml:space="preserve">BDOI </w:t>
          </w:r>
          <w:r w:rsidRPr="1594D931" w:rsidR="1594D931">
            <w:rPr>
              <w:rFonts w:ascii="Segoe UI" w:hAnsi="Segoe UI" w:eastAsia="Segoe UI" w:cs="Segoe UI"/>
              <w:b w:val="0"/>
              <w:bCs w:val="0"/>
              <w:i w:val="0"/>
              <w:iCs w:val="0"/>
              <w:caps w:val="0"/>
              <w:smallCaps w:val="0"/>
              <w:noProof w:val="0"/>
              <w:color w:val="242424"/>
              <w:sz w:val="21"/>
              <w:szCs w:val="21"/>
              <w:lang w:val="en-CA"/>
            </w:rPr>
            <w:t>Brokering</w:t>
          </w:r>
          <w:r w:rsidRPr="1594D931" w:rsidR="1594D931">
            <w:rPr>
              <w:rFonts w:ascii="Segoe UI" w:hAnsi="Segoe UI" w:eastAsia="Segoe UI" w:cs="Segoe UI"/>
              <w:b w:val="0"/>
              <w:bCs w:val="0"/>
              <w:i w:val="0"/>
              <w:iCs w:val="0"/>
              <w:caps w:val="0"/>
              <w:smallCaps w:val="0"/>
              <w:noProof w:val="0"/>
              <w:color w:val="242424"/>
              <w:sz w:val="21"/>
              <w:szCs w:val="21"/>
              <w:lang w:val="en-CA"/>
            </w:rPr>
            <w:t xml:space="preserve"> System - Product Maintenance</w:t>
          </w:r>
        </w:p>
      </w:tc>
    </w:tr>
  </w:tbl>
  <w:p w:rsidR="3867E09A" w:rsidP="3867E09A" w:rsidRDefault="3867E09A" w14:paraId="7495A390" w14:textId="668A3C78">
    <w:pPr>
      <w:pStyle w:val="Header"/>
      <w:rPr>
        <w:rFonts w:ascii="Arial" w:hAnsi="Arial" w:cs="Arial"/>
        <w:i/>
        <w:iCs/>
        <w:color w:val="FF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063F1" w:rsidRDefault="00A063F1" w14:paraId="42093924" w14:textId="77777777">
    <w:pPr>
      <w:pStyle w:val="Header"/>
    </w:pPr>
    <w:r>
      <w:t xml:space="preserve">                                                             </w:t>
    </w:r>
  </w:p>
</w:hdr>
</file>

<file path=word/intelligence2.xml><?xml version="1.0" encoding="utf-8"?>
<int2:intelligence xmlns:int2="http://schemas.microsoft.com/office/intelligence/2020/intelligence">
  <int2:observations>
    <int2:bookmark int2:bookmarkName="_Int_OhuGEbmV" int2:invalidationBookmarkName="" int2:hashCode="rF2Ev65yapbMQZ" int2:id="kK7FqPfq">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40">
    <w:nsid w:val="26ba86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3c0199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6d68a0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28214b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7c1577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d63e0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f766c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27f79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86f56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3D5A19"/>
    <w:multiLevelType w:val="hybridMultilevel"/>
    <w:tmpl w:val="6DA608E2"/>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603731"/>
    <w:multiLevelType w:val="hybridMultilevel"/>
    <w:tmpl w:val="870ECE2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6371324"/>
    <w:multiLevelType w:val="hybridMultilevel"/>
    <w:tmpl w:val="0C78DAA0"/>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D70809"/>
    <w:multiLevelType w:val="hybridMultilevel"/>
    <w:tmpl w:val="271E0044"/>
    <w:lvl w:ilvl="0" w:tplc="7EAC1FD0">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AC2F2C"/>
    <w:multiLevelType w:val="hybridMultilevel"/>
    <w:tmpl w:val="5F325952"/>
    <w:lvl w:ilvl="0" w:tplc="FFFFFFFF">
      <w:start w:val="1"/>
      <w:numFmt w:val="decimal"/>
      <w:lvlText w:val="%1."/>
      <w:lvlJc w:val="left"/>
      <w:pPr>
        <w:ind w:left="780" w:hanging="360"/>
      </w:pPr>
      <w:rPr>
        <w:b w:val="0"/>
        <w:bCs w:val="0"/>
      </w:rPr>
    </w:lvl>
    <w:lvl w:ilvl="1" w:tplc="FFFFFFFF">
      <w:start w:val="1"/>
      <w:numFmt w:val="lowerLetter"/>
      <w:lvlText w:val="%2."/>
      <w:lvlJc w:val="left"/>
      <w:pPr>
        <w:ind w:left="1500" w:hanging="360"/>
      </w:pPr>
    </w:lvl>
    <w:lvl w:ilvl="2" w:tplc="FFFFFFFF">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5" w15:restartNumberingAfterBreak="0">
    <w:nsid w:val="1D3D697C"/>
    <w:multiLevelType w:val="hybridMultilevel"/>
    <w:tmpl w:val="AC9EBB04"/>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8C3D1C"/>
    <w:multiLevelType w:val="hybridMultilevel"/>
    <w:tmpl w:val="520AE2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76279E"/>
    <w:multiLevelType w:val="hybridMultilevel"/>
    <w:tmpl w:val="4B5C9132"/>
    <w:lvl w:ilvl="0" w:tplc="0409000F">
      <w:start w:val="1"/>
      <w:numFmt w:val="decimal"/>
      <w:lvlText w:val="%1."/>
      <w:lvlJc w:val="left"/>
      <w:pPr>
        <w:ind w:left="780" w:hanging="36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15:restartNumberingAfterBreak="0">
    <w:nsid w:val="26B47F2D"/>
    <w:multiLevelType w:val="hybridMultilevel"/>
    <w:tmpl w:val="8BBC4220"/>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A0591F"/>
    <w:multiLevelType w:val="hybridMultilevel"/>
    <w:tmpl w:val="5F325952"/>
    <w:lvl w:ilvl="0" w:tplc="2CB696CC">
      <w:start w:val="1"/>
      <w:numFmt w:val="decimal"/>
      <w:lvlText w:val="%1."/>
      <w:lvlJc w:val="left"/>
      <w:pPr>
        <w:ind w:left="780" w:hanging="360"/>
      </w:pPr>
      <w:rPr>
        <w:b w:val="0"/>
        <w:bCs w:val="0"/>
      </w:rPr>
    </w:lvl>
    <w:lvl w:ilvl="1" w:tplc="FFFFFFFF">
      <w:start w:val="1"/>
      <w:numFmt w:val="lowerLetter"/>
      <w:lvlText w:val="%2."/>
      <w:lvlJc w:val="left"/>
      <w:pPr>
        <w:ind w:left="1500" w:hanging="360"/>
      </w:pPr>
    </w:lvl>
    <w:lvl w:ilvl="2" w:tplc="FFFFFFFF">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10" w15:restartNumberingAfterBreak="0">
    <w:nsid w:val="2C9E7113"/>
    <w:multiLevelType w:val="hybridMultilevel"/>
    <w:tmpl w:val="8ADA6394"/>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3EAED29"/>
    <w:multiLevelType w:val="hybridMultilevel"/>
    <w:tmpl w:val="870ECE2A"/>
    <w:lvl w:ilvl="0" w:tplc="D416F1FE">
      <w:start w:val="1"/>
      <w:numFmt w:val="decimal"/>
      <w:lvlText w:val="%1."/>
      <w:lvlJc w:val="left"/>
      <w:pPr>
        <w:ind w:left="720" w:hanging="360"/>
      </w:pPr>
    </w:lvl>
    <w:lvl w:ilvl="1" w:tplc="36C0B8FE">
      <w:start w:val="1"/>
      <w:numFmt w:val="lowerLetter"/>
      <w:lvlText w:val="%2."/>
      <w:lvlJc w:val="left"/>
      <w:pPr>
        <w:ind w:left="1440" w:hanging="360"/>
      </w:pPr>
    </w:lvl>
    <w:lvl w:ilvl="2" w:tplc="9B2C8F3E">
      <w:start w:val="1"/>
      <w:numFmt w:val="lowerRoman"/>
      <w:lvlText w:val="%3."/>
      <w:lvlJc w:val="right"/>
      <w:pPr>
        <w:ind w:left="2160" w:hanging="180"/>
      </w:pPr>
    </w:lvl>
    <w:lvl w:ilvl="3" w:tplc="C99636E6">
      <w:start w:val="1"/>
      <w:numFmt w:val="decimal"/>
      <w:lvlText w:val="%4."/>
      <w:lvlJc w:val="left"/>
      <w:pPr>
        <w:ind w:left="2880" w:hanging="360"/>
      </w:pPr>
    </w:lvl>
    <w:lvl w:ilvl="4" w:tplc="6E60D2BC">
      <w:start w:val="1"/>
      <w:numFmt w:val="lowerLetter"/>
      <w:lvlText w:val="%5."/>
      <w:lvlJc w:val="left"/>
      <w:pPr>
        <w:ind w:left="3600" w:hanging="360"/>
      </w:pPr>
    </w:lvl>
    <w:lvl w:ilvl="5" w:tplc="17101610">
      <w:start w:val="1"/>
      <w:numFmt w:val="lowerRoman"/>
      <w:lvlText w:val="%6."/>
      <w:lvlJc w:val="right"/>
      <w:pPr>
        <w:ind w:left="4320" w:hanging="180"/>
      </w:pPr>
    </w:lvl>
    <w:lvl w:ilvl="6" w:tplc="AEDCB846">
      <w:start w:val="1"/>
      <w:numFmt w:val="decimal"/>
      <w:lvlText w:val="%7."/>
      <w:lvlJc w:val="left"/>
      <w:pPr>
        <w:ind w:left="5040" w:hanging="360"/>
      </w:pPr>
    </w:lvl>
    <w:lvl w:ilvl="7" w:tplc="FAB21306">
      <w:start w:val="1"/>
      <w:numFmt w:val="lowerLetter"/>
      <w:lvlText w:val="%8."/>
      <w:lvlJc w:val="left"/>
      <w:pPr>
        <w:ind w:left="5760" w:hanging="360"/>
      </w:pPr>
    </w:lvl>
    <w:lvl w:ilvl="8" w:tplc="111A557E">
      <w:start w:val="1"/>
      <w:numFmt w:val="lowerRoman"/>
      <w:lvlText w:val="%9."/>
      <w:lvlJc w:val="right"/>
      <w:pPr>
        <w:ind w:left="6480" w:hanging="180"/>
      </w:pPr>
    </w:lvl>
  </w:abstractNum>
  <w:abstractNum w:abstractNumId="12" w15:restartNumberingAfterBreak="0">
    <w:nsid w:val="36E77656"/>
    <w:multiLevelType w:val="hybridMultilevel"/>
    <w:tmpl w:val="870ECE2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37795909"/>
    <w:multiLevelType w:val="hybridMultilevel"/>
    <w:tmpl w:val="4B5C9132"/>
    <w:lvl w:ilvl="0" w:tplc="FFFFFFFF">
      <w:start w:val="1"/>
      <w:numFmt w:val="decimal"/>
      <w:lvlText w:val="%1."/>
      <w:lvlJc w:val="left"/>
      <w:pPr>
        <w:ind w:left="780" w:hanging="360"/>
      </w:pPr>
    </w:lvl>
    <w:lvl w:ilvl="1" w:tplc="FFFFFFFF">
      <w:start w:val="1"/>
      <w:numFmt w:val="lowerLetter"/>
      <w:lvlText w:val="%2."/>
      <w:lvlJc w:val="left"/>
      <w:pPr>
        <w:ind w:left="1500" w:hanging="360"/>
      </w:pPr>
    </w:lvl>
    <w:lvl w:ilvl="2" w:tplc="FFFFFFFF">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14" w15:restartNumberingAfterBreak="0">
    <w:nsid w:val="3A173D31"/>
    <w:multiLevelType w:val="hybridMultilevel"/>
    <w:tmpl w:val="90384CD2"/>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0CD37F6"/>
    <w:multiLevelType w:val="hybridMultilevel"/>
    <w:tmpl w:val="50CC09AE"/>
    <w:lvl w:ilvl="0" w:tplc="FFFFFFFF">
      <w:start w:val="1"/>
      <w:numFmt w:val="decimal"/>
      <w:lvlText w:val="%1."/>
      <w:lvlJc w:val="left"/>
      <w:pPr>
        <w:ind w:left="78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1762E4"/>
    <w:multiLevelType w:val="hybridMultilevel"/>
    <w:tmpl w:val="17E074E6"/>
    <w:lvl w:ilvl="0" w:tplc="E4D2F16E">
      <w:start w:val="1"/>
      <w:numFmt w:val="decimal"/>
      <w:lvlText w:val="%1."/>
      <w:lvlJc w:val="left"/>
      <w:pPr>
        <w:ind w:left="720" w:hanging="360"/>
      </w:pPr>
      <w:rPr>
        <w:rFonts w:hint="default"/>
        <w:b w:val="0"/>
        <w:bCs w:val="0"/>
      </w:rPr>
    </w:lvl>
    <w:lvl w:ilvl="1" w:tplc="1242E9CE">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EB63CA"/>
    <w:multiLevelType w:val="hybridMultilevel"/>
    <w:tmpl w:val="19B48D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9400C4"/>
    <w:multiLevelType w:val="hybridMultilevel"/>
    <w:tmpl w:val="50D8FE6A"/>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57F2E25"/>
    <w:multiLevelType w:val="hybridMultilevel"/>
    <w:tmpl w:val="870ECE2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57B511B5"/>
    <w:multiLevelType w:val="hybridMultilevel"/>
    <w:tmpl w:val="AC9EBB04"/>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E1046E5"/>
    <w:multiLevelType w:val="hybridMultilevel"/>
    <w:tmpl w:val="EE8AEB9E"/>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708595A"/>
    <w:multiLevelType w:val="hybridMultilevel"/>
    <w:tmpl w:val="50D8FE6A"/>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7810104"/>
    <w:multiLevelType w:val="hybridMultilevel"/>
    <w:tmpl w:val="84042844"/>
    <w:lvl w:ilvl="0" w:tplc="4768C226">
      <w:start w:val="1"/>
      <w:numFmt w:val="decimal"/>
      <w:lvlText w:val="%1."/>
      <w:lvlJc w:val="left"/>
      <w:pPr>
        <w:ind w:left="720" w:hanging="360"/>
      </w:pPr>
    </w:lvl>
    <w:lvl w:ilvl="1" w:tplc="D51AC624">
      <w:start w:val="1"/>
      <w:numFmt w:val="lowerLetter"/>
      <w:lvlText w:val="%2."/>
      <w:lvlJc w:val="left"/>
      <w:pPr>
        <w:ind w:left="1440" w:hanging="360"/>
      </w:pPr>
    </w:lvl>
    <w:lvl w:ilvl="2" w:tplc="EB7818EE">
      <w:start w:val="1"/>
      <w:numFmt w:val="lowerRoman"/>
      <w:lvlText w:val="%3."/>
      <w:lvlJc w:val="right"/>
      <w:pPr>
        <w:ind w:left="2160" w:hanging="180"/>
      </w:pPr>
    </w:lvl>
    <w:lvl w:ilvl="3" w:tplc="CC6CF77C">
      <w:start w:val="1"/>
      <w:numFmt w:val="decimal"/>
      <w:lvlText w:val="%4."/>
      <w:lvlJc w:val="left"/>
      <w:pPr>
        <w:ind w:left="2880" w:hanging="360"/>
      </w:pPr>
    </w:lvl>
    <w:lvl w:ilvl="4" w:tplc="E9BA1C26">
      <w:start w:val="1"/>
      <w:numFmt w:val="lowerLetter"/>
      <w:lvlText w:val="%5."/>
      <w:lvlJc w:val="left"/>
      <w:pPr>
        <w:ind w:left="3600" w:hanging="360"/>
      </w:pPr>
    </w:lvl>
    <w:lvl w:ilvl="5" w:tplc="1E3091AE">
      <w:start w:val="1"/>
      <w:numFmt w:val="lowerRoman"/>
      <w:lvlText w:val="%6."/>
      <w:lvlJc w:val="right"/>
      <w:pPr>
        <w:ind w:left="4320" w:hanging="180"/>
      </w:pPr>
    </w:lvl>
    <w:lvl w:ilvl="6" w:tplc="3CE6B4A2">
      <w:start w:val="1"/>
      <w:numFmt w:val="decimal"/>
      <w:lvlText w:val="%7."/>
      <w:lvlJc w:val="left"/>
      <w:pPr>
        <w:ind w:left="5040" w:hanging="360"/>
      </w:pPr>
    </w:lvl>
    <w:lvl w:ilvl="7" w:tplc="27684C5E">
      <w:start w:val="1"/>
      <w:numFmt w:val="lowerLetter"/>
      <w:lvlText w:val="%8."/>
      <w:lvlJc w:val="left"/>
      <w:pPr>
        <w:ind w:left="5760" w:hanging="360"/>
      </w:pPr>
    </w:lvl>
    <w:lvl w:ilvl="8" w:tplc="0804D8BA">
      <w:start w:val="1"/>
      <w:numFmt w:val="lowerRoman"/>
      <w:lvlText w:val="%9."/>
      <w:lvlJc w:val="right"/>
      <w:pPr>
        <w:ind w:left="6480" w:hanging="180"/>
      </w:pPr>
    </w:lvl>
  </w:abstractNum>
  <w:abstractNum w:abstractNumId="25" w15:restartNumberingAfterBreak="0">
    <w:nsid w:val="75C67976"/>
    <w:multiLevelType w:val="hybridMultilevel"/>
    <w:tmpl w:val="E7264AB0"/>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EB00F1"/>
    <w:multiLevelType w:val="hybridMultilevel"/>
    <w:tmpl w:val="8ADA6394"/>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EE84D9"/>
    <w:multiLevelType w:val="hybridMultilevel"/>
    <w:tmpl w:val="4CCA38BC"/>
    <w:lvl w:ilvl="0" w:tplc="02ACF66A">
      <w:start w:val="1"/>
      <w:numFmt w:val="bullet"/>
      <w:lvlText w:val=""/>
      <w:lvlJc w:val="left"/>
      <w:pPr>
        <w:ind w:left="720" w:hanging="360"/>
      </w:pPr>
      <w:rPr>
        <w:rFonts w:hint="default" w:ascii="Symbol" w:hAnsi="Symbol"/>
      </w:rPr>
    </w:lvl>
    <w:lvl w:ilvl="1" w:tplc="FC6A1F0E">
      <w:start w:val="1"/>
      <w:numFmt w:val="bullet"/>
      <w:lvlText w:val="o"/>
      <w:lvlJc w:val="left"/>
      <w:pPr>
        <w:ind w:left="1440" w:hanging="360"/>
      </w:pPr>
      <w:rPr>
        <w:rFonts w:hint="default" w:ascii="Courier New" w:hAnsi="Courier New"/>
      </w:rPr>
    </w:lvl>
    <w:lvl w:ilvl="2" w:tplc="A7D07462">
      <w:start w:val="1"/>
      <w:numFmt w:val="bullet"/>
      <w:lvlText w:val=""/>
      <w:lvlJc w:val="left"/>
      <w:pPr>
        <w:ind w:left="2160" w:hanging="360"/>
      </w:pPr>
      <w:rPr>
        <w:rFonts w:hint="default" w:ascii="Wingdings" w:hAnsi="Wingdings"/>
      </w:rPr>
    </w:lvl>
    <w:lvl w:ilvl="3" w:tplc="5478DB72">
      <w:start w:val="1"/>
      <w:numFmt w:val="bullet"/>
      <w:lvlText w:val=""/>
      <w:lvlJc w:val="left"/>
      <w:pPr>
        <w:ind w:left="2880" w:hanging="360"/>
      </w:pPr>
      <w:rPr>
        <w:rFonts w:hint="default" w:ascii="Symbol" w:hAnsi="Symbol"/>
      </w:rPr>
    </w:lvl>
    <w:lvl w:ilvl="4" w:tplc="26585C2A">
      <w:start w:val="1"/>
      <w:numFmt w:val="bullet"/>
      <w:lvlText w:val="o"/>
      <w:lvlJc w:val="left"/>
      <w:pPr>
        <w:ind w:left="3600" w:hanging="360"/>
      </w:pPr>
      <w:rPr>
        <w:rFonts w:hint="default" w:ascii="Courier New" w:hAnsi="Courier New"/>
      </w:rPr>
    </w:lvl>
    <w:lvl w:ilvl="5" w:tplc="364A0AC4">
      <w:start w:val="1"/>
      <w:numFmt w:val="bullet"/>
      <w:lvlText w:val=""/>
      <w:lvlJc w:val="left"/>
      <w:pPr>
        <w:ind w:left="4320" w:hanging="360"/>
      </w:pPr>
      <w:rPr>
        <w:rFonts w:hint="default" w:ascii="Wingdings" w:hAnsi="Wingdings"/>
      </w:rPr>
    </w:lvl>
    <w:lvl w:ilvl="6" w:tplc="65D65636">
      <w:start w:val="1"/>
      <w:numFmt w:val="bullet"/>
      <w:lvlText w:val=""/>
      <w:lvlJc w:val="left"/>
      <w:pPr>
        <w:ind w:left="5040" w:hanging="360"/>
      </w:pPr>
      <w:rPr>
        <w:rFonts w:hint="default" w:ascii="Symbol" w:hAnsi="Symbol"/>
      </w:rPr>
    </w:lvl>
    <w:lvl w:ilvl="7" w:tplc="E0D2611E">
      <w:start w:val="1"/>
      <w:numFmt w:val="bullet"/>
      <w:lvlText w:val="o"/>
      <w:lvlJc w:val="left"/>
      <w:pPr>
        <w:ind w:left="5760" w:hanging="360"/>
      </w:pPr>
      <w:rPr>
        <w:rFonts w:hint="default" w:ascii="Courier New" w:hAnsi="Courier New"/>
      </w:rPr>
    </w:lvl>
    <w:lvl w:ilvl="8" w:tplc="33F6EC28">
      <w:start w:val="1"/>
      <w:numFmt w:val="bullet"/>
      <w:lvlText w:val=""/>
      <w:lvlJc w:val="left"/>
      <w:pPr>
        <w:ind w:left="6480" w:hanging="360"/>
      </w:pPr>
      <w:rPr>
        <w:rFonts w:hint="default" w:ascii="Wingdings" w:hAnsi="Wingdings"/>
      </w:rPr>
    </w:lvl>
  </w:abstractNum>
  <w:abstractNum w:abstractNumId="28" w15:restartNumberingAfterBreak="0">
    <w:nsid w:val="7A5A14B5"/>
    <w:multiLevelType w:val="hybridMultilevel"/>
    <w:tmpl w:val="870ECE2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9" w15:restartNumberingAfterBreak="0">
    <w:nsid w:val="7DE62B57"/>
    <w:multiLevelType w:val="hybridMultilevel"/>
    <w:tmpl w:val="870ECE2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0" w15:restartNumberingAfterBreak="0">
    <w:nsid w:val="7F053DE8"/>
    <w:multiLevelType w:val="hybridMultilevel"/>
    <w:tmpl w:val="52FC1290"/>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0A7D81"/>
    <w:multiLevelType w:val="hybridMultilevel"/>
    <w:tmpl w:val="271E0044"/>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1" w16cid:durableId="487676776">
    <w:abstractNumId w:val="11"/>
  </w:num>
  <w:num w:numId="2" w16cid:durableId="2086027518">
    <w:abstractNumId w:val="24"/>
  </w:num>
  <w:num w:numId="3" w16cid:durableId="26610794">
    <w:abstractNumId w:val="15"/>
  </w:num>
  <w:num w:numId="4" w16cid:durableId="658731988">
    <w:abstractNumId w:val="18"/>
  </w:num>
  <w:num w:numId="5" w16cid:durableId="2049838734">
    <w:abstractNumId w:val="6"/>
  </w:num>
  <w:num w:numId="6" w16cid:durableId="1840339933">
    <w:abstractNumId w:val="17"/>
  </w:num>
  <w:num w:numId="7" w16cid:durableId="523640993">
    <w:abstractNumId w:val="26"/>
  </w:num>
  <w:num w:numId="8" w16cid:durableId="252320066">
    <w:abstractNumId w:val="7"/>
  </w:num>
  <w:num w:numId="9" w16cid:durableId="1774857012">
    <w:abstractNumId w:val="29"/>
  </w:num>
  <w:num w:numId="10" w16cid:durableId="119958941">
    <w:abstractNumId w:val="12"/>
  </w:num>
  <w:num w:numId="11" w16cid:durableId="334652491">
    <w:abstractNumId w:val="28"/>
  </w:num>
  <w:num w:numId="12" w16cid:durableId="256912907">
    <w:abstractNumId w:val="20"/>
  </w:num>
  <w:num w:numId="13" w16cid:durableId="42407156">
    <w:abstractNumId w:val="1"/>
  </w:num>
  <w:num w:numId="14" w16cid:durableId="1285845661">
    <w:abstractNumId w:val="9"/>
  </w:num>
  <w:num w:numId="15" w16cid:durableId="34165252">
    <w:abstractNumId w:val="3"/>
  </w:num>
  <w:num w:numId="16" w16cid:durableId="1683051308">
    <w:abstractNumId w:val="2"/>
  </w:num>
  <w:num w:numId="17" w16cid:durableId="1376463834">
    <w:abstractNumId w:val="30"/>
  </w:num>
  <w:num w:numId="18" w16cid:durableId="800417491">
    <w:abstractNumId w:val="25"/>
  </w:num>
  <w:num w:numId="19" w16cid:durableId="442503606">
    <w:abstractNumId w:val="23"/>
  </w:num>
  <w:num w:numId="20" w16cid:durableId="686561182">
    <w:abstractNumId w:val="14"/>
  </w:num>
  <w:num w:numId="21" w16cid:durableId="1764641704">
    <w:abstractNumId w:val="13"/>
  </w:num>
  <w:num w:numId="22" w16cid:durableId="1710379589">
    <w:abstractNumId w:val="4"/>
  </w:num>
  <w:num w:numId="23" w16cid:durableId="42682851">
    <w:abstractNumId w:val="16"/>
  </w:num>
  <w:num w:numId="24" w16cid:durableId="855075094">
    <w:abstractNumId w:val="10"/>
  </w:num>
  <w:num w:numId="25" w16cid:durableId="357199408">
    <w:abstractNumId w:val="31"/>
  </w:num>
  <w:num w:numId="26" w16cid:durableId="349188651">
    <w:abstractNumId w:val="19"/>
  </w:num>
  <w:num w:numId="27" w16cid:durableId="320356400">
    <w:abstractNumId w:val="8"/>
  </w:num>
  <w:num w:numId="28" w16cid:durableId="1359241018">
    <w:abstractNumId w:val="0"/>
  </w:num>
  <w:num w:numId="29" w16cid:durableId="1198927768">
    <w:abstractNumId w:val="5"/>
  </w:num>
  <w:num w:numId="30" w16cid:durableId="230434663">
    <w:abstractNumId w:val="21"/>
  </w:num>
  <w:num w:numId="31" w16cid:durableId="1154906142">
    <w:abstractNumId w:val="22"/>
  </w:num>
  <w:num w:numId="32" w16cid:durableId="1047677734">
    <w:abstractNumId w:val="27"/>
  </w:num>
  <w:num w:numId="42">
    <w:abstractNumId w:val="40"/>
    <w:lvlOverride w:ilvl="0">
      <w:startOverride w:val="1"/>
    </w:lvlOverride>
    <w:lvlOverride w:ilvl="1">
      <w:startOverride w:val="1"/>
    </w:lvlOverride>
    <w:lvlOverride w:ilvl="2">
      <w:startOverride w:val="1"/>
    </w:lvlOverride>
  </w:num>
  <w:num w:numId="43">
    <w:abstractNumId w:val="40"/>
    <w:lvlOverride w:ilvl="0">
      <w:startOverride w:val="1"/>
    </w:lvlOverride>
    <w:lvlOverride w:ilvl="1">
      <w:startOverride w:val="1"/>
    </w:lvlOverride>
    <w:lvlOverride w:ilvl="2">
      <w:startOverride w:val="1"/>
    </w:lvlOverride>
  </w:num>
  <w:num w:numId="44">
    <w:abstractNumId w:val="40"/>
    <w:lvlOverride w:ilvl="0">
      <w:startOverride w:val="1"/>
    </w:lvlOverride>
    <w:lvlOverride w:ilvl="1">
      <w:startOverride w:val="1"/>
    </w:lvlOverride>
    <w:lvlOverride w:ilvl="2">
      <w:startOverride w:val="1"/>
    </w:lvlOverride>
  </w:num>
  <w:num w:numId="45">
    <w:abstractNumId w:val="40"/>
    <w:lvlOverride w:ilvl="0">
      <w:startOverride w:val="1"/>
    </w:lvlOverride>
    <w:lvlOverride w:ilvl="1">
      <w:startOverride w:val="1"/>
    </w:lvlOverride>
    <w:lvlOverride w:ilvl="2">
      <w:startOverride w:val="1"/>
    </w:lvlOverride>
  </w:num>
  <w:num w:numId="46">
    <w:abstractNumId w:val="40"/>
    <w:lvlOverride w:ilvl="0">
      <w:startOverride w:val="1"/>
    </w:lvlOverride>
    <w:lvlOverride w:ilvl="1">
      <w:startOverride w:val="1"/>
    </w:lvlOverride>
    <w:lvlOverride w:ilvl="2">
      <w:startOverride w:val="1"/>
    </w:lvlOverride>
  </w:num>
  <w:num w:numId="47">
    <w:abstractNumId w:val="40"/>
    <w:lvlOverride w:ilvl="0">
      <w:startOverride w:val="1"/>
    </w:lvlOverride>
    <w:lvlOverride w:ilvl="1">
      <w:startOverride w:val="1"/>
    </w:lvlOverride>
    <w:lvlOverride w:ilvl="2">
      <w:startOverride w:val="1"/>
    </w:lvlOverride>
  </w:num>
  <w:num w:numId="48">
    <w:abstractNumId w:val="40"/>
    <w:lvlOverride w:ilvl="0">
      <w:startOverride w:val="1"/>
    </w:lvlOverride>
    <w:lvlOverride w:ilvl="1">
      <w:startOverride w:val="1"/>
    </w:lvlOverride>
    <w:lvlOverride w:ilvl="2">
      <w:startOverride w:val="1"/>
    </w:lvlOverride>
  </w:num>
  <w:num w:numId="49">
    <w:abstractNumId w:val="40"/>
    <w:lvlOverride w:ilvl="0">
      <w:startOverride w:val="1"/>
    </w:lvlOverride>
    <w:lvlOverride w:ilvl="1">
      <w:startOverride w:val="1"/>
    </w:lvlOverride>
    <w:lvlOverride w:ilvl="2">
      <w:startOverride w:val="1"/>
    </w:lvlOverride>
  </w:num>
  <w:num w:numId="50">
    <w:abstractNumId w:val="40"/>
    <w:lvlOverride w:ilvl="0">
      <w:startOverride w:val="1"/>
    </w:lvlOverride>
    <w:lvlOverride w:ilvl="1">
      <w:startOverride w:val="1"/>
    </w:lvlOverride>
    <w:lvlOverride w:ilvl="2">
      <w:startOverride w:val="1"/>
    </w:lvlOverride>
  </w:num>
  <w:num w:numId="51">
    <w:abstractNumId w:val="40"/>
    <w:lvlOverride w:ilvl="0">
      <w:startOverride w:val="1"/>
    </w:lvlOverride>
    <w:lvlOverride w:ilvl="1">
      <w:startOverride w:val="1"/>
    </w:lvlOverride>
    <w:lvlOverride w:ilvl="2">
      <w:startOverride w:val="1"/>
    </w:lvlOverride>
  </w:num>
  <w:num w:numId="52">
    <w:abstractNumId w:val="40"/>
    <w:lvlOverride w:ilvl="0">
      <w:startOverride w:val="1"/>
    </w:lvlOverride>
    <w:lvlOverride w:ilvl="1">
      <w:startOverride w:val="1"/>
    </w:lvlOverride>
    <w:lvlOverride w:ilvl="2">
      <w:startOverride w:val="1"/>
    </w:lvlOverride>
  </w:num>
  <w:num w:numId="53">
    <w:abstractNumId w:val="40"/>
    <w:lvlOverride w:ilvl="0">
      <w:startOverride w:val="1"/>
    </w:lvlOverride>
    <w:lvlOverride w:ilvl="1">
      <w:startOverride w:val="1"/>
    </w:lvlOverride>
    <w:lvlOverride w:ilvl="2">
      <w:startOverride w:val="1"/>
    </w:lvlOverride>
  </w:num>
  <w:num w:numId="54">
    <w:abstractNumId w:val="40"/>
    <w:lvlOverride w:ilvl="0">
      <w:startOverride w:val="1"/>
    </w:lvlOverride>
    <w:lvlOverride w:ilvl="1">
      <w:startOverride w:val="1"/>
    </w:lvlOverride>
    <w:lvlOverride w:ilvl="2">
      <w:startOverride w:val="1"/>
    </w:lvlOverride>
  </w:num>
  <w:num w:numId="55">
    <w:abstractNumId w:val="40"/>
    <w:lvlOverride w:ilvl="0">
      <w:startOverride w:val="1"/>
    </w:lvlOverride>
    <w:lvlOverride w:ilvl="1">
      <w:startOverride w:val="1"/>
    </w:lvlOverride>
    <w:lvlOverride w:ilvl="2">
      <w:startOverride w:val="1"/>
    </w:lvlOverride>
  </w:num>
  <w:num w:numId="56">
    <w:abstractNumId w:val="40"/>
    <w:lvlOverride w:ilvl="0">
      <w:startOverride w:val="1"/>
    </w:lvlOverride>
    <w:lvlOverride w:ilvl="1">
      <w:startOverride w:val="1"/>
    </w:lvlOverride>
    <w:lvlOverride w:ilvl="2">
      <w:startOverride w:val="1"/>
    </w:lvlOverride>
  </w:num>
  <w:num w:numId="57">
    <w:abstractNumId w:val="40"/>
    <w:lvlOverride w:ilvl="0">
      <w:startOverride w:val="1"/>
    </w:lvlOverride>
    <w:lvlOverride w:ilvl="1">
      <w:startOverride w:val="1"/>
    </w:lvlOverride>
    <w:lvlOverride w:ilvl="2">
      <w:startOverride w:val="1"/>
    </w:lvlOverride>
  </w:num>
  <w:num w:numId="58">
    <w:abstractNumId w:val="40"/>
    <w:lvlOverride w:ilvl="0">
      <w:startOverride w:val="1"/>
    </w:lvlOverride>
    <w:lvlOverride w:ilvl="1">
      <w:startOverride w:val="1"/>
    </w:lvlOverride>
    <w:lvlOverride w:ilvl="2">
      <w:startOverride w:val="1"/>
    </w:lvlOverride>
  </w:num>
  <w:num w:numId="59">
    <w:abstractNumId w:val="40"/>
    <w:lvlOverride w:ilvl="0">
      <w:startOverride w:val="1"/>
    </w:lvlOverride>
    <w:lvlOverride w:ilvl="1">
      <w:startOverride w:val="1"/>
    </w:lvlOverride>
    <w:lvlOverride w:ilvl="2">
      <w:startOverride w:val="1"/>
    </w:lvlOverride>
  </w:num>
  <w:num w:numId="60">
    <w:abstractNumId w:val="40"/>
    <w:lvlOverride w:ilvl="0">
      <w:startOverride w:val="1"/>
    </w:lvlOverride>
    <w:lvlOverride w:ilvl="1">
      <w:startOverride w:val="1"/>
    </w:lvlOverride>
    <w:lvlOverride w:ilvl="2">
      <w:startOverride w:val="1"/>
    </w:lvlOverride>
  </w:num>
  <w:num w:numId="61">
    <w:abstractNumId w:val="40"/>
    <w:lvlOverride w:ilvl="0">
      <w:startOverride w:val="1"/>
    </w:lvlOverride>
    <w:lvlOverride w:ilvl="1">
      <w:startOverride w:val="1"/>
    </w:lvlOverride>
    <w:lvlOverride w:ilvl="2">
      <w:startOverride w:val="1"/>
    </w:lvlOverride>
  </w:num>
  <w:num w:numId="62">
    <w:abstractNumId w:val="40"/>
    <w:lvlOverride w:ilvl="0">
      <w:startOverride w:val="1"/>
    </w:lvlOverride>
    <w:lvlOverride w:ilvl="1">
      <w:startOverride w:val="1"/>
    </w:lvlOverride>
    <w:lvlOverride w:ilvl="2">
      <w:startOverride w:val="1"/>
    </w:lvlOverride>
  </w:num>
  <w:num w:numId="63">
    <w:abstractNumId w:val="40"/>
    <w:lvlOverride w:ilvl="0">
      <w:startOverride w:val="1"/>
    </w:lvlOverride>
    <w:lvlOverride w:ilvl="1">
      <w:startOverride w:val="1"/>
    </w:lvlOverride>
    <w:lvlOverride w:ilvl="2">
      <w:startOverride w:val="1"/>
    </w:lvlOverride>
  </w:num>
  <w:num w:numId="64">
    <w:abstractNumId w:val="40"/>
    <w:lvlOverride w:ilvl="0">
      <w:startOverride w:val="1"/>
    </w:lvlOverride>
    <w:lvlOverride w:ilvl="1">
      <w:startOverride w:val="1"/>
    </w:lvlOverride>
    <w:lvlOverride w:ilvl="2">
      <w:startOverride w:val="1"/>
    </w:lvlOverride>
  </w:num>
  <w:num w:numId="65">
    <w:abstractNumId w:val="40"/>
    <w:lvlOverride w:ilvl="0">
      <w:startOverride w:val="1"/>
    </w:lvlOverride>
    <w:lvlOverride w:ilvl="1">
      <w:startOverride w:val="1"/>
    </w:lvlOverride>
    <w:lvlOverride w:ilvl="2">
      <w:startOverride w:val="1"/>
    </w:lvlOverride>
  </w:num>
  <w:num w:numId="66">
    <w:abstractNumId w:val="40"/>
    <w:lvlOverride w:ilvl="0">
      <w:startOverride w:val="1"/>
    </w:lvlOverride>
    <w:lvlOverride w:ilvl="1">
      <w:startOverride w:val="1"/>
    </w:lvlOverride>
    <w:lvlOverride w:ilvl="2">
      <w:startOverride w:val="1"/>
    </w:lvlOverride>
  </w:num>
  <w:num w:numId="67">
    <w:abstractNumId w:val="40"/>
    <w:lvlOverride w:ilvl="0">
      <w:startOverride w:val="1"/>
    </w:lvlOverride>
    <w:lvlOverride w:ilvl="1">
      <w:startOverride w:val="1"/>
    </w:lvlOverride>
    <w:lvlOverride w:ilvl="2">
      <w:startOverride w:val="1"/>
    </w:lvlOverride>
  </w:num>
  <w:num w:numId="68">
    <w:abstractNumId w:val="40"/>
    <w:lvlOverride w:ilvl="0">
      <w:startOverride w:val="1"/>
    </w:lvlOverride>
    <w:lvlOverride w:ilvl="1">
      <w:startOverride w:val="1"/>
    </w:lvlOverride>
    <w:lvlOverride w:ilvl="2">
      <w:startOverride w:val="1"/>
    </w:lvlOverride>
  </w:num>
  <w:num w:numId="69">
    <w:abstractNumId w:val="40"/>
    <w:lvlOverride w:ilvl="0">
      <w:startOverride w:val="1"/>
    </w:lvlOverride>
    <w:lvlOverride w:ilvl="1">
      <w:startOverride w:val="1"/>
    </w:lvlOverride>
    <w:lvlOverride w:ilvl="2">
      <w:startOverride w:val="1"/>
    </w:lvlOverride>
  </w:num>
  <w:num w:numId="70">
    <w:abstractNumId w:val="40"/>
    <w:lvlOverride w:ilvl="0">
      <w:startOverride w:val="1"/>
    </w:lvlOverride>
    <w:lvlOverride w:ilvl="1">
      <w:startOverride w:val="1"/>
    </w:lvlOverride>
    <w:lvlOverride w:ilvl="2">
      <w:startOverride w:val="1"/>
    </w:lvlOverride>
  </w:num>
  <w:num w:numId="71">
    <w:abstractNumId w:val="40"/>
    <w:lvlOverride w:ilvl="0">
      <w:startOverride w:val="1"/>
    </w:lvlOverride>
    <w:lvlOverride w:ilvl="1">
      <w:startOverride w:val="1"/>
    </w:lvlOverride>
    <w:lvlOverride w:ilvl="2">
      <w:startOverride w:val="1"/>
    </w:lvlOverride>
  </w:num>
  <w:num w:numId="72">
    <w:abstractNumId w:val="40"/>
    <w:lvlOverride w:ilvl="0">
      <w:startOverride w:val="1"/>
    </w:lvlOverride>
    <w:lvlOverride w:ilvl="1">
      <w:startOverride w:val="1"/>
    </w:lvlOverride>
    <w:lvlOverride w:ilvl="2">
      <w:startOverride w:val="1"/>
    </w:lvlOverride>
  </w:num>
  <w:num w:numId="73">
    <w:abstractNumId w:val="40"/>
    <w:lvlOverride w:ilvl="0">
      <w:startOverride w:val="1"/>
    </w:lvlOverride>
    <w:lvlOverride w:ilvl="1">
      <w:startOverride w:val="1"/>
    </w:lvlOverride>
    <w:lvlOverride w:ilvl="2">
      <w:startOverride w:val="1"/>
    </w:lvlOverride>
  </w:num>
  <w:num w:numId="74">
    <w:abstractNumId w:val="40"/>
    <w:lvlOverride w:ilvl="0">
      <w:startOverride w:val="1"/>
    </w:lvlOverride>
    <w:lvlOverride w:ilvl="1">
      <w:startOverride w:val="1"/>
    </w:lvlOverride>
    <w:lvlOverride w:ilvl="2">
      <w:startOverride w:val="1"/>
    </w:lvlOverride>
  </w:num>
  <w:num w:numId="75">
    <w:abstractNumId w:val="40"/>
    <w:lvlOverride w:ilvl="0">
      <w:startOverride w:val="1"/>
    </w:lvlOverride>
    <w:lvlOverride w:ilvl="1">
      <w:startOverride w:val="1"/>
    </w:lvlOverride>
    <w:lvlOverride w:ilvl="2">
      <w:startOverride w:val="1"/>
    </w:lvlOverride>
  </w:num>
  <w:num w:numId="76">
    <w:abstractNumId w:val="40"/>
    <w:lvlOverride w:ilvl="0">
      <w:startOverride w:val="1"/>
    </w:lvlOverride>
    <w:lvlOverride w:ilvl="1">
      <w:startOverride w:val="1"/>
    </w:lvlOverride>
    <w:lvlOverride w:ilvl="2">
      <w:startOverride w:val="1"/>
    </w:lvlOverride>
  </w:num>
  <w:num w:numId="77">
    <w:abstractNumId w:val="40"/>
    <w:lvlOverride w:ilvl="0">
      <w:startOverride w:val="1"/>
    </w:lvlOverride>
    <w:lvlOverride w:ilvl="1">
      <w:startOverride w:val="1"/>
    </w:lvlOverride>
    <w:lvlOverride w:ilvl="2">
      <w:startOverride w:val="1"/>
    </w:lvlOverride>
  </w:num>
  <w:num w:numId="78">
    <w:abstractNumId w:val="40"/>
    <w:lvlOverride w:ilvl="0">
      <w:startOverride w:val="1"/>
    </w:lvlOverride>
    <w:lvlOverride w:ilvl="1">
      <w:startOverride w:val="1"/>
    </w:lvlOverride>
    <w:lvlOverride w:ilvl="2">
      <w:startOverride w:val="1"/>
    </w:lvlOverride>
  </w:num>
  <w:num w:numId="79">
    <w:abstractNumId w:val="40"/>
    <w:lvlOverride w:ilvl="0">
      <w:startOverride w:val="1"/>
    </w:lvlOverride>
    <w:lvlOverride w:ilvl="1">
      <w:startOverride w:val="1"/>
    </w:lvlOverride>
    <w:lvlOverride w:ilvl="2">
      <w:startOverride w:val="1"/>
    </w:lvlOverride>
  </w:num>
  <w:num w:numId="80">
    <w:abstractNumId w:val="40"/>
    <w:lvlOverride w:ilvl="0">
      <w:startOverride w:val="1"/>
    </w:lvlOverride>
    <w:lvlOverride w:ilvl="1">
      <w:startOverride w:val="1"/>
    </w:lvlOverride>
    <w:lvlOverride w:ilvl="2">
      <w:startOverride w:val="1"/>
    </w:lvlOverride>
  </w:num>
  <w:num w:numId="81">
    <w:abstractNumId w:val="40"/>
    <w:lvlOverride w:ilvl="0">
      <w:startOverride w:val="1"/>
    </w:lvlOverride>
    <w:lvlOverride w:ilvl="1">
      <w:startOverride w:val="1"/>
    </w:lvlOverride>
    <w:lvlOverride w:ilvl="2">
      <w:startOverride w:val="1"/>
    </w:lvlOverride>
  </w:num>
  <w:num w:numId="82">
    <w:abstractNumId w:val="40"/>
    <w:lvlOverride w:ilvl="0">
      <w:startOverride w:val="1"/>
    </w:lvlOverride>
    <w:lvlOverride w:ilvl="1">
      <w:startOverride w:val="1"/>
    </w:lvlOverride>
    <w:lvlOverride w:ilvl="2">
      <w:startOverride w:val="1"/>
    </w:lvlOverride>
  </w:num>
  <w:num w:numId="83">
    <w:abstractNumId w:val="40"/>
    <w:lvlOverride w:ilvl="0">
      <w:startOverride w:val="1"/>
    </w:lvlOverride>
    <w:lvlOverride w:ilvl="1">
      <w:startOverride w:val="1"/>
    </w:lvlOverride>
    <w:lvlOverride w:ilvl="2">
      <w:startOverride w:val="1"/>
    </w:lvlOverride>
  </w:num>
  <w:num w:numId="84">
    <w:abstractNumId w:val="40"/>
    <w:lvlOverride w:ilvl="0">
      <w:startOverride w:val="1"/>
    </w:lvlOverride>
    <w:lvlOverride w:ilvl="1">
      <w:startOverride w:val="1"/>
    </w:lvlOverride>
    <w:lvlOverride w:ilvl="2">
      <w:startOverride w:val="1"/>
    </w:lvlOverride>
  </w:num>
  <w:num w:numId="85">
    <w:abstractNumId w:val="40"/>
    <w:lvlOverride w:ilvl="0">
      <w:startOverride w:val="1"/>
    </w:lvlOverride>
    <w:lvlOverride w:ilvl="1">
      <w:startOverride w:val="1"/>
    </w:lvlOverride>
    <w:lvlOverride w:ilvl="2">
      <w:startOverride w:val="1"/>
    </w:lvlOverride>
  </w:num>
  <w:num w:numId="86">
    <w:abstractNumId w:val="40"/>
    <w:lvlOverride w:ilvl="0">
      <w:startOverride w:val="1"/>
    </w:lvlOverride>
    <w:lvlOverride w:ilvl="1">
      <w:startOverride w:val="1"/>
    </w:lvlOverride>
    <w:lvlOverride w:ilvl="2">
      <w:startOverride w:val="1"/>
    </w:lvlOverride>
  </w:num>
  <w:num w:numId="87">
    <w:abstractNumId w:val="40"/>
    <w:lvlOverride w:ilvl="0">
      <w:startOverride w:val="1"/>
    </w:lvlOverride>
    <w:lvlOverride w:ilvl="1">
      <w:startOverride w:val="1"/>
    </w:lvlOverride>
    <w:lvlOverride w:ilvl="2">
      <w:startOverride w:val="1"/>
    </w:lvlOverride>
  </w:num>
  <w:num w:numId="88">
    <w:abstractNumId w:val="40"/>
    <w:lvlOverride w:ilvl="0">
      <w:startOverride w:val="1"/>
    </w:lvlOverride>
    <w:lvlOverride w:ilvl="1">
      <w:startOverride w:val="1"/>
    </w:lvlOverride>
    <w:lvlOverride w:ilvl="2">
      <w:startOverride w:val="1"/>
    </w:lvlOverride>
  </w:num>
  <w:num w:numId="89">
    <w:abstractNumId w:val="40"/>
    <w:lvlOverride w:ilvl="0">
      <w:startOverride w:val="1"/>
    </w:lvlOverride>
    <w:lvlOverride w:ilvl="1">
      <w:startOverride w:val="1"/>
    </w:lvlOverride>
    <w:lvlOverride w:ilvl="2">
      <w:startOverride w:val="1"/>
    </w:lvlOverride>
  </w:num>
  <w:num w:numId="90">
    <w:abstractNumId w:val="40"/>
    <w:lvlOverride w:ilvl="0">
      <w:startOverride w:val="1"/>
    </w:lvlOverride>
    <w:lvlOverride w:ilvl="1">
      <w:startOverride w:val="1"/>
    </w:lvlOverride>
    <w:lvlOverride w:ilvl="2">
      <w:startOverride w:val="1"/>
    </w:lvlOverride>
  </w:num>
  <w:num w:numId="91">
    <w:abstractNumId w:val="40"/>
    <w:lvlOverride w:ilvl="0">
      <w:startOverride w:val="1"/>
    </w:lvlOverride>
    <w:lvlOverride w:ilvl="1">
      <w:startOverride w:val="1"/>
    </w:lvlOverride>
    <w:lvlOverride w:ilvl="2">
      <w:startOverride w:val="1"/>
    </w:lvlOverride>
  </w:num>
  <w:num w:numId="92">
    <w:abstractNumId w:val="40"/>
    <w:lvlOverride w:ilvl="0">
      <w:startOverride w:val="1"/>
    </w:lvlOverride>
    <w:lvlOverride w:ilvl="1">
      <w:startOverride w:val="1"/>
    </w:lvlOverride>
    <w:lvlOverride w:ilvl="2">
      <w:startOverride w:val="1"/>
    </w:lvlOverride>
  </w:num>
  <w:num w:numId="93">
    <w:abstractNumId w:val="40"/>
    <w:lvlOverride w:ilvl="0">
      <w:startOverride w:val="1"/>
    </w:lvlOverride>
    <w:lvlOverride w:ilvl="1">
      <w:startOverride w:val="1"/>
    </w:lvlOverride>
    <w:lvlOverride w:ilvl="2">
      <w:startOverride w:val="1"/>
    </w:lvlOverride>
  </w:num>
  <w:num w:numId="94">
    <w:abstractNumId w:val="40"/>
    <w:lvlOverride w:ilvl="0">
      <w:startOverride w:val="1"/>
    </w:lvlOverride>
    <w:lvlOverride w:ilvl="1">
      <w:startOverride w:val="1"/>
    </w:lvlOverride>
    <w:lvlOverride w:ilvl="2">
      <w:startOverride w:val="1"/>
    </w:lvlOverride>
  </w:num>
  <w:num w:numId="95">
    <w:abstractNumId w:val="40"/>
    <w:lvlOverride w:ilvl="0">
      <w:startOverride w:val="1"/>
    </w:lvlOverride>
    <w:lvlOverride w:ilvl="1">
      <w:startOverride w:val="1"/>
    </w:lvlOverride>
    <w:lvlOverride w:ilvl="2">
      <w:startOverride w:val="1"/>
    </w:lvlOverride>
  </w:num>
  <w:num w:numId="96">
    <w:abstractNumId w:val="40"/>
    <w:lvlOverride w:ilvl="0">
      <w:startOverride w:val="1"/>
    </w:lvlOverride>
    <w:lvlOverride w:ilvl="1">
      <w:startOverride w:val="1"/>
    </w:lvlOverride>
    <w:lvlOverride w:ilvl="2">
      <w:startOverride w:val="1"/>
    </w:lvlOverride>
  </w:num>
  <w:num w:numId="97">
    <w:abstractNumId w:val="40"/>
    <w:lvlOverride w:ilvl="0">
      <w:startOverride w:val="1"/>
    </w:lvlOverride>
    <w:lvlOverride w:ilvl="1">
      <w:startOverride w:val="1"/>
    </w:lvlOverride>
    <w:lvlOverride w:ilvl="2">
      <w:startOverride w:val="1"/>
    </w:lvlOverride>
  </w:num>
  <w:num w:numId="98">
    <w:abstractNumId w:val="40"/>
    <w:lvlOverride w:ilvl="0">
      <w:startOverride w:val="1"/>
    </w:lvlOverride>
    <w:lvlOverride w:ilvl="1">
      <w:startOverride w:val="1"/>
    </w:lvlOverride>
    <w:lvlOverride w:ilvl="2">
      <w:startOverride w:val="1"/>
    </w:lvlOverride>
  </w:num>
  <w:num w:numId="99">
    <w:abstractNumId w:val="40"/>
    <w:lvlOverride w:ilvl="0">
      <w:startOverride w:val="1"/>
    </w:lvlOverride>
    <w:lvlOverride w:ilvl="1">
      <w:startOverride w:val="1"/>
    </w:lvlOverride>
    <w:lvlOverride w:ilvl="2">
      <w:startOverride w:val="1"/>
    </w:lvlOverride>
  </w:num>
  <w:num w:numId="100">
    <w:abstractNumId w:val="40"/>
    <w:lvlOverride w:ilvl="0">
      <w:startOverride w:val="1"/>
    </w:lvlOverride>
    <w:lvlOverride w:ilvl="1">
      <w:startOverride w:val="1"/>
    </w:lvlOverride>
    <w:lvlOverride w:ilvl="2">
      <w:startOverride w:val="1"/>
    </w:lvlOverride>
  </w:num>
  <w:num w:numId="101">
    <w:abstractNumId w:val="40"/>
    <w:lvlOverride w:ilvl="0">
      <w:startOverride w:val="1"/>
    </w:lvlOverride>
    <w:lvlOverride w:ilvl="1">
      <w:startOverride w:val="1"/>
    </w:lvlOverride>
    <w:lvlOverride w:ilvl="2">
      <w:startOverride w:val="1"/>
    </w:lvlOverride>
  </w:num>
  <w:num w:numId="102">
    <w:abstractNumId w:val="40"/>
    <w:lvlOverride w:ilvl="0">
      <w:startOverride w:val="1"/>
    </w:lvlOverride>
    <w:lvlOverride w:ilvl="1">
      <w:startOverride w:val="1"/>
    </w:lvlOverride>
    <w:lvlOverride w:ilvl="2">
      <w:startOverride w:val="1"/>
    </w:lvlOverride>
  </w:num>
  <w:num w:numId="103">
    <w:abstractNumId w:val="40"/>
    <w:lvlOverride w:ilvl="0">
      <w:startOverride w:val="1"/>
    </w:lvlOverride>
    <w:lvlOverride w:ilvl="1">
      <w:startOverride w:val="1"/>
    </w:lvlOverride>
    <w:lvlOverride w:ilvl="2">
      <w:startOverride w:val="1"/>
    </w:lvlOverride>
  </w:num>
  <w:num w:numId="104">
    <w:abstractNumId w:val="40"/>
    <w:lvlOverride w:ilvl="0">
      <w:startOverride w:val="1"/>
    </w:lvlOverride>
    <w:lvlOverride w:ilvl="1">
      <w:startOverride w:val="1"/>
    </w:lvlOverride>
    <w:lvlOverride w:ilvl="2">
      <w:startOverride w:val="1"/>
    </w:lvlOverride>
  </w:num>
  <w:num w:numId="105">
    <w:abstractNumId w:val="40"/>
    <w:lvlOverride w:ilvl="0">
      <w:startOverride w:val="1"/>
    </w:lvlOverride>
    <w:lvlOverride w:ilvl="1">
      <w:startOverride w:val="1"/>
    </w:lvlOverride>
    <w:lvlOverride w:ilvl="2">
      <w:startOverride w:val="1"/>
    </w:lvlOverride>
  </w:num>
  <w:num w:numId="106">
    <w:abstractNumId w:val="40"/>
    <w:lvlOverride w:ilvl="0">
      <w:startOverride w:val="1"/>
    </w:lvlOverride>
    <w:lvlOverride w:ilvl="1">
      <w:startOverride w:val="1"/>
    </w:lvlOverride>
    <w:lvlOverride w:ilvl="2">
      <w:startOverride w:val="1"/>
    </w:lvlOverride>
  </w:num>
  <w:num w:numId="107">
    <w:abstractNumId w:val="40"/>
    <w:lvlOverride w:ilvl="0">
      <w:startOverride w:val="1"/>
    </w:lvlOverride>
    <w:lvlOverride w:ilvl="1">
      <w:startOverride w:val="1"/>
    </w:lvlOverride>
    <w:lvlOverride w:ilvl="2">
      <w:startOverride w:val="1"/>
    </w:lvlOverride>
  </w:num>
  <w:num w:numId="108">
    <w:abstractNumId w:val="40"/>
    <w:lvlOverride w:ilvl="0">
      <w:startOverride w:val="1"/>
    </w:lvlOverride>
    <w:lvlOverride w:ilvl="1">
      <w:startOverride w:val="1"/>
    </w:lvlOverride>
    <w:lvlOverride w:ilvl="2">
      <w:startOverride w:val="1"/>
    </w:lvlOverride>
  </w:num>
  <w:num w:numId="109">
    <w:abstractNumId w:val="40"/>
    <w:lvlOverride w:ilvl="0">
      <w:startOverride w:val="1"/>
    </w:lvlOverride>
    <w:lvlOverride w:ilvl="1">
      <w:startOverride w:val="1"/>
    </w:lvlOverride>
    <w:lvlOverride w:ilvl="2">
      <w:startOverride w:val="1"/>
    </w:lvlOverride>
  </w:num>
  <w:num w:numId="110">
    <w:abstractNumId w:val="40"/>
    <w:lvlOverride w:ilvl="0">
      <w:startOverride w:val="1"/>
    </w:lvlOverride>
    <w:lvlOverride w:ilvl="1">
      <w:startOverride w:val="1"/>
    </w:lvlOverride>
    <w:lvlOverride w:ilvl="2">
      <w:startOverride w:val="1"/>
    </w:lvlOverride>
  </w:num>
  <w:num w:numId="111">
    <w:abstractNumId w:val="40"/>
    <w:lvlOverride w:ilvl="0">
      <w:startOverride w:val="1"/>
    </w:lvlOverride>
    <w:lvlOverride w:ilvl="1">
      <w:startOverride w:val="1"/>
    </w:lvlOverride>
    <w:lvlOverride w:ilvl="2">
      <w:startOverride w:val="1"/>
    </w:lvlOverride>
  </w:num>
  <w:num w:numId="112">
    <w:abstractNumId w:val="40"/>
    <w:lvlOverride w:ilvl="0">
      <w:startOverride w:val="1"/>
    </w:lvlOverride>
    <w:lvlOverride w:ilvl="1">
      <w:startOverride w:val="1"/>
    </w:lvlOverride>
    <w:lvlOverride w:ilvl="2">
      <w:startOverride w:val="1"/>
    </w:lvlOverride>
  </w:num>
  <w:num w:numId="113">
    <w:abstractNumId w:val="40"/>
    <w:lvlOverride w:ilvl="0">
      <w:startOverride w:val="1"/>
    </w:lvlOverride>
    <w:lvlOverride w:ilvl="1">
      <w:startOverride w:val="1"/>
    </w:lvlOverride>
    <w:lvlOverride w:ilvl="2">
      <w:startOverride w:val="1"/>
    </w:lvlOverride>
  </w:num>
  <w:num w:numId="114">
    <w:abstractNumId w:val="40"/>
    <w:lvlOverride w:ilvl="0">
      <w:startOverride w:val="1"/>
    </w:lvlOverride>
    <w:lvlOverride w:ilvl="1">
      <w:startOverride w:val="1"/>
    </w:lvlOverride>
    <w:lvlOverride w:ilvl="2">
      <w:startOverride w:val="1"/>
    </w:lvlOverride>
  </w:num>
  <w:num w:numId="115">
    <w:abstractNumId w:val="40"/>
    <w:lvlOverride w:ilvl="0">
      <w:startOverride w:val="1"/>
    </w:lvlOverride>
    <w:lvlOverride w:ilvl="1">
      <w:startOverride w:val="1"/>
    </w:lvlOverride>
    <w:lvlOverride w:ilvl="2">
      <w:startOverride w:val="1"/>
    </w:lvlOverride>
  </w:num>
  <w:num w:numId="116">
    <w:abstractNumId w:val="40"/>
    <w:lvlOverride w:ilvl="0">
      <w:startOverride w:val="1"/>
    </w:lvlOverride>
    <w:lvlOverride w:ilvl="1">
      <w:startOverride w:val="1"/>
    </w:lvlOverride>
    <w:lvlOverride w:ilvl="2">
      <w:startOverride w:val="1"/>
    </w:lvlOverride>
  </w:num>
  <w:num w:numId="117">
    <w:abstractNumId w:val="40"/>
    <w:lvlOverride w:ilvl="0">
      <w:startOverride w:val="1"/>
    </w:lvlOverride>
    <w:lvlOverride w:ilvl="1">
      <w:startOverride w:val="1"/>
    </w:lvlOverride>
    <w:lvlOverride w:ilvl="2">
      <w:startOverride w:val="1"/>
    </w:lvlOverride>
  </w:num>
  <w:num w:numId="118">
    <w:abstractNumId w:val="40"/>
    <w:lvlOverride w:ilvl="0">
      <w:startOverride w:val="1"/>
    </w:lvlOverride>
    <w:lvlOverride w:ilvl="1">
      <w:startOverride w:val="1"/>
    </w:lvlOverride>
    <w:lvlOverride w:ilvl="2">
      <w:startOverride w:val="1"/>
    </w:lvlOverride>
  </w:num>
  <w:num w:numId="119">
    <w:abstractNumId w:val="40"/>
    <w:lvlOverride w:ilvl="0">
      <w:startOverride w:val="1"/>
    </w:lvlOverride>
    <w:lvlOverride w:ilvl="1">
      <w:startOverride w:val="1"/>
    </w:lvlOverride>
    <w:lvlOverride w:ilvl="2">
      <w:startOverride w:val="1"/>
    </w:lvlOverride>
  </w:num>
  <w:num w:numId="120">
    <w:abstractNumId w:val="40"/>
    <w:lvlOverride w:ilvl="0">
      <w:startOverride w:val="1"/>
    </w:lvlOverride>
    <w:lvlOverride w:ilvl="1">
      <w:startOverride w:val="1"/>
    </w:lvlOverride>
    <w:lvlOverride w:ilvl="2">
      <w:startOverride w:val="1"/>
    </w:lvlOverride>
  </w:num>
  <w:num w:numId="121">
    <w:abstractNumId w:val="40"/>
    <w:lvlOverride w:ilvl="0">
      <w:startOverride w:val="1"/>
    </w:lvlOverride>
    <w:lvlOverride w:ilvl="1">
      <w:startOverride w:val="1"/>
    </w:lvlOverride>
    <w:lvlOverride w:ilvl="2">
      <w:startOverride w:val="1"/>
    </w:lvlOverride>
  </w:num>
  <w:num w:numId="122">
    <w:abstractNumId w:val="40"/>
    <w:lvlOverride w:ilvl="0">
      <w:startOverride w:val="1"/>
    </w:lvlOverride>
    <w:lvlOverride w:ilvl="1">
      <w:startOverride w:val="1"/>
    </w:lvlOverride>
    <w:lvlOverride w:ilvl="2">
      <w:startOverride w:val="1"/>
    </w:lvlOverride>
  </w:num>
  <w:num w:numId="123">
    <w:abstractNumId w:val="40"/>
    <w:lvlOverride w:ilvl="0">
      <w:startOverride w:val="1"/>
    </w:lvlOverride>
    <w:lvlOverride w:ilvl="1">
      <w:startOverride w:val="1"/>
    </w:lvlOverride>
    <w:lvlOverride w:ilvl="2">
      <w:startOverride w:val="1"/>
    </w:lvlOverride>
  </w:num>
  <w:num w:numId="124">
    <w:abstractNumId w:val="40"/>
    <w:lvlOverride w:ilvl="0">
      <w:startOverride w:val="1"/>
    </w:lvlOverride>
    <w:lvlOverride w:ilvl="1">
      <w:startOverride w:val="1"/>
    </w:lvlOverride>
    <w:lvlOverride w:ilvl="2">
      <w:startOverride w:val="1"/>
    </w:lvlOverride>
  </w:num>
  <w:num w:numId="125">
    <w:abstractNumId w:val="40"/>
    <w:lvlOverride w:ilvl="0">
      <w:startOverride w:val="1"/>
    </w:lvlOverride>
    <w:lvlOverride w:ilvl="1">
      <w:startOverride w:val="1"/>
    </w:lvlOverride>
    <w:lvlOverride w:ilvl="2">
      <w:startOverride w:val="1"/>
    </w:lvlOverride>
  </w:num>
  <w:num w:numId="126">
    <w:abstractNumId w:val="40"/>
    <w:lvlOverride w:ilvl="0">
      <w:startOverride w:val="1"/>
    </w:lvlOverride>
    <w:lvlOverride w:ilvl="1">
      <w:startOverride w:val="1"/>
    </w:lvlOverride>
    <w:lvlOverride w:ilvl="2">
      <w:startOverride w:val="1"/>
    </w:lvlOverride>
  </w:num>
  <w:num w:numId="127">
    <w:abstractNumId w:val="40"/>
    <w:lvlOverride w:ilvl="0">
      <w:startOverride w:val="1"/>
    </w:lvlOverride>
    <w:lvlOverride w:ilvl="1">
      <w:startOverride w:val="1"/>
    </w:lvlOverride>
    <w:lvlOverride w:ilvl="2">
      <w:startOverride w:val="1"/>
    </w:lvlOverride>
  </w:num>
  <w:num w:numId="128">
    <w:abstractNumId w:val="40"/>
    <w:lvlOverride w:ilvl="0">
      <w:startOverride w:val="1"/>
    </w:lvlOverride>
    <w:lvlOverride w:ilvl="1">
      <w:startOverride w:val="1"/>
    </w:lvlOverride>
    <w:lvlOverride w:ilvl="2">
      <w:startOverride w:val="1"/>
    </w:lvlOverride>
  </w:num>
  <w:num w:numId="129">
    <w:abstractNumId w:val="40"/>
    <w:lvlOverride w:ilvl="0">
      <w:startOverride w:val="1"/>
    </w:lvlOverride>
    <w:lvlOverride w:ilvl="1">
      <w:startOverride w:val="1"/>
    </w:lvlOverride>
    <w:lvlOverride w:ilvl="2">
      <w:startOverride w:val="1"/>
    </w:lvlOverride>
  </w:num>
  <w:num w:numId="130">
    <w:abstractNumId w:val="40"/>
    <w:lvlOverride w:ilvl="0">
      <w:startOverride w:val="1"/>
    </w:lvlOverride>
    <w:lvlOverride w:ilvl="1">
      <w:startOverride w:val="1"/>
    </w:lvlOverride>
    <w:lvlOverride w:ilvl="2">
      <w:startOverride w:val="1"/>
    </w:lvlOverride>
  </w:num>
  <w:num w:numId="131">
    <w:abstractNumId w:val="40"/>
    <w:lvlOverride w:ilvl="0">
      <w:startOverride w:val="1"/>
    </w:lvlOverride>
    <w:lvlOverride w:ilvl="1">
      <w:startOverride w:val="1"/>
    </w:lvlOverride>
    <w:lvlOverride w:ilvl="2">
      <w:startOverride w:val="1"/>
    </w:lvlOverride>
  </w:num>
  <w:num w:numId="132">
    <w:abstractNumId w:val="40"/>
    <w:lvlOverride w:ilvl="0">
      <w:startOverride w:val="1"/>
    </w:lvlOverride>
    <w:lvlOverride w:ilvl="1">
      <w:startOverride w:val="1"/>
    </w:lvlOverride>
    <w:lvlOverride w:ilvl="2">
      <w:startOverride w:val="1"/>
    </w:lvlOverride>
  </w:num>
  <w:num w:numId="133">
    <w:abstractNumId w:val="40"/>
    <w:lvlOverride w:ilvl="0">
      <w:startOverride w:val="1"/>
    </w:lvlOverride>
    <w:lvlOverride w:ilvl="1">
      <w:startOverride w:val="1"/>
    </w:lvlOverride>
    <w:lvlOverride w:ilvl="2">
      <w:startOverride w:val="1"/>
    </w:lvlOverride>
  </w:num>
  <w:num w:numId="134">
    <w:abstractNumId w:val="40"/>
    <w:lvlOverride w:ilvl="0">
      <w:startOverride w:val="1"/>
    </w:lvlOverride>
    <w:lvlOverride w:ilvl="1">
      <w:startOverride w:val="1"/>
    </w:lvlOverride>
    <w:lvlOverride w:ilvl="2">
      <w:startOverride w:val="1"/>
    </w:lvlOverride>
  </w:num>
  <w:num w:numId="135">
    <w:abstractNumId w:val="40"/>
    <w:lvlOverride w:ilvl="0">
      <w:startOverride w:val="1"/>
    </w:lvlOverride>
    <w:lvlOverride w:ilvl="1">
      <w:startOverride w:val="1"/>
    </w:lvlOverride>
    <w:lvlOverride w:ilvl="2">
      <w:startOverride w:val="1"/>
    </w:lvlOverride>
  </w:num>
  <w:num w:numId="136">
    <w:abstractNumId w:val="40"/>
    <w:lvlOverride w:ilvl="0">
      <w:startOverride w:val="1"/>
    </w:lvlOverride>
    <w:lvlOverride w:ilvl="1">
      <w:startOverride w:val="1"/>
    </w:lvlOverride>
    <w:lvlOverride w:ilvl="2">
      <w:startOverride w:val="1"/>
    </w:lvlOverride>
  </w:num>
  <w:num w:numId="137">
    <w:abstractNumId w:val="40"/>
    <w:lvlOverride w:ilvl="0">
      <w:startOverride w:val="1"/>
    </w:lvlOverride>
    <w:lvlOverride w:ilvl="1">
      <w:startOverride w:val="1"/>
    </w:lvlOverride>
    <w:lvlOverride w:ilvl="2">
      <w:startOverride w:val="1"/>
    </w:lvlOverride>
  </w:num>
  <w:num w:numId="138">
    <w:abstractNumId w:val="40"/>
    <w:lvlOverride w:ilvl="0">
      <w:startOverride w:val="1"/>
    </w:lvlOverride>
    <w:lvlOverride w:ilvl="1">
      <w:startOverride w:val="1"/>
    </w:lvlOverride>
    <w:lvlOverride w:ilvl="2">
      <w:startOverride w:val="1"/>
    </w:lvlOverride>
  </w:num>
  <w:num w:numId="139">
    <w:abstractNumId w:val="40"/>
    <w:lvlOverride w:ilvl="0">
      <w:startOverride w:val="1"/>
    </w:lvlOverride>
    <w:lvlOverride w:ilvl="1">
      <w:startOverride w:val="1"/>
    </w:lvlOverride>
    <w:lvlOverride w:ilvl="2">
      <w:startOverride w:val="1"/>
    </w:lvlOverride>
  </w:num>
  <w:num w:numId="140">
    <w:abstractNumId w:val="40"/>
    <w:lvlOverride w:ilvl="0">
      <w:startOverride w:val="1"/>
    </w:lvlOverride>
    <w:lvlOverride w:ilvl="1">
      <w:startOverride w:val="1"/>
    </w:lvlOverride>
    <w:lvlOverride w:ilvl="2">
      <w:startOverride w:val="1"/>
    </w:lvlOverride>
  </w:num>
  <w:num w:numId="141">
    <w:abstractNumId w:val="40"/>
    <w:lvlOverride w:ilvl="0">
      <w:startOverride w:val="1"/>
    </w:lvlOverride>
    <w:lvlOverride w:ilvl="1">
      <w:startOverride w:val="1"/>
    </w:lvlOverride>
    <w:lvlOverride w:ilvl="2">
      <w:startOverride w:val="1"/>
    </w:lvlOverride>
  </w:num>
  <w:num w:numId="142">
    <w:abstractNumId w:val="40"/>
    <w:lvlOverride w:ilvl="0">
      <w:startOverride w:val="1"/>
    </w:lvlOverride>
    <w:lvlOverride w:ilvl="1">
      <w:startOverride w:val="1"/>
    </w:lvlOverride>
    <w:lvlOverride w:ilvl="2">
      <w:startOverride w:val="1"/>
    </w:lvlOverride>
  </w:num>
  <w:num w:numId="143">
    <w:abstractNumId w:val="40"/>
    <w:lvlOverride w:ilvl="0">
      <w:startOverride w:val="1"/>
    </w:lvlOverride>
    <w:lvlOverride w:ilvl="1">
      <w:startOverride w:val="1"/>
    </w:lvlOverride>
    <w:lvlOverride w:ilvl="2">
      <w:startOverride w:val="1"/>
    </w:lvlOverride>
  </w:num>
  <w:num w:numId="144">
    <w:abstractNumId w:val="40"/>
    <w:lvlOverride w:ilvl="0">
      <w:startOverride w:val="1"/>
    </w:lvlOverride>
    <w:lvlOverride w:ilvl="1">
      <w:startOverride w:val="1"/>
    </w:lvlOverride>
    <w:lvlOverride w:ilvl="2">
      <w:startOverride w:val="1"/>
    </w:lvlOverride>
  </w:num>
  <w:num w:numId="145">
    <w:abstractNumId w:val="40"/>
    <w:lvlOverride w:ilvl="0">
      <w:startOverride w:val="1"/>
    </w:lvlOverride>
    <w:lvlOverride w:ilvl="1">
      <w:startOverride w:val="1"/>
    </w:lvlOverride>
    <w:lvlOverride w:ilvl="2">
      <w:startOverride w:val="1"/>
    </w:lvlOverride>
  </w:num>
  <w:num w:numId="146">
    <w:abstractNumId w:val="40"/>
    <w:lvlOverride w:ilvl="0">
      <w:startOverride w:val="1"/>
    </w:lvlOverride>
    <w:lvlOverride w:ilvl="1">
      <w:startOverride w:val="1"/>
    </w:lvlOverride>
    <w:lvlOverride w:ilvl="2">
      <w:startOverride w:val="1"/>
    </w:lvlOverride>
  </w:num>
  <w:num w:numId="147">
    <w:abstractNumId w:val="40"/>
    <w:lvlOverride w:ilvl="0">
      <w:startOverride w:val="1"/>
    </w:lvlOverride>
    <w:lvlOverride w:ilvl="1">
      <w:startOverride w:val="1"/>
    </w:lvlOverride>
    <w:lvlOverride w:ilvl="2">
      <w:startOverride w:val="1"/>
    </w:lvlOverride>
  </w:num>
  <w:num w:numId="148">
    <w:abstractNumId w:val="40"/>
    <w:lvlOverride w:ilvl="0">
      <w:startOverride w:val="1"/>
    </w:lvlOverride>
    <w:lvlOverride w:ilvl="1">
      <w:startOverride w:val="1"/>
    </w:lvlOverride>
    <w:lvlOverride w:ilvl="2">
      <w:startOverride w:val="1"/>
    </w:lvlOverride>
  </w:num>
  <w:num w:numId="149">
    <w:abstractNumId w:val="40"/>
    <w:lvlOverride w:ilvl="0">
      <w:startOverride w:val="1"/>
    </w:lvlOverride>
    <w:lvlOverride w:ilvl="1">
      <w:startOverride w:val="1"/>
    </w:lvlOverride>
    <w:lvlOverride w:ilvl="2">
      <w:startOverride w:val="1"/>
    </w:lvlOverride>
  </w:num>
  <w:num w:numId="150">
    <w:abstractNumId w:val="40"/>
    <w:lvlOverride w:ilvl="0">
      <w:startOverride w:val="1"/>
    </w:lvlOverride>
    <w:lvlOverride w:ilvl="1">
      <w:startOverride w:val="1"/>
    </w:lvlOverride>
    <w:lvlOverride w:ilvl="2">
      <w:startOverride w:val="1"/>
    </w:lvlOverride>
  </w:num>
  <w:num w:numId="151">
    <w:abstractNumId w:val="40"/>
    <w:lvlOverride w:ilvl="0">
      <w:startOverride w:val="1"/>
    </w:lvlOverride>
    <w:lvlOverride w:ilvl="1">
      <w:startOverride w:val="1"/>
    </w:lvlOverride>
    <w:lvlOverride w:ilvl="2">
      <w:startOverride w:val="1"/>
    </w:lvlOverride>
  </w:num>
  <w:num w:numId="152">
    <w:abstractNumId w:val="40"/>
    <w:lvlOverride w:ilvl="0">
      <w:startOverride w:val="1"/>
    </w:lvlOverride>
    <w:lvlOverride w:ilvl="1">
      <w:startOverride w:val="1"/>
    </w:lvlOverride>
    <w:lvlOverride w:ilvl="2">
      <w:startOverride w:val="1"/>
    </w:lvlOverride>
  </w:num>
  <w:num w:numId="153">
    <w:abstractNumId w:val="40"/>
    <w:lvlOverride w:ilvl="0">
      <w:startOverride w:val="1"/>
    </w:lvlOverride>
    <w:lvlOverride w:ilvl="1">
      <w:startOverride w:val="1"/>
    </w:lvlOverride>
    <w:lvlOverride w:ilvl="2">
      <w:startOverride w:val="1"/>
    </w:lvlOverride>
  </w:num>
  <w:numIdMacAtCleanup w:val="3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6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0000"/>
    <w:rsid w:val="00001718"/>
    <w:rsid w:val="00001802"/>
    <w:rsid w:val="000023A6"/>
    <w:rsid w:val="00002B08"/>
    <w:rsid w:val="00004352"/>
    <w:rsid w:val="00004681"/>
    <w:rsid w:val="000047CB"/>
    <w:rsid w:val="000064FF"/>
    <w:rsid w:val="00006823"/>
    <w:rsid w:val="0000696A"/>
    <w:rsid w:val="00006F08"/>
    <w:rsid w:val="00006F33"/>
    <w:rsid w:val="00010E93"/>
    <w:rsid w:val="00011720"/>
    <w:rsid w:val="00014D35"/>
    <w:rsid w:val="000165DB"/>
    <w:rsid w:val="00017508"/>
    <w:rsid w:val="0001790E"/>
    <w:rsid w:val="00017E8C"/>
    <w:rsid w:val="00020165"/>
    <w:rsid w:val="0002106A"/>
    <w:rsid w:val="00021CA7"/>
    <w:rsid w:val="00023427"/>
    <w:rsid w:val="000238F0"/>
    <w:rsid w:val="00025512"/>
    <w:rsid w:val="00025865"/>
    <w:rsid w:val="00025A24"/>
    <w:rsid w:val="000264D6"/>
    <w:rsid w:val="000266BD"/>
    <w:rsid w:val="00026E6D"/>
    <w:rsid w:val="00027A21"/>
    <w:rsid w:val="00027EE9"/>
    <w:rsid w:val="000314B7"/>
    <w:rsid w:val="0003239F"/>
    <w:rsid w:val="00033435"/>
    <w:rsid w:val="00034D50"/>
    <w:rsid w:val="00035B94"/>
    <w:rsid w:val="00036AAF"/>
    <w:rsid w:val="00040162"/>
    <w:rsid w:val="00040317"/>
    <w:rsid w:val="00043D2C"/>
    <w:rsid w:val="00043DD7"/>
    <w:rsid w:val="00045C8D"/>
    <w:rsid w:val="00046697"/>
    <w:rsid w:val="00047E69"/>
    <w:rsid w:val="000513E5"/>
    <w:rsid w:val="00053050"/>
    <w:rsid w:val="00054FFF"/>
    <w:rsid w:val="00057AF7"/>
    <w:rsid w:val="00060085"/>
    <w:rsid w:val="000611CC"/>
    <w:rsid w:val="000620A4"/>
    <w:rsid w:val="000634A5"/>
    <w:rsid w:val="00063971"/>
    <w:rsid w:val="000654D3"/>
    <w:rsid w:val="0006583B"/>
    <w:rsid w:val="00070040"/>
    <w:rsid w:val="000707AB"/>
    <w:rsid w:val="000709BB"/>
    <w:rsid w:val="00070A64"/>
    <w:rsid w:val="00071841"/>
    <w:rsid w:val="00071B09"/>
    <w:rsid w:val="00072840"/>
    <w:rsid w:val="00074174"/>
    <w:rsid w:val="000742CC"/>
    <w:rsid w:val="00076272"/>
    <w:rsid w:val="00076686"/>
    <w:rsid w:val="00076F91"/>
    <w:rsid w:val="00077871"/>
    <w:rsid w:val="00084C62"/>
    <w:rsid w:val="0009065A"/>
    <w:rsid w:val="00090B2B"/>
    <w:rsid w:val="000917B1"/>
    <w:rsid w:val="0009197F"/>
    <w:rsid w:val="00092AA6"/>
    <w:rsid w:val="00092E8F"/>
    <w:rsid w:val="00092FE2"/>
    <w:rsid w:val="000936BF"/>
    <w:rsid w:val="00093ED9"/>
    <w:rsid w:val="000950B4"/>
    <w:rsid w:val="00095A2C"/>
    <w:rsid w:val="00095D4D"/>
    <w:rsid w:val="0009657B"/>
    <w:rsid w:val="00097962"/>
    <w:rsid w:val="00097B52"/>
    <w:rsid w:val="00097E17"/>
    <w:rsid w:val="000A0CE7"/>
    <w:rsid w:val="000A0F7F"/>
    <w:rsid w:val="000A17B0"/>
    <w:rsid w:val="000A2737"/>
    <w:rsid w:val="000A2846"/>
    <w:rsid w:val="000A2D7B"/>
    <w:rsid w:val="000A3627"/>
    <w:rsid w:val="000A4021"/>
    <w:rsid w:val="000A65B3"/>
    <w:rsid w:val="000A6D30"/>
    <w:rsid w:val="000A744A"/>
    <w:rsid w:val="000A78FA"/>
    <w:rsid w:val="000B0EA0"/>
    <w:rsid w:val="000B36AE"/>
    <w:rsid w:val="000B3764"/>
    <w:rsid w:val="000B4EEF"/>
    <w:rsid w:val="000B5389"/>
    <w:rsid w:val="000B5C98"/>
    <w:rsid w:val="000B6443"/>
    <w:rsid w:val="000B6FDA"/>
    <w:rsid w:val="000C114B"/>
    <w:rsid w:val="000C1868"/>
    <w:rsid w:val="000C2043"/>
    <w:rsid w:val="000C4F9B"/>
    <w:rsid w:val="000C5C53"/>
    <w:rsid w:val="000C6F35"/>
    <w:rsid w:val="000C6FD3"/>
    <w:rsid w:val="000D220D"/>
    <w:rsid w:val="000D36DE"/>
    <w:rsid w:val="000D3FFF"/>
    <w:rsid w:val="000D4E0F"/>
    <w:rsid w:val="000D4FA4"/>
    <w:rsid w:val="000D5DAD"/>
    <w:rsid w:val="000D63A7"/>
    <w:rsid w:val="000D7861"/>
    <w:rsid w:val="000E047D"/>
    <w:rsid w:val="000E102F"/>
    <w:rsid w:val="000E1094"/>
    <w:rsid w:val="000E1337"/>
    <w:rsid w:val="000E1882"/>
    <w:rsid w:val="000E3EC0"/>
    <w:rsid w:val="000E4A0A"/>
    <w:rsid w:val="000E5578"/>
    <w:rsid w:val="000E68CB"/>
    <w:rsid w:val="000E79CA"/>
    <w:rsid w:val="000F076D"/>
    <w:rsid w:val="000F0A3D"/>
    <w:rsid w:val="000F2176"/>
    <w:rsid w:val="000F4074"/>
    <w:rsid w:val="000F5337"/>
    <w:rsid w:val="000F5E7E"/>
    <w:rsid w:val="000F601F"/>
    <w:rsid w:val="000F6544"/>
    <w:rsid w:val="000F6915"/>
    <w:rsid w:val="000F7C78"/>
    <w:rsid w:val="000F7E6A"/>
    <w:rsid w:val="00100331"/>
    <w:rsid w:val="00101EF9"/>
    <w:rsid w:val="00102B20"/>
    <w:rsid w:val="001036A4"/>
    <w:rsid w:val="00103DA6"/>
    <w:rsid w:val="0010425E"/>
    <w:rsid w:val="00105750"/>
    <w:rsid w:val="00106E81"/>
    <w:rsid w:val="001074EB"/>
    <w:rsid w:val="001102B1"/>
    <w:rsid w:val="001107B0"/>
    <w:rsid w:val="001120E3"/>
    <w:rsid w:val="00112913"/>
    <w:rsid w:val="00112A1A"/>
    <w:rsid w:val="00112F9E"/>
    <w:rsid w:val="00113FE7"/>
    <w:rsid w:val="00114CB2"/>
    <w:rsid w:val="00115CA0"/>
    <w:rsid w:val="00116156"/>
    <w:rsid w:val="00116ECB"/>
    <w:rsid w:val="00120059"/>
    <w:rsid w:val="001200E2"/>
    <w:rsid w:val="00121E0F"/>
    <w:rsid w:val="0012225D"/>
    <w:rsid w:val="00124D3E"/>
    <w:rsid w:val="00124EBA"/>
    <w:rsid w:val="00125AD1"/>
    <w:rsid w:val="00125F63"/>
    <w:rsid w:val="00126720"/>
    <w:rsid w:val="00126D3F"/>
    <w:rsid w:val="00130364"/>
    <w:rsid w:val="001309EE"/>
    <w:rsid w:val="00131515"/>
    <w:rsid w:val="0013213C"/>
    <w:rsid w:val="00132F30"/>
    <w:rsid w:val="00135243"/>
    <w:rsid w:val="00135DB1"/>
    <w:rsid w:val="001367D2"/>
    <w:rsid w:val="00137781"/>
    <w:rsid w:val="00140D98"/>
    <w:rsid w:val="001445D0"/>
    <w:rsid w:val="0014488D"/>
    <w:rsid w:val="00145024"/>
    <w:rsid w:val="0014502D"/>
    <w:rsid w:val="001450C4"/>
    <w:rsid w:val="001462CD"/>
    <w:rsid w:val="00146A4F"/>
    <w:rsid w:val="0014710F"/>
    <w:rsid w:val="00147294"/>
    <w:rsid w:val="00147675"/>
    <w:rsid w:val="00147EB2"/>
    <w:rsid w:val="001521B4"/>
    <w:rsid w:val="00154721"/>
    <w:rsid w:val="0015473E"/>
    <w:rsid w:val="00154B26"/>
    <w:rsid w:val="00154EC3"/>
    <w:rsid w:val="001553B8"/>
    <w:rsid w:val="0015565D"/>
    <w:rsid w:val="00155A9C"/>
    <w:rsid w:val="00155CAD"/>
    <w:rsid w:val="00155DDD"/>
    <w:rsid w:val="0015664F"/>
    <w:rsid w:val="001567BA"/>
    <w:rsid w:val="00157CC2"/>
    <w:rsid w:val="00160973"/>
    <w:rsid w:val="00162814"/>
    <w:rsid w:val="001629A0"/>
    <w:rsid w:val="00162FC7"/>
    <w:rsid w:val="001633E9"/>
    <w:rsid w:val="0016464C"/>
    <w:rsid w:val="00164699"/>
    <w:rsid w:val="0016610A"/>
    <w:rsid w:val="00166D25"/>
    <w:rsid w:val="00167264"/>
    <w:rsid w:val="001711C7"/>
    <w:rsid w:val="00171CA2"/>
    <w:rsid w:val="0017356F"/>
    <w:rsid w:val="00173B70"/>
    <w:rsid w:val="00175CDD"/>
    <w:rsid w:val="00175E94"/>
    <w:rsid w:val="00176246"/>
    <w:rsid w:val="001762F8"/>
    <w:rsid w:val="001772AC"/>
    <w:rsid w:val="00177EC6"/>
    <w:rsid w:val="00181BC6"/>
    <w:rsid w:val="001860C0"/>
    <w:rsid w:val="001876CD"/>
    <w:rsid w:val="00187C5B"/>
    <w:rsid w:val="00191C8C"/>
    <w:rsid w:val="0019215C"/>
    <w:rsid w:val="00195119"/>
    <w:rsid w:val="0019635B"/>
    <w:rsid w:val="00196878"/>
    <w:rsid w:val="00197812"/>
    <w:rsid w:val="00197C0C"/>
    <w:rsid w:val="001A0758"/>
    <w:rsid w:val="001A18AD"/>
    <w:rsid w:val="001A26F0"/>
    <w:rsid w:val="001A295E"/>
    <w:rsid w:val="001A42A6"/>
    <w:rsid w:val="001A50FD"/>
    <w:rsid w:val="001A5EC9"/>
    <w:rsid w:val="001A6574"/>
    <w:rsid w:val="001A66E5"/>
    <w:rsid w:val="001A72CB"/>
    <w:rsid w:val="001A7C6F"/>
    <w:rsid w:val="001B0E77"/>
    <w:rsid w:val="001B189E"/>
    <w:rsid w:val="001B1A4E"/>
    <w:rsid w:val="001B2382"/>
    <w:rsid w:val="001B38B6"/>
    <w:rsid w:val="001B46B8"/>
    <w:rsid w:val="001B4D8D"/>
    <w:rsid w:val="001B6CA4"/>
    <w:rsid w:val="001B7219"/>
    <w:rsid w:val="001C1925"/>
    <w:rsid w:val="001C1DAE"/>
    <w:rsid w:val="001C20EC"/>
    <w:rsid w:val="001C2B90"/>
    <w:rsid w:val="001C3642"/>
    <w:rsid w:val="001C370E"/>
    <w:rsid w:val="001C5723"/>
    <w:rsid w:val="001C5BA7"/>
    <w:rsid w:val="001C631A"/>
    <w:rsid w:val="001C69C7"/>
    <w:rsid w:val="001C7C3A"/>
    <w:rsid w:val="001D39DB"/>
    <w:rsid w:val="001D3F6F"/>
    <w:rsid w:val="001D54E5"/>
    <w:rsid w:val="001D566C"/>
    <w:rsid w:val="001D5D87"/>
    <w:rsid w:val="001D64C9"/>
    <w:rsid w:val="001D67E7"/>
    <w:rsid w:val="001D690C"/>
    <w:rsid w:val="001E04D6"/>
    <w:rsid w:val="001E054E"/>
    <w:rsid w:val="001E0BF0"/>
    <w:rsid w:val="001E1031"/>
    <w:rsid w:val="001E10B2"/>
    <w:rsid w:val="001E1367"/>
    <w:rsid w:val="001E1502"/>
    <w:rsid w:val="001E19CF"/>
    <w:rsid w:val="001E3385"/>
    <w:rsid w:val="001E5394"/>
    <w:rsid w:val="001E56B2"/>
    <w:rsid w:val="001E5EC0"/>
    <w:rsid w:val="001E5F41"/>
    <w:rsid w:val="001E77B4"/>
    <w:rsid w:val="001F0489"/>
    <w:rsid w:val="001F1699"/>
    <w:rsid w:val="001F275B"/>
    <w:rsid w:val="001F3EB1"/>
    <w:rsid w:val="001F5047"/>
    <w:rsid w:val="001F5B61"/>
    <w:rsid w:val="001F6AA0"/>
    <w:rsid w:val="00200BAC"/>
    <w:rsid w:val="0020185D"/>
    <w:rsid w:val="00201996"/>
    <w:rsid w:val="00201A2B"/>
    <w:rsid w:val="00201C04"/>
    <w:rsid w:val="00201C51"/>
    <w:rsid w:val="00202853"/>
    <w:rsid w:val="00203299"/>
    <w:rsid w:val="00204999"/>
    <w:rsid w:val="00204D61"/>
    <w:rsid w:val="0020510B"/>
    <w:rsid w:val="002055E1"/>
    <w:rsid w:val="002058A0"/>
    <w:rsid w:val="00207389"/>
    <w:rsid w:val="00207528"/>
    <w:rsid w:val="00211227"/>
    <w:rsid w:val="002132EE"/>
    <w:rsid w:val="002140E3"/>
    <w:rsid w:val="00216361"/>
    <w:rsid w:val="00216521"/>
    <w:rsid w:val="00216692"/>
    <w:rsid w:val="00221295"/>
    <w:rsid w:val="002223DB"/>
    <w:rsid w:val="002250A3"/>
    <w:rsid w:val="00225914"/>
    <w:rsid w:val="00225B66"/>
    <w:rsid w:val="00227B2D"/>
    <w:rsid w:val="00230608"/>
    <w:rsid w:val="00230677"/>
    <w:rsid w:val="00230AC0"/>
    <w:rsid w:val="00231839"/>
    <w:rsid w:val="0023283D"/>
    <w:rsid w:val="00232CEB"/>
    <w:rsid w:val="0023451A"/>
    <w:rsid w:val="002350F4"/>
    <w:rsid w:val="00237888"/>
    <w:rsid w:val="002400D3"/>
    <w:rsid w:val="00240D3D"/>
    <w:rsid w:val="002414E8"/>
    <w:rsid w:val="00241DCD"/>
    <w:rsid w:val="0024258E"/>
    <w:rsid w:val="00242C30"/>
    <w:rsid w:val="00244ED2"/>
    <w:rsid w:val="0024556E"/>
    <w:rsid w:val="00245D1D"/>
    <w:rsid w:val="0024636F"/>
    <w:rsid w:val="00247B88"/>
    <w:rsid w:val="0025374A"/>
    <w:rsid w:val="00253F4A"/>
    <w:rsid w:val="0025541D"/>
    <w:rsid w:val="00255C19"/>
    <w:rsid w:val="00256414"/>
    <w:rsid w:val="00256506"/>
    <w:rsid w:val="00256655"/>
    <w:rsid w:val="00257B51"/>
    <w:rsid w:val="0026054A"/>
    <w:rsid w:val="0026199A"/>
    <w:rsid w:val="00262CAD"/>
    <w:rsid w:val="00263233"/>
    <w:rsid w:val="00263681"/>
    <w:rsid w:val="002637B7"/>
    <w:rsid w:val="00264BD2"/>
    <w:rsid w:val="00265BA5"/>
    <w:rsid w:val="0026643D"/>
    <w:rsid w:val="00266AE2"/>
    <w:rsid w:val="0026715E"/>
    <w:rsid w:val="002717E6"/>
    <w:rsid w:val="002719FD"/>
    <w:rsid w:val="002730CB"/>
    <w:rsid w:val="0027353D"/>
    <w:rsid w:val="002739F4"/>
    <w:rsid w:val="0027525C"/>
    <w:rsid w:val="0027541E"/>
    <w:rsid w:val="00275B5E"/>
    <w:rsid w:val="00275C79"/>
    <w:rsid w:val="002760BB"/>
    <w:rsid w:val="00280EE5"/>
    <w:rsid w:val="00281F9A"/>
    <w:rsid w:val="00282C70"/>
    <w:rsid w:val="0028344C"/>
    <w:rsid w:val="00283E63"/>
    <w:rsid w:val="002846BA"/>
    <w:rsid w:val="00285ECE"/>
    <w:rsid w:val="00286496"/>
    <w:rsid w:val="00286CC9"/>
    <w:rsid w:val="002877BC"/>
    <w:rsid w:val="00287A0E"/>
    <w:rsid w:val="00290A36"/>
    <w:rsid w:val="002918E0"/>
    <w:rsid w:val="00293724"/>
    <w:rsid w:val="00294BB4"/>
    <w:rsid w:val="002954A4"/>
    <w:rsid w:val="00296D2F"/>
    <w:rsid w:val="002A028F"/>
    <w:rsid w:val="002A194B"/>
    <w:rsid w:val="002A66A4"/>
    <w:rsid w:val="002A6B8E"/>
    <w:rsid w:val="002A6B94"/>
    <w:rsid w:val="002B0CD0"/>
    <w:rsid w:val="002B0CD7"/>
    <w:rsid w:val="002B14A0"/>
    <w:rsid w:val="002B14FC"/>
    <w:rsid w:val="002B4156"/>
    <w:rsid w:val="002B6047"/>
    <w:rsid w:val="002B65EC"/>
    <w:rsid w:val="002B6926"/>
    <w:rsid w:val="002B699C"/>
    <w:rsid w:val="002B6B17"/>
    <w:rsid w:val="002B6E03"/>
    <w:rsid w:val="002B788D"/>
    <w:rsid w:val="002C0B2E"/>
    <w:rsid w:val="002C1AD2"/>
    <w:rsid w:val="002C2721"/>
    <w:rsid w:val="002C2F37"/>
    <w:rsid w:val="002C3B66"/>
    <w:rsid w:val="002C40BE"/>
    <w:rsid w:val="002C4D13"/>
    <w:rsid w:val="002C5F5B"/>
    <w:rsid w:val="002D20C2"/>
    <w:rsid w:val="002D22FF"/>
    <w:rsid w:val="002D2B34"/>
    <w:rsid w:val="002D5087"/>
    <w:rsid w:val="002E02DE"/>
    <w:rsid w:val="002E153E"/>
    <w:rsid w:val="002E1E04"/>
    <w:rsid w:val="002E2145"/>
    <w:rsid w:val="002E28B6"/>
    <w:rsid w:val="002E3451"/>
    <w:rsid w:val="002E3ECF"/>
    <w:rsid w:val="002E4735"/>
    <w:rsid w:val="002E4F9D"/>
    <w:rsid w:val="002E554D"/>
    <w:rsid w:val="002E6BBB"/>
    <w:rsid w:val="002E6C50"/>
    <w:rsid w:val="002E6CF6"/>
    <w:rsid w:val="002E73CB"/>
    <w:rsid w:val="002E73EA"/>
    <w:rsid w:val="002F0CCE"/>
    <w:rsid w:val="002F164D"/>
    <w:rsid w:val="002F2146"/>
    <w:rsid w:val="002F3073"/>
    <w:rsid w:val="002F394B"/>
    <w:rsid w:val="002F3F5A"/>
    <w:rsid w:val="002F4BFB"/>
    <w:rsid w:val="002F5463"/>
    <w:rsid w:val="002F5D1F"/>
    <w:rsid w:val="002F5F06"/>
    <w:rsid w:val="002F6626"/>
    <w:rsid w:val="002F75E6"/>
    <w:rsid w:val="00301C02"/>
    <w:rsid w:val="003034F3"/>
    <w:rsid w:val="003042DF"/>
    <w:rsid w:val="00304CD8"/>
    <w:rsid w:val="00306164"/>
    <w:rsid w:val="00306D95"/>
    <w:rsid w:val="003108DE"/>
    <w:rsid w:val="003108E1"/>
    <w:rsid w:val="00310F66"/>
    <w:rsid w:val="003110EA"/>
    <w:rsid w:val="00311CF9"/>
    <w:rsid w:val="00312FA9"/>
    <w:rsid w:val="0031330C"/>
    <w:rsid w:val="00313DAE"/>
    <w:rsid w:val="003154B2"/>
    <w:rsid w:val="0031600B"/>
    <w:rsid w:val="00316424"/>
    <w:rsid w:val="003169A8"/>
    <w:rsid w:val="00316F2C"/>
    <w:rsid w:val="0031727A"/>
    <w:rsid w:val="0031778B"/>
    <w:rsid w:val="00320856"/>
    <w:rsid w:val="00321719"/>
    <w:rsid w:val="003226AE"/>
    <w:rsid w:val="003231E0"/>
    <w:rsid w:val="00323A28"/>
    <w:rsid w:val="00323EC6"/>
    <w:rsid w:val="00323FCA"/>
    <w:rsid w:val="00324825"/>
    <w:rsid w:val="00325A2B"/>
    <w:rsid w:val="00325B35"/>
    <w:rsid w:val="003275BC"/>
    <w:rsid w:val="00327AF2"/>
    <w:rsid w:val="00327B43"/>
    <w:rsid w:val="003306D7"/>
    <w:rsid w:val="00330B1F"/>
    <w:rsid w:val="00331B5C"/>
    <w:rsid w:val="0033209B"/>
    <w:rsid w:val="00333011"/>
    <w:rsid w:val="003343BC"/>
    <w:rsid w:val="003357D2"/>
    <w:rsid w:val="00335BBB"/>
    <w:rsid w:val="00335CF7"/>
    <w:rsid w:val="00336282"/>
    <w:rsid w:val="00336FEC"/>
    <w:rsid w:val="003411E3"/>
    <w:rsid w:val="003413D9"/>
    <w:rsid w:val="0034168C"/>
    <w:rsid w:val="003418C1"/>
    <w:rsid w:val="00342001"/>
    <w:rsid w:val="00342792"/>
    <w:rsid w:val="00343935"/>
    <w:rsid w:val="00344662"/>
    <w:rsid w:val="0034629C"/>
    <w:rsid w:val="0034675A"/>
    <w:rsid w:val="00346E98"/>
    <w:rsid w:val="0034722D"/>
    <w:rsid w:val="00347634"/>
    <w:rsid w:val="00347AE2"/>
    <w:rsid w:val="003526D2"/>
    <w:rsid w:val="003535A8"/>
    <w:rsid w:val="00353753"/>
    <w:rsid w:val="00354620"/>
    <w:rsid w:val="00355786"/>
    <w:rsid w:val="00356383"/>
    <w:rsid w:val="00357B67"/>
    <w:rsid w:val="00360965"/>
    <w:rsid w:val="0036193E"/>
    <w:rsid w:val="0036216D"/>
    <w:rsid w:val="00363AB5"/>
    <w:rsid w:val="00365E0A"/>
    <w:rsid w:val="00367C9F"/>
    <w:rsid w:val="00370A1D"/>
    <w:rsid w:val="00370C30"/>
    <w:rsid w:val="00371563"/>
    <w:rsid w:val="00372DE4"/>
    <w:rsid w:val="0037406E"/>
    <w:rsid w:val="00374ECB"/>
    <w:rsid w:val="00375EBB"/>
    <w:rsid w:val="00376598"/>
    <w:rsid w:val="0037666D"/>
    <w:rsid w:val="003779A4"/>
    <w:rsid w:val="00377EC3"/>
    <w:rsid w:val="00380B63"/>
    <w:rsid w:val="00383661"/>
    <w:rsid w:val="00384409"/>
    <w:rsid w:val="003850E8"/>
    <w:rsid w:val="00386623"/>
    <w:rsid w:val="00386F20"/>
    <w:rsid w:val="00390E6A"/>
    <w:rsid w:val="00391307"/>
    <w:rsid w:val="0039258C"/>
    <w:rsid w:val="00393D3F"/>
    <w:rsid w:val="003948FC"/>
    <w:rsid w:val="00394FE1"/>
    <w:rsid w:val="0039646D"/>
    <w:rsid w:val="003976BC"/>
    <w:rsid w:val="003978C8"/>
    <w:rsid w:val="003A003E"/>
    <w:rsid w:val="003A03CA"/>
    <w:rsid w:val="003A048C"/>
    <w:rsid w:val="003A0FFC"/>
    <w:rsid w:val="003A15E8"/>
    <w:rsid w:val="003A1EF5"/>
    <w:rsid w:val="003A276C"/>
    <w:rsid w:val="003A32BE"/>
    <w:rsid w:val="003A37A2"/>
    <w:rsid w:val="003A4C51"/>
    <w:rsid w:val="003A5ADC"/>
    <w:rsid w:val="003A6984"/>
    <w:rsid w:val="003B0401"/>
    <w:rsid w:val="003B0978"/>
    <w:rsid w:val="003B2972"/>
    <w:rsid w:val="003B3120"/>
    <w:rsid w:val="003B3461"/>
    <w:rsid w:val="003B5515"/>
    <w:rsid w:val="003B5D11"/>
    <w:rsid w:val="003B6A65"/>
    <w:rsid w:val="003C06F2"/>
    <w:rsid w:val="003C0B7B"/>
    <w:rsid w:val="003C12C3"/>
    <w:rsid w:val="003C2D45"/>
    <w:rsid w:val="003C46CA"/>
    <w:rsid w:val="003C7584"/>
    <w:rsid w:val="003C769D"/>
    <w:rsid w:val="003C7E2B"/>
    <w:rsid w:val="003D149F"/>
    <w:rsid w:val="003D24E0"/>
    <w:rsid w:val="003D2D6D"/>
    <w:rsid w:val="003D3D37"/>
    <w:rsid w:val="003D53C9"/>
    <w:rsid w:val="003D5992"/>
    <w:rsid w:val="003D5BE1"/>
    <w:rsid w:val="003D5C9B"/>
    <w:rsid w:val="003D709E"/>
    <w:rsid w:val="003E016A"/>
    <w:rsid w:val="003E0BBE"/>
    <w:rsid w:val="003E0EE8"/>
    <w:rsid w:val="003E4D98"/>
    <w:rsid w:val="003E56BF"/>
    <w:rsid w:val="003E5E24"/>
    <w:rsid w:val="003E67E5"/>
    <w:rsid w:val="003E6C4A"/>
    <w:rsid w:val="003F0390"/>
    <w:rsid w:val="003F1203"/>
    <w:rsid w:val="003F12AE"/>
    <w:rsid w:val="003F1C56"/>
    <w:rsid w:val="003F364F"/>
    <w:rsid w:val="003F43EF"/>
    <w:rsid w:val="003F74CF"/>
    <w:rsid w:val="00400E0F"/>
    <w:rsid w:val="00401826"/>
    <w:rsid w:val="00402418"/>
    <w:rsid w:val="00402BB6"/>
    <w:rsid w:val="004049A8"/>
    <w:rsid w:val="004057F1"/>
    <w:rsid w:val="00405E4B"/>
    <w:rsid w:val="004066DE"/>
    <w:rsid w:val="00406A7C"/>
    <w:rsid w:val="00406B8B"/>
    <w:rsid w:val="00407444"/>
    <w:rsid w:val="0041161A"/>
    <w:rsid w:val="00411642"/>
    <w:rsid w:val="00412B08"/>
    <w:rsid w:val="00412F7E"/>
    <w:rsid w:val="00417106"/>
    <w:rsid w:val="004177E4"/>
    <w:rsid w:val="004201F9"/>
    <w:rsid w:val="00420DE2"/>
    <w:rsid w:val="00422CB1"/>
    <w:rsid w:val="004243A4"/>
    <w:rsid w:val="00425275"/>
    <w:rsid w:val="004258A8"/>
    <w:rsid w:val="00426470"/>
    <w:rsid w:val="004305A2"/>
    <w:rsid w:val="0043125B"/>
    <w:rsid w:val="00431567"/>
    <w:rsid w:val="0043197C"/>
    <w:rsid w:val="00432496"/>
    <w:rsid w:val="00432A60"/>
    <w:rsid w:val="004334E8"/>
    <w:rsid w:val="00434DDD"/>
    <w:rsid w:val="0043797E"/>
    <w:rsid w:val="00440202"/>
    <w:rsid w:val="004406A0"/>
    <w:rsid w:val="004435C8"/>
    <w:rsid w:val="00443ABF"/>
    <w:rsid w:val="00443BCE"/>
    <w:rsid w:val="00443C03"/>
    <w:rsid w:val="00443CEF"/>
    <w:rsid w:val="00445A7B"/>
    <w:rsid w:val="00445F59"/>
    <w:rsid w:val="004460B7"/>
    <w:rsid w:val="0044708C"/>
    <w:rsid w:val="00447E2B"/>
    <w:rsid w:val="00450638"/>
    <w:rsid w:val="00450F1D"/>
    <w:rsid w:val="0045373D"/>
    <w:rsid w:val="00453A5A"/>
    <w:rsid w:val="0045430B"/>
    <w:rsid w:val="004547DD"/>
    <w:rsid w:val="0045495E"/>
    <w:rsid w:val="00455133"/>
    <w:rsid w:val="004564B9"/>
    <w:rsid w:val="004618BC"/>
    <w:rsid w:val="0046278D"/>
    <w:rsid w:val="00462A52"/>
    <w:rsid w:val="00463B2A"/>
    <w:rsid w:val="00464EF6"/>
    <w:rsid w:val="00466B68"/>
    <w:rsid w:val="00466CE0"/>
    <w:rsid w:val="004674A8"/>
    <w:rsid w:val="004676E0"/>
    <w:rsid w:val="00470A4B"/>
    <w:rsid w:val="00470EBD"/>
    <w:rsid w:val="004727BF"/>
    <w:rsid w:val="00472CF9"/>
    <w:rsid w:val="00476EA2"/>
    <w:rsid w:val="004805E1"/>
    <w:rsid w:val="00480AA5"/>
    <w:rsid w:val="00481132"/>
    <w:rsid w:val="00481A68"/>
    <w:rsid w:val="00481F14"/>
    <w:rsid w:val="00482949"/>
    <w:rsid w:val="00482C1A"/>
    <w:rsid w:val="00484297"/>
    <w:rsid w:val="004842BB"/>
    <w:rsid w:val="0048585A"/>
    <w:rsid w:val="004860D7"/>
    <w:rsid w:val="004866D9"/>
    <w:rsid w:val="00492196"/>
    <w:rsid w:val="004928E8"/>
    <w:rsid w:val="00492D38"/>
    <w:rsid w:val="00492FD9"/>
    <w:rsid w:val="00493479"/>
    <w:rsid w:val="004939A8"/>
    <w:rsid w:val="0049418C"/>
    <w:rsid w:val="0049539D"/>
    <w:rsid w:val="00495E5C"/>
    <w:rsid w:val="00497AEF"/>
    <w:rsid w:val="004A15A5"/>
    <w:rsid w:val="004A17D7"/>
    <w:rsid w:val="004A30D5"/>
    <w:rsid w:val="004A57A2"/>
    <w:rsid w:val="004A5F35"/>
    <w:rsid w:val="004A72BB"/>
    <w:rsid w:val="004A7AB2"/>
    <w:rsid w:val="004A7EF7"/>
    <w:rsid w:val="004B0579"/>
    <w:rsid w:val="004B20C8"/>
    <w:rsid w:val="004B2ABB"/>
    <w:rsid w:val="004B2F56"/>
    <w:rsid w:val="004B55CB"/>
    <w:rsid w:val="004B7162"/>
    <w:rsid w:val="004C3363"/>
    <w:rsid w:val="004C3606"/>
    <w:rsid w:val="004C36ED"/>
    <w:rsid w:val="004C4821"/>
    <w:rsid w:val="004C5D59"/>
    <w:rsid w:val="004C651F"/>
    <w:rsid w:val="004C6BDF"/>
    <w:rsid w:val="004D0180"/>
    <w:rsid w:val="004D0292"/>
    <w:rsid w:val="004D20AF"/>
    <w:rsid w:val="004D3476"/>
    <w:rsid w:val="004D5520"/>
    <w:rsid w:val="004D5634"/>
    <w:rsid w:val="004D56B3"/>
    <w:rsid w:val="004D6F42"/>
    <w:rsid w:val="004D764E"/>
    <w:rsid w:val="004D7883"/>
    <w:rsid w:val="004E27CE"/>
    <w:rsid w:val="004E3EE4"/>
    <w:rsid w:val="004E46C0"/>
    <w:rsid w:val="004E4D73"/>
    <w:rsid w:val="004E52D0"/>
    <w:rsid w:val="004E65B8"/>
    <w:rsid w:val="004E699A"/>
    <w:rsid w:val="004E6FEE"/>
    <w:rsid w:val="004E715F"/>
    <w:rsid w:val="004E7F89"/>
    <w:rsid w:val="004F200C"/>
    <w:rsid w:val="004F2262"/>
    <w:rsid w:val="004F2C0A"/>
    <w:rsid w:val="004F2F28"/>
    <w:rsid w:val="004F4E25"/>
    <w:rsid w:val="004F4E32"/>
    <w:rsid w:val="004F7A90"/>
    <w:rsid w:val="004F7D58"/>
    <w:rsid w:val="00500018"/>
    <w:rsid w:val="00500625"/>
    <w:rsid w:val="0050070A"/>
    <w:rsid w:val="005011A1"/>
    <w:rsid w:val="00502427"/>
    <w:rsid w:val="005025DF"/>
    <w:rsid w:val="00502EF8"/>
    <w:rsid w:val="00503CAD"/>
    <w:rsid w:val="00503ECD"/>
    <w:rsid w:val="00504999"/>
    <w:rsid w:val="005058FF"/>
    <w:rsid w:val="005065C3"/>
    <w:rsid w:val="00506D5E"/>
    <w:rsid w:val="00507E5C"/>
    <w:rsid w:val="00510B0B"/>
    <w:rsid w:val="00510B8C"/>
    <w:rsid w:val="005111FD"/>
    <w:rsid w:val="005151BD"/>
    <w:rsid w:val="00515698"/>
    <w:rsid w:val="00516118"/>
    <w:rsid w:val="00517326"/>
    <w:rsid w:val="00517D91"/>
    <w:rsid w:val="0052078A"/>
    <w:rsid w:val="00522B13"/>
    <w:rsid w:val="00522CEB"/>
    <w:rsid w:val="00523ACC"/>
    <w:rsid w:val="005240D7"/>
    <w:rsid w:val="0052570D"/>
    <w:rsid w:val="00525781"/>
    <w:rsid w:val="00525908"/>
    <w:rsid w:val="00525DF7"/>
    <w:rsid w:val="00526E32"/>
    <w:rsid w:val="00526EA1"/>
    <w:rsid w:val="005275C9"/>
    <w:rsid w:val="00527718"/>
    <w:rsid w:val="00527ECE"/>
    <w:rsid w:val="005304E2"/>
    <w:rsid w:val="00531487"/>
    <w:rsid w:val="00532A65"/>
    <w:rsid w:val="00533780"/>
    <w:rsid w:val="00534793"/>
    <w:rsid w:val="00534CF4"/>
    <w:rsid w:val="005360F8"/>
    <w:rsid w:val="00536608"/>
    <w:rsid w:val="00536AFB"/>
    <w:rsid w:val="00536F99"/>
    <w:rsid w:val="00541AA0"/>
    <w:rsid w:val="00542205"/>
    <w:rsid w:val="005426EF"/>
    <w:rsid w:val="00542761"/>
    <w:rsid w:val="00542AF1"/>
    <w:rsid w:val="00543C5D"/>
    <w:rsid w:val="00544885"/>
    <w:rsid w:val="00546260"/>
    <w:rsid w:val="00546A7A"/>
    <w:rsid w:val="00547122"/>
    <w:rsid w:val="0054762B"/>
    <w:rsid w:val="0055214A"/>
    <w:rsid w:val="005550FE"/>
    <w:rsid w:val="005554EC"/>
    <w:rsid w:val="005558F7"/>
    <w:rsid w:val="00555CC8"/>
    <w:rsid w:val="00555FFE"/>
    <w:rsid w:val="00556B24"/>
    <w:rsid w:val="00556FA3"/>
    <w:rsid w:val="005604BA"/>
    <w:rsid w:val="00561358"/>
    <w:rsid w:val="0056397A"/>
    <w:rsid w:val="00566601"/>
    <w:rsid w:val="00566805"/>
    <w:rsid w:val="00566D9D"/>
    <w:rsid w:val="0057050F"/>
    <w:rsid w:val="00572742"/>
    <w:rsid w:val="00572D16"/>
    <w:rsid w:val="00573667"/>
    <w:rsid w:val="00573801"/>
    <w:rsid w:val="00574A82"/>
    <w:rsid w:val="00574AF2"/>
    <w:rsid w:val="00575529"/>
    <w:rsid w:val="00575A1D"/>
    <w:rsid w:val="00575CCF"/>
    <w:rsid w:val="00576083"/>
    <w:rsid w:val="00576176"/>
    <w:rsid w:val="0057619C"/>
    <w:rsid w:val="0057740F"/>
    <w:rsid w:val="005822E8"/>
    <w:rsid w:val="0058284E"/>
    <w:rsid w:val="0058365F"/>
    <w:rsid w:val="00583DE5"/>
    <w:rsid w:val="00583E25"/>
    <w:rsid w:val="00583ED4"/>
    <w:rsid w:val="00584130"/>
    <w:rsid w:val="00584372"/>
    <w:rsid w:val="00586409"/>
    <w:rsid w:val="00586E83"/>
    <w:rsid w:val="00587107"/>
    <w:rsid w:val="0058714C"/>
    <w:rsid w:val="005878B1"/>
    <w:rsid w:val="00587CFF"/>
    <w:rsid w:val="0059191D"/>
    <w:rsid w:val="00592B17"/>
    <w:rsid w:val="00592E89"/>
    <w:rsid w:val="00593BBA"/>
    <w:rsid w:val="00594952"/>
    <w:rsid w:val="00595012"/>
    <w:rsid w:val="00595481"/>
    <w:rsid w:val="0059607E"/>
    <w:rsid w:val="00596EDE"/>
    <w:rsid w:val="00596FD8"/>
    <w:rsid w:val="005A1BB5"/>
    <w:rsid w:val="005A1EB6"/>
    <w:rsid w:val="005A35DA"/>
    <w:rsid w:val="005A3CF5"/>
    <w:rsid w:val="005A4890"/>
    <w:rsid w:val="005A4E94"/>
    <w:rsid w:val="005A6E7A"/>
    <w:rsid w:val="005A7240"/>
    <w:rsid w:val="005A7264"/>
    <w:rsid w:val="005B1F11"/>
    <w:rsid w:val="005B2DC4"/>
    <w:rsid w:val="005B3F72"/>
    <w:rsid w:val="005B3FAD"/>
    <w:rsid w:val="005B5748"/>
    <w:rsid w:val="005B60F5"/>
    <w:rsid w:val="005B72A7"/>
    <w:rsid w:val="005C0533"/>
    <w:rsid w:val="005C1ECF"/>
    <w:rsid w:val="005C4775"/>
    <w:rsid w:val="005C4E3C"/>
    <w:rsid w:val="005C5339"/>
    <w:rsid w:val="005C61C6"/>
    <w:rsid w:val="005C6397"/>
    <w:rsid w:val="005C6EAD"/>
    <w:rsid w:val="005C72BC"/>
    <w:rsid w:val="005D1E77"/>
    <w:rsid w:val="005D208A"/>
    <w:rsid w:val="005D5AF5"/>
    <w:rsid w:val="005D5C9A"/>
    <w:rsid w:val="005E1A28"/>
    <w:rsid w:val="005E2648"/>
    <w:rsid w:val="005E422C"/>
    <w:rsid w:val="005E4662"/>
    <w:rsid w:val="005E4807"/>
    <w:rsid w:val="005E4A55"/>
    <w:rsid w:val="005E6265"/>
    <w:rsid w:val="005E685B"/>
    <w:rsid w:val="005E7C52"/>
    <w:rsid w:val="005F1839"/>
    <w:rsid w:val="005F1DB4"/>
    <w:rsid w:val="005F2EE5"/>
    <w:rsid w:val="005F3CBA"/>
    <w:rsid w:val="005F3E62"/>
    <w:rsid w:val="005F4A63"/>
    <w:rsid w:val="005F4FDC"/>
    <w:rsid w:val="005F5A78"/>
    <w:rsid w:val="005F5F1B"/>
    <w:rsid w:val="005F6D09"/>
    <w:rsid w:val="00600173"/>
    <w:rsid w:val="00601DD3"/>
    <w:rsid w:val="00603739"/>
    <w:rsid w:val="00603961"/>
    <w:rsid w:val="006045E0"/>
    <w:rsid w:val="00604972"/>
    <w:rsid w:val="00604A2B"/>
    <w:rsid w:val="00607859"/>
    <w:rsid w:val="00610DEC"/>
    <w:rsid w:val="006118AE"/>
    <w:rsid w:val="00611AD5"/>
    <w:rsid w:val="00611C6C"/>
    <w:rsid w:val="0061281B"/>
    <w:rsid w:val="006131E5"/>
    <w:rsid w:val="00613339"/>
    <w:rsid w:val="0061370A"/>
    <w:rsid w:val="00613A86"/>
    <w:rsid w:val="0061410E"/>
    <w:rsid w:val="00614812"/>
    <w:rsid w:val="00614C11"/>
    <w:rsid w:val="00615B5B"/>
    <w:rsid w:val="00617CA2"/>
    <w:rsid w:val="00620E07"/>
    <w:rsid w:val="00621026"/>
    <w:rsid w:val="00621997"/>
    <w:rsid w:val="0062258F"/>
    <w:rsid w:val="00623E5D"/>
    <w:rsid w:val="0062446A"/>
    <w:rsid w:val="00626A93"/>
    <w:rsid w:val="00626F6E"/>
    <w:rsid w:val="0062721C"/>
    <w:rsid w:val="006313D8"/>
    <w:rsid w:val="00631EC0"/>
    <w:rsid w:val="00632712"/>
    <w:rsid w:val="00632EC0"/>
    <w:rsid w:val="00633815"/>
    <w:rsid w:val="00633821"/>
    <w:rsid w:val="00636B21"/>
    <w:rsid w:val="00636EF3"/>
    <w:rsid w:val="00637DD1"/>
    <w:rsid w:val="00640E78"/>
    <w:rsid w:val="00641638"/>
    <w:rsid w:val="00641742"/>
    <w:rsid w:val="0064271D"/>
    <w:rsid w:val="006429B9"/>
    <w:rsid w:val="00642B1D"/>
    <w:rsid w:val="006438C6"/>
    <w:rsid w:val="0064578A"/>
    <w:rsid w:val="0064665D"/>
    <w:rsid w:val="006467FE"/>
    <w:rsid w:val="00646BCE"/>
    <w:rsid w:val="0064703F"/>
    <w:rsid w:val="00647179"/>
    <w:rsid w:val="00647702"/>
    <w:rsid w:val="00647A24"/>
    <w:rsid w:val="00647C40"/>
    <w:rsid w:val="00647DD1"/>
    <w:rsid w:val="006501F7"/>
    <w:rsid w:val="0065062D"/>
    <w:rsid w:val="0065074C"/>
    <w:rsid w:val="00650D0B"/>
    <w:rsid w:val="00650DFF"/>
    <w:rsid w:val="006513F0"/>
    <w:rsid w:val="00651C0F"/>
    <w:rsid w:val="00651D23"/>
    <w:rsid w:val="006524CC"/>
    <w:rsid w:val="00652A73"/>
    <w:rsid w:val="00652EE8"/>
    <w:rsid w:val="006537A4"/>
    <w:rsid w:val="006538B6"/>
    <w:rsid w:val="00654E76"/>
    <w:rsid w:val="00657B18"/>
    <w:rsid w:val="00657CB9"/>
    <w:rsid w:val="00657E22"/>
    <w:rsid w:val="00660833"/>
    <w:rsid w:val="0066123F"/>
    <w:rsid w:val="006615CE"/>
    <w:rsid w:val="006615F3"/>
    <w:rsid w:val="0066183D"/>
    <w:rsid w:val="0066196C"/>
    <w:rsid w:val="006633BC"/>
    <w:rsid w:val="00663905"/>
    <w:rsid w:val="00663A47"/>
    <w:rsid w:val="006644AC"/>
    <w:rsid w:val="00664A4D"/>
    <w:rsid w:val="0066716D"/>
    <w:rsid w:val="00667BFF"/>
    <w:rsid w:val="00670841"/>
    <w:rsid w:val="00671560"/>
    <w:rsid w:val="00672BF2"/>
    <w:rsid w:val="00676582"/>
    <w:rsid w:val="006778CB"/>
    <w:rsid w:val="00677C25"/>
    <w:rsid w:val="0068044C"/>
    <w:rsid w:val="0068083C"/>
    <w:rsid w:val="00680C22"/>
    <w:rsid w:val="00680E1A"/>
    <w:rsid w:val="0068352B"/>
    <w:rsid w:val="0068564B"/>
    <w:rsid w:val="00685790"/>
    <w:rsid w:val="00686904"/>
    <w:rsid w:val="006871A1"/>
    <w:rsid w:val="00687A75"/>
    <w:rsid w:val="0069076B"/>
    <w:rsid w:val="006910A8"/>
    <w:rsid w:val="0069269A"/>
    <w:rsid w:val="006930CB"/>
    <w:rsid w:val="00694078"/>
    <w:rsid w:val="006947F2"/>
    <w:rsid w:val="00696342"/>
    <w:rsid w:val="00697AF1"/>
    <w:rsid w:val="00697AF7"/>
    <w:rsid w:val="006A06CD"/>
    <w:rsid w:val="006A1A5F"/>
    <w:rsid w:val="006A1A84"/>
    <w:rsid w:val="006A1B4D"/>
    <w:rsid w:val="006A42F6"/>
    <w:rsid w:val="006A4503"/>
    <w:rsid w:val="006A56FF"/>
    <w:rsid w:val="006A5C8A"/>
    <w:rsid w:val="006A6605"/>
    <w:rsid w:val="006A6FF5"/>
    <w:rsid w:val="006A7538"/>
    <w:rsid w:val="006A7A53"/>
    <w:rsid w:val="006B0104"/>
    <w:rsid w:val="006B0CE8"/>
    <w:rsid w:val="006B19FE"/>
    <w:rsid w:val="006B3F4D"/>
    <w:rsid w:val="006B3F96"/>
    <w:rsid w:val="006B52CF"/>
    <w:rsid w:val="006B6115"/>
    <w:rsid w:val="006C06C8"/>
    <w:rsid w:val="006C0859"/>
    <w:rsid w:val="006C228A"/>
    <w:rsid w:val="006C2611"/>
    <w:rsid w:val="006C3E18"/>
    <w:rsid w:val="006C3F62"/>
    <w:rsid w:val="006C4DFE"/>
    <w:rsid w:val="006C564B"/>
    <w:rsid w:val="006C5AA4"/>
    <w:rsid w:val="006C5EC4"/>
    <w:rsid w:val="006C6FE6"/>
    <w:rsid w:val="006C702B"/>
    <w:rsid w:val="006C7316"/>
    <w:rsid w:val="006D04A7"/>
    <w:rsid w:val="006D0DA7"/>
    <w:rsid w:val="006D0FC3"/>
    <w:rsid w:val="006D29E8"/>
    <w:rsid w:val="006D2EF7"/>
    <w:rsid w:val="006D5C44"/>
    <w:rsid w:val="006D67D4"/>
    <w:rsid w:val="006D72EF"/>
    <w:rsid w:val="006E012E"/>
    <w:rsid w:val="006E06EE"/>
    <w:rsid w:val="006E1857"/>
    <w:rsid w:val="006E1ECA"/>
    <w:rsid w:val="006E2E0C"/>
    <w:rsid w:val="006E5963"/>
    <w:rsid w:val="006E610C"/>
    <w:rsid w:val="006E7107"/>
    <w:rsid w:val="006F07A6"/>
    <w:rsid w:val="006F1867"/>
    <w:rsid w:val="006F1E31"/>
    <w:rsid w:val="006F2A62"/>
    <w:rsid w:val="006F3F65"/>
    <w:rsid w:val="006F42AC"/>
    <w:rsid w:val="006F4FB2"/>
    <w:rsid w:val="006F5DB8"/>
    <w:rsid w:val="006F6B2F"/>
    <w:rsid w:val="006F7D5D"/>
    <w:rsid w:val="0070106A"/>
    <w:rsid w:val="007018F1"/>
    <w:rsid w:val="00701C0D"/>
    <w:rsid w:val="0070229D"/>
    <w:rsid w:val="007028A4"/>
    <w:rsid w:val="00702A6D"/>
    <w:rsid w:val="00703C95"/>
    <w:rsid w:val="00703F59"/>
    <w:rsid w:val="007041AC"/>
    <w:rsid w:val="00705B00"/>
    <w:rsid w:val="0070745E"/>
    <w:rsid w:val="00707627"/>
    <w:rsid w:val="007104F2"/>
    <w:rsid w:val="00710AEF"/>
    <w:rsid w:val="00712AE9"/>
    <w:rsid w:val="00713B59"/>
    <w:rsid w:val="00714297"/>
    <w:rsid w:val="00714550"/>
    <w:rsid w:val="00714A81"/>
    <w:rsid w:val="00714BB9"/>
    <w:rsid w:val="0071548B"/>
    <w:rsid w:val="00716DCD"/>
    <w:rsid w:val="00716E97"/>
    <w:rsid w:val="007179FF"/>
    <w:rsid w:val="00717FB3"/>
    <w:rsid w:val="00720486"/>
    <w:rsid w:val="0072196F"/>
    <w:rsid w:val="00721C73"/>
    <w:rsid w:val="00722ECA"/>
    <w:rsid w:val="0072387C"/>
    <w:rsid w:val="00724503"/>
    <w:rsid w:val="00724C3B"/>
    <w:rsid w:val="00726636"/>
    <w:rsid w:val="00727302"/>
    <w:rsid w:val="00727DF9"/>
    <w:rsid w:val="00731779"/>
    <w:rsid w:val="0073187F"/>
    <w:rsid w:val="00731A87"/>
    <w:rsid w:val="0073207F"/>
    <w:rsid w:val="00732536"/>
    <w:rsid w:val="00733CB3"/>
    <w:rsid w:val="00733EDF"/>
    <w:rsid w:val="00734C65"/>
    <w:rsid w:val="00734F74"/>
    <w:rsid w:val="0073559C"/>
    <w:rsid w:val="00735EFC"/>
    <w:rsid w:val="007367A2"/>
    <w:rsid w:val="00736DD5"/>
    <w:rsid w:val="00737D2C"/>
    <w:rsid w:val="00737D4B"/>
    <w:rsid w:val="00741FBA"/>
    <w:rsid w:val="007421E8"/>
    <w:rsid w:val="007421F0"/>
    <w:rsid w:val="00743FD8"/>
    <w:rsid w:val="007442C4"/>
    <w:rsid w:val="00746F31"/>
    <w:rsid w:val="007478F2"/>
    <w:rsid w:val="00750137"/>
    <w:rsid w:val="00750394"/>
    <w:rsid w:val="00751342"/>
    <w:rsid w:val="0075167E"/>
    <w:rsid w:val="0075180B"/>
    <w:rsid w:val="00752428"/>
    <w:rsid w:val="00752915"/>
    <w:rsid w:val="00752AE6"/>
    <w:rsid w:val="00754529"/>
    <w:rsid w:val="00754538"/>
    <w:rsid w:val="00755C96"/>
    <w:rsid w:val="00755F0F"/>
    <w:rsid w:val="00756309"/>
    <w:rsid w:val="00756DB3"/>
    <w:rsid w:val="00760373"/>
    <w:rsid w:val="00760A4C"/>
    <w:rsid w:val="00760E07"/>
    <w:rsid w:val="00761672"/>
    <w:rsid w:val="00761F3D"/>
    <w:rsid w:val="00762206"/>
    <w:rsid w:val="0076232E"/>
    <w:rsid w:val="00763C45"/>
    <w:rsid w:val="00764224"/>
    <w:rsid w:val="00764963"/>
    <w:rsid w:val="00764DEB"/>
    <w:rsid w:val="00765308"/>
    <w:rsid w:val="00766144"/>
    <w:rsid w:val="00766705"/>
    <w:rsid w:val="00767FA3"/>
    <w:rsid w:val="00771458"/>
    <w:rsid w:val="00771E73"/>
    <w:rsid w:val="00772C01"/>
    <w:rsid w:val="0077300F"/>
    <w:rsid w:val="007743A8"/>
    <w:rsid w:val="007744BA"/>
    <w:rsid w:val="00775219"/>
    <w:rsid w:val="007763CC"/>
    <w:rsid w:val="00776729"/>
    <w:rsid w:val="00777496"/>
    <w:rsid w:val="00777926"/>
    <w:rsid w:val="00777D24"/>
    <w:rsid w:val="007801A7"/>
    <w:rsid w:val="00781C5D"/>
    <w:rsid w:val="00782285"/>
    <w:rsid w:val="00782725"/>
    <w:rsid w:val="00782814"/>
    <w:rsid w:val="00783D19"/>
    <w:rsid w:val="00785FB0"/>
    <w:rsid w:val="0078614F"/>
    <w:rsid w:val="00786598"/>
    <w:rsid w:val="007875BC"/>
    <w:rsid w:val="007875C6"/>
    <w:rsid w:val="00790189"/>
    <w:rsid w:val="007904B6"/>
    <w:rsid w:val="00790C2C"/>
    <w:rsid w:val="00791A44"/>
    <w:rsid w:val="00791B53"/>
    <w:rsid w:val="00791D83"/>
    <w:rsid w:val="007A00BD"/>
    <w:rsid w:val="007A03A4"/>
    <w:rsid w:val="007A0FD8"/>
    <w:rsid w:val="007A1C0C"/>
    <w:rsid w:val="007A1C2A"/>
    <w:rsid w:val="007A1EEE"/>
    <w:rsid w:val="007A2BC2"/>
    <w:rsid w:val="007A3551"/>
    <w:rsid w:val="007A4AEA"/>
    <w:rsid w:val="007A524A"/>
    <w:rsid w:val="007A625B"/>
    <w:rsid w:val="007A6358"/>
    <w:rsid w:val="007A7795"/>
    <w:rsid w:val="007B06C5"/>
    <w:rsid w:val="007B1A79"/>
    <w:rsid w:val="007B1B2A"/>
    <w:rsid w:val="007B252B"/>
    <w:rsid w:val="007B43CF"/>
    <w:rsid w:val="007B5350"/>
    <w:rsid w:val="007B5EA6"/>
    <w:rsid w:val="007B61EE"/>
    <w:rsid w:val="007B6C23"/>
    <w:rsid w:val="007B6DEB"/>
    <w:rsid w:val="007C073B"/>
    <w:rsid w:val="007C17A6"/>
    <w:rsid w:val="007C2124"/>
    <w:rsid w:val="007C21D1"/>
    <w:rsid w:val="007C22E5"/>
    <w:rsid w:val="007C24A3"/>
    <w:rsid w:val="007C2782"/>
    <w:rsid w:val="007C3018"/>
    <w:rsid w:val="007C39C4"/>
    <w:rsid w:val="007C4068"/>
    <w:rsid w:val="007C4373"/>
    <w:rsid w:val="007C455E"/>
    <w:rsid w:val="007C4B91"/>
    <w:rsid w:val="007C7AEB"/>
    <w:rsid w:val="007D0A6C"/>
    <w:rsid w:val="007D18ED"/>
    <w:rsid w:val="007D29DC"/>
    <w:rsid w:val="007D3B0B"/>
    <w:rsid w:val="007D3DAE"/>
    <w:rsid w:val="007D404E"/>
    <w:rsid w:val="007D6F99"/>
    <w:rsid w:val="007D79D3"/>
    <w:rsid w:val="007DBD48"/>
    <w:rsid w:val="007E3A44"/>
    <w:rsid w:val="007E43D3"/>
    <w:rsid w:val="007E4415"/>
    <w:rsid w:val="007E49E2"/>
    <w:rsid w:val="007E4ADF"/>
    <w:rsid w:val="007E4EAE"/>
    <w:rsid w:val="007E5C6A"/>
    <w:rsid w:val="007E5C83"/>
    <w:rsid w:val="007E626C"/>
    <w:rsid w:val="007E6280"/>
    <w:rsid w:val="007E7BEE"/>
    <w:rsid w:val="007F0AAC"/>
    <w:rsid w:val="007F321D"/>
    <w:rsid w:val="007F330C"/>
    <w:rsid w:val="007F4A15"/>
    <w:rsid w:val="007F633F"/>
    <w:rsid w:val="007F7E21"/>
    <w:rsid w:val="007F7E9B"/>
    <w:rsid w:val="00800477"/>
    <w:rsid w:val="00800EA6"/>
    <w:rsid w:val="0080313C"/>
    <w:rsid w:val="0080396F"/>
    <w:rsid w:val="00805AA8"/>
    <w:rsid w:val="00806027"/>
    <w:rsid w:val="0080658A"/>
    <w:rsid w:val="00806F16"/>
    <w:rsid w:val="00810BD5"/>
    <w:rsid w:val="00810CE5"/>
    <w:rsid w:val="00810D52"/>
    <w:rsid w:val="008130F1"/>
    <w:rsid w:val="008136D6"/>
    <w:rsid w:val="0081385A"/>
    <w:rsid w:val="008170F6"/>
    <w:rsid w:val="00820472"/>
    <w:rsid w:val="008209A5"/>
    <w:rsid w:val="0082177C"/>
    <w:rsid w:val="008217CA"/>
    <w:rsid w:val="00821B70"/>
    <w:rsid w:val="00821CB2"/>
    <w:rsid w:val="0082356B"/>
    <w:rsid w:val="008242E7"/>
    <w:rsid w:val="008259BE"/>
    <w:rsid w:val="00826273"/>
    <w:rsid w:val="00830013"/>
    <w:rsid w:val="00830666"/>
    <w:rsid w:val="00830C1D"/>
    <w:rsid w:val="00830D46"/>
    <w:rsid w:val="00830F45"/>
    <w:rsid w:val="00831402"/>
    <w:rsid w:val="008318AD"/>
    <w:rsid w:val="00831A07"/>
    <w:rsid w:val="008329D6"/>
    <w:rsid w:val="00833590"/>
    <w:rsid w:val="0083397B"/>
    <w:rsid w:val="00833F73"/>
    <w:rsid w:val="00834035"/>
    <w:rsid w:val="008343C4"/>
    <w:rsid w:val="0083635C"/>
    <w:rsid w:val="008364A2"/>
    <w:rsid w:val="008367EA"/>
    <w:rsid w:val="00841D8A"/>
    <w:rsid w:val="00842114"/>
    <w:rsid w:val="00843060"/>
    <w:rsid w:val="008445E8"/>
    <w:rsid w:val="00844CF3"/>
    <w:rsid w:val="00846508"/>
    <w:rsid w:val="008506C8"/>
    <w:rsid w:val="008513FE"/>
    <w:rsid w:val="008557B2"/>
    <w:rsid w:val="00856695"/>
    <w:rsid w:val="00856775"/>
    <w:rsid w:val="00857A58"/>
    <w:rsid w:val="008600F6"/>
    <w:rsid w:val="00860CC1"/>
    <w:rsid w:val="00861EA5"/>
    <w:rsid w:val="0086238D"/>
    <w:rsid w:val="0086248E"/>
    <w:rsid w:val="00863997"/>
    <w:rsid w:val="008639B2"/>
    <w:rsid w:val="008639DE"/>
    <w:rsid w:val="00863F43"/>
    <w:rsid w:val="008642A6"/>
    <w:rsid w:val="00864544"/>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04F0"/>
    <w:rsid w:val="008807B2"/>
    <w:rsid w:val="008815F9"/>
    <w:rsid w:val="00881A90"/>
    <w:rsid w:val="0088209A"/>
    <w:rsid w:val="00883C73"/>
    <w:rsid w:val="00884078"/>
    <w:rsid w:val="008842DF"/>
    <w:rsid w:val="00884ACC"/>
    <w:rsid w:val="00886671"/>
    <w:rsid w:val="00890877"/>
    <w:rsid w:val="00894241"/>
    <w:rsid w:val="00895AA8"/>
    <w:rsid w:val="0089680F"/>
    <w:rsid w:val="008979FC"/>
    <w:rsid w:val="008A00E7"/>
    <w:rsid w:val="008A0D82"/>
    <w:rsid w:val="008A1753"/>
    <w:rsid w:val="008A2E28"/>
    <w:rsid w:val="008A369F"/>
    <w:rsid w:val="008A5DB6"/>
    <w:rsid w:val="008A6507"/>
    <w:rsid w:val="008A7BFA"/>
    <w:rsid w:val="008B0FBB"/>
    <w:rsid w:val="008B1B9F"/>
    <w:rsid w:val="008B221E"/>
    <w:rsid w:val="008B3834"/>
    <w:rsid w:val="008B45B6"/>
    <w:rsid w:val="008B4853"/>
    <w:rsid w:val="008B4AC9"/>
    <w:rsid w:val="008B56F2"/>
    <w:rsid w:val="008B7093"/>
    <w:rsid w:val="008B71C0"/>
    <w:rsid w:val="008B77A6"/>
    <w:rsid w:val="008C051D"/>
    <w:rsid w:val="008C0573"/>
    <w:rsid w:val="008C0D63"/>
    <w:rsid w:val="008C10A4"/>
    <w:rsid w:val="008C22F3"/>
    <w:rsid w:val="008C35E4"/>
    <w:rsid w:val="008C3631"/>
    <w:rsid w:val="008C3816"/>
    <w:rsid w:val="008C4986"/>
    <w:rsid w:val="008C5371"/>
    <w:rsid w:val="008D006D"/>
    <w:rsid w:val="008D4245"/>
    <w:rsid w:val="008D4336"/>
    <w:rsid w:val="008D4930"/>
    <w:rsid w:val="008D5538"/>
    <w:rsid w:val="008D679C"/>
    <w:rsid w:val="008D6C41"/>
    <w:rsid w:val="008D7483"/>
    <w:rsid w:val="008D78E3"/>
    <w:rsid w:val="008E0292"/>
    <w:rsid w:val="008E1B55"/>
    <w:rsid w:val="008E1DE7"/>
    <w:rsid w:val="008E2D90"/>
    <w:rsid w:val="008E2FAF"/>
    <w:rsid w:val="008E3334"/>
    <w:rsid w:val="008E4A47"/>
    <w:rsid w:val="008E5DC5"/>
    <w:rsid w:val="008E5EA5"/>
    <w:rsid w:val="008E6025"/>
    <w:rsid w:val="008E7158"/>
    <w:rsid w:val="008E74C1"/>
    <w:rsid w:val="008E7FAA"/>
    <w:rsid w:val="008E7FBD"/>
    <w:rsid w:val="008F0148"/>
    <w:rsid w:val="008F0719"/>
    <w:rsid w:val="008F186E"/>
    <w:rsid w:val="008F2C69"/>
    <w:rsid w:val="008F5626"/>
    <w:rsid w:val="008F581B"/>
    <w:rsid w:val="008F6FC9"/>
    <w:rsid w:val="008F70AF"/>
    <w:rsid w:val="008F77C8"/>
    <w:rsid w:val="0090041D"/>
    <w:rsid w:val="00901021"/>
    <w:rsid w:val="0090263D"/>
    <w:rsid w:val="0090341B"/>
    <w:rsid w:val="00903692"/>
    <w:rsid w:val="00904C30"/>
    <w:rsid w:val="00906167"/>
    <w:rsid w:val="0090699F"/>
    <w:rsid w:val="00910986"/>
    <w:rsid w:val="00912D9E"/>
    <w:rsid w:val="00912E12"/>
    <w:rsid w:val="00913CB7"/>
    <w:rsid w:val="00914CB1"/>
    <w:rsid w:val="00917121"/>
    <w:rsid w:val="00921BC4"/>
    <w:rsid w:val="00922F67"/>
    <w:rsid w:val="009237E5"/>
    <w:rsid w:val="00925E72"/>
    <w:rsid w:val="009263E1"/>
    <w:rsid w:val="00926C59"/>
    <w:rsid w:val="00926DED"/>
    <w:rsid w:val="00930D1C"/>
    <w:rsid w:val="00931E37"/>
    <w:rsid w:val="00931E6B"/>
    <w:rsid w:val="009322C8"/>
    <w:rsid w:val="00932BF1"/>
    <w:rsid w:val="00937A5B"/>
    <w:rsid w:val="00937D17"/>
    <w:rsid w:val="009422B9"/>
    <w:rsid w:val="009426B7"/>
    <w:rsid w:val="00942C03"/>
    <w:rsid w:val="00942EBB"/>
    <w:rsid w:val="009439A3"/>
    <w:rsid w:val="00944047"/>
    <w:rsid w:val="00944F1D"/>
    <w:rsid w:val="009454F1"/>
    <w:rsid w:val="00947215"/>
    <w:rsid w:val="00950061"/>
    <w:rsid w:val="0095052F"/>
    <w:rsid w:val="00951274"/>
    <w:rsid w:val="009513CB"/>
    <w:rsid w:val="0095245C"/>
    <w:rsid w:val="00952E42"/>
    <w:rsid w:val="0095309B"/>
    <w:rsid w:val="00953F80"/>
    <w:rsid w:val="00954550"/>
    <w:rsid w:val="0095688D"/>
    <w:rsid w:val="009577C8"/>
    <w:rsid w:val="0096057F"/>
    <w:rsid w:val="00962EC2"/>
    <w:rsid w:val="00963631"/>
    <w:rsid w:val="0096396B"/>
    <w:rsid w:val="00963B6E"/>
    <w:rsid w:val="00964DE8"/>
    <w:rsid w:val="00971543"/>
    <w:rsid w:val="009725F3"/>
    <w:rsid w:val="0097266B"/>
    <w:rsid w:val="00972B51"/>
    <w:rsid w:val="009737F3"/>
    <w:rsid w:val="00974BA4"/>
    <w:rsid w:val="009775CD"/>
    <w:rsid w:val="00977C83"/>
    <w:rsid w:val="00980D48"/>
    <w:rsid w:val="00981DBF"/>
    <w:rsid w:val="00982818"/>
    <w:rsid w:val="00982B54"/>
    <w:rsid w:val="0098383C"/>
    <w:rsid w:val="00984AB2"/>
    <w:rsid w:val="00987460"/>
    <w:rsid w:val="009907C9"/>
    <w:rsid w:val="00990D50"/>
    <w:rsid w:val="009913A2"/>
    <w:rsid w:val="009924F3"/>
    <w:rsid w:val="00992AAF"/>
    <w:rsid w:val="00992E7E"/>
    <w:rsid w:val="00992F95"/>
    <w:rsid w:val="00993A6E"/>
    <w:rsid w:val="00995234"/>
    <w:rsid w:val="0099575A"/>
    <w:rsid w:val="009970F6"/>
    <w:rsid w:val="009979E9"/>
    <w:rsid w:val="009A0226"/>
    <w:rsid w:val="009A1546"/>
    <w:rsid w:val="009A1965"/>
    <w:rsid w:val="009A1AC4"/>
    <w:rsid w:val="009A1CC9"/>
    <w:rsid w:val="009A1D0E"/>
    <w:rsid w:val="009A3D22"/>
    <w:rsid w:val="009A4964"/>
    <w:rsid w:val="009A5BB4"/>
    <w:rsid w:val="009A6566"/>
    <w:rsid w:val="009A6681"/>
    <w:rsid w:val="009A6EF6"/>
    <w:rsid w:val="009A7708"/>
    <w:rsid w:val="009B1387"/>
    <w:rsid w:val="009B21D4"/>
    <w:rsid w:val="009B28BC"/>
    <w:rsid w:val="009B752D"/>
    <w:rsid w:val="009B7A3C"/>
    <w:rsid w:val="009C0575"/>
    <w:rsid w:val="009C0BA2"/>
    <w:rsid w:val="009C1721"/>
    <w:rsid w:val="009C1B3F"/>
    <w:rsid w:val="009C2F89"/>
    <w:rsid w:val="009C4AE8"/>
    <w:rsid w:val="009C7776"/>
    <w:rsid w:val="009C77E8"/>
    <w:rsid w:val="009D134C"/>
    <w:rsid w:val="009D1AC1"/>
    <w:rsid w:val="009D2698"/>
    <w:rsid w:val="009D26DD"/>
    <w:rsid w:val="009D2A3E"/>
    <w:rsid w:val="009D31A7"/>
    <w:rsid w:val="009D3F9A"/>
    <w:rsid w:val="009D4F4A"/>
    <w:rsid w:val="009D56A0"/>
    <w:rsid w:val="009D5BF3"/>
    <w:rsid w:val="009D6154"/>
    <w:rsid w:val="009D6F93"/>
    <w:rsid w:val="009D79EA"/>
    <w:rsid w:val="009D7E1B"/>
    <w:rsid w:val="009D7E9D"/>
    <w:rsid w:val="009E056C"/>
    <w:rsid w:val="009E0681"/>
    <w:rsid w:val="009E1B6F"/>
    <w:rsid w:val="009E2852"/>
    <w:rsid w:val="009E2ABC"/>
    <w:rsid w:val="009E4766"/>
    <w:rsid w:val="009E5D33"/>
    <w:rsid w:val="009E5D78"/>
    <w:rsid w:val="009E7BCB"/>
    <w:rsid w:val="009E7D9A"/>
    <w:rsid w:val="009F148A"/>
    <w:rsid w:val="009F19C3"/>
    <w:rsid w:val="009F1BBC"/>
    <w:rsid w:val="009F230F"/>
    <w:rsid w:val="009F2C1E"/>
    <w:rsid w:val="009F6B95"/>
    <w:rsid w:val="009F73CE"/>
    <w:rsid w:val="009F7675"/>
    <w:rsid w:val="00A0051F"/>
    <w:rsid w:val="00A00826"/>
    <w:rsid w:val="00A03896"/>
    <w:rsid w:val="00A043AC"/>
    <w:rsid w:val="00A063F1"/>
    <w:rsid w:val="00A064FF"/>
    <w:rsid w:val="00A06FBA"/>
    <w:rsid w:val="00A10952"/>
    <w:rsid w:val="00A11B50"/>
    <w:rsid w:val="00A11FC8"/>
    <w:rsid w:val="00A12718"/>
    <w:rsid w:val="00A1345C"/>
    <w:rsid w:val="00A137C9"/>
    <w:rsid w:val="00A141E6"/>
    <w:rsid w:val="00A14604"/>
    <w:rsid w:val="00A1609C"/>
    <w:rsid w:val="00A16CA0"/>
    <w:rsid w:val="00A20169"/>
    <w:rsid w:val="00A221D9"/>
    <w:rsid w:val="00A23974"/>
    <w:rsid w:val="00A23F0E"/>
    <w:rsid w:val="00A25018"/>
    <w:rsid w:val="00A26E2D"/>
    <w:rsid w:val="00A26FC7"/>
    <w:rsid w:val="00A3013E"/>
    <w:rsid w:val="00A330A7"/>
    <w:rsid w:val="00A336BF"/>
    <w:rsid w:val="00A3418A"/>
    <w:rsid w:val="00A34584"/>
    <w:rsid w:val="00A35759"/>
    <w:rsid w:val="00A360B1"/>
    <w:rsid w:val="00A360C6"/>
    <w:rsid w:val="00A40025"/>
    <w:rsid w:val="00A433D1"/>
    <w:rsid w:val="00A43E3C"/>
    <w:rsid w:val="00A44D11"/>
    <w:rsid w:val="00A45F71"/>
    <w:rsid w:val="00A46098"/>
    <w:rsid w:val="00A462AD"/>
    <w:rsid w:val="00A4726A"/>
    <w:rsid w:val="00A472FD"/>
    <w:rsid w:val="00A47520"/>
    <w:rsid w:val="00A50282"/>
    <w:rsid w:val="00A50DA4"/>
    <w:rsid w:val="00A5100D"/>
    <w:rsid w:val="00A51B9E"/>
    <w:rsid w:val="00A51C20"/>
    <w:rsid w:val="00A5238B"/>
    <w:rsid w:val="00A54B42"/>
    <w:rsid w:val="00A54F70"/>
    <w:rsid w:val="00A560E9"/>
    <w:rsid w:val="00A561CE"/>
    <w:rsid w:val="00A564D6"/>
    <w:rsid w:val="00A6145F"/>
    <w:rsid w:val="00A63A7A"/>
    <w:rsid w:val="00A64E2E"/>
    <w:rsid w:val="00A65A9C"/>
    <w:rsid w:val="00A65D49"/>
    <w:rsid w:val="00A66553"/>
    <w:rsid w:val="00A6698A"/>
    <w:rsid w:val="00A66AAA"/>
    <w:rsid w:val="00A67699"/>
    <w:rsid w:val="00A6D0E9"/>
    <w:rsid w:val="00A70111"/>
    <w:rsid w:val="00A71377"/>
    <w:rsid w:val="00A7249C"/>
    <w:rsid w:val="00A74E19"/>
    <w:rsid w:val="00A761BF"/>
    <w:rsid w:val="00A77040"/>
    <w:rsid w:val="00A773B3"/>
    <w:rsid w:val="00A77421"/>
    <w:rsid w:val="00A77885"/>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41C8"/>
    <w:rsid w:val="00A943E9"/>
    <w:rsid w:val="00A945C0"/>
    <w:rsid w:val="00A95D83"/>
    <w:rsid w:val="00A9627B"/>
    <w:rsid w:val="00A96479"/>
    <w:rsid w:val="00A97B60"/>
    <w:rsid w:val="00AA0D45"/>
    <w:rsid w:val="00AA2406"/>
    <w:rsid w:val="00AA6597"/>
    <w:rsid w:val="00AA75D1"/>
    <w:rsid w:val="00AA7F7A"/>
    <w:rsid w:val="00AB1AE8"/>
    <w:rsid w:val="00AB1E0C"/>
    <w:rsid w:val="00AB24A7"/>
    <w:rsid w:val="00AB4A83"/>
    <w:rsid w:val="00AB503A"/>
    <w:rsid w:val="00AB5D01"/>
    <w:rsid w:val="00AB5DBC"/>
    <w:rsid w:val="00AB632D"/>
    <w:rsid w:val="00AB71B2"/>
    <w:rsid w:val="00AB71DC"/>
    <w:rsid w:val="00AB7D36"/>
    <w:rsid w:val="00AC0091"/>
    <w:rsid w:val="00AC07B5"/>
    <w:rsid w:val="00AC18F6"/>
    <w:rsid w:val="00AC2440"/>
    <w:rsid w:val="00AC29D7"/>
    <w:rsid w:val="00AC2BE8"/>
    <w:rsid w:val="00AC5105"/>
    <w:rsid w:val="00AC7678"/>
    <w:rsid w:val="00AC7797"/>
    <w:rsid w:val="00AD0DDE"/>
    <w:rsid w:val="00AD1A8D"/>
    <w:rsid w:val="00AD2122"/>
    <w:rsid w:val="00AD5B31"/>
    <w:rsid w:val="00AD63A8"/>
    <w:rsid w:val="00AD6D40"/>
    <w:rsid w:val="00AE24BE"/>
    <w:rsid w:val="00AE2CA5"/>
    <w:rsid w:val="00AE2DAF"/>
    <w:rsid w:val="00AE43B3"/>
    <w:rsid w:val="00AE5981"/>
    <w:rsid w:val="00AE5EC5"/>
    <w:rsid w:val="00AE66D5"/>
    <w:rsid w:val="00AF0805"/>
    <w:rsid w:val="00AF0CBA"/>
    <w:rsid w:val="00AF0D1F"/>
    <w:rsid w:val="00AF2972"/>
    <w:rsid w:val="00AF318A"/>
    <w:rsid w:val="00AF75A8"/>
    <w:rsid w:val="00AF789A"/>
    <w:rsid w:val="00AF7C01"/>
    <w:rsid w:val="00B00501"/>
    <w:rsid w:val="00B01283"/>
    <w:rsid w:val="00B01775"/>
    <w:rsid w:val="00B03ACD"/>
    <w:rsid w:val="00B04772"/>
    <w:rsid w:val="00B04ED7"/>
    <w:rsid w:val="00B04FFB"/>
    <w:rsid w:val="00B057DB"/>
    <w:rsid w:val="00B06714"/>
    <w:rsid w:val="00B07153"/>
    <w:rsid w:val="00B102AF"/>
    <w:rsid w:val="00B1080F"/>
    <w:rsid w:val="00B12109"/>
    <w:rsid w:val="00B12DE9"/>
    <w:rsid w:val="00B1335C"/>
    <w:rsid w:val="00B13DE4"/>
    <w:rsid w:val="00B14AE6"/>
    <w:rsid w:val="00B14CD9"/>
    <w:rsid w:val="00B16FCA"/>
    <w:rsid w:val="00B17E73"/>
    <w:rsid w:val="00B219DE"/>
    <w:rsid w:val="00B23002"/>
    <w:rsid w:val="00B237AB"/>
    <w:rsid w:val="00B23944"/>
    <w:rsid w:val="00B23B9A"/>
    <w:rsid w:val="00B24084"/>
    <w:rsid w:val="00B252E9"/>
    <w:rsid w:val="00B273C7"/>
    <w:rsid w:val="00B27A8F"/>
    <w:rsid w:val="00B3108A"/>
    <w:rsid w:val="00B31E42"/>
    <w:rsid w:val="00B31E60"/>
    <w:rsid w:val="00B32801"/>
    <w:rsid w:val="00B342F8"/>
    <w:rsid w:val="00B34CA6"/>
    <w:rsid w:val="00B358A6"/>
    <w:rsid w:val="00B3674E"/>
    <w:rsid w:val="00B36D12"/>
    <w:rsid w:val="00B37E5F"/>
    <w:rsid w:val="00B40119"/>
    <w:rsid w:val="00B4071A"/>
    <w:rsid w:val="00B40F48"/>
    <w:rsid w:val="00B4100F"/>
    <w:rsid w:val="00B41112"/>
    <w:rsid w:val="00B41A2B"/>
    <w:rsid w:val="00B43714"/>
    <w:rsid w:val="00B44D32"/>
    <w:rsid w:val="00B450E1"/>
    <w:rsid w:val="00B45691"/>
    <w:rsid w:val="00B45E85"/>
    <w:rsid w:val="00B46090"/>
    <w:rsid w:val="00B47DEF"/>
    <w:rsid w:val="00B500FF"/>
    <w:rsid w:val="00B50C7D"/>
    <w:rsid w:val="00B5246D"/>
    <w:rsid w:val="00B53489"/>
    <w:rsid w:val="00B53794"/>
    <w:rsid w:val="00B55370"/>
    <w:rsid w:val="00B556EC"/>
    <w:rsid w:val="00B57278"/>
    <w:rsid w:val="00B62835"/>
    <w:rsid w:val="00B643CB"/>
    <w:rsid w:val="00B659E5"/>
    <w:rsid w:val="00B66546"/>
    <w:rsid w:val="00B669D8"/>
    <w:rsid w:val="00B67551"/>
    <w:rsid w:val="00B6794D"/>
    <w:rsid w:val="00B67DC6"/>
    <w:rsid w:val="00B70826"/>
    <w:rsid w:val="00B70E2B"/>
    <w:rsid w:val="00B7131C"/>
    <w:rsid w:val="00B71749"/>
    <w:rsid w:val="00B73849"/>
    <w:rsid w:val="00B73BA5"/>
    <w:rsid w:val="00B74970"/>
    <w:rsid w:val="00B74FCE"/>
    <w:rsid w:val="00B75909"/>
    <w:rsid w:val="00B76E27"/>
    <w:rsid w:val="00B775E5"/>
    <w:rsid w:val="00B77CBB"/>
    <w:rsid w:val="00B82192"/>
    <w:rsid w:val="00B82264"/>
    <w:rsid w:val="00B824A3"/>
    <w:rsid w:val="00B838A3"/>
    <w:rsid w:val="00B83AF8"/>
    <w:rsid w:val="00B87FA6"/>
    <w:rsid w:val="00B87FE5"/>
    <w:rsid w:val="00B907A6"/>
    <w:rsid w:val="00B910C5"/>
    <w:rsid w:val="00B912E7"/>
    <w:rsid w:val="00B91D4B"/>
    <w:rsid w:val="00B930DB"/>
    <w:rsid w:val="00B941C6"/>
    <w:rsid w:val="00B95646"/>
    <w:rsid w:val="00B964A1"/>
    <w:rsid w:val="00B97D2E"/>
    <w:rsid w:val="00B97E92"/>
    <w:rsid w:val="00BA100B"/>
    <w:rsid w:val="00BA112C"/>
    <w:rsid w:val="00BA175D"/>
    <w:rsid w:val="00BA26F2"/>
    <w:rsid w:val="00BA2A5A"/>
    <w:rsid w:val="00BA3094"/>
    <w:rsid w:val="00BA3A43"/>
    <w:rsid w:val="00BA4451"/>
    <w:rsid w:val="00BA55F0"/>
    <w:rsid w:val="00BA67CD"/>
    <w:rsid w:val="00BA6EB3"/>
    <w:rsid w:val="00BB13C1"/>
    <w:rsid w:val="00BB1EE6"/>
    <w:rsid w:val="00BB29B6"/>
    <w:rsid w:val="00BB362D"/>
    <w:rsid w:val="00BB487A"/>
    <w:rsid w:val="00BB61B6"/>
    <w:rsid w:val="00BB695A"/>
    <w:rsid w:val="00BB7915"/>
    <w:rsid w:val="00BB7FE6"/>
    <w:rsid w:val="00BC27E5"/>
    <w:rsid w:val="00BC39B9"/>
    <w:rsid w:val="00BC3C81"/>
    <w:rsid w:val="00BC3F66"/>
    <w:rsid w:val="00BC4AD2"/>
    <w:rsid w:val="00BC58A7"/>
    <w:rsid w:val="00BC6A20"/>
    <w:rsid w:val="00BC7F2E"/>
    <w:rsid w:val="00BD0444"/>
    <w:rsid w:val="00BD0D42"/>
    <w:rsid w:val="00BD1621"/>
    <w:rsid w:val="00BD285A"/>
    <w:rsid w:val="00BD3645"/>
    <w:rsid w:val="00BD37EC"/>
    <w:rsid w:val="00BD4923"/>
    <w:rsid w:val="00BD4D02"/>
    <w:rsid w:val="00BD5CF5"/>
    <w:rsid w:val="00BD6CF5"/>
    <w:rsid w:val="00BE0D26"/>
    <w:rsid w:val="00BE1FB1"/>
    <w:rsid w:val="00BE246D"/>
    <w:rsid w:val="00BE32D6"/>
    <w:rsid w:val="00BE49CB"/>
    <w:rsid w:val="00BE7A39"/>
    <w:rsid w:val="00BF02C7"/>
    <w:rsid w:val="00BF25CC"/>
    <w:rsid w:val="00BF35F7"/>
    <w:rsid w:val="00BF4793"/>
    <w:rsid w:val="00BF49C2"/>
    <w:rsid w:val="00BF7FE0"/>
    <w:rsid w:val="00BF83AD"/>
    <w:rsid w:val="00C006F1"/>
    <w:rsid w:val="00C01E88"/>
    <w:rsid w:val="00C0351B"/>
    <w:rsid w:val="00C03883"/>
    <w:rsid w:val="00C0443C"/>
    <w:rsid w:val="00C04513"/>
    <w:rsid w:val="00C0564E"/>
    <w:rsid w:val="00C05AEC"/>
    <w:rsid w:val="00C067E4"/>
    <w:rsid w:val="00C06AF9"/>
    <w:rsid w:val="00C06B74"/>
    <w:rsid w:val="00C07B3F"/>
    <w:rsid w:val="00C11CD0"/>
    <w:rsid w:val="00C1268E"/>
    <w:rsid w:val="00C128E7"/>
    <w:rsid w:val="00C13704"/>
    <w:rsid w:val="00C13A7A"/>
    <w:rsid w:val="00C13A87"/>
    <w:rsid w:val="00C13E69"/>
    <w:rsid w:val="00C14216"/>
    <w:rsid w:val="00C14A4A"/>
    <w:rsid w:val="00C14AEF"/>
    <w:rsid w:val="00C14F44"/>
    <w:rsid w:val="00C15852"/>
    <w:rsid w:val="00C16D89"/>
    <w:rsid w:val="00C16F27"/>
    <w:rsid w:val="00C17BEB"/>
    <w:rsid w:val="00C17D89"/>
    <w:rsid w:val="00C219E4"/>
    <w:rsid w:val="00C22BC3"/>
    <w:rsid w:val="00C22EF4"/>
    <w:rsid w:val="00C23A04"/>
    <w:rsid w:val="00C23AA6"/>
    <w:rsid w:val="00C2471A"/>
    <w:rsid w:val="00C25285"/>
    <w:rsid w:val="00C25A58"/>
    <w:rsid w:val="00C266FE"/>
    <w:rsid w:val="00C30675"/>
    <w:rsid w:val="00C32291"/>
    <w:rsid w:val="00C33242"/>
    <w:rsid w:val="00C3561F"/>
    <w:rsid w:val="00C36285"/>
    <w:rsid w:val="00C375F4"/>
    <w:rsid w:val="00C406FA"/>
    <w:rsid w:val="00C4072B"/>
    <w:rsid w:val="00C4089C"/>
    <w:rsid w:val="00C40CCF"/>
    <w:rsid w:val="00C41426"/>
    <w:rsid w:val="00C41ACF"/>
    <w:rsid w:val="00C44005"/>
    <w:rsid w:val="00C457FB"/>
    <w:rsid w:val="00C45A9F"/>
    <w:rsid w:val="00C50753"/>
    <w:rsid w:val="00C51043"/>
    <w:rsid w:val="00C5141E"/>
    <w:rsid w:val="00C51912"/>
    <w:rsid w:val="00C53E01"/>
    <w:rsid w:val="00C549C5"/>
    <w:rsid w:val="00C560C9"/>
    <w:rsid w:val="00C607E4"/>
    <w:rsid w:val="00C61633"/>
    <w:rsid w:val="00C61990"/>
    <w:rsid w:val="00C61B3B"/>
    <w:rsid w:val="00C61E99"/>
    <w:rsid w:val="00C6237E"/>
    <w:rsid w:val="00C6254D"/>
    <w:rsid w:val="00C63487"/>
    <w:rsid w:val="00C63C47"/>
    <w:rsid w:val="00C6414B"/>
    <w:rsid w:val="00C650C7"/>
    <w:rsid w:val="00C66579"/>
    <w:rsid w:val="00C66DB1"/>
    <w:rsid w:val="00C66E8C"/>
    <w:rsid w:val="00C671BD"/>
    <w:rsid w:val="00C677AC"/>
    <w:rsid w:val="00C67EA6"/>
    <w:rsid w:val="00C7163D"/>
    <w:rsid w:val="00C73A2B"/>
    <w:rsid w:val="00C7607E"/>
    <w:rsid w:val="00C76717"/>
    <w:rsid w:val="00C80273"/>
    <w:rsid w:val="00C80FEE"/>
    <w:rsid w:val="00C81174"/>
    <w:rsid w:val="00C81ED5"/>
    <w:rsid w:val="00C824FD"/>
    <w:rsid w:val="00C83269"/>
    <w:rsid w:val="00C83894"/>
    <w:rsid w:val="00C83D5A"/>
    <w:rsid w:val="00C84214"/>
    <w:rsid w:val="00C8428D"/>
    <w:rsid w:val="00C84B15"/>
    <w:rsid w:val="00C870E9"/>
    <w:rsid w:val="00C90015"/>
    <w:rsid w:val="00C93D1F"/>
    <w:rsid w:val="00C941FF"/>
    <w:rsid w:val="00C94230"/>
    <w:rsid w:val="00C94402"/>
    <w:rsid w:val="00C96AD0"/>
    <w:rsid w:val="00C97445"/>
    <w:rsid w:val="00CA059E"/>
    <w:rsid w:val="00CA08C3"/>
    <w:rsid w:val="00CA18FA"/>
    <w:rsid w:val="00CA293D"/>
    <w:rsid w:val="00CA30A0"/>
    <w:rsid w:val="00CA3363"/>
    <w:rsid w:val="00CA3EB6"/>
    <w:rsid w:val="00CA4B13"/>
    <w:rsid w:val="00CA4B48"/>
    <w:rsid w:val="00CA5B25"/>
    <w:rsid w:val="00CA716A"/>
    <w:rsid w:val="00CA745F"/>
    <w:rsid w:val="00CA7600"/>
    <w:rsid w:val="00CA7E1B"/>
    <w:rsid w:val="00CAE17D"/>
    <w:rsid w:val="00CB2FA7"/>
    <w:rsid w:val="00CB3A93"/>
    <w:rsid w:val="00CB46DB"/>
    <w:rsid w:val="00CB4F92"/>
    <w:rsid w:val="00CB622C"/>
    <w:rsid w:val="00CB788B"/>
    <w:rsid w:val="00CC0533"/>
    <w:rsid w:val="00CC2333"/>
    <w:rsid w:val="00CC51D4"/>
    <w:rsid w:val="00CC5CAA"/>
    <w:rsid w:val="00CC5FBC"/>
    <w:rsid w:val="00CD0207"/>
    <w:rsid w:val="00CD0364"/>
    <w:rsid w:val="00CD0D37"/>
    <w:rsid w:val="00CD12A8"/>
    <w:rsid w:val="00CD1FDE"/>
    <w:rsid w:val="00CD265E"/>
    <w:rsid w:val="00CD2B80"/>
    <w:rsid w:val="00CD37EA"/>
    <w:rsid w:val="00CD40A0"/>
    <w:rsid w:val="00CD5532"/>
    <w:rsid w:val="00CD5627"/>
    <w:rsid w:val="00CD6EC5"/>
    <w:rsid w:val="00CD777C"/>
    <w:rsid w:val="00CD79EE"/>
    <w:rsid w:val="00CD7AA0"/>
    <w:rsid w:val="00CE01C5"/>
    <w:rsid w:val="00CE062D"/>
    <w:rsid w:val="00CE1153"/>
    <w:rsid w:val="00CE15B2"/>
    <w:rsid w:val="00CE1841"/>
    <w:rsid w:val="00CE3504"/>
    <w:rsid w:val="00CE6413"/>
    <w:rsid w:val="00CE7111"/>
    <w:rsid w:val="00CE78D0"/>
    <w:rsid w:val="00CF0374"/>
    <w:rsid w:val="00CF06B1"/>
    <w:rsid w:val="00CF18A9"/>
    <w:rsid w:val="00CF1991"/>
    <w:rsid w:val="00CF1B7D"/>
    <w:rsid w:val="00CF28C2"/>
    <w:rsid w:val="00CF29DA"/>
    <w:rsid w:val="00CF370F"/>
    <w:rsid w:val="00CF4940"/>
    <w:rsid w:val="00CF4C40"/>
    <w:rsid w:val="00CF6D3A"/>
    <w:rsid w:val="00CF7770"/>
    <w:rsid w:val="00D0064D"/>
    <w:rsid w:val="00D008DD"/>
    <w:rsid w:val="00D00C21"/>
    <w:rsid w:val="00D00D19"/>
    <w:rsid w:val="00D020B0"/>
    <w:rsid w:val="00D03747"/>
    <w:rsid w:val="00D04ADD"/>
    <w:rsid w:val="00D1069A"/>
    <w:rsid w:val="00D11645"/>
    <w:rsid w:val="00D1425E"/>
    <w:rsid w:val="00D1481D"/>
    <w:rsid w:val="00D148F1"/>
    <w:rsid w:val="00D15926"/>
    <w:rsid w:val="00D16812"/>
    <w:rsid w:val="00D16D46"/>
    <w:rsid w:val="00D20781"/>
    <w:rsid w:val="00D22436"/>
    <w:rsid w:val="00D238CF"/>
    <w:rsid w:val="00D2502C"/>
    <w:rsid w:val="00D267E2"/>
    <w:rsid w:val="00D269A4"/>
    <w:rsid w:val="00D27609"/>
    <w:rsid w:val="00D30310"/>
    <w:rsid w:val="00D30D7F"/>
    <w:rsid w:val="00D31CCD"/>
    <w:rsid w:val="00D32E58"/>
    <w:rsid w:val="00D359EF"/>
    <w:rsid w:val="00D37D1B"/>
    <w:rsid w:val="00D37E16"/>
    <w:rsid w:val="00D40CA7"/>
    <w:rsid w:val="00D410FB"/>
    <w:rsid w:val="00D4143D"/>
    <w:rsid w:val="00D4251B"/>
    <w:rsid w:val="00D42C01"/>
    <w:rsid w:val="00D4411A"/>
    <w:rsid w:val="00D44C79"/>
    <w:rsid w:val="00D50BE1"/>
    <w:rsid w:val="00D50F7C"/>
    <w:rsid w:val="00D510B8"/>
    <w:rsid w:val="00D51B14"/>
    <w:rsid w:val="00D523C4"/>
    <w:rsid w:val="00D539AE"/>
    <w:rsid w:val="00D54205"/>
    <w:rsid w:val="00D54E7B"/>
    <w:rsid w:val="00D55844"/>
    <w:rsid w:val="00D57079"/>
    <w:rsid w:val="00D603E4"/>
    <w:rsid w:val="00D61087"/>
    <w:rsid w:val="00D648A3"/>
    <w:rsid w:val="00D65A2D"/>
    <w:rsid w:val="00D664A5"/>
    <w:rsid w:val="00D6766A"/>
    <w:rsid w:val="00D67A85"/>
    <w:rsid w:val="00D67B55"/>
    <w:rsid w:val="00D7056F"/>
    <w:rsid w:val="00D71DBF"/>
    <w:rsid w:val="00D72072"/>
    <w:rsid w:val="00D72146"/>
    <w:rsid w:val="00D7462D"/>
    <w:rsid w:val="00D74B81"/>
    <w:rsid w:val="00D75345"/>
    <w:rsid w:val="00D764B0"/>
    <w:rsid w:val="00D776B3"/>
    <w:rsid w:val="00D80281"/>
    <w:rsid w:val="00D819BB"/>
    <w:rsid w:val="00D81FCB"/>
    <w:rsid w:val="00D821AC"/>
    <w:rsid w:val="00D82E63"/>
    <w:rsid w:val="00D83891"/>
    <w:rsid w:val="00D84318"/>
    <w:rsid w:val="00D86F13"/>
    <w:rsid w:val="00D86FE2"/>
    <w:rsid w:val="00D9092B"/>
    <w:rsid w:val="00D92DF6"/>
    <w:rsid w:val="00D9330A"/>
    <w:rsid w:val="00D9432C"/>
    <w:rsid w:val="00D94876"/>
    <w:rsid w:val="00D94F66"/>
    <w:rsid w:val="00D9539F"/>
    <w:rsid w:val="00D9704D"/>
    <w:rsid w:val="00D97802"/>
    <w:rsid w:val="00DA2289"/>
    <w:rsid w:val="00DA2724"/>
    <w:rsid w:val="00DA2CA0"/>
    <w:rsid w:val="00DA32B9"/>
    <w:rsid w:val="00DA5C00"/>
    <w:rsid w:val="00DA707D"/>
    <w:rsid w:val="00DA78E0"/>
    <w:rsid w:val="00DA7D8E"/>
    <w:rsid w:val="00DB1BC1"/>
    <w:rsid w:val="00DB279D"/>
    <w:rsid w:val="00DB37CE"/>
    <w:rsid w:val="00DB40D5"/>
    <w:rsid w:val="00DB56F4"/>
    <w:rsid w:val="00DB58EA"/>
    <w:rsid w:val="00DB611B"/>
    <w:rsid w:val="00DC0711"/>
    <w:rsid w:val="00DC0F63"/>
    <w:rsid w:val="00DC147C"/>
    <w:rsid w:val="00DC2CA0"/>
    <w:rsid w:val="00DC3252"/>
    <w:rsid w:val="00DC3CBC"/>
    <w:rsid w:val="00DC5213"/>
    <w:rsid w:val="00DC5BE3"/>
    <w:rsid w:val="00DC68A4"/>
    <w:rsid w:val="00DD1383"/>
    <w:rsid w:val="00DD1F5C"/>
    <w:rsid w:val="00DD2149"/>
    <w:rsid w:val="00DD4FC5"/>
    <w:rsid w:val="00DD82DC"/>
    <w:rsid w:val="00DE22EA"/>
    <w:rsid w:val="00DE49DC"/>
    <w:rsid w:val="00DE51FE"/>
    <w:rsid w:val="00DE58F2"/>
    <w:rsid w:val="00DE5A33"/>
    <w:rsid w:val="00DE63B8"/>
    <w:rsid w:val="00DF0170"/>
    <w:rsid w:val="00DF0369"/>
    <w:rsid w:val="00DF11C9"/>
    <w:rsid w:val="00DF32E1"/>
    <w:rsid w:val="00DF4CDB"/>
    <w:rsid w:val="00DF546F"/>
    <w:rsid w:val="00DF5EFE"/>
    <w:rsid w:val="00DF7D17"/>
    <w:rsid w:val="00E00E2C"/>
    <w:rsid w:val="00E05706"/>
    <w:rsid w:val="00E060BE"/>
    <w:rsid w:val="00E06DFB"/>
    <w:rsid w:val="00E12512"/>
    <w:rsid w:val="00E13A9F"/>
    <w:rsid w:val="00E15813"/>
    <w:rsid w:val="00E15D02"/>
    <w:rsid w:val="00E16444"/>
    <w:rsid w:val="00E16B1F"/>
    <w:rsid w:val="00E17A95"/>
    <w:rsid w:val="00E20B79"/>
    <w:rsid w:val="00E2332D"/>
    <w:rsid w:val="00E247DD"/>
    <w:rsid w:val="00E2622C"/>
    <w:rsid w:val="00E2700A"/>
    <w:rsid w:val="00E276A0"/>
    <w:rsid w:val="00E304D0"/>
    <w:rsid w:val="00E30D4D"/>
    <w:rsid w:val="00E324D8"/>
    <w:rsid w:val="00E32E15"/>
    <w:rsid w:val="00E33779"/>
    <w:rsid w:val="00E34830"/>
    <w:rsid w:val="00E3514C"/>
    <w:rsid w:val="00E430CF"/>
    <w:rsid w:val="00E45594"/>
    <w:rsid w:val="00E473F0"/>
    <w:rsid w:val="00E474E9"/>
    <w:rsid w:val="00E47DA7"/>
    <w:rsid w:val="00E47ECA"/>
    <w:rsid w:val="00E50045"/>
    <w:rsid w:val="00E502CA"/>
    <w:rsid w:val="00E50817"/>
    <w:rsid w:val="00E50D39"/>
    <w:rsid w:val="00E51869"/>
    <w:rsid w:val="00E520AF"/>
    <w:rsid w:val="00E53045"/>
    <w:rsid w:val="00E53A4B"/>
    <w:rsid w:val="00E53E6D"/>
    <w:rsid w:val="00E5466B"/>
    <w:rsid w:val="00E579E8"/>
    <w:rsid w:val="00E6273C"/>
    <w:rsid w:val="00E627A5"/>
    <w:rsid w:val="00E632B9"/>
    <w:rsid w:val="00E635D2"/>
    <w:rsid w:val="00E6419C"/>
    <w:rsid w:val="00E65D53"/>
    <w:rsid w:val="00E6651C"/>
    <w:rsid w:val="00E71F5B"/>
    <w:rsid w:val="00E7290D"/>
    <w:rsid w:val="00E73869"/>
    <w:rsid w:val="00E74BE8"/>
    <w:rsid w:val="00E76816"/>
    <w:rsid w:val="00E76A6D"/>
    <w:rsid w:val="00E77BFC"/>
    <w:rsid w:val="00E77C0C"/>
    <w:rsid w:val="00E8027B"/>
    <w:rsid w:val="00E81E47"/>
    <w:rsid w:val="00E84E9B"/>
    <w:rsid w:val="00E85E69"/>
    <w:rsid w:val="00E86B98"/>
    <w:rsid w:val="00E87A62"/>
    <w:rsid w:val="00E87DF7"/>
    <w:rsid w:val="00E90144"/>
    <w:rsid w:val="00E901EE"/>
    <w:rsid w:val="00E9045A"/>
    <w:rsid w:val="00E94E4D"/>
    <w:rsid w:val="00E95EF7"/>
    <w:rsid w:val="00E96148"/>
    <w:rsid w:val="00E97D82"/>
    <w:rsid w:val="00EA2655"/>
    <w:rsid w:val="00EA2D09"/>
    <w:rsid w:val="00EA414C"/>
    <w:rsid w:val="00EA43C5"/>
    <w:rsid w:val="00EA579A"/>
    <w:rsid w:val="00EA6DD7"/>
    <w:rsid w:val="00EA789B"/>
    <w:rsid w:val="00EA7F3E"/>
    <w:rsid w:val="00EB021D"/>
    <w:rsid w:val="00EB1048"/>
    <w:rsid w:val="00EB2933"/>
    <w:rsid w:val="00EB30AD"/>
    <w:rsid w:val="00EB4900"/>
    <w:rsid w:val="00EB4B41"/>
    <w:rsid w:val="00EB56B3"/>
    <w:rsid w:val="00EB5970"/>
    <w:rsid w:val="00EB766C"/>
    <w:rsid w:val="00EB7C97"/>
    <w:rsid w:val="00EC0925"/>
    <w:rsid w:val="00EC0FDE"/>
    <w:rsid w:val="00EC122B"/>
    <w:rsid w:val="00EC1500"/>
    <w:rsid w:val="00EC1B54"/>
    <w:rsid w:val="00EC3174"/>
    <w:rsid w:val="00EC324E"/>
    <w:rsid w:val="00EC387D"/>
    <w:rsid w:val="00EC49FA"/>
    <w:rsid w:val="00EC4B58"/>
    <w:rsid w:val="00EC4BAB"/>
    <w:rsid w:val="00EC4FC2"/>
    <w:rsid w:val="00EC5055"/>
    <w:rsid w:val="00EC7719"/>
    <w:rsid w:val="00ED020A"/>
    <w:rsid w:val="00ED0E95"/>
    <w:rsid w:val="00ED0FFF"/>
    <w:rsid w:val="00ED12E7"/>
    <w:rsid w:val="00ED145F"/>
    <w:rsid w:val="00ED1897"/>
    <w:rsid w:val="00ED2B8C"/>
    <w:rsid w:val="00ED46FB"/>
    <w:rsid w:val="00ED4F89"/>
    <w:rsid w:val="00ED5861"/>
    <w:rsid w:val="00ED5A03"/>
    <w:rsid w:val="00ED5FE8"/>
    <w:rsid w:val="00ED61A8"/>
    <w:rsid w:val="00ED6581"/>
    <w:rsid w:val="00ED6CD6"/>
    <w:rsid w:val="00ED6DE9"/>
    <w:rsid w:val="00ED6FA3"/>
    <w:rsid w:val="00EE00DC"/>
    <w:rsid w:val="00EE0685"/>
    <w:rsid w:val="00EE1DF7"/>
    <w:rsid w:val="00EE2469"/>
    <w:rsid w:val="00EE307C"/>
    <w:rsid w:val="00EE36F9"/>
    <w:rsid w:val="00EE5AE9"/>
    <w:rsid w:val="00EE60ED"/>
    <w:rsid w:val="00EE74FA"/>
    <w:rsid w:val="00EE768C"/>
    <w:rsid w:val="00EF066D"/>
    <w:rsid w:val="00EF0852"/>
    <w:rsid w:val="00EF0BA4"/>
    <w:rsid w:val="00EF13EF"/>
    <w:rsid w:val="00EF1F87"/>
    <w:rsid w:val="00EF46EA"/>
    <w:rsid w:val="00EF507A"/>
    <w:rsid w:val="00EF671E"/>
    <w:rsid w:val="00EF7B60"/>
    <w:rsid w:val="00F0096C"/>
    <w:rsid w:val="00F00B13"/>
    <w:rsid w:val="00F02947"/>
    <w:rsid w:val="00F03DF1"/>
    <w:rsid w:val="00F03EF6"/>
    <w:rsid w:val="00F03F15"/>
    <w:rsid w:val="00F12202"/>
    <w:rsid w:val="00F132DB"/>
    <w:rsid w:val="00F15131"/>
    <w:rsid w:val="00F15E63"/>
    <w:rsid w:val="00F17881"/>
    <w:rsid w:val="00F20A9A"/>
    <w:rsid w:val="00F24034"/>
    <w:rsid w:val="00F25CAC"/>
    <w:rsid w:val="00F26322"/>
    <w:rsid w:val="00F26B53"/>
    <w:rsid w:val="00F26BA5"/>
    <w:rsid w:val="00F304AC"/>
    <w:rsid w:val="00F3177E"/>
    <w:rsid w:val="00F318AC"/>
    <w:rsid w:val="00F318FD"/>
    <w:rsid w:val="00F323FF"/>
    <w:rsid w:val="00F32E58"/>
    <w:rsid w:val="00F34CE6"/>
    <w:rsid w:val="00F35BA3"/>
    <w:rsid w:val="00F36924"/>
    <w:rsid w:val="00F37347"/>
    <w:rsid w:val="00F3785B"/>
    <w:rsid w:val="00F41BFB"/>
    <w:rsid w:val="00F42A9E"/>
    <w:rsid w:val="00F4347D"/>
    <w:rsid w:val="00F45199"/>
    <w:rsid w:val="00F46187"/>
    <w:rsid w:val="00F4649B"/>
    <w:rsid w:val="00F478F7"/>
    <w:rsid w:val="00F47938"/>
    <w:rsid w:val="00F47B58"/>
    <w:rsid w:val="00F5131B"/>
    <w:rsid w:val="00F51380"/>
    <w:rsid w:val="00F51F6F"/>
    <w:rsid w:val="00F5599A"/>
    <w:rsid w:val="00F562F9"/>
    <w:rsid w:val="00F56A93"/>
    <w:rsid w:val="00F56C9B"/>
    <w:rsid w:val="00F5745C"/>
    <w:rsid w:val="00F620D2"/>
    <w:rsid w:val="00F62976"/>
    <w:rsid w:val="00F63F2E"/>
    <w:rsid w:val="00F64F3A"/>
    <w:rsid w:val="00F65633"/>
    <w:rsid w:val="00F666BA"/>
    <w:rsid w:val="00F66D74"/>
    <w:rsid w:val="00F674CD"/>
    <w:rsid w:val="00F6755E"/>
    <w:rsid w:val="00F7153C"/>
    <w:rsid w:val="00F71997"/>
    <w:rsid w:val="00F71A70"/>
    <w:rsid w:val="00F71D75"/>
    <w:rsid w:val="00F730C8"/>
    <w:rsid w:val="00F742BC"/>
    <w:rsid w:val="00F7595B"/>
    <w:rsid w:val="00F77316"/>
    <w:rsid w:val="00F80510"/>
    <w:rsid w:val="00F81688"/>
    <w:rsid w:val="00F81FED"/>
    <w:rsid w:val="00F825E8"/>
    <w:rsid w:val="00F82B3C"/>
    <w:rsid w:val="00F82EAE"/>
    <w:rsid w:val="00F82F75"/>
    <w:rsid w:val="00F83297"/>
    <w:rsid w:val="00F832A8"/>
    <w:rsid w:val="00F83F17"/>
    <w:rsid w:val="00F84452"/>
    <w:rsid w:val="00F8589E"/>
    <w:rsid w:val="00F876D7"/>
    <w:rsid w:val="00F9042C"/>
    <w:rsid w:val="00F9111C"/>
    <w:rsid w:val="00F91350"/>
    <w:rsid w:val="00F93DDD"/>
    <w:rsid w:val="00F93FED"/>
    <w:rsid w:val="00F94090"/>
    <w:rsid w:val="00F9534C"/>
    <w:rsid w:val="00FA00C0"/>
    <w:rsid w:val="00FA06A3"/>
    <w:rsid w:val="00FA0BA4"/>
    <w:rsid w:val="00FA16D6"/>
    <w:rsid w:val="00FA188F"/>
    <w:rsid w:val="00FA2528"/>
    <w:rsid w:val="00FA4625"/>
    <w:rsid w:val="00FA486A"/>
    <w:rsid w:val="00FB0044"/>
    <w:rsid w:val="00FB1B99"/>
    <w:rsid w:val="00FB1E50"/>
    <w:rsid w:val="00FB22E5"/>
    <w:rsid w:val="00FB2E4A"/>
    <w:rsid w:val="00FB448B"/>
    <w:rsid w:val="00FB4547"/>
    <w:rsid w:val="00FB4B0C"/>
    <w:rsid w:val="00FB562C"/>
    <w:rsid w:val="00FB602D"/>
    <w:rsid w:val="00FB69D0"/>
    <w:rsid w:val="00FB72C6"/>
    <w:rsid w:val="00FB7B04"/>
    <w:rsid w:val="00FC0C91"/>
    <w:rsid w:val="00FC1A00"/>
    <w:rsid w:val="00FC1A8F"/>
    <w:rsid w:val="00FC35D6"/>
    <w:rsid w:val="00FC68C3"/>
    <w:rsid w:val="00FC7286"/>
    <w:rsid w:val="00FC778C"/>
    <w:rsid w:val="00FD017B"/>
    <w:rsid w:val="00FD04DF"/>
    <w:rsid w:val="00FD0523"/>
    <w:rsid w:val="00FD0675"/>
    <w:rsid w:val="00FD164E"/>
    <w:rsid w:val="00FD1F08"/>
    <w:rsid w:val="00FD2DB0"/>
    <w:rsid w:val="00FD3537"/>
    <w:rsid w:val="00FD3914"/>
    <w:rsid w:val="00FD6E4A"/>
    <w:rsid w:val="00FD74F5"/>
    <w:rsid w:val="00FE0659"/>
    <w:rsid w:val="00FE11E2"/>
    <w:rsid w:val="00FE27B2"/>
    <w:rsid w:val="00FE2AD5"/>
    <w:rsid w:val="00FE538B"/>
    <w:rsid w:val="00FE6E04"/>
    <w:rsid w:val="00FF055F"/>
    <w:rsid w:val="00FF131C"/>
    <w:rsid w:val="00FF1332"/>
    <w:rsid w:val="00FF147B"/>
    <w:rsid w:val="00FF17DA"/>
    <w:rsid w:val="00FF211E"/>
    <w:rsid w:val="00FF2B99"/>
    <w:rsid w:val="00FF34F1"/>
    <w:rsid w:val="00FF56CD"/>
    <w:rsid w:val="00FF68A8"/>
    <w:rsid w:val="00FF6A36"/>
    <w:rsid w:val="00FF6B44"/>
    <w:rsid w:val="010F585B"/>
    <w:rsid w:val="0111BAAE"/>
    <w:rsid w:val="01313E62"/>
    <w:rsid w:val="0155A8CF"/>
    <w:rsid w:val="015910B5"/>
    <w:rsid w:val="01A6EFFF"/>
    <w:rsid w:val="01D05235"/>
    <w:rsid w:val="01E7A8B3"/>
    <w:rsid w:val="024606B1"/>
    <w:rsid w:val="026B7857"/>
    <w:rsid w:val="027C5AA8"/>
    <w:rsid w:val="02C5C8D5"/>
    <w:rsid w:val="02E892BA"/>
    <w:rsid w:val="02EA8BF8"/>
    <w:rsid w:val="0310D8FD"/>
    <w:rsid w:val="03228DEE"/>
    <w:rsid w:val="03565EE4"/>
    <w:rsid w:val="037F9CDB"/>
    <w:rsid w:val="039597E6"/>
    <w:rsid w:val="03A8FF90"/>
    <w:rsid w:val="03BCC535"/>
    <w:rsid w:val="03EBD336"/>
    <w:rsid w:val="03F15EAE"/>
    <w:rsid w:val="04030EE2"/>
    <w:rsid w:val="04245930"/>
    <w:rsid w:val="04667AE4"/>
    <w:rsid w:val="047EBC7E"/>
    <w:rsid w:val="04DEF82A"/>
    <w:rsid w:val="04E0690A"/>
    <w:rsid w:val="04E3AAE7"/>
    <w:rsid w:val="04E5661F"/>
    <w:rsid w:val="04ECD8F2"/>
    <w:rsid w:val="04FEAC44"/>
    <w:rsid w:val="054B4594"/>
    <w:rsid w:val="0551D82E"/>
    <w:rsid w:val="055EF06F"/>
    <w:rsid w:val="0565DD89"/>
    <w:rsid w:val="05722D8A"/>
    <w:rsid w:val="0575E63A"/>
    <w:rsid w:val="0635AD2C"/>
    <w:rsid w:val="066F5E46"/>
    <w:rsid w:val="069384A6"/>
    <w:rsid w:val="0722E4B3"/>
    <w:rsid w:val="0734B969"/>
    <w:rsid w:val="0742D0D7"/>
    <w:rsid w:val="07805ED5"/>
    <w:rsid w:val="079CAD32"/>
    <w:rsid w:val="079DF0A6"/>
    <w:rsid w:val="07D2B174"/>
    <w:rsid w:val="07FC6534"/>
    <w:rsid w:val="08082B50"/>
    <w:rsid w:val="080871F6"/>
    <w:rsid w:val="082DCB62"/>
    <w:rsid w:val="08448959"/>
    <w:rsid w:val="0859D365"/>
    <w:rsid w:val="093F8E93"/>
    <w:rsid w:val="09409C0A"/>
    <w:rsid w:val="09890CF1"/>
    <w:rsid w:val="0990F50E"/>
    <w:rsid w:val="0A0FF0DB"/>
    <w:rsid w:val="0A17F6CE"/>
    <w:rsid w:val="0A8A65E3"/>
    <w:rsid w:val="0B055668"/>
    <w:rsid w:val="0B0BBDD5"/>
    <w:rsid w:val="0B185CAD"/>
    <w:rsid w:val="0B4833C5"/>
    <w:rsid w:val="0B5F3DAB"/>
    <w:rsid w:val="0B8C5066"/>
    <w:rsid w:val="0BC39555"/>
    <w:rsid w:val="0C093999"/>
    <w:rsid w:val="0C2030F1"/>
    <w:rsid w:val="0C235CD0"/>
    <w:rsid w:val="0C3702A7"/>
    <w:rsid w:val="0C53B911"/>
    <w:rsid w:val="0C81664B"/>
    <w:rsid w:val="0CBC4E78"/>
    <w:rsid w:val="0D08C1EF"/>
    <w:rsid w:val="0D16D64C"/>
    <w:rsid w:val="0D24A7BD"/>
    <w:rsid w:val="0D321AB4"/>
    <w:rsid w:val="0DB2CF1B"/>
    <w:rsid w:val="0DF6FA45"/>
    <w:rsid w:val="0E1CC35B"/>
    <w:rsid w:val="0E473577"/>
    <w:rsid w:val="0E521ECA"/>
    <w:rsid w:val="0E548D19"/>
    <w:rsid w:val="0E56F687"/>
    <w:rsid w:val="0ED8DBFA"/>
    <w:rsid w:val="0F1F1604"/>
    <w:rsid w:val="0F44EA89"/>
    <w:rsid w:val="0F7DBDF8"/>
    <w:rsid w:val="0F9473D1"/>
    <w:rsid w:val="0FA82CEF"/>
    <w:rsid w:val="0FC4621F"/>
    <w:rsid w:val="0FEE8F96"/>
    <w:rsid w:val="102EF64E"/>
    <w:rsid w:val="1042BACC"/>
    <w:rsid w:val="10576CC8"/>
    <w:rsid w:val="105BB5EE"/>
    <w:rsid w:val="1095885E"/>
    <w:rsid w:val="10D12678"/>
    <w:rsid w:val="10E05E10"/>
    <w:rsid w:val="10F79444"/>
    <w:rsid w:val="11021B3E"/>
    <w:rsid w:val="11212638"/>
    <w:rsid w:val="1158D5B3"/>
    <w:rsid w:val="11A26514"/>
    <w:rsid w:val="11A48610"/>
    <w:rsid w:val="11B9737B"/>
    <w:rsid w:val="11C8FC14"/>
    <w:rsid w:val="11C9F734"/>
    <w:rsid w:val="125CEFAA"/>
    <w:rsid w:val="12B31758"/>
    <w:rsid w:val="12C2EF34"/>
    <w:rsid w:val="1367745B"/>
    <w:rsid w:val="138463D8"/>
    <w:rsid w:val="13B0E07C"/>
    <w:rsid w:val="13DD48D0"/>
    <w:rsid w:val="13E3ECD1"/>
    <w:rsid w:val="13E65E78"/>
    <w:rsid w:val="14A11069"/>
    <w:rsid w:val="14B3E9F6"/>
    <w:rsid w:val="152DF274"/>
    <w:rsid w:val="1530E4ED"/>
    <w:rsid w:val="15492BEB"/>
    <w:rsid w:val="155029C3"/>
    <w:rsid w:val="1568E6CB"/>
    <w:rsid w:val="1594D931"/>
    <w:rsid w:val="15DE93D6"/>
    <w:rsid w:val="15F86B37"/>
    <w:rsid w:val="15FABDCE"/>
    <w:rsid w:val="166D8F26"/>
    <w:rsid w:val="16F8C804"/>
    <w:rsid w:val="17318E99"/>
    <w:rsid w:val="17714210"/>
    <w:rsid w:val="17AB115B"/>
    <w:rsid w:val="1812541F"/>
    <w:rsid w:val="183172AA"/>
    <w:rsid w:val="1850BDA5"/>
    <w:rsid w:val="185E6EB2"/>
    <w:rsid w:val="1869BBC0"/>
    <w:rsid w:val="18BCCF5B"/>
    <w:rsid w:val="18C8E2E8"/>
    <w:rsid w:val="18D06547"/>
    <w:rsid w:val="192B1843"/>
    <w:rsid w:val="19D54AB3"/>
    <w:rsid w:val="1A05E566"/>
    <w:rsid w:val="1A1628CF"/>
    <w:rsid w:val="1A6B1F67"/>
    <w:rsid w:val="1AA7520B"/>
    <w:rsid w:val="1AEB4894"/>
    <w:rsid w:val="1B062678"/>
    <w:rsid w:val="1B1A786F"/>
    <w:rsid w:val="1B5CB170"/>
    <w:rsid w:val="1B6BB553"/>
    <w:rsid w:val="1B86EAF4"/>
    <w:rsid w:val="1BB3A8E9"/>
    <w:rsid w:val="1BCAA3FA"/>
    <w:rsid w:val="1C3668DB"/>
    <w:rsid w:val="1C73EC07"/>
    <w:rsid w:val="1D09040A"/>
    <w:rsid w:val="1D53F886"/>
    <w:rsid w:val="1D7CA2D3"/>
    <w:rsid w:val="1D8A2FCC"/>
    <w:rsid w:val="1DB6D2A9"/>
    <w:rsid w:val="1DC816C1"/>
    <w:rsid w:val="1DEAB648"/>
    <w:rsid w:val="1E23EE41"/>
    <w:rsid w:val="1E51A491"/>
    <w:rsid w:val="1E7551FC"/>
    <w:rsid w:val="1E788AF7"/>
    <w:rsid w:val="1F13ECE5"/>
    <w:rsid w:val="1F77EA12"/>
    <w:rsid w:val="1F7E245D"/>
    <w:rsid w:val="1F94A959"/>
    <w:rsid w:val="201E635F"/>
    <w:rsid w:val="2058C5A5"/>
    <w:rsid w:val="20C6838F"/>
    <w:rsid w:val="21112002"/>
    <w:rsid w:val="2116CB23"/>
    <w:rsid w:val="2120A675"/>
    <w:rsid w:val="218DF0E7"/>
    <w:rsid w:val="219A21F5"/>
    <w:rsid w:val="21D38B23"/>
    <w:rsid w:val="21D4AF79"/>
    <w:rsid w:val="21DA7A5C"/>
    <w:rsid w:val="21E742F1"/>
    <w:rsid w:val="222FD9AE"/>
    <w:rsid w:val="22462280"/>
    <w:rsid w:val="2318BF96"/>
    <w:rsid w:val="2329A867"/>
    <w:rsid w:val="23728E1F"/>
    <w:rsid w:val="23952E93"/>
    <w:rsid w:val="23B98307"/>
    <w:rsid w:val="23BE29DE"/>
    <w:rsid w:val="241F357A"/>
    <w:rsid w:val="24427761"/>
    <w:rsid w:val="24DF4FD2"/>
    <w:rsid w:val="2503A40F"/>
    <w:rsid w:val="255473B7"/>
    <w:rsid w:val="2584AB8A"/>
    <w:rsid w:val="258C7F9F"/>
    <w:rsid w:val="25BE8101"/>
    <w:rsid w:val="26056F19"/>
    <w:rsid w:val="261B01B5"/>
    <w:rsid w:val="2653248E"/>
    <w:rsid w:val="26B8D33A"/>
    <w:rsid w:val="26DFF02A"/>
    <w:rsid w:val="26EF2B32"/>
    <w:rsid w:val="2718F386"/>
    <w:rsid w:val="273C1166"/>
    <w:rsid w:val="275D71D2"/>
    <w:rsid w:val="27854537"/>
    <w:rsid w:val="27A21421"/>
    <w:rsid w:val="27B3C5ED"/>
    <w:rsid w:val="27BCB2FC"/>
    <w:rsid w:val="27E36629"/>
    <w:rsid w:val="280C732F"/>
    <w:rsid w:val="281575DA"/>
    <w:rsid w:val="281F5F62"/>
    <w:rsid w:val="287C3D8A"/>
    <w:rsid w:val="28955E79"/>
    <w:rsid w:val="28CF9A6D"/>
    <w:rsid w:val="2916A24C"/>
    <w:rsid w:val="297AC613"/>
    <w:rsid w:val="29B92A9F"/>
    <w:rsid w:val="29E4F84D"/>
    <w:rsid w:val="2A4567DE"/>
    <w:rsid w:val="2AA93A6D"/>
    <w:rsid w:val="2AAEF5D3"/>
    <w:rsid w:val="2AAF2341"/>
    <w:rsid w:val="2AD38C3E"/>
    <w:rsid w:val="2AD746E5"/>
    <w:rsid w:val="2AF328BB"/>
    <w:rsid w:val="2B0B02E6"/>
    <w:rsid w:val="2B1B4DB3"/>
    <w:rsid w:val="2B2B815E"/>
    <w:rsid w:val="2B4E76E5"/>
    <w:rsid w:val="2B604689"/>
    <w:rsid w:val="2BED156E"/>
    <w:rsid w:val="2BEE179E"/>
    <w:rsid w:val="2BF6284E"/>
    <w:rsid w:val="2C0B4BCA"/>
    <w:rsid w:val="2C51372A"/>
    <w:rsid w:val="2C751EF2"/>
    <w:rsid w:val="2C844EA8"/>
    <w:rsid w:val="2C92C642"/>
    <w:rsid w:val="2CBF1EC8"/>
    <w:rsid w:val="2CC35E2C"/>
    <w:rsid w:val="2CD2B6BE"/>
    <w:rsid w:val="2D263841"/>
    <w:rsid w:val="2D2D3B5D"/>
    <w:rsid w:val="2D47BEF6"/>
    <w:rsid w:val="2D4AB046"/>
    <w:rsid w:val="2D57F2C0"/>
    <w:rsid w:val="2D759A09"/>
    <w:rsid w:val="2DB0A14A"/>
    <w:rsid w:val="2DD58080"/>
    <w:rsid w:val="2E1BF62D"/>
    <w:rsid w:val="2E1E3C3B"/>
    <w:rsid w:val="2E4E4B0D"/>
    <w:rsid w:val="2E7A89C4"/>
    <w:rsid w:val="2ECB8895"/>
    <w:rsid w:val="2EDCAE33"/>
    <w:rsid w:val="2EF231E7"/>
    <w:rsid w:val="2F036BA8"/>
    <w:rsid w:val="2F0BE55C"/>
    <w:rsid w:val="2F5630A4"/>
    <w:rsid w:val="2F683B6D"/>
    <w:rsid w:val="2F8D6D14"/>
    <w:rsid w:val="2F8E8A55"/>
    <w:rsid w:val="2FD6FE40"/>
    <w:rsid w:val="2FD753F3"/>
    <w:rsid w:val="3027DD4A"/>
    <w:rsid w:val="304C1F3E"/>
    <w:rsid w:val="305737AD"/>
    <w:rsid w:val="30838802"/>
    <w:rsid w:val="308C339A"/>
    <w:rsid w:val="30A78B45"/>
    <w:rsid w:val="30EBE734"/>
    <w:rsid w:val="318686E3"/>
    <w:rsid w:val="31A58E0D"/>
    <w:rsid w:val="31A74F4D"/>
    <w:rsid w:val="3244DD91"/>
    <w:rsid w:val="325AF7E1"/>
    <w:rsid w:val="32D1962C"/>
    <w:rsid w:val="32E1823F"/>
    <w:rsid w:val="3307B59C"/>
    <w:rsid w:val="331CD809"/>
    <w:rsid w:val="33A5C7D4"/>
    <w:rsid w:val="33AA4B3B"/>
    <w:rsid w:val="33D7E396"/>
    <w:rsid w:val="33DB9214"/>
    <w:rsid w:val="33F342DC"/>
    <w:rsid w:val="341745A4"/>
    <w:rsid w:val="3463E77A"/>
    <w:rsid w:val="346AEEB2"/>
    <w:rsid w:val="346EB38F"/>
    <w:rsid w:val="34725EB7"/>
    <w:rsid w:val="3487B58E"/>
    <w:rsid w:val="34A9036F"/>
    <w:rsid w:val="34B15166"/>
    <w:rsid w:val="353352A5"/>
    <w:rsid w:val="3548D37F"/>
    <w:rsid w:val="35879AAB"/>
    <w:rsid w:val="359F03F8"/>
    <w:rsid w:val="35B0ACD9"/>
    <w:rsid w:val="367153E7"/>
    <w:rsid w:val="370C1488"/>
    <w:rsid w:val="37150A34"/>
    <w:rsid w:val="37488869"/>
    <w:rsid w:val="374EC03F"/>
    <w:rsid w:val="375E1672"/>
    <w:rsid w:val="37602221"/>
    <w:rsid w:val="37FD96B3"/>
    <w:rsid w:val="38044161"/>
    <w:rsid w:val="38524E17"/>
    <w:rsid w:val="3867E09A"/>
    <w:rsid w:val="38C5F28C"/>
    <w:rsid w:val="38D085EB"/>
    <w:rsid w:val="3984EA04"/>
    <w:rsid w:val="39ED190B"/>
    <w:rsid w:val="39F57A3D"/>
    <w:rsid w:val="3A254CC4"/>
    <w:rsid w:val="3A5C6820"/>
    <w:rsid w:val="3A80EDE5"/>
    <w:rsid w:val="3AE782D6"/>
    <w:rsid w:val="3AF7A6F9"/>
    <w:rsid w:val="3B295E32"/>
    <w:rsid w:val="3B3540D9"/>
    <w:rsid w:val="3B8F5498"/>
    <w:rsid w:val="3BE3081E"/>
    <w:rsid w:val="3C0F9C72"/>
    <w:rsid w:val="3C7B8D7B"/>
    <w:rsid w:val="3CC025B5"/>
    <w:rsid w:val="3CD0D600"/>
    <w:rsid w:val="3CF2B188"/>
    <w:rsid w:val="3D156EDE"/>
    <w:rsid w:val="3D2F8D1A"/>
    <w:rsid w:val="3D63DFDC"/>
    <w:rsid w:val="3DA2509E"/>
    <w:rsid w:val="3DC6BE57"/>
    <w:rsid w:val="3DD8D2D2"/>
    <w:rsid w:val="3DDF7807"/>
    <w:rsid w:val="3DF406F9"/>
    <w:rsid w:val="3DF56755"/>
    <w:rsid w:val="3DF931E7"/>
    <w:rsid w:val="3E14394C"/>
    <w:rsid w:val="3E2FE45F"/>
    <w:rsid w:val="3E4C728B"/>
    <w:rsid w:val="3E4DA6B0"/>
    <w:rsid w:val="3E56F5FC"/>
    <w:rsid w:val="3E853D96"/>
    <w:rsid w:val="3EAD60B4"/>
    <w:rsid w:val="3EAFAF0E"/>
    <w:rsid w:val="3EE2BE28"/>
    <w:rsid w:val="3F3191D7"/>
    <w:rsid w:val="3F90099A"/>
    <w:rsid w:val="3FD7CDF8"/>
    <w:rsid w:val="400AE946"/>
    <w:rsid w:val="401C3492"/>
    <w:rsid w:val="4045FFD7"/>
    <w:rsid w:val="40681D5B"/>
    <w:rsid w:val="407FCA93"/>
    <w:rsid w:val="40CE19CD"/>
    <w:rsid w:val="41483363"/>
    <w:rsid w:val="41AE7EAB"/>
    <w:rsid w:val="41CD7A9D"/>
    <w:rsid w:val="4214FB5A"/>
    <w:rsid w:val="423C3D4C"/>
    <w:rsid w:val="427D525A"/>
    <w:rsid w:val="42BDDAFE"/>
    <w:rsid w:val="42BF910F"/>
    <w:rsid w:val="42CF1A9C"/>
    <w:rsid w:val="42E0FFD4"/>
    <w:rsid w:val="42FF5BD9"/>
    <w:rsid w:val="4356DCA0"/>
    <w:rsid w:val="4376768C"/>
    <w:rsid w:val="43AAE92E"/>
    <w:rsid w:val="43AB463D"/>
    <w:rsid w:val="4442C54B"/>
    <w:rsid w:val="4456AD1F"/>
    <w:rsid w:val="44AE1C62"/>
    <w:rsid w:val="44B3B19A"/>
    <w:rsid w:val="44D4B5C9"/>
    <w:rsid w:val="44F3F72A"/>
    <w:rsid w:val="451884B5"/>
    <w:rsid w:val="4519083F"/>
    <w:rsid w:val="455F6173"/>
    <w:rsid w:val="461214DC"/>
    <w:rsid w:val="4622002D"/>
    <w:rsid w:val="46267E7A"/>
    <w:rsid w:val="46CCD7B6"/>
    <w:rsid w:val="46CE799B"/>
    <w:rsid w:val="471767FA"/>
    <w:rsid w:val="472E44E2"/>
    <w:rsid w:val="4739A065"/>
    <w:rsid w:val="4796A186"/>
    <w:rsid w:val="479828DA"/>
    <w:rsid w:val="47C871A3"/>
    <w:rsid w:val="47E3525E"/>
    <w:rsid w:val="47F6E771"/>
    <w:rsid w:val="486EC70F"/>
    <w:rsid w:val="4898E59C"/>
    <w:rsid w:val="48DDA639"/>
    <w:rsid w:val="490A16E2"/>
    <w:rsid w:val="49202F88"/>
    <w:rsid w:val="49411C6A"/>
    <w:rsid w:val="495293EC"/>
    <w:rsid w:val="4962CEB6"/>
    <w:rsid w:val="49A41384"/>
    <w:rsid w:val="49C9B5E4"/>
    <w:rsid w:val="4A16FCAF"/>
    <w:rsid w:val="4A47AD33"/>
    <w:rsid w:val="4A47AD33"/>
    <w:rsid w:val="4A5786AC"/>
    <w:rsid w:val="4AC42C9B"/>
    <w:rsid w:val="4ACF0312"/>
    <w:rsid w:val="4ADF3AC5"/>
    <w:rsid w:val="4B0C384C"/>
    <w:rsid w:val="4B208BEB"/>
    <w:rsid w:val="4B387B44"/>
    <w:rsid w:val="4BAAF0CD"/>
    <w:rsid w:val="4BE4DB88"/>
    <w:rsid w:val="4BE790A4"/>
    <w:rsid w:val="4BEB5F06"/>
    <w:rsid w:val="4BEC6699"/>
    <w:rsid w:val="4BF4D8AA"/>
    <w:rsid w:val="4C677B6D"/>
    <w:rsid w:val="4CB71A0D"/>
    <w:rsid w:val="4CE18D15"/>
    <w:rsid w:val="4D102DE0"/>
    <w:rsid w:val="4D24F722"/>
    <w:rsid w:val="4D6FD913"/>
    <w:rsid w:val="4D74353E"/>
    <w:rsid w:val="4D87BB88"/>
    <w:rsid w:val="4DFB17C6"/>
    <w:rsid w:val="4E0BE2CD"/>
    <w:rsid w:val="4E3D9A78"/>
    <w:rsid w:val="4FCA914E"/>
    <w:rsid w:val="4FF6EA64"/>
    <w:rsid w:val="50C16ACC"/>
    <w:rsid w:val="519B3E85"/>
    <w:rsid w:val="51EB955E"/>
    <w:rsid w:val="5266552E"/>
    <w:rsid w:val="5266BFF1"/>
    <w:rsid w:val="526C1251"/>
    <w:rsid w:val="535F75F3"/>
    <w:rsid w:val="536B1FE8"/>
    <w:rsid w:val="5387D433"/>
    <w:rsid w:val="540A4084"/>
    <w:rsid w:val="544456F0"/>
    <w:rsid w:val="54ED5075"/>
    <w:rsid w:val="555E4C46"/>
    <w:rsid w:val="55A5B62C"/>
    <w:rsid w:val="56016ED3"/>
    <w:rsid w:val="561E0CD7"/>
    <w:rsid w:val="5630AA55"/>
    <w:rsid w:val="56524EF7"/>
    <w:rsid w:val="565BB590"/>
    <w:rsid w:val="56A2EAE9"/>
    <w:rsid w:val="56E3A362"/>
    <w:rsid w:val="56E861B7"/>
    <w:rsid w:val="56F9FA2C"/>
    <w:rsid w:val="57123301"/>
    <w:rsid w:val="576C4F44"/>
    <w:rsid w:val="57C997E1"/>
    <w:rsid w:val="5835BD55"/>
    <w:rsid w:val="586D1893"/>
    <w:rsid w:val="586E7520"/>
    <w:rsid w:val="58775A3E"/>
    <w:rsid w:val="58A4CC88"/>
    <w:rsid w:val="58C95159"/>
    <w:rsid w:val="58D852D0"/>
    <w:rsid w:val="590D40AE"/>
    <w:rsid w:val="5934AB2A"/>
    <w:rsid w:val="59509791"/>
    <w:rsid w:val="59678F9D"/>
    <w:rsid w:val="5970BC91"/>
    <w:rsid w:val="599451E1"/>
    <w:rsid w:val="59994F3C"/>
    <w:rsid w:val="59A92416"/>
    <w:rsid w:val="59AD5D8E"/>
    <w:rsid w:val="59B2474B"/>
    <w:rsid w:val="59D1B83E"/>
    <w:rsid w:val="59D7B620"/>
    <w:rsid w:val="59DA3BB9"/>
    <w:rsid w:val="59FFEAA8"/>
    <w:rsid w:val="5A00C120"/>
    <w:rsid w:val="5A38B97B"/>
    <w:rsid w:val="5A4F5BA2"/>
    <w:rsid w:val="5A5000FF"/>
    <w:rsid w:val="5A52C45D"/>
    <w:rsid w:val="5AA9375D"/>
    <w:rsid w:val="5BB98E18"/>
    <w:rsid w:val="5C3A361F"/>
    <w:rsid w:val="5C5E23D2"/>
    <w:rsid w:val="5C7D224C"/>
    <w:rsid w:val="5C7F8C0A"/>
    <w:rsid w:val="5C831C87"/>
    <w:rsid w:val="5C9BBA60"/>
    <w:rsid w:val="5CEB7836"/>
    <w:rsid w:val="5D360773"/>
    <w:rsid w:val="5D43AFFF"/>
    <w:rsid w:val="5DB9F913"/>
    <w:rsid w:val="5DC09F18"/>
    <w:rsid w:val="5E11083A"/>
    <w:rsid w:val="5E4FBA8D"/>
    <w:rsid w:val="5E52F1A3"/>
    <w:rsid w:val="5EB9A894"/>
    <w:rsid w:val="5EC0C1B3"/>
    <w:rsid w:val="5F149CD0"/>
    <w:rsid w:val="5F6A2FCF"/>
    <w:rsid w:val="601D3071"/>
    <w:rsid w:val="602D48A8"/>
    <w:rsid w:val="60F386E0"/>
    <w:rsid w:val="610BBF95"/>
    <w:rsid w:val="617BCC49"/>
    <w:rsid w:val="61AEF0CC"/>
    <w:rsid w:val="61CD4EF6"/>
    <w:rsid w:val="61FB386B"/>
    <w:rsid w:val="628AA835"/>
    <w:rsid w:val="628B9C2B"/>
    <w:rsid w:val="628D7B3E"/>
    <w:rsid w:val="62CA8E06"/>
    <w:rsid w:val="62E4F277"/>
    <w:rsid w:val="630EA904"/>
    <w:rsid w:val="63400951"/>
    <w:rsid w:val="6374726C"/>
    <w:rsid w:val="63B35141"/>
    <w:rsid w:val="63BBCC24"/>
    <w:rsid w:val="63ECCAC1"/>
    <w:rsid w:val="6436EE28"/>
    <w:rsid w:val="6438FBF4"/>
    <w:rsid w:val="64393451"/>
    <w:rsid w:val="6449285A"/>
    <w:rsid w:val="64494AF2"/>
    <w:rsid w:val="645C9A84"/>
    <w:rsid w:val="64A30F22"/>
    <w:rsid w:val="64E94E21"/>
    <w:rsid w:val="656DE8B9"/>
    <w:rsid w:val="656FCCBF"/>
    <w:rsid w:val="65AF75F7"/>
    <w:rsid w:val="65EC79B6"/>
    <w:rsid w:val="65FE2259"/>
    <w:rsid w:val="66106291"/>
    <w:rsid w:val="6619B14D"/>
    <w:rsid w:val="6624759E"/>
    <w:rsid w:val="664F2651"/>
    <w:rsid w:val="667F2332"/>
    <w:rsid w:val="66ED601A"/>
    <w:rsid w:val="66F3D9B3"/>
    <w:rsid w:val="6717D200"/>
    <w:rsid w:val="674C2DF2"/>
    <w:rsid w:val="676B4ED8"/>
    <w:rsid w:val="680CFBF7"/>
    <w:rsid w:val="68369BF2"/>
    <w:rsid w:val="6849A14C"/>
    <w:rsid w:val="690AB15A"/>
    <w:rsid w:val="694227A1"/>
    <w:rsid w:val="694CDBA2"/>
    <w:rsid w:val="6951B759"/>
    <w:rsid w:val="6999378B"/>
    <w:rsid w:val="69C8164C"/>
    <w:rsid w:val="69F0B67E"/>
    <w:rsid w:val="6A360755"/>
    <w:rsid w:val="6A625A24"/>
    <w:rsid w:val="6A9039AE"/>
    <w:rsid w:val="6ABC6AAB"/>
    <w:rsid w:val="6AC1887C"/>
    <w:rsid w:val="6AC1DA18"/>
    <w:rsid w:val="6AE36AB9"/>
    <w:rsid w:val="6B325D7F"/>
    <w:rsid w:val="6B416CD3"/>
    <w:rsid w:val="6BA28A6C"/>
    <w:rsid w:val="6BA58290"/>
    <w:rsid w:val="6BF13705"/>
    <w:rsid w:val="6BFF9722"/>
    <w:rsid w:val="6C4A12BC"/>
    <w:rsid w:val="6C6DE999"/>
    <w:rsid w:val="6C744F00"/>
    <w:rsid w:val="6C96E504"/>
    <w:rsid w:val="6CA87D3D"/>
    <w:rsid w:val="6CB0D348"/>
    <w:rsid w:val="6CD2335C"/>
    <w:rsid w:val="6CD31232"/>
    <w:rsid w:val="6CE59EF9"/>
    <w:rsid w:val="6D3DA97E"/>
    <w:rsid w:val="6D902470"/>
    <w:rsid w:val="6DD3592D"/>
    <w:rsid w:val="6DE8663B"/>
    <w:rsid w:val="6E1C4300"/>
    <w:rsid w:val="6E825C20"/>
    <w:rsid w:val="6E938F1E"/>
    <w:rsid w:val="6F144413"/>
    <w:rsid w:val="6F614BD7"/>
    <w:rsid w:val="6FCDC5C5"/>
    <w:rsid w:val="6FFFF98C"/>
    <w:rsid w:val="705FC29B"/>
    <w:rsid w:val="70A56728"/>
    <w:rsid w:val="70ABF93F"/>
    <w:rsid w:val="70BE9527"/>
    <w:rsid w:val="71160B03"/>
    <w:rsid w:val="712B7E13"/>
    <w:rsid w:val="7138C05C"/>
    <w:rsid w:val="7142975A"/>
    <w:rsid w:val="719BEE71"/>
    <w:rsid w:val="719E782A"/>
    <w:rsid w:val="71C06D76"/>
    <w:rsid w:val="71D5EE4B"/>
    <w:rsid w:val="721119F8"/>
    <w:rsid w:val="727541CB"/>
    <w:rsid w:val="727BABA2"/>
    <w:rsid w:val="72D2DB91"/>
    <w:rsid w:val="731C272A"/>
    <w:rsid w:val="732EE246"/>
    <w:rsid w:val="7375748B"/>
    <w:rsid w:val="73A7D125"/>
    <w:rsid w:val="73B50860"/>
    <w:rsid w:val="73D12340"/>
    <w:rsid w:val="73F64CF7"/>
    <w:rsid w:val="740B0368"/>
    <w:rsid w:val="747C1D8C"/>
    <w:rsid w:val="74B3DE4B"/>
    <w:rsid w:val="74C25320"/>
    <w:rsid w:val="74DF53A6"/>
    <w:rsid w:val="75120F51"/>
    <w:rsid w:val="752E7E8C"/>
    <w:rsid w:val="7587C038"/>
    <w:rsid w:val="759995B7"/>
    <w:rsid w:val="75A6EBAF"/>
    <w:rsid w:val="75B46815"/>
    <w:rsid w:val="75B5B295"/>
    <w:rsid w:val="75F97416"/>
    <w:rsid w:val="75FA9A18"/>
    <w:rsid w:val="764077F7"/>
    <w:rsid w:val="7665BC98"/>
    <w:rsid w:val="76C64FE7"/>
    <w:rsid w:val="76C92EA0"/>
    <w:rsid w:val="76E77F97"/>
    <w:rsid w:val="76E9CFF8"/>
    <w:rsid w:val="77096965"/>
    <w:rsid w:val="7757CFC8"/>
    <w:rsid w:val="7776ABCB"/>
    <w:rsid w:val="779C6EDA"/>
    <w:rsid w:val="77A680E6"/>
    <w:rsid w:val="77AF293A"/>
    <w:rsid w:val="7820255B"/>
    <w:rsid w:val="786F0392"/>
    <w:rsid w:val="788FA388"/>
    <w:rsid w:val="78E49588"/>
    <w:rsid w:val="7910B44A"/>
    <w:rsid w:val="79251AD4"/>
    <w:rsid w:val="7935F5BF"/>
    <w:rsid w:val="793D94DD"/>
    <w:rsid w:val="79B74D3F"/>
    <w:rsid w:val="79DC5424"/>
    <w:rsid w:val="79EAF730"/>
    <w:rsid w:val="7A0FB27B"/>
    <w:rsid w:val="7A13E79F"/>
    <w:rsid w:val="7A7D8639"/>
    <w:rsid w:val="7A815310"/>
    <w:rsid w:val="7B09FD35"/>
    <w:rsid w:val="7B47ABA4"/>
    <w:rsid w:val="7BC50ACE"/>
    <w:rsid w:val="7BFE28D2"/>
    <w:rsid w:val="7C0F9D21"/>
    <w:rsid w:val="7C8782D0"/>
    <w:rsid w:val="7C93CEC4"/>
    <w:rsid w:val="7CC4A138"/>
    <w:rsid w:val="7CC7CA09"/>
    <w:rsid w:val="7CDD6435"/>
    <w:rsid w:val="7D705556"/>
    <w:rsid w:val="7E7841A6"/>
    <w:rsid w:val="7E978F06"/>
    <w:rsid w:val="7EE74BB0"/>
    <w:rsid w:val="7F00EB5E"/>
    <w:rsid w:val="7F4E466E"/>
    <w:rsid w:val="7F7B1198"/>
    <w:rsid w:val="7F871A77"/>
    <w:rsid w:val="7FCE8A12"/>
    <w:rsid w:val="7FD54103"/>
    <w:rsid w:val="7FE1349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FDBBD0"/>
  <w15:chartTrackingRefBased/>
  <w15:docId w15:val="{EA4885F4-BD3D-44CE-9CAD-BFF2CC3E85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paragraph" w:styleId="Heading4">
    <w:name w:val="heading 4"/>
    <w:basedOn w:val="Normal"/>
    <w:next w:val="Normal"/>
    <w:link w:val="Heading4Char"/>
    <w:semiHidden/>
    <w:unhideWhenUsed/>
    <w:qFormat/>
    <w:rsid w:val="00AC5105"/>
    <w:pPr>
      <w:keepNext/>
      <w:keepLines/>
      <w:spacing w:before="4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uiPriority w:val="34"/>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val="en-US"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character" w:styleId="Heading4Char" w:customStyle="1">
    <w:name w:val="Heading 4 Char"/>
    <w:basedOn w:val="DefaultParagraphFont"/>
    <w:link w:val="Heading4"/>
    <w:semiHidden/>
    <w:rsid w:val="00AC5105"/>
    <w:rPr>
      <w:rFonts w:asciiTheme="majorHAnsi" w:hAnsiTheme="majorHAnsi" w:eastAsiaTheme="majorEastAsia" w:cstheme="majorBidi"/>
      <w:i/>
      <w:iCs/>
      <w:color w:val="2F5496" w:themeColor="accent1" w:themeShade="BF"/>
      <w:szCs w:val="24"/>
      <w:lang w:val="en-CA" w:eastAsia="en-CA"/>
    </w:rPr>
  </w:style>
  <w:style w:type="character" w:styleId="normaltextrun" w:customStyle="1">
    <w:name w:val="normaltextrun"/>
    <w:basedOn w:val="DefaultParagraphFont"/>
    <w:rsid w:val="000513E5"/>
  </w:style>
  <w:style w:type="character" w:styleId="UnresolvedMention">
    <w:name w:val="Unresolved Mention"/>
    <w:basedOn w:val="DefaultParagraphFont"/>
    <w:uiPriority w:val="99"/>
    <w:semiHidden/>
    <w:unhideWhenUsed/>
    <w:rsid w:val="006E71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1592">
      <w:bodyDiv w:val="1"/>
      <w:marLeft w:val="0"/>
      <w:marRight w:val="0"/>
      <w:marTop w:val="0"/>
      <w:marBottom w:val="0"/>
      <w:divBdr>
        <w:top w:val="none" w:sz="0" w:space="0" w:color="auto"/>
        <w:left w:val="none" w:sz="0" w:space="0" w:color="auto"/>
        <w:bottom w:val="none" w:sz="0" w:space="0" w:color="auto"/>
        <w:right w:val="none" w:sz="0" w:space="0" w:color="auto"/>
      </w:divBdr>
      <w:divsChild>
        <w:div w:id="1402680924">
          <w:marLeft w:val="0"/>
          <w:marRight w:val="0"/>
          <w:marTop w:val="0"/>
          <w:marBottom w:val="0"/>
          <w:divBdr>
            <w:top w:val="none" w:sz="0" w:space="0" w:color="auto"/>
            <w:left w:val="none" w:sz="0" w:space="0" w:color="auto"/>
            <w:bottom w:val="none" w:sz="0" w:space="0" w:color="auto"/>
            <w:right w:val="none" w:sz="0" w:space="0" w:color="auto"/>
          </w:divBdr>
        </w:div>
      </w:divsChild>
    </w:div>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17856747">
      <w:bodyDiv w:val="1"/>
      <w:marLeft w:val="0"/>
      <w:marRight w:val="0"/>
      <w:marTop w:val="0"/>
      <w:marBottom w:val="0"/>
      <w:divBdr>
        <w:top w:val="none" w:sz="0" w:space="0" w:color="auto"/>
        <w:left w:val="none" w:sz="0" w:space="0" w:color="auto"/>
        <w:bottom w:val="none" w:sz="0" w:space="0" w:color="auto"/>
        <w:right w:val="none" w:sz="0" w:space="0" w:color="auto"/>
      </w:divBdr>
      <w:divsChild>
        <w:div w:id="759104719">
          <w:marLeft w:val="0"/>
          <w:marRight w:val="0"/>
          <w:marTop w:val="0"/>
          <w:marBottom w:val="0"/>
          <w:divBdr>
            <w:top w:val="none" w:sz="0" w:space="0" w:color="auto"/>
            <w:left w:val="none" w:sz="0" w:space="0" w:color="auto"/>
            <w:bottom w:val="none" w:sz="0" w:space="0" w:color="auto"/>
            <w:right w:val="none" w:sz="0" w:space="0" w:color="auto"/>
          </w:divBdr>
        </w:div>
      </w:divsChild>
    </w:div>
    <w:div w:id="19161866">
      <w:bodyDiv w:val="1"/>
      <w:marLeft w:val="0"/>
      <w:marRight w:val="0"/>
      <w:marTop w:val="0"/>
      <w:marBottom w:val="0"/>
      <w:divBdr>
        <w:top w:val="none" w:sz="0" w:space="0" w:color="auto"/>
        <w:left w:val="none" w:sz="0" w:space="0" w:color="auto"/>
        <w:bottom w:val="none" w:sz="0" w:space="0" w:color="auto"/>
        <w:right w:val="none" w:sz="0" w:space="0" w:color="auto"/>
      </w:divBdr>
      <w:divsChild>
        <w:div w:id="1111975469">
          <w:marLeft w:val="0"/>
          <w:marRight w:val="0"/>
          <w:marTop w:val="0"/>
          <w:marBottom w:val="0"/>
          <w:divBdr>
            <w:top w:val="none" w:sz="0" w:space="0" w:color="auto"/>
            <w:left w:val="none" w:sz="0" w:space="0" w:color="auto"/>
            <w:bottom w:val="none" w:sz="0" w:space="0" w:color="auto"/>
            <w:right w:val="none" w:sz="0" w:space="0" w:color="auto"/>
          </w:divBdr>
        </w:div>
      </w:divsChild>
    </w:div>
    <w:div w:id="19473374">
      <w:bodyDiv w:val="1"/>
      <w:marLeft w:val="0"/>
      <w:marRight w:val="0"/>
      <w:marTop w:val="0"/>
      <w:marBottom w:val="0"/>
      <w:divBdr>
        <w:top w:val="none" w:sz="0" w:space="0" w:color="auto"/>
        <w:left w:val="none" w:sz="0" w:space="0" w:color="auto"/>
        <w:bottom w:val="none" w:sz="0" w:space="0" w:color="auto"/>
        <w:right w:val="none" w:sz="0" w:space="0" w:color="auto"/>
      </w:divBdr>
      <w:divsChild>
        <w:div w:id="946279622">
          <w:marLeft w:val="0"/>
          <w:marRight w:val="0"/>
          <w:marTop w:val="0"/>
          <w:marBottom w:val="0"/>
          <w:divBdr>
            <w:top w:val="none" w:sz="0" w:space="0" w:color="auto"/>
            <w:left w:val="none" w:sz="0" w:space="0" w:color="auto"/>
            <w:bottom w:val="none" w:sz="0" w:space="0" w:color="auto"/>
            <w:right w:val="none" w:sz="0" w:space="0" w:color="auto"/>
          </w:divBdr>
        </w:div>
        <w:div w:id="2091854095">
          <w:marLeft w:val="0"/>
          <w:marRight w:val="0"/>
          <w:marTop w:val="0"/>
          <w:marBottom w:val="0"/>
          <w:divBdr>
            <w:top w:val="none" w:sz="0" w:space="0" w:color="auto"/>
            <w:left w:val="none" w:sz="0" w:space="0" w:color="auto"/>
            <w:bottom w:val="none" w:sz="0" w:space="0" w:color="auto"/>
            <w:right w:val="none" w:sz="0" w:space="0" w:color="auto"/>
          </w:divBdr>
        </w:div>
        <w:div w:id="1143737915">
          <w:marLeft w:val="0"/>
          <w:marRight w:val="0"/>
          <w:marTop w:val="0"/>
          <w:marBottom w:val="0"/>
          <w:divBdr>
            <w:top w:val="none" w:sz="0" w:space="0" w:color="auto"/>
            <w:left w:val="none" w:sz="0" w:space="0" w:color="auto"/>
            <w:bottom w:val="none" w:sz="0" w:space="0" w:color="auto"/>
            <w:right w:val="none" w:sz="0" w:space="0" w:color="auto"/>
          </w:divBdr>
        </w:div>
      </w:divsChild>
    </w:div>
    <w:div w:id="20594385">
      <w:bodyDiv w:val="1"/>
      <w:marLeft w:val="0"/>
      <w:marRight w:val="0"/>
      <w:marTop w:val="0"/>
      <w:marBottom w:val="0"/>
      <w:divBdr>
        <w:top w:val="none" w:sz="0" w:space="0" w:color="auto"/>
        <w:left w:val="none" w:sz="0" w:space="0" w:color="auto"/>
        <w:bottom w:val="none" w:sz="0" w:space="0" w:color="auto"/>
        <w:right w:val="none" w:sz="0" w:space="0" w:color="auto"/>
      </w:divBdr>
      <w:divsChild>
        <w:div w:id="1404718559">
          <w:marLeft w:val="0"/>
          <w:marRight w:val="0"/>
          <w:marTop w:val="0"/>
          <w:marBottom w:val="0"/>
          <w:divBdr>
            <w:top w:val="none" w:sz="0" w:space="0" w:color="auto"/>
            <w:left w:val="none" w:sz="0" w:space="0" w:color="auto"/>
            <w:bottom w:val="none" w:sz="0" w:space="0" w:color="auto"/>
            <w:right w:val="none" w:sz="0" w:space="0" w:color="auto"/>
          </w:divBdr>
        </w:div>
      </w:divsChild>
    </w:div>
    <w:div w:id="23216495">
      <w:bodyDiv w:val="1"/>
      <w:marLeft w:val="0"/>
      <w:marRight w:val="0"/>
      <w:marTop w:val="0"/>
      <w:marBottom w:val="0"/>
      <w:divBdr>
        <w:top w:val="none" w:sz="0" w:space="0" w:color="auto"/>
        <w:left w:val="none" w:sz="0" w:space="0" w:color="auto"/>
        <w:bottom w:val="none" w:sz="0" w:space="0" w:color="auto"/>
        <w:right w:val="none" w:sz="0" w:space="0" w:color="auto"/>
      </w:divBdr>
      <w:divsChild>
        <w:div w:id="145627625">
          <w:marLeft w:val="0"/>
          <w:marRight w:val="0"/>
          <w:marTop w:val="0"/>
          <w:marBottom w:val="0"/>
          <w:divBdr>
            <w:top w:val="none" w:sz="0" w:space="0" w:color="auto"/>
            <w:left w:val="none" w:sz="0" w:space="0" w:color="auto"/>
            <w:bottom w:val="none" w:sz="0" w:space="0" w:color="auto"/>
            <w:right w:val="none" w:sz="0" w:space="0" w:color="auto"/>
          </w:divBdr>
        </w:div>
      </w:divsChild>
    </w:div>
    <w:div w:id="28841642">
      <w:bodyDiv w:val="1"/>
      <w:marLeft w:val="0"/>
      <w:marRight w:val="0"/>
      <w:marTop w:val="0"/>
      <w:marBottom w:val="0"/>
      <w:divBdr>
        <w:top w:val="none" w:sz="0" w:space="0" w:color="auto"/>
        <w:left w:val="none" w:sz="0" w:space="0" w:color="auto"/>
        <w:bottom w:val="none" w:sz="0" w:space="0" w:color="auto"/>
        <w:right w:val="none" w:sz="0" w:space="0" w:color="auto"/>
      </w:divBdr>
      <w:divsChild>
        <w:div w:id="1306080663">
          <w:marLeft w:val="0"/>
          <w:marRight w:val="0"/>
          <w:marTop w:val="0"/>
          <w:marBottom w:val="0"/>
          <w:divBdr>
            <w:top w:val="none" w:sz="0" w:space="0" w:color="auto"/>
            <w:left w:val="none" w:sz="0" w:space="0" w:color="auto"/>
            <w:bottom w:val="none" w:sz="0" w:space="0" w:color="auto"/>
            <w:right w:val="none" w:sz="0" w:space="0" w:color="auto"/>
          </w:divBdr>
        </w:div>
      </w:divsChild>
    </w:div>
    <w:div w:id="33389961">
      <w:bodyDiv w:val="1"/>
      <w:marLeft w:val="0"/>
      <w:marRight w:val="0"/>
      <w:marTop w:val="0"/>
      <w:marBottom w:val="0"/>
      <w:divBdr>
        <w:top w:val="none" w:sz="0" w:space="0" w:color="auto"/>
        <w:left w:val="none" w:sz="0" w:space="0" w:color="auto"/>
        <w:bottom w:val="none" w:sz="0" w:space="0" w:color="auto"/>
        <w:right w:val="none" w:sz="0" w:space="0" w:color="auto"/>
      </w:divBdr>
      <w:divsChild>
        <w:div w:id="1107696308">
          <w:marLeft w:val="0"/>
          <w:marRight w:val="0"/>
          <w:marTop w:val="0"/>
          <w:marBottom w:val="0"/>
          <w:divBdr>
            <w:top w:val="none" w:sz="0" w:space="0" w:color="auto"/>
            <w:left w:val="none" w:sz="0" w:space="0" w:color="auto"/>
            <w:bottom w:val="none" w:sz="0" w:space="0" w:color="auto"/>
            <w:right w:val="none" w:sz="0" w:space="0" w:color="auto"/>
          </w:divBdr>
        </w:div>
      </w:divsChild>
    </w:div>
    <w:div w:id="34432325">
      <w:bodyDiv w:val="1"/>
      <w:marLeft w:val="0"/>
      <w:marRight w:val="0"/>
      <w:marTop w:val="0"/>
      <w:marBottom w:val="0"/>
      <w:divBdr>
        <w:top w:val="none" w:sz="0" w:space="0" w:color="auto"/>
        <w:left w:val="none" w:sz="0" w:space="0" w:color="auto"/>
        <w:bottom w:val="none" w:sz="0" w:space="0" w:color="auto"/>
        <w:right w:val="none" w:sz="0" w:space="0" w:color="auto"/>
      </w:divBdr>
      <w:divsChild>
        <w:div w:id="1216047595">
          <w:marLeft w:val="0"/>
          <w:marRight w:val="0"/>
          <w:marTop w:val="0"/>
          <w:marBottom w:val="0"/>
          <w:divBdr>
            <w:top w:val="none" w:sz="0" w:space="0" w:color="auto"/>
            <w:left w:val="none" w:sz="0" w:space="0" w:color="auto"/>
            <w:bottom w:val="none" w:sz="0" w:space="0" w:color="auto"/>
            <w:right w:val="none" w:sz="0" w:space="0" w:color="auto"/>
          </w:divBdr>
        </w:div>
      </w:divsChild>
    </w:div>
    <w:div w:id="34693742">
      <w:bodyDiv w:val="1"/>
      <w:marLeft w:val="0"/>
      <w:marRight w:val="0"/>
      <w:marTop w:val="0"/>
      <w:marBottom w:val="0"/>
      <w:divBdr>
        <w:top w:val="none" w:sz="0" w:space="0" w:color="auto"/>
        <w:left w:val="none" w:sz="0" w:space="0" w:color="auto"/>
        <w:bottom w:val="none" w:sz="0" w:space="0" w:color="auto"/>
        <w:right w:val="none" w:sz="0" w:space="0" w:color="auto"/>
      </w:divBdr>
      <w:divsChild>
        <w:div w:id="333461471">
          <w:marLeft w:val="0"/>
          <w:marRight w:val="0"/>
          <w:marTop w:val="0"/>
          <w:marBottom w:val="0"/>
          <w:divBdr>
            <w:top w:val="none" w:sz="0" w:space="0" w:color="auto"/>
            <w:left w:val="none" w:sz="0" w:space="0" w:color="auto"/>
            <w:bottom w:val="none" w:sz="0" w:space="0" w:color="auto"/>
            <w:right w:val="none" w:sz="0" w:space="0" w:color="auto"/>
          </w:divBdr>
        </w:div>
      </w:divsChild>
    </w:div>
    <w:div w:id="41029467">
      <w:bodyDiv w:val="1"/>
      <w:marLeft w:val="0"/>
      <w:marRight w:val="0"/>
      <w:marTop w:val="0"/>
      <w:marBottom w:val="0"/>
      <w:divBdr>
        <w:top w:val="none" w:sz="0" w:space="0" w:color="auto"/>
        <w:left w:val="none" w:sz="0" w:space="0" w:color="auto"/>
        <w:bottom w:val="none" w:sz="0" w:space="0" w:color="auto"/>
        <w:right w:val="none" w:sz="0" w:space="0" w:color="auto"/>
      </w:divBdr>
      <w:divsChild>
        <w:div w:id="1061439656">
          <w:marLeft w:val="0"/>
          <w:marRight w:val="0"/>
          <w:marTop w:val="0"/>
          <w:marBottom w:val="0"/>
          <w:divBdr>
            <w:top w:val="none" w:sz="0" w:space="0" w:color="auto"/>
            <w:left w:val="none" w:sz="0" w:space="0" w:color="auto"/>
            <w:bottom w:val="none" w:sz="0" w:space="0" w:color="auto"/>
            <w:right w:val="none" w:sz="0" w:space="0" w:color="auto"/>
          </w:divBdr>
        </w:div>
      </w:divsChild>
    </w:div>
    <w:div w:id="42946810">
      <w:bodyDiv w:val="1"/>
      <w:marLeft w:val="0"/>
      <w:marRight w:val="0"/>
      <w:marTop w:val="0"/>
      <w:marBottom w:val="0"/>
      <w:divBdr>
        <w:top w:val="none" w:sz="0" w:space="0" w:color="auto"/>
        <w:left w:val="none" w:sz="0" w:space="0" w:color="auto"/>
        <w:bottom w:val="none" w:sz="0" w:space="0" w:color="auto"/>
        <w:right w:val="none" w:sz="0" w:space="0" w:color="auto"/>
      </w:divBdr>
      <w:divsChild>
        <w:div w:id="551815575">
          <w:marLeft w:val="0"/>
          <w:marRight w:val="0"/>
          <w:marTop w:val="0"/>
          <w:marBottom w:val="0"/>
          <w:divBdr>
            <w:top w:val="none" w:sz="0" w:space="0" w:color="auto"/>
            <w:left w:val="none" w:sz="0" w:space="0" w:color="auto"/>
            <w:bottom w:val="none" w:sz="0" w:space="0" w:color="auto"/>
            <w:right w:val="none" w:sz="0" w:space="0" w:color="auto"/>
          </w:divBdr>
        </w:div>
      </w:divsChild>
    </w:div>
    <w:div w:id="43601291">
      <w:bodyDiv w:val="1"/>
      <w:marLeft w:val="0"/>
      <w:marRight w:val="0"/>
      <w:marTop w:val="0"/>
      <w:marBottom w:val="0"/>
      <w:divBdr>
        <w:top w:val="none" w:sz="0" w:space="0" w:color="auto"/>
        <w:left w:val="none" w:sz="0" w:space="0" w:color="auto"/>
        <w:bottom w:val="none" w:sz="0" w:space="0" w:color="auto"/>
        <w:right w:val="none" w:sz="0" w:space="0" w:color="auto"/>
      </w:divBdr>
      <w:divsChild>
        <w:div w:id="2000577837">
          <w:marLeft w:val="0"/>
          <w:marRight w:val="0"/>
          <w:marTop w:val="0"/>
          <w:marBottom w:val="0"/>
          <w:divBdr>
            <w:top w:val="none" w:sz="0" w:space="0" w:color="auto"/>
            <w:left w:val="none" w:sz="0" w:space="0" w:color="auto"/>
            <w:bottom w:val="none" w:sz="0" w:space="0" w:color="auto"/>
            <w:right w:val="none" w:sz="0" w:space="0" w:color="auto"/>
          </w:divBdr>
        </w:div>
      </w:divsChild>
    </w:div>
    <w:div w:id="46532490">
      <w:bodyDiv w:val="1"/>
      <w:marLeft w:val="0"/>
      <w:marRight w:val="0"/>
      <w:marTop w:val="0"/>
      <w:marBottom w:val="0"/>
      <w:divBdr>
        <w:top w:val="none" w:sz="0" w:space="0" w:color="auto"/>
        <w:left w:val="none" w:sz="0" w:space="0" w:color="auto"/>
        <w:bottom w:val="none" w:sz="0" w:space="0" w:color="auto"/>
        <w:right w:val="none" w:sz="0" w:space="0" w:color="auto"/>
      </w:divBdr>
      <w:divsChild>
        <w:div w:id="543712340">
          <w:marLeft w:val="0"/>
          <w:marRight w:val="0"/>
          <w:marTop w:val="0"/>
          <w:marBottom w:val="0"/>
          <w:divBdr>
            <w:top w:val="none" w:sz="0" w:space="0" w:color="auto"/>
            <w:left w:val="none" w:sz="0" w:space="0" w:color="auto"/>
            <w:bottom w:val="none" w:sz="0" w:space="0" w:color="auto"/>
            <w:right w:val="none" w:sz="0" w:space="0" w:color="auto"/>
          </w:divBdr>
        </w:div>
      </w:divsChild>
    </w:div>
    <w:div w:id="47147433">
      <w:bodyDiv w:val="1"/>
      <w:marLeft w:val="0"/>
      <w:marRight w:val="0"/>
      <w:marTop w:val="0"/>
      <w:marBottom w:val="0"/>
      <w:divBdr>
        <w:top w:val="none" w:sz="0" w:space="0" w:color="auto"/>
        <w:left w:val="none" w:sz="0" w:space="0" w:color="auto"/>
        <w:bottom w:val="none" w:sz="0" w:space="0" w:color="auto"/>
        <w:right w:val="none" w:sz="0" w:space="0" w:color="auto"/>
      </w:divBdr>
      <w:divsChild>
        <w:div w:id="990670772">
          <w:marLeft w:val="0"/>
          <w:marRight w:val="0"/>
          <w:marTop w:val="0"/>
          <w:marBottom w:val="0"/>
          <w:divBdr>
            <w:top w:val="none" w:sz="0" w:space="0" w:color="auto"/>
            <w:left w:val="none" w:sz="0" w:space="0" w:color="auto"/>
            <w:bottom w:val="none" w:sz="0" w:space="0" w:color="auto"/>
            <w:right w:val="none" w:sz="0" w:space="0" w:color="auto"/>
          </w:divBdr>
        </w:div>
      </w:divsChild>
    </w:div>
    <w:div w:id="48842422">
      <w:bodyDiv w:val="1"/>
      <w:marLeft w:val="0"/>
      <w:marRight w:val="0"/>
      <w:marTop w:val="0"/>
      <w:marBottom w:val="0"/>
      <w:divBdr>
        <w:top w:val="none" w:sz="0" w:space="0" w:color="auto"/>
        <w:left w:val="none" w:sz="0" w:space="0" w:color="auto"/>
        <w:bottom w:val="none" w:sz="0" w:space="0" w:color="auto"/>
        <w:right w:val="none" w:sz="0" w:space="0" w:color="auto"/>
      </w:divBdr>
      <w:divsChild>
        <w:div w:id="369572248">
          <w:marLeft w:val="0"/>
          <w:marRight w:val="0"/>
          <w:marTop w:val="0"/>
          <w:marBottom w:val="0"/>
          <w:divBdr>
            <w:top w:val="none" w:sz="0" w:space="0" w:color="auto"/>
            <w:left w:val="none" w:sz="0" w:space="0" w:color="auto"/>
            <w:bottom w:val="none" w:sz="0" w:space="0" w:color="auto"/>
            <w:right w:val="none" w:sz="0" w:space="0" w:color="auto"/>
          </w:divBdr>
        </w:div>
      </w:divsChild>
    </w:div>
    <w:div w:id="49118712">
      <w:bodyDiv w:val="1"/>
      <w:marLeft w:val="0"/>
      <w:marRight w:val="0"/>
      <w:marTop w:val="0"/>
      <w:marBottom w:val="0"/>
      <w:divBdr>
        <w:top w:val="none" w:sz="0" w:space="0" w:color="auto"/>
        <w:left w:val="none" w:sz="0" w:space="0" w:color="auto"/>
        <w:bottom w:val="none" w:sz="0" w:space="0" w:color="auto"/>
        <w:right w:val="none" w:sz="0" w:space="0" w:color="auto"/>
      </w:divBdr>
      <w:divsChild>
        <w:div w:id="950236869">
          <w:marLeft w:val="0"/>
          <w:marRight w:val="0"/>
          <w:marTop w:val="0"/>
          <w:marBottom w:val="0"/>
          <w:divBdr>
            <w:top w:val="none" w:sz="0" w:space="0" w:color="auto"/>
            <w:left w:val="none" w:sz="0" w:space="0" w:color="auto"/>
            <w:bottom w:val="none" w:sz="0" w:space="0" w:color="auto"/>
            <w:right w:val="none" w:sz="0" w:space="0" w:color="auto"/>
          </w:divBdr>
        </w:div>
      </w:divsChild>
    </w:div>
    <w:div w:id="51084002">
      <w:bodyDiv w:val="1"/>
      <w:marLeft w:val="0"/>
      <w:marRight w:val="0"/>
      <w:marTop w:val="0"/>
      <w:marBottom w:val="0"/>
      <w:divBdr>
        <w:top w:val="none" w:sz="0" w:space="0" w:color="auto"/>
        <w:left w:val="none" w:sz="0" w:space="0" w:color="auto"/>
        <w:bottom w:val="none" w:sz="0" w:space="0" w:color="auto"/>
        <w:right w:val="none" w:sz="0" w:space="0" w:color="auto"/>
      </w:divBdr>
      <w:divsChild>
        <w:div w:id="1826237323">
          <w:marLeft w:val="0"/>
          <w:marRight w:val="0"/>
          <w:marTop w:val="0"/>
          <w:marBottom w:val="0"/>
          <w:divBdr>
            <w:top w:val="none" w:sz="0" w:space="0" w:color="auto"/>
            <w:left w:val="none" w:sz="0" w:space="0" w:color="auto"/>
            <w:bottom w:val="none" w:sz="0" w:space="0" w:color="auto"/>
            <w:right w:val="none" w:sz="0" w:space="0" w:color="auto"/>
          </w:divBdr>
        </w:div>
      </w:divsChild>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53820294">
      <w:bodyDiv w:val="1"/>
      <w:marLeft w:val="0"/>
      <w:marRight w:val="0"/>
      <w:marTop w:val="0"/>
      <w:marBottom w:val="0"/>
      <w:divBdr>
        <w:top w:val="none" w:sz="0" w:space="0" w:color="auto"/>
        <w:left w:val="none" w:sz="0" w:space="0" w:color="auto"/>
        <w:bottom w:val="none" w:sz="0" w:space="0" w:color="auto"/>
        <w:right w:val="none" w:sz="0" w:space="0" w:color="auto"/>
      </w:divBdr>
      <w:divsChild>
        <w:div w:id="1159733831">
          <w:marLeft w:val="0"/>
          <w:marRight w:val="0"/>
          <w:marTop w:val="0"/>
          <w:marBottom w:val="0"/>
          <w:divBdr>
            <w:top w:val="none" w:sz="0" w:space="0" w:color="auto"/>
            <w:left w:val="none" w:sz="0" w:space="0" w:color="auto"/>
            <w:bottom w:val="none" w:sz="0" w:space="0" w:color="auto"/>
            <w:right w:val="none" w:sz="0" w:space="0" w:color="auto"/>
          </w:divBdr>
        </w:div>
      </w:divsChild>
    </w:div>
    <w:div w:id="53893272">
      <w:bodyDiv w:val="1"/>
      <w:marLeft w:val="0"/>
      <w:marRight w:val="0"/>
      <w:marTop w:val="0"/>
      <w:marBottom w:val="0"/>
      <w:divBdr>
        <w:top w:val="none" w:sz="0" w:space="0" w:color="auto"/>
        <w:left w:val="none" w:sz="0" w:space="0" w:color="auto"/>
        <w:bottom w:val="none" w:sz="0" w:space="0" w:color="auto"/>
        <w:right w:val="none" w:sz="0" w:space="0" w:color="auto"/>
      </w:divBdr>
      <w:divsChild>
        <w:div w:id="1506633862">
          <w:marLeft w:val="0"/>
          <w:marRight w:val="0"/>
          <w:marTop w:val="0"/>
          <w:marBottom w:val="0"/>
          <w:divBdr>
            <w:top w:val="none" w:sz="0" w:space="0" w:color="auto"/>
            <w:left w:val="none" w:sz="0" w:space="0" w:color="auto"/>
            <w:bottom w:val="none" w:sz="0" w:space="0" w:color="auto"/>
            <w:right w:val="none" w:sz="0" w:space="0" w:color="auto"/>
          </w:divBdr>
        </w:div>
      </w:divsChild>
    </w:div>
    <w:div w:id="54790474">
      <w:bodyDiv w:val="1"/>
      <w:marLeft w:val="0"/>
      <w:marRight w:val="0"/>
      <w:marTop w:val="0"/>
      <w:marBottom w:val="0"/>
      <w:divBdr>
        <w:top w:val="none" w:sz="0" w:space="0" w:color="auto"/>
        <w:left w:val="none" w:sz="0" w:space="0" w:color="auto"/>
        <w:bottom w:val="none" w:sz="0" w:space="0" w:color="auto"/>
        <w:right w:val="none" w:sz="0" w:space="0" w:color="auto"/>
      </w:divBdr>
      <w:divsChild>
        <w:div w:id="1087768687">
          <w:marLeft w:val="0"/>
          <w:marRight w:val="0"/>
          <w:marTop w:val="0"/>
          <w:marBottom w:val="0"/>
          <w:divBdr>
            <w:top w:val="none" w:sz="0" w:space="0" w:color="auto"/>
            <w:left w:val="none" w:sz="0" w:space="0" w:color="auto"/>
            <w:bottom w:val="none" w:sz="0" w:space="0" w:color="auto"/>
            <w:right w:val="none" w:sz="0" w:space="0" w:color="auto"/>
          </w:divBdr>
        </w:div>
      </w:divsChild>
    </w:div>
    <w:div w:id="55278621">
      <w:bodyDiv w:val="1"/>
      <w:marLeft w:val="0"/>
      <w:marRight w:val="0"/>
      <w:marTop w:val="0"/>
      <w:marBottom w:val="0"/>
      <w:divBdr>
        <w:top w:val="none" w:sz="0" w:space="0" w:color="auto"/>
        <w:left w:val="none" w:sz="0" w:space="0" w:color="auto"/>
        <w:bottom w:val="none" w:sz="0" w:space="0" w:color="auto"/>
        <w:right w:val="none" w:sz="0" w:space="0" w:color="auto"/>
      </w:divBdr>
      <w:divsChild>
        <w:div w:id="254632593">
          <w:marLeft w:val="0"/>
          <w:marRight w:val="0"/>
          <w:marTop w:val="0"/>
          <w:marBottom w:val="0"/>
          <w:divBdr>
            <w:top w:val="none" w:sz="0" w:space="0" w:color="auto"/>
            <w:left w:val="none" w:sz="0" w:space="0" w:color="auto"/>
            <w:bottom w:val="none" w:sz="0" w:space="0" w:color="auto"/>
            <w:right w:val="none" w:sz="0" w:space="0" w:color="auto"/>
          </w:divBdr>
        </w:div>
      </w:divsChild>
    </w:div>
    <w:div w:id="55980799">
      <w:bodyDiv w:val="1"/>
      <w:marLeft w:val="0"/>
      <w:marRight w:val="0"/>
      <w:marTop w:val="0"/>
      <w:marBottom w:val="0"/>
      <w:divBdr>
        <w:top w:val="none" w:sz="0" w:space="0" w:color="auto"/>
        <w:left w:val="none" w:sz="0" w:space="0" w:color="auto"/>
        <w:bottom w:val="none" w:sz="0" w:space="0" w:color="auto"/>
        <w:right w:val="none" w:sz="0" w:space="0" w:color="auto"/>
      </w:divBdr>
      <w:divsChild>
        <w:div w:id="118035708">
          <w:marLeft w:val="0"/>
          <w:marRight w:val="0"/>
          <w:marTop w:val="0"/>
          <w:marBottom w:val="0"/>
          <w:divBdr>
            <w:top w:val="none" w:sz="0" w:space="0" w:color="auto"/>
            <w:left w:val="none" w:sz="0" w:space="0" w:color="auto"/>
            <w:bottom w:val="none" w:sz="0" w:space="0" w:color="auto"/>
            <w:right w:val="none" w:sz="0" w:space="0" w:color="auto"/>
          </w:divBdr>
        </w:div>
      </w:divsChild>
    </w:div>
    <w:div w:id="55980970">
      <w:bodyDiv w:val="1"/>
      <w:marLeft w:val="0"/>
      <w:marRight w:val="0"/>
      <w:marTop w:val="0"/>
      <w:marBottom w:val="0"/>
      <w:divBdr>
        <w:top w:val="none" w:sz="0" w:space="0" w:color="auto"/>
        <w:left w:val="none" w:sz="0" w:space="0" w:color="auto"/>
        <w:bottom w:val="none" w:sz="0" w:space="0" w:color="auto"/>
        <w:right w:val="none" w:sz="0" w:space="0" w:color="auto"/>
      </w:divBdr>
      <w:divsChild>
        <w:div w:id="1145051208">
          <w:marLeft w:val="0"/>
          <w:marRight w:val="0"/>
          <w:marTop w:val="0"/>
          <w:marBottom w:val="0"/>
          <w:divBdr>
            <w:top w:val="none" w:sz="0" w:space="0" w:color="auto"/>
            <w:left w:val="none" w:sz="0" w:space="0" w:color="auto"/>
            <w:bottom w:val="none" w:sz="0" w:space="0" w:color="auto"/>
            <w:right w:val="none" w:sz="0" w:space="0" w:color="auto"/>
          </w:divBdr>
        </w:div>
      </w:divsChild>
    </w:div>
    <w:div w:id="56973483">
      <w:bodyDiv w:val="1"/>
      <w:marLeft w:val="0"/>
      <w:marRight w:val="0"/>
      <w:marTop w:val="0"/>
      <w:marBottom w:val="0"/>
      <w:divBdr>
        <w:top w:val="none" w:sz="0" w:space="0" w:color="auto"/>
        <w:left w:val="none" w:sz="0" w:space="0" w:color="auto"/>
        <w:bottom w:val="none" w:sz="0" w:space="0" w:color="auto"/>
        <w:right w:val="none" w:sz="0" w:space="0" w:color="auto"/>
      </w:divBdr>
      <w:divsChild>
        <w:div w:id="1160774920">
          <w:marLeft w:val="0"/>
          <w:marRight w:val="0"/>
          <w:marTop w:val="0"/>
          <w:marBottom w:val="0"/>
          <w:divBdr>
            <w:top w:val="none" w:sz="0" w:space="0" w:color="auto"/>
            <w:left w:val="none" w:sz="0" w:space="0" w:color="auto"/>
            <w:bottom w:val="none" w:sz="0" w:space="0" w:color="auto"/>
            <w:right w:val="none" w:sz="0" w:space="0" w:color="auto"/>
          </w:divBdr>
        </w:div>
      </w:divsChild>
    </w:div>
    <w:div w:id="57633642">
      <w:bodyDiv w:val="1"/>
      <w:marLeft w:val="0"/>
      <w:marRight w:val="0"/>
      <w:marTop w:val="0"/>
      <w:marBottom w:val="0"/>
      <w:divBdr>
        <w:top w:val="none" w:sz="0" w:space="0" w:color="auto"/>
        <w:left w:val="none" w:sz="0" w:space="0" w:color="auto"/>
        <w:bottom w:val="none" w:sz="0" w:space="0" w:color="auto"/>
        <w:right w:val="none" w:sz="0" w:space="0" w:color="auto"/>
      </w:divBdr>
      <w:divsChild>
        <w:div w:id="433287960">
          <w:marLeft w:val="0"/>
          <w:marRight w:val="0"/>
          <w:marTop w:val="0"/>
          <w:marBottom w:val="0"/>
          <w:divBdr>
            <w:top w:val="none" w:sz="0" w:space="0" w:color="auto"/>
            <w:left w:val="none" w:sz="0" w:space="0" w:color="auto"/>
            <w:bottom w:val="none" w:sz="0" w:space="0" w:color="auto"/>
            <w:right w:val="none" w:sz="0" w:space="0" w:color="auto"/>
          </w:divBdr>
        </w:div>
      </w:divsChild>
    </w:div>
    <w:div w:id="58210055">
      <w:bodyDiv w:val="1"/>
      <w:marLeft w:val="0"/>
      <w:marRight w:val="0"/>
      <w:marTop w:val="0"/>
      <w:marBottom w:val="0"/>
      <w:divBdr>
        <w:top w:val="none" w:sz="0" w:space="0" w:color="auto"/>
        <w:left w:val="none" w:sz="0" w:space="0" w:color="auto"/>
        <w:bottom w:val="none" w:sz="0" w:space="0" w:color="auto"/>
        <w:right w:val="none" w:sz="0" w:space="0" w:color="auto"/>
      </w:divBdr>
      <w:divsChild>
        <w:div w:id="2141681385">
          <w:marLeft w:val="0"/>
          <w:marRight w:val="0"/>
          <w:marTop w:val="0"/>
          <w:marBottom w:val="0"/>
          <w:divBdr>
            <w:top w:val="none" w:sz="0" w:space="0" w:color="auto"/>
            <w:left w:val="none" w:sz="0" w:space="0" w:color="auto"/>
            <w:bottom w:val="none" w:sz="0" w:space="0" w:color="auto"/>
            <w:right w:val="none" w:sz="0" w:space="0" w:color="auto"/>
          </w:divBdr>
        </w:div>
      </w:divsChild>
    </w:div>
    <w:div w:id="62266793">
      <w:bodyDiv w:val="1"/>
      <w:marLeft w:val="0"/>
      <w:marRight w:val="0"/>
      <w:marTop w:val="0"/>
      <w:marBottom w:val="0"/>
      <w:divBdr>
        <w:top w:val="none" w:sz="0" w:space="0" w:color="auto"/>
        <w:left w:val="none" w:sz="0" w:space="0" w:color="auto"/>
        <w:bottom w:val="none" w:sz="0" w:space="0" w:color="auto"/>
        <w:right w:val="none" w:sz="0" w:space="0" w:color="auto"/>
      </w:divBdr>
      <w:divsChild>
        <w:div w:id="556208773">
          <w:marLeft w:val="0"/>
          <w:marRight w:val="0"/>
          <w:marTop w:val="0"/>
          <w:marBottom w:val="0"/>
          <w:divBdr>
            <w:top w:val="none" w:sz="0" w:space="0" w:color="auto"/>
            <w:left w:val="none" w:sz="0" w:space="0" w:color="auto"/>
            <w:bottom w:val="none" w:sz="0" w:space="0" w:color="auto"/>
            <w:right w:val="none" w:sz="0" w:space="0" w:color="auto"/>
          </w:divBdr>
        </w:div>
      </w:divsChild>
    </w:div>
    <w:div w:id="62796340">
      <w:bodyDiv w:val="1"/>
      <w:marLeft w:val="0"/>
      <w:marRight w:val="0"/>
      <w:marTop w:val="0"/>
      <w:marBottom w:val="0"/>
      <w:divBdr>
        <w:top w:val="none" w:sz="0" w:space="0" w:color="auto"/>
        <w:left w:val="none" w:sz="0" w:space="0" w:color="auto"/>
        <w:bottom w:val="none" w:sz="0" w:space="0" w:color="auto"/>
        <w:right w:val="none" w:sz="0" w:space="0" w:color="auto"/>
      </w:divBdr>
      <w:divsChild>
        <w:div w:id="1026173568">
          <w:marLeft w:val="0"/>
          <w:marRight w:val="0"/>
          <w:marTop w:val="0"/>
          <w:marBottom w:val="0"/>
          <w:divBdr>
            <w:top w:val="none" w:sz="0" w:space="0" w:color="auto"/>
            <w:left w:val="none" w:sz="0" w:space="0" w:color="auto"/>
            <w:bottom w:val="none" w:sz="0" w:space="0" w:color="auto"/>
            <w:right w:val="none" w:sz="0" w:space="0" w:color="auto"/>
          </w:divBdr>
        </w:div>
      </w:divsChild>
    </w:div>
    <w:div w:id="65537154">
      <w:bodyDiv w:val="1"/>
      <w:marLeft w:val="0"/>
      <w:marRight w:val="0"/>
      <w:marTop w:val="0"/>
      <w:marBottom w:val="0"/>
      <w:divBdr>
        <w:top w:val="none" w:sz="0" w:space="0" w:color="auto"/>
        <w:left w:val="none" w:sz="0" w:space="0" w:color="auto"/>
        <w:bottom w:val="none" w:sz="0" w:space="0" w:color="auto"/>
        <w:right w:val="none" w:sz="0" w:space="0" w:color="auto"/>
      </w:divBdr>
      <w:divsChild>
        <w:div w:id="1805852290">
          <w:marLeft w:val="0"/>
          <w:marRight w:val="0"/>
          <w:marTop w:val="0"/>
          <w:marBottom w:val="0"/>
          <w:divBdr>
            <w:top w:val="none" w:sz="0" w:space="0" w:color="auto"/>
            <w:left w:val="none" w:sz="0" w:space="0" w:color="auto"/>
            <w:bottom w:val="none" w:sz="0" w:space="0" w:color="auto"/>
            <w:right w:val="none" w:sz="0" w:space="0" w:color="auto"/>
          </w:divBdr>
        </w:div>
      </w:divsChild>
    </w:div>
    <w:div w:id="67465853">
      <w:bodyDiv w:val="1"/>
      <w:marLeft w:val="0"/>
      <w:marRight w:val="0"/>
      <w:marTop w:val="0"/>
      <w:marBottom w:val="0"/>
      <w:divBdr>
        <w:top w:val="none" w:sz="0" w:space="0" w:color="auto"/>
        <w:left w:val="none" w:sz="0" w:space="0" w:color="auto"/>
        <w:bottom w:val="none" w:sz="0" w:space="0" w:color="auto"/>
        <w:right w:val="none" w:sz="0" w:space="0" w:color="auto"/>
      </w:divBdr>
      <w:divsChild>
        <w:div w:id="1548371976">
          <w:marLeft w:val="0"/>
          <w:marRight w:val="0"/>
          <w:marTop w:val="0"/>
          <w:marBottom w:val="0"/>
          <w:divBdr>
            <w:top w:val="none" w:sz="0" w:space="0" w:color="auto"/>
            <w:left w:val="none" w:sz="0" w:space="0" w:color="auto"/>
            <w:bottom w:val="none" w:sz="0" w:space="0" w:color="auto"/>
            <w:right w:val="none" w:sz="0" w:space="0" w:color="auto"/>
          </w:divBdr>
        </w:div>
      </w:divsChild>
    </w:div>
    <w:div w:id="69737521">
      <w:bodyDiv w:val="1"/>
      <w:marLeft w:val="0"/>
      <w:marRight w:val="0"/>
      <w:marTop w:val="0"/>
      <w:marBottom w:val="0"/>
      <w:divBdr>
        <w:top w:val="none" w:sz="0" w:space="0" w:color="auto"/>
        <w:left w:val="none" w:sz="0" w:space="0" w:color="auto"/>
        <w:bottom w:val="none" w:sz="0" w:space="0" w:color="auto"/>
        <w:right w:val="none" w:sz="0" w:space="0" w:color="auto"/>
      </w:divBdr>
      <w:divsChild>
        <w:div w:id="970476045">
          <w:marLeft w:val="0"/>
          <w:marRight w:val="0"/>
          <w:marTop w:val="0"/>
          <w:marBottom w:val="0"/>
          <w:divBdr>
            <w:top w:val="none" w:sz="0" w:space="0" w:color="auto"/>
            <w:left w:val="none" w:sz="0" w:space="0" w:color="auto"/>
            <w:bottom w:val="none" w:sz="0" w:space="0" w:color="auto"/>
            <w:right w:val="none" w:sz="0" w:space="0" w:color="auto"/>
          </w:divBdr>
        </w:div>
      </w:divsChild>
    </w:div>
    <w:div w:id="88360041">
      <w:bodyDiv w:val="1"/>
      <w:marLeft w:val="0"/>
      <w:marRight w:val="0"/>
      <w:marTop w:val="0"/>
      <w:marBottom w:val="0"/>
      <w:divBdr>
        <w:top w:val="none" w:sz="0" w:space="0" w:color="auto"/>
        <w:left w:val="none" w:sz="0" w:space="0" w:color="auto"/>
        <w:bottom w:val="none" w:sz="0" w:space="0" w:color="auto"/>
        <w:right w:val="none" w:sz="0" w:space="0" w:color="auto"/>
      </w:divBdr>
      <w:divsChild>
        <w:div w:id="389617502">
          <w:marLeft w:val="0"/>
          <w:marRight w:val="0"/>
          <w:marTop w:val="0"/>
          <w:marBottom w:val="0"/>
          <w:divBdr>
            <w:top w:val="none" w:sz="0" w:space="0" w:color="auto"/>
            <w:left w:val="none" w:sz="0" w:space="0" w:color="auto"/>
            <w:bottom w:val="none" w:sz="0" w:space="0" w:color="auto"/>
            <w:right w:val="none" w:sz="0" w:space="0" w:color="auto"/>
          </w:divBdr>
        </w:div>
      </w:divsChild>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96026945">
      <w:bodyDiv w:val="1"/>
      <w:marLeft w:val="0"/>
      <w:marRight w:val="0"/>
      <w:marTop w:val="0"/>
      <w:marBottom w:val="0"/>
      <w:divBdr>
        <w:top w:val="none" w:sz="0" w:space="0" w:color="auto"/>
        <w:left w:val="none" w:sz="0" w:space="0" w:color="auto"/>
        <w:bottom w:val="none" w:sz="0" w:space="0" w:color="auto"/>
        <w:right w:val="none" w:sz="0" w:space="0" w:color="auto"/>
      </w:divBdr>
      <w:divsChild>
        <w:div w:id="402799924">
          <w:marLeft w:val="0"/>
          <w:marRight w:val="0"/>
          <w:marTop w:val="0"/>
          <w:marBottom w:val="0"/>
          <w:divBdr>
            <w:top w:val="none" w:sz="0" w:space="0" w:color="auto"/>
            <w:left w:val="none" w:sz="0" w:space="0" w:color="auto"/>
            <w:bottom w:val="none" w:sz="0" w:space="0" w:color="auto"/>
            <w:right w:val="none" w:sz="0" w:space="0" w:color="auto"/>
          </w:divBdr>
        </w:div>
      </w:divsChild>
    </w:div>
    <w:div w:id="99372191">
      <w:bodyDiv w:val="1"/>
      <w:marLeft w:val="0"/>
      <w:marRight w:val="0"/>
      <w:marTop w:val="0"/>
      <w:marBottom w:val="0"/>
      <w:divBdr>
        <w:top w:val="none" w:sz="0" w:space="0" w:color="auto"/>
        <w:left w:val="none" w:sz="0" w:space="0" w:color="auto"/>
        <w:bottom w:val="none" w:sz="0" w:space="0" w:color="auto"/>
        <w:right w:val="none" w:sz="0" w:space="0" w:color="auto"/>
      </w:divBdr>
      <w:divsChild>
        <w:div w:id="692921256">
          <w:marLeft w:val="0"/>
          <w:marRight w:val="0"/>
          <w:marTop w:val="0"/>
          <w:marBottom w:val="0"/>
          <w:divBdr>
            <w:top w:val="none" w:sz="0" w:space="0" w:color="auto"/>
            <w:left w:val="none" w:sz="0" w:space="0" w:color="auto"/>
            <w:bottom w:val="none" w:sz="0" w:space="0" w:color="auto"/>
            <w:right w:val="none" w:sz="0" w:space="0" w:color="auto"/>
          </w:divBdr>
        </w:div>
      </w:divsChild>
    </w:div>
    <w:div w:id="103574834">
      <w:bodyDiv w:val="1"/>
      <w:marLeft w:val="0"/>
      <w:marRight w:val="0"/>
      <w:marTop w:val="0"/>
      <w:marBottom w:val="0"/>
      <w:divBdr>
        <w:top w:val="none" w:sz="0" w:space="0" w:color="auto"/>
        <w:left w:val="none" w:sz="0" w:space="0" w:color="auto"/>
        <w:bottom w:val="none" w:sz="0" w:space="0" w:color="auto"/>
        <w:right w:val="none" w:sz="0" w:space="0" w:color="auto"/>
      </w:divBdr>
      <w:divsChild>
        <w:div w:id="2139492340">
          <w:marLeft w:val="0"/>
          <w:marRight w:val="0"/>
          <w:marTop w:val="0"/>
          <w:marBottom w:val="0"/>
          <w:divBdr>
            <w:top w:val="none" w:sz="0" w:space="0" w:color="auto"/>
            <w:left w:val="none" w:sz="0" w:space="0" w:color="auto"/>
            <w:bottom w:val="none" w:sz="0" w:space="0" w:color="auto"/>
            <w:right w:val="none" w:sz="0" w:space="0" w:color="auto"/>
          </w:divBdr>
        </w:div>
      </w:divsChild>
    </w:div>
    <w:div w:id="107508403">
      <w:bodyDiv w:val="1"/>
      <w:marLeft w:val="0"/>
      <w:marRight w:val="0"/>
      <w:marTop w:val="0"/>
      <w:marBottom w:val="0"/>
      <w:divBdr>
        <w:top w:val="none" w:sz="0" w:space="0" w:color="auto"/>
        <w:left w:val="none" w:sz="0" w:space="0" w:color="auto"/>
        <w:bottom w:val="none" w:sz="0" w:space="0" w:color="auto"/>
        <w:right w:val="none" w:sz="0" w:space="0" w:color="auto"/>
      </w:divBdr>
      <w:divsChild>
        <w:div w:id="1532063255">
          <w:marLeft w:val="0"/>
          <w:marRight w:val="0"/>
          <w:marTop w:val="0"/>
          <w:marBottom w:val="0"/>
          <w:divBdr>
            <w:top w:val="none" w:sz="0" w:space="0" w:color="auto"/>
            <w:left w:val="none" w:sz="0" w:space="0" w:color="auto"/>
            <w:bottom w:val="none" w:sz="0" w:space="0" w:color="auto"/>
            <w:right w:val="none" w:sz="0" w:space="0" w:color="auto"/>
          </w:divBdr>
        </w:div>
      </w:divsChild>
    </w:div>
    <w:div w:id="109128368">
      <w:bodyDiv w:val="1"/>
      <w:marLeft w:val="0"/>
      <w:marRight w:val="0"/>
      <w:marTop w:val="0"/>
      <w:marBottom w:val="0"/>
      <w:divBdr>
        <w:top w:val="none" w:sz="0" w:space="0" w:color="auto"/>
        <w:left w:val="none" w:sz="0" w:space="0" w:color="auto"/>
        <w:bottom w:val="none" w:sz="0" w:space="0" w:color="auto"/>
        <w:right w:val="none" w:sz="0" w:space="0" w:color="auto"/>
      </w:divBdr>
      <w:divsChild>
        <w:div w:id="1938556615">
          <w:marLeft w:val="0"/>
          <w:marRight w:val="0"/>
          <w:marTop w:val="0"/>
          <w:marBottom w:val="0"/>
          <w:divBdr>
            <w:top w:val="none" w:sz="0" w:space="0" w:color="auto"/>
            <w:left w:val="none" w:sz="0" w:space="0" w:color="auto"/>
            <w:bottom w:val="none" w:sz="0" w:space="0" w:color="auto"/>
            <w:right w:val="none" w:sz="0" w:space="0" w:color="auto"/>
          </w:divBdr>
        </w:div>
      </w:divsChild>
    </w:div>
    <w:div w:id="112329636">
      <w:bodyDiv w:val="1"/>
      <w:marLeft w:val="0"/>
      <w:marRight w:val="0"/>
      <w:marTop w:val="0"/>
      <w:marBottom w:val="0"/>
      <w:divBdr>
        <w:top w:val="none" w:sz="0" w:space="0" w:color="auto"/>
        <w:left w:val="none" w:sz="0" w:space="0" w:color="auto"/>
        <w:bottom w:val="none" w:sz="0" w:space="0" w:color="auto"/>
        <w:right w:val="none" w:sz="0" w:space="0" w:color="auto"/>
      </w:divBdr>
      <w:divsChild>
        <w:div w:id="1517772800">
          <w:marLeft w:val="0"/>
          <w:marRight w:val="0"/>
          <w:marTop w:val="0"/>
          <w:marBottom w:val="0"/>
          <w:divBdr>
            <w:top w:val="none" w:sz="0" w:space="0" w:color="auto"/>
            <w:left w:val="none" w:sz="0" w:space="0" w:color="auto"/>
            <w:bottom w:val="none" w:sz="0" w:space="0" w:color="auto"/>
            <w:right w:val="none" w:sz="0" w:space="0" w:color="auto"/>
          </w:divBdr>
        </w:div>
      </w:divsChild>
    </w:div>
    <w:div w:id="112753031">
      <w:bodyDiv w:val="1"/>
      <w:marLeft w:val="0"/>
      <w:marRight w:val="0"/>
      <w:marTop w:val="0"/>
      <w:marBottom w:val="0"/>
      <w:divBdr>
        <w:top w:val="none" w:sz="0" w:space="0" w:color="auto"/>
        <w:left w:val="none" w:sz="0" w:space="0" w:color="auto"/>
        <w:bottom w:val="none" w:sz="0" w:space="0" w:color="auto"/>
        <w:right w:val="none" w:sz="0" w:space="0" w:color="auto"/>
      </w:divBdr>
      <w:divsChild>
        <w:div w:id="529950757">
          <w:marLeft w:val="0"/>
          <w:marRight w:val="0"/>
          <w:marTop w:val="0"/>
          <w:marBottom w:val="0"/>
          <w:divBdr>
            <w:top w:val="none" w:sz="0" w:space="0" w:color="auto"/>
            <w:left w:val="none" w:sz="0" w:space="0" w:color="auto"/>
            <w:bottom w:val="none" w:sz="0" w:space="0" w:color="auto"/>
            <w:right w:val="none" w:sz="0" w:space="0" w:color="auto"/>
          </w:divBdr>
        </w:div>
      </w:divsChild>
    </w:div>
    <w:div w:id="113403892">
      <w:bodyDiv w:val="1"/>
      <w:marLeft w:val="0"/>
      <w:marRight w:val="0"/>
      <w:marTop w:val="0"/>
      <w:marBottom w:val="0"/>
      <w:divBdr>
        <w:top w:val="none" w:sz="0" w:space="0" w:color="auto"/>
        <w:left w:val="none" w:sz="0" w:space="0" w:color="auto"/>
        <w:bottom w:val="none" w:sz="0" w:space="0" w:color="auto"/>
        <w:right w:val="none" w:sz="0" w:space="0" w:color="auto"/>
      </w:divBdr>
      <w:divsChild>
        <w:div w:id="1792164825">
          <w:marLeft w:val="0"/>
          <w:marRight w:val="0"/>
          <w:marTop w:val="0"/>
          <w:marBottom w:val="0"/>
          <w:divBdr>
            <w:top w:val="none" w:sz="0" w:space="0" w:color="auto"/>
            <w:left w:val="none" w:sz="0" w:space="0" w:color="auto"/>
            <w:bottom w:val="none" w:sz="0" w:space="0" w:color="auto"/>
            <w:right w:val="none" w:sz="0" w:space="0" w:color="auto"/>
          </w:divBdr>
        </w:div>
      </w:divsChild>
    </w:div>
    <w:div w:id="114445824">
      <w:bodyDiv w:val="1"/>
      <w:marLeft w:val="0"/>
      <w:marRight w:val="0"/>
      <w:marTop w:val="0"/>
      <w:marBottom w:val="0"/>
      <w:divBdr>
        <w:top w:val="none" w:sz="0" w:space="0" w:color="auto"/>
        <w:left w:val="none" w:sz="0" w:space="0" w:color="auto"/>
        <w:bottom w:val="none" w:sz="0" w:space="0" w:color="auto"/>
        <w:right w:val="none" w:sz="0" w:space="0" w:color="auto"/>
      </w:divBdr>
      <w:divsChild>
        <w:div w:id="1069959603">
          <w:marLeft w:val="0"/>
          <w:marRight w:val="0"/>
          <w:marTop w:val="0"/>
          <w:marBottom w:val="0"/>
          <w:divBdr>
            <w:top w:val="none" w:sz="0" w:space="0" w:color="auto"/>
            <w:left w:val="none" w:sz="0" w:space="0" w:color="auto"/>
            <w:bottom w:val="none" w:sz="0" w:space="0" w:color="auto"/>
            <w:right w:val="none" w:sz="0" w:space="0" w:color="auto"/>
          </w:divBdr>
        </w:div>
      </w:divsChild>
    </w:div>
    <w:div w:id="122238276">
      <w:bodyDiv w:val="1"/>
      <w:marLeft w:val="0"/>
      <w:marRight w:val="0"/>
      <w:marTop w:val="0"/>
      <w:marBottom w:val="0"/>
      <w:divBdr>
        <w:top w:val="none" w:sz="0" w:space="0" w:color="auto"/>
        <w:left w:val="none" w:sz="0" w:space="0" w:color="auto"/>
        <w:bottom w:val="none" w:sz="0" w:space="0" w:color="auto"/>
        <w:right w:val="none" w:sz="0" w:space="0" w:color="auto"/>
      </w:divBdr>
      <w:divsChild>
        <w:div w:id="1152520694">
          <w:marLeft w:val="0"/>
          <w:marRight w:val="0"/>
          <w:marTop w:val="0"/>
          <w:marBottom w:val="0"/>
          <w:divBdr>
            <w:top w:val="none" w:sz="0" w:space="0" w:color="auto"/>
            <w:left w:val="none" w:sz="0" w:space="0" w:color="auto"/>
            <w:bottom w:val="none" w:sz="0" w:space="0" w:color="auto"/>
            <w:right w:val="none" w:sz="0" w:space="0" w:color="auto"/>
          </w:divBdr>
        </w:div>
      </w:divsChild>
    </w:div>
    <w:div w:id="127745059">
      <w:bodyDiv w:val="1"/>
      <w:marLeft w:val="0"/>
      <w:marRight w:val="0"/>
      <w:marTop w:val="0"/>
      <w:marBottom w:val="0"/>
      <w:divBdr>
        <w:top w:val="none" w:sz="0" w:space="0" w:color="auto"/>
        <w:left w:val="none" w:sz="0" w:space="0" w:color="auto"/>
        <w:bottom w:val="none" w:sz="0" w:space="0" w:color="auto"/>
        <w:right w:val="none" w:sz="0" w:space="0" w:color="auto"/>
      </w:divBdr>
      <w:divsChild>
        <w:div w:id="1882745599">
          <w:marLeft w:val="0"/>
          <w:marRight w:val="0"/>
          <w:marTop w:val="0"/>
          <w:marBottom w:val="0"/>
          <w:divBdr>
            <w:top w:val="none" w:sz="0" w:space="0" w:color="auto"/>
            <w:left w:val="none" w:sz="0" w:space="0" w:color="auto"/>
            <w:bottom w:val="none" w:sz="0" w:space="0" w:color="auto"/>
            <w:right w:val="none" w:sz="0" w:space="0" w:color="auto"/>
          </w:divBdr>
        </w:div>
        <w:div w:id="1849982315">
          <w:marLeft w:val="0"/>
          <w:marRight w:val="0"/>
          <w:marTop w:val="0"/>
          <w:marBottom w:val="0"/>
          <w:divBdr>
            <w:top w:val="none" w:sz="0" w:space="0" w:color="auto"/>
            <w:left w:val="none" w:sz="0" w:space="0" w:color="auto"/>
            <w:bottom w:val="none" w:sz="0" w:space="0" w:color="auto"/>
            <w:right w:val="none" w:sz="0" w:space="0" w:color="auto"/>
          </w:divBdr>
        </w:div>
        <w:div w:id="703747434">
          <w:marLeft w:val="0"/>
          <w:marRight w:val="0"/>
          <w:marTop w:val="0"/>
          <w:marBottom w:val="0"/>
          <w:divBdr>
            <w:top w:val="none" w:sz="0" w:space="0" w:color="auto"/>
            <w:left w:val="none" w:sz="0" w:space="0" w:color="auto"/>
            <w:bottom w:val="none" w:sz="0" w:space="0" w:color="auto"/>
            <w:right w:val="none" w:sz="0" w:space="0" w:color="auto"/>
          </w:divBdr>
        </w:div>
        <w:div w:id="1704091148">
          <w:marLeft w:val="0"/>
          <w:marRight w:val="0"/>
          <w:marTop w:val="0"/>
          <w:marBottom w:val="0"/>
          <w:divBdr>
            <w:top w:val="none" w:sz="0" w:space="0" w:color="auto"/>
            <w:left w:val="none" w:sz="0" w:space="0" w:color="auto"/>
            <w:bottom w:val="none" w:sz="0" w:space="0" w:color="auto"/>
            <w:right w:val="none" w:sz="0" w:space="0" w:color="auto"/>
          </w:divBdr>
        </w:div>
        <w:div w:id="143667587">
          <w:marLeft w:val="0"/>
          <w:marRight w:val="0"/>
          <w:marTop w:val="0"/>
          <w:marBottom w:val="0"/>
          <w:divBdr>
            <w:top w:val="none" w:sz="0" w:space="0" w:color="auto"/>
            <w:left w:val="none" w:sz="0" w:space="0" w:color="auto"/>
            <w:bottom w:val="none" w:sz="0" w:space="0" w:color="auto"/>
            <w:right w:val="none" w:sz="0" w:space="0" w:color="auto"/>
          </w:divBdr>
        </w:div>
        <w:div w:id="14773613">
          <w:marLeft w:val="0"/>
          <w:marRight w:val="0"/>
          <w:marTop w:val="0"/>
          <w:marBottom w:val="0"/>
          <w:divBdr>
            <w:top w:val="none" w:sz="0" w:space="0" w:color="auto"/>
            <w:left w:val="none" w:sz="0" w:space="0" w:color="auto"/>
            <w:bottom w:val="none" w:sz="0" w:space="0" w:color="auto"/>
            <w:right w:val="none" w:sz="0" w:space="0" w:color="auto"/>
          </w:divBdr>
        </w:div>
      </w:divsChild>
    </w:div>
    <w:div w:id="129249417">
      <w:bodyDiv w:val="1"/>
      <w:marLeft w:val="0"/>
      <w:marRight w:val="0"/>
      <w:marTop w:val="0"/>
      <w:marBottom w:val="0"/>
      <w:divBdr>
        <w:top w:val="none" w:sz="0" w:space="0" w:color="auto"/>
        <w:left w:val="none" w:sz="0" w:space="0" w:color="auto"/>
        <w:bottom w:val="none" w:sz="0" w:space="0" w:color="auto"/>
        <w:right w:val="none" w:sz="0" w:space="0" w:color="auto"/>
      </w:divBdr>
      <w:divsChild>
        <w:div w:id="91754354">
          <w:marLeft w:val="0"/>
          <w:marRight w:val="0"/>
          <w:marTop w:val="0"/>
          <w:marBottom w:val="0"/>
          <w:divBdr>
            <w:top w:val="none" w:sz="0" w:space="0" w:color="auto"/>
            <w:left w:val="none" w:sz="0" w:space="0" w:color="auto"/>
            <w:bottom w:val="none" w:sz="0" w:space="0" w:color="auto"/>
            <w:right w:val="none" w:sz="0" w:space="0" w:color="auto"/>
          </w:divBdr>
        </w:div>
      </w:divsChild>
    </w:div>
    <w:div w:id="132524871">
      <w:bodyDiv w:val="1"/>
      <w:marLeft w:val="0"/>
      <w:marRight w:val="0"/>
      <w:marTop w:val="0"/>
      <w:marBottom w:val="0"/>
      <w:divBdr>
        <w:top w:val="none" w:sz="0" w:space="0" w:color="auto"/>
        <w:left w:val="none" w:sz="0" w:space="0" w:color="auto"/>
        <w:bottom w:val="none" w:sz="0" w:space="0" w:color="auto"/>
        <w:right w:val="none" w:sz="0" w:space="0" w:color="auto"/>
      </w:divBdr>
      <w:divsChild>
        <w:div w:id="1864128678">
          <w:marLeft w:val="0"/>
          <w:marRight w:val="0"/>
          <w:marTop w:val="0"/>
          <w:marBottom w:val="0"/>
          <w:divBdr>
            <w:top w:val="none" w:sz="0" w:space="0" w:color="auto"/>
            <w:left w:val="none" w:sz="0" w:space="0" w:color="auto"/>
            <w:bottom w:val="none" w:sz="0" w:space="0" w:color="auto"/>
            <w:right w:val="none" w:sz="0" w:space="0" w:color="auto"/>
          </w:divBdr>
        </w:div>
      </w:divsChild>
    </w:div>
    <w:div w:id="134227413">
      <w:bodyDiv w:val="1"/>
      <w:marLeft w:val="0"/>
      <w:marRight w:val="0"/>
      <w:marTop w:val="0"/>
      <w:marBottom w:val="0"/>
      <w:divBdr>
        <w:top w:val="none" w:sz="0" w:space="0" w:color="auto"/>
        <w:left w:val="none" w:sz="0" w:space="0" w:color="auto"/>
        <w:bottom w:val="none" w:sz="0" w:space="0" w:color="auto"/>
        <w:right w:val="none" w:sz="0" w:space="0" w:color="auto"/>
      </w:divBdr>
      <w:divsChild>
        <w:div w:id="974068948">
          <w:marLeft w:val="0"/>
          <w:marRight w:val="0"/>
          <w:marTop w:val="0"/>
          <w:marBottom w:val="0"/>
          <w:divBdr>
            <w:top w:val="none" w:sz="0" w:space="0" w:color="auto"/>
            <w:left w:val="none" w:sz="0" w:space="0" w:color="auto"/>
            <w:bottom w:val="none" w:sz="0" w:space="0" w:color="auto"/>
            <w:right w:val="none" w:sz="0" w:space="0" w:color="auto"/>
          </w:divBdr>
        </w:div>
      </w:divsChild>
    </w:div>
    <w:div w:id="135921827">
      <w:bodyDiv w:val="1"/>
      <w:marLeft w:val="0"/>
      <w:marRight w:val="0"/>
      <w:marTop w:val="0"/>
      <w:marBottom w:val="0"/>
      <w:divBdr>
        <w:top w:val="none" w:sz="0" w:space="0" w:color="auto"/>
        <w:left w:val="none" w:sz="0" w:space="0" w:color="auto"/>
        <w:bottom w:val="none" w:sz="0" w:space="0" w:color="auto"/>
        <w:right w:val="none" w:sz="0" w:space="0" w:color="auto"/>
      </w:divBdr>
      <w:divsChild>
        <w:div w:id="1472288601">
          <w:marLeft w:val="0"/>
          <w:marRight w:val="0"/>
          <w:marTop w:val="0"/>
          <w:marBottom w:val="0"/>
          <w:divBdr>
            <w:top w:val="none" w:sz="0" w:space="0" w:color="auto"/>
            <w:left w:val="none" w:sz="0" w:space="0" w:color="auto"/>
            <w:bottom w:val="none" w:sz="0" w:space="0" w:color="auto"/>
            <w:right w:val="none" w:sz="0" w:space="0" w:color="auto"/>
          </w:divBdr>
        </w:div>
      </w:divsChild>
    </w:div>
    <w:div w:id="136412281">
      <w:bodyDiv w:val="1"/>
      <w:marLeft w:val="0"/>
      <w:marRight w:val="0"/>
      <w:marTop w:val="0"/>
      <w:marBottom w:val="0"/>
      <w:divBdr>
        <w:top w:val="none" w:sz="0" w:space="0" w:color="auto"/>
        <w:left w:val="none" w:sz="0" w:space="0" w:color="auto"/>
        <w:bottom w:val="none" w:sz="0" w:space="0" w:color="auto"/>
        <w:right w:val="none" w:sz="0" w:space="0" w:color="auto"/>
      </w:divBdr>
      <w:divsChild>
        <w:div w:id="1244148580">
          <w:marLeft w:val="0"/>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37965502">
      <w:bodyDiv w:val="1"/>
      <w:marLeft w:val="0"/>
      <w:marRight w:val="0"/>
      <w:marTop w:val="0"/>
      <w:marBottom w:val="0"/>
      <w:divBdr>
        <w:top w:val="none" w:sz="0" w:space="0" w:color="auto"/>
        <w:left w:val="none" w:sz="0" w:space="0" w:color="auto"/>
        <w:bottom w:val="none" w:sz="0" w:space="0" w:color="auto"/>
        <w:right w:val="none" w:sz="0" w:space="0" w:color="auto"/>
      </w:divBdr>
      <w:divsChild>
        <w:div w:id="1165971683">
          <w:marLeft w:val="0"/>
          <w:marRight w:val="0"/>
          <w:marTop w:val="0"/>
          <w:marBottom w:val="0"/>
          <w:divBdr>
            <w:top w:val="none" w:sz="0" w:space="0" w:color="auto"/>
            <w:left w:val="none" w:sz="0" w:space="0" w:color="auto"/>
            <w:bottom w:val="none" w:sz="0" w:space="0" w:color="auto"/>
            <w:right w:val="none" w:sz="0" w:space="0" w:color="auto"/>
          </w:divBdr>
        </w:div>
        <w:div w:id="682366454">
          <w:marLeft w:val="0"/>
          <w:marRight w:val="0"/>
          <w:marTop w:val="0"/>
          <w:marBottom w:val="0"/>
          <w:divBdr>
            <w:top w:val="none" w:sz="0" w:space="0" w:color="auto"/>
            <w:left w:val="none" w:sz="0" w:space="0" w:color="auto"/>
            <w:bottom w:val="none" w:sz="0" w:space="0" w:color="auto"/>
            <w:right w:val="none" w:sz="0" w:space="0" w:color="auto"/>
          </w:divBdr>
        </w:div>
        <w:div w:id="302783139">
          <w:marLeft w:val="0"/>
          <w:marRight w:val="0"/>
          <w:marTop w:val="0"/>
          <w:marBottom w:val="0"/>
          <w:divBdr>
            <w:top w:val="none" w:sz="0" w:space="0" w:color="auto"/>
            <w:left w:val="none" w:sz="0" w:space="0" w:color="auto"/>
            <w:bottom w:val="none" w:sz="0" w:space="0" w:color="auto"/>
            <w:right w:val="none" w:sz="0" w:space="0" w:color="auto"/>
          </w:divBdr>
        </w:div>
        <w:div w:id="1865364941">
          <w:marLeft w:val="0"/>
          <w:marRight w:val="0"/>
          <w:marTop w:val="0"/>
          <w:marBottom w:val="0"/>
          <w:divBdr>
            <w:top w:val="none" w:sz="0" w:space="0" w:color="auto"/>
            <w:left w:val="none" w:sz="0" w:space="0" w:color="auto"/>
            <w:bottom w:val="none" w:sz="0" w:space="0" w:color="auto"/>
            <w:right w:val="none" w:sz="0" w:space="0" w:color="auto"/>
          </w:divBdr>
        </w:div>
        <w:div w:id="525601847">
          <w:marLeft w:val="0"/>
          <w:marRight w:val="0"/>
          <w:marTop w:val="0"/>
          <w:marBottom w:val="0"/>
          <w:divBdr>
            <w:top w:val="none" w:sz="0" w:space="0" w:color="auto"/>
            <w:left w:val="none" w:sz="0" w:space="0" w:color="auto"/>
            <w:bottom w:val="none" w:sz="0" w:space="0" w:color="auto"/>
            <w:right w:val="none" w:sz="0" w:space="0" w:color="auto"/>
          </w:divBdr>
        </w:div>
        <w:div w:id="854879960">
          <w:marLeft w:val="0"/>
          <w:marRight w:val="0"/>
          <w:marTop w:val="0"/>
          <w:marBottom w:val="0"/>
          <w:divBdr>
            <w:top w:val="none" w:sz="0" w:space="0" w:color="auto"/>
            <w:left w:val="none" w:sz="0" w:space="0" w:color="auto"/>
            <w:bottom w:val="none" w:sz="0" w:space="0" w:color="auto"/>
            <w:right w:val="none" w:sz="0" w:space="0" w:color="auto"/>
          </w:divBdr>
        </w:div>
        <w:div w:id="1845699990">
          <w:marLeft w:val="0"/>
          <w:marRight w:val="0"/>
          <w:marTop w:val="0"/>
          <w:marBottom w:val="0"/>
          <w:divBdr>
            <w:top w:val="none" w:sz="0" w:space="0" w:color="auto"/>
            <w:left w:val="none" w:sz="0" w:space="0" w:color="auto"/>
            <w:bottom w:val="none" w:sz="0" w:space="0" w:color="auto"/>
            <w:right w:val="none" w:sz="0" w:space="0" w:color="auto"/>
          </w:divBdr>
        </w:div>
        <w:div w:id="1834177828">
          <w:marLeft w:val="0"/>
          <w:marRight w:val="0"/>
          <w:marTop w:val="0"/>
          <w:marBottom w:val="0"/>
          <w:divBdr>
            <w:top w:val="none" w:sz="0" w:space="0" w:color="auto"/>
            <w:left w:val="none" w:sz="0" w:space="0" w:color="auto"/>
            <w:bottom w:val="none" w:sz="0" w:space="0" w:color="auto"/>
            <w:right w:val="none" w:sz="0" w:space="0" w:color="auto"/>
          </w:divBdr>
        </w:div>
        <w:div w:id="1910650053">
          <w:marLeft w:val="0"/>
          <w:marRight w:val="0"/>
          <w:marTop w:val="0"/>
          <w:marBottom w:val="0"/>
          <w:divBdr>
            <w:top w:val="none" w:sz="0" w:space="0" w:color="auto"/>
            <w:left w:val="none" w:sz="0" w:space="0" w:color="auto"/>
            <w:bottom w:val="none" w:sz="0" w:space="0" w:color="auto"/>
            <w:right w:val="none" w:sz="0" w:space="0" w:color="auto"/>
          </w:divBdr>
        </w:div>
        <w:div w:id="220094343">
          <w:marLeft w:val="0"/>
          <w:marRight w:val="0"/>
          <w:marTop w:val="0"/>
          <w:marBottom w:val="0"/>
          <w:divBdr>
            <w:top w:val="none" w:sz="0" w:space="0" w:color="auto"/>
            <w:left w:val="none" w:sz="0" w:space="0" w:color="auto"/>
            <w:bottom w:val="none" w:sz="0" w:space="0" w:color="auto"/>
            <w:right w:val="none" w:sz="0" w:space="0" w:color="auto"/>
          </w:divBdr>
        </w:div>
        <w:div w:id="1675643807">
          <w:marLeft w:val="0"/>
          <w:marRight w:val="0"/>
          <w:marTop w:val="0"/>
          <w:marBottom w:val="0"/>
          <w:divBdr>
            <w:top w:val="none" w:sz="0" w:space="0" w:color="auto"/>
            <w:left w:val="none" w:sz="0" w:space="0" w:color="auto"/>
            <w:bottom w:val="none" w:sz="0" w:space="0" w:color="auto"/>
            <w:right w:val="none" w:sz="0" w:space="0" w:color="auto"/>
          </w:divBdr>
        </w:div>
        <w:div w:id="644626449">
          <w:marLeft w:val="0"/>
          <w:marRight w:val="0"/>
          <w:marTop w:val="0"/>
          <w:marBottom w:val="0"/>
          <w:divBdr>
            <w:top w:val="none" w:sz="0" w:space="0" w:color="auto"/>
            <w:left w:val="none" w:sz="0" w:space="0" w:color="auto"/>
            <w:bottom w:val="none" w:sz="0" w:space="0" w:color="auto"/>
            <w:right w:val="none" w:sz="0" w:space="0" w:color="auto"/>
          </w:divBdr>
        </w:div>
        <w:div w:id="158275751">
          <w:marLeft w:val="0"/>
          <w:marRight w:val="0"/>
          <w:marTop w:val="0"/>
          <w:marBottom w:val="0"/>
          <w:divBdr>
            <w:top w:val="none" w:sz="0" w:space="0" w:color="auto"/>
            <w:left w:val="none" w:sz="0" w:space="0" w:color="auto"/>
            <w:bottom w:val="none" w:sz="0" w:space="0" w:color="auto"/>
            <w:right w:val="none" w:sz="0" w:space="0" w:color="auto"/>
          </w:divBdr>
        </w:div>
        <w:div w:id="1398866388">
          <w:marLeft w:val="0"/>
          <w:marRight w:val="0"/>
          <w:marTop w:val="0"/>
          <w:marBottom w:val="0"/>
          <w:divBdr>
            <w:top w:val="none" w:sz="0" w:space="0" w:color="auto"/>
            <w:left w:val="none" w:sz="0" w:space="0" w:color="auto"/>
            <w:bottom w:val="none" w:sz="0" w:space="0" w:color="auto"/>
            <w:right w:val="none" w:sz="0" w:space="0" w:color="auto"/>
          </w:divBdr>
        </w:div>
        <w:div w:id="670257306">
          <w:marLeft w:val="0"/>
          <w:marRight w:val="0"/>
          <w:marTop w:val="0"/>
          <w:marBottom w:val="0"/>
          <w:divBdr>
            <w:top w:val="none" w:sz="0" w:space="0" w:color="auto"/>
            <w:left w:val="none" w:sz="0" w:space="0" w:color="auto"/>
            <w:bottom w:val="none" w:sz="0" w:space="0" w:color="auto"/>
            <w:right w:val="none" w:sz="0" w:space="0" w:color="auto"/>
          </w:divBdr>
        </w:div>
        <w:div w:id="826240256">
          <w:marLeft w:val="0"/>
          <w:marRight w:val="0"/>
          <w:marTop w:val="0"/>
          <w:marBottom w:val="0"/>
          <w:divBdr>
            <w:top w:val="none" w:sz="0" w:space="0" w:color="auto"/>
            <w:left w:val="none" w:sz="0" w:space="0" w:color="auto"/>
            <w:bottom w:val="none" w:sz="0" w:space="0" w:color="auto"/>
            <w:right w:val="none" w:sz="0" w:space="0" w:color="auto"/>
          </w:divBdr>
        </w:div>
        <w:div w:id="1091269573">
          <w:marLeft w:val="0"/>
          <w:marRight w:val="0"/>
          <w:marTop w:val="0"/>
          <w:marBottom w:val="0"/>
          <w:divBdr>
            <w:top w:val="none" w:sz="0" w:space="0" w:color="auto"/>
            <w:left w:val="none" w:sz="0" w:space="0" w:color="auto"/>
            <w:bottom w:val="none" w:sz="0" w:space="0" w:color="auto"/>
            <w:right w:val="none" w:sz="0" w:space="0" w:color="auto"/>
          </w:divBdr>
        </w:div>
      </w:divsChild>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2894970">
      <w:bodyDiv w:val="1"/>
      <w:marLeft w:val="0"/>
      <w:marRight w:val="0"/>
      <w:marTop w:val="0"/>
      <w:marBottom w:val="0"/>
      <w:divBdr>
        <w:top w:val="none" w:sz="0" w:space="0" w:color="auto"/>
        <w:left w:val="none" w:sz="0" w:space="0" w:color="auto"/>
        <w:bottom w:val="none" w:sz="0" w:space="0" w:color="auto"/>
        <w:right w:val="none" w:sz="0" w:space="0" w:color="auto"/>
      </w:divBdr>
      <w:divsChild>
        <w:div w:id="101656155">
          <w:marLeft w:val="0"/>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52651744">
      <w:bodyDiv w:val="1"/>
      <w:marLeft w:val="0"/>
      <w:marRight w:val="0"/>
      <w:marTop w:val="0"/>
      <w:marBottom w:val="0"/>
      <w:divBdr>
        <w:top w:val="none" w:sz="0" w:space="0" w:color="auto"/>
        <w:left w:val="none" w:sz="0" w:space="0" w:color="auto"/>
        <w:bottom w:val="none" w:sz="0" w:space="0" w:color="auto"/>
        <w:right w:val="none" w:sz="0" w:space="0" w:color="auto"/>
      </w:divBdr>
      <w:divsChild>
        <w:div w:id="1039477129">
          <w:marLeft w:val="0"/>
          <w:marRight w:val="0"/>
          <w:marTop w:val="0"/>
          <w:marBottom w:val="0"/>
          <w:divBdr>
            <w:top w:val="none" w:sz="0" w:space="0" w:color="auto"/>
            <w:left w:val="none" w:sz="0" w:space="0" w:color="auto"/>
            <w:bottom w:val="none" w:sz="0" w:space="0" w:color="auto"/>
            <w:right w:val="none" w:sz="0" w:space="0" w:color="auto"/>
          </w:divBdr>
        </w:div>
      </w:divsChild>
    </w:div>
    <w:div w:id="155193284">
      <w:bodyDiv w:val="1"/>
      <w:marLeft w:val="0"/>
      <w:marRight w:val="0"/>
      <w:marTop w:val="0"/>
      <w:marBottom w:val="0"/>
      <w:divBdr>
        <w:top w:val="none" w:sz="0" w:space="0" w:color="auto"/>
        <w:left w:val="none" w:sz="0" w:space="0" w:color="auto"/>
        <w:bottom w:val="none" w:sz="0" w:space="0" w:color="auto"/>
        <w:right w:val="none" w:sz="0" w:space="0" w:color="auto"/>
      </w:divBdr>
      <w:divsChild>
        <w:div w:id="1516572710">
          <w:marLeft w:val="0"/>
          <w:marRight w:val="0"/>
          <w:marTop w:val="0"/>
          <w:marBottom w:val="0"/>
          <w:divBdr>
            <w:top w:val="none" w:sz="0" w:space="0" w:color="auto"/>
            <w:left w:val="none" w:sz="0" w:space="0" w:color="auto"/>
            <w:bottom w:val="none" w:sz="0" w:space="0" w:color="auto"/>
            <w:right w:val="none" w:sz="0" w:space="0" w:color="auto"/>
          </w:divBdr>
        </w:div>
      </w:divsChild>
    </w:div>
    <w:div w:id="159002154">
      <w:bodyDiv w:val="1"/>
      <w:marLeft w:val="0"/>
      <w:marRight w:val="0"/>
      <w:marTop w:val="0"/>
      <w:marBottom w:val="0"/>
      <w:divBdr>
        <w:top w:val="none" w:sz="0" w:space="0" w:color="auto"/>
        <w:left w:val="none" w:sz="0" w:space="0" w:color="auto"/>
        <w:bottom w:val="none" w:sz="0" w:space="0" w:color="auto"/>
        <w:right w:val="none" w:sz="0" w:space="0" w:color="auto"/>
      </w:divBdr>
      <w:divsChild>
        <w:div w:id="1837107411">
          <w:marLeft w:val="0"/>
          <w:marRight w:val="0"/>
          <w:marTop w:val="0"/>
          <w:marBottom w:val="0"/>
          <w:divBdr>
            <w:top w:val="none" w:sz="0" w:space="0" w:color="auto"/>
            <w:left w:val="none" w:sz="0" w:space="0" w:color="auto"/>
            <w:bottom w:val="none" w:sz="0" w:space="0" w:color="auto"/>
            <w:right w:val="none" w:sz="0" w:space="0" w:color="auto"/>
          </w:divBdr>
        </w:div>
      </w:divsChild>
    </w:div>
    <w:div w:id="162165979">
      <w:bodyDiv w:val="1"/>
      <w:marLeft w:val="0"/>
      <w:marRight w:val="0"/>
      <w:marTop w:val="0"/>
      <w:marBottom w:val="0"/>
      <w:divBdr>
        <w:top w:val="none" w:sz="0" w:space="0" w:color="auto"/>
        <w:left w:val="none" w:sz="0" w:space="0" w:color="auto"/>
        <w:bottom w:val="none" w:sz="0" w:space="0" w:color="auto"/>
        <w:right w:val="none" w:sz="0" w:space="0" w:color="auto"/>
      </w:divBdr>
      <w:divsChild>
        <w:div w:id="316808564">
          <w:marLeft w:val="0"/>
          <w:marRight w:val="0"/>
          <w:marTop w:val="0"/>
          <w:marBottom w:val="0"/>
          <w:divBdr>
            <w:top w:val="none" w:sz="0" w:space="0" w:color="auto"/>
            <w:left w:val="none" w:sz="0" w:space="0" w:color="auto"/>
            <w:bottom w:val="none" w:sz="0" w:space="0" w:color="auto"/>
            <w:right w:val="none" w:sz="0" w:space="0" w:color="auto"/>
          </w:divBdr>
        </w:div>
      </w:divsChild>
    </w:div>
    <w:div w:id="166947623">
      <w:bodyDiv w:val="1"/>
      <w:marLeft w:val="0"/>
      <w:marRight w:val="0"/>
      <w:marTop w:val="0"/>
      <w:marBottom w:val="0"/>
      <w:divBdr>
        <w:top w:val="none" w:sz="0" w:space="0" w:color="auto"/>
        <w:left w:val="none" w:sz="0" w:space="0" w:color="auto"/>
        <w:bottom w:val="none" w:sz="0" w:space="0" w:color="auto"/>
        <w:right w:val="none" w:sz="0" w:space="0" w:color="auto"/>
      </w:divBdr>
      <w:divsChild>
        <w:div w:id="1597445175">
          <w:marLeft w:val="0"/>
          <w:marRight w:val="0"/>
          <w:marTop w:val="0"/>
          <w:marBottom w:val="0"/>
          <w:divBdr>
            <w:top w:val="none" w:sz="0" w:space="0" w:color="auto"/>
            <w:left w:val="none" w:sz="0" w:space="0" w:color="auto"/>
            <w:bottom w:val="none" w:sz="0" w:space="0" w:color="auto"/>
            <w:right w:val="none" w:sz="0" w:space="0" w:color="auto"/>
          </w:divBdr>
        </w:div>
      </w:divsChild>
    </w:div>
    <w:div w:id="174226995">
      <w:bodyDiv w:val="1"/>
      <w:marLeft w:val="0"/>
      <w:marRight w:val="0"/>
      <w:marTop w:val="0"/>
      <w:marBottom w:val="0"/>
      <w:divBdr>
        <w:top w:val="none" w:sz="0" w:space="0" w:color="auto"/>
        <w:left w:val="none" w:sz="0" w:space="0" w:color="auto"/>
        <w:bottom w:val="none" w:sz="0" w:space="0" w:color="auto"/>
        <w:right w:val="none" w:sz="0" w:space="0" w:color="auto"/>
      </w:divBdr>
      <w:divsChild>
        <w:div w:id="1247686296">
          <w:marLeft w:val="0"/>
          <w:marRight w:val="0"/>
          <w:marTop w:val="0"/>
          <w:marBottom w:val="0"/>
          <w:divBdr>
            <w:top w:val="none" w:sz="0" w:space="0" w:color="auto"/>
            <w:left w:val="none" w:sz="0" w:space="0" w:color="auto"/>
            <w:bottom w:val="none" w:sz="0" w:space="0" w:color="auto"/>
            <w:right w:val="none" w:sz="0" w:space="0" w:color="auto"/>
          </w:divBdr>
        </w:div>
      </w:divsChild>
    </w:div>
    <w:div w:id="174924167">
      <w:bodyDiv w:val="1"/>
      <w:marLeft w:val="0"/>
      <w:marRight w:val="0"/>
      <w:marTop w:val="0"/>
      <w:marBottom w:val="0"/>
      <w:divBdr>
        <w:top w:val="none" w:sz="0" w:space="0" w:color="auto"/>
        <w:left w:val="none" w:sz="0" w:space="0" w:color="auto"/>
        <w:bottom w:val="none" w:sz="0" w:space="0" w:color="auto"/>
        <w:right w:val="none" w:sz="0" w:space="0" w:color="auto"/>
      </w:divBdr>
      <w:divsChild>
        <w:div w:id="1127041423">
          <w:marLeft w:val="0"/>
          <w:marRight w:val="0"/>
          <w:marTop w:val="0"/>
          <w:marBottom w:val="0"/>
          <w:divBdr>
            <w:top w:val="none" w:sz="0" w:space="0" w:color="auto"/>
            <w:left w:val="none" w:sz="0" w:space="0" w:color="auto"/>
            <w:bottom w:val="none" w:sz="0" w:space="0" w:color="auto"/>
            <w:right w:val="none" w:sz="0" w:space="0" w:color="auto"/>
          </w:divBdr>
        </w:div>
      </w:divsChild>
    </w:div>
    <w:div w:id="178933503">
      <w:bodyDiv w:val="1"/>
      <w:marLeft w:val="0"/>
      <w:marRight w:val="0"/>
      <w:marTop w:val="0"/>
      <w:marBottom w:val="0"/>
      <w:divBdr>
        <w:top w:val="none" w:sz="0" w:space="0" w:color="auto"/>
        <w:left w:val="none" w:sz="0" w:space="0" w:color="auto"/>
        <w:bottom w:val="none" w:sz="0" w:space="0" w:color="auto"/>
        <w:right w:val="none" w:sz="0" w:space="0" w:color="auto"/>
      </w:divBdr>
      <w:divsChild>
        <w:div w:id="1768697926">
          <w:marLeft w:val="0"/>
          <w:marRight w:val="0"/>
          <w:marTop w:val="0"/>
          <w:marBottom w:val="0"/>
          <w:divBdr>
            <w:top w:val="none" w:sz="0" w:space="0" w:color="auto"/>
            <w:left w:val="none" w:sz="0" w:space="0" w:color="auto"/>
            <w:bottom w:val="none" w:sz="0" w:space="0" w:color="auto"/>
            <w:right w:val="none" w:sz="0" w:space="0" w:color="auto"/>
          </w:divBdr>
        </w:div>
      </w:divsChild>
    </w:div>
    <w:div w:id="180242316">
      <w:bodyDiv w:val="1"/>
      <w:marLeft w:val="0"/>
      <w:marRight w:val="0"/>
      <w:marTop w:val="0"/>
      <w:marBottom w:val="0"/>
      <w:divBdr>
        <w:top w:val="none" w:sz="0" w:space="0" w:color="auto"/>
        <w:left w:val="none" w:sz="0" w:space="0" w:color="auto"/>
        <w:bottom w:val="none" w:sz="0" w:space="0" w:color="auto"/>
        <w:right w:val="none" w:sz="0" w:space="0" w:color="auto"/>
      </w:divBdr>
      <w:divsChild>
        <w:div w:id="980034950">
          <w:marLeft w:val="0"/>
          <w:marRight w:val="0"/>
          <w:marTop w:val="0"/>
          <w:marBottom w:val="0"/>
          <w:divBdr>
            <w:top w:val="none" w:sz="0" w:space="0" w:color="auto"/>
            <w:left w:val="none" w:sz="0" w:space="0" w:color="auto"/>
            <w:bottom w:val="none" w:sz="0" w:space="0" w:color="auto"/>
            <w:right w:val="none" w:sz="0" w:space="0" w:color="auto"/>
          </w:divBdr>
        </w:div>
      </w:divsChild>
    </w:div>
    <w:div w:id="181824268">
      <w:bodyDiv w:val="1"/>
      <w:marLeft w:val="0"/>
      <w:marRight w:val="0"/>
      <w:marTop w:val="0"/>
      <w:marBottom w:val="0"/>
      <w:divBdr>
        <w:top w:val="none" w:sz="0" w:space="0" w:color="auto"/>
        <w:left w:val="none" w:sz="0" w:space="0" w:color="auto"/>
        <w:bottom w:val="none" w:sz="0" w:space="0" w:color="auto"/>
        <w:right w:val="none" w:sz="0" w:space="0" w:color="auto"/>
      </w:divBdr>
      <w:divsChild>
        <w:div w:id="2007588407">
          <w:marLeft w:val="0"/>
          <w:marRight w:val="0"/>
          <w:marTop w:val="0"/>
          <w:marBottom w:val="0"/>
          <w:divBdr>
            <w:top w:val="none" w:sz="0" w:space="0" w:color="auto"/>
            <w:left w:val="none" w:sz="0" w:space="0" w:color="auto"/>
            <w:bottom w:val="none" w:sz="0" w:space="0" w:color="auto"/>
            <w:right w:val="none" w:sz="0" w:space="0" w:color="auto"/>
          </w:divBdr>
        </w:div>
      </w:divsChild>
    </w:div>
    <w:div w:id="182977836">
      <w:bodyDiv w:val="1"/>
      <w:marLeft w:val="0"/>
      <w:marRight w:val="0"/>
      <w:marTop w:val="0"/>
      <w:marBottom w:val="0"/>
      <w:divBdr>
        <w:top w:val="none" w:sz="0" w:space="0" w:color="auto"/>
        <w:left w:val="none" w:sz="0" w:space="0" w:color="auto"/>
        <w:bottom w:val="none" w:sz="0" w:space="0" w:color="auto"/>
        <w:right w:val="none" w:sz="0" w:space="0" w:color="auto"/>
      </w:divBdr>
      <w:divsChild>
        <w:div w:id="428044036">
          <w:marLeft w:val="0"/>
          <w:marRight w:val="0"/>
          <w:marTop w:val="0"/>
          <w:marBottom w:val="0"/>
          <w:divBdr>
            <w:top w:val="none" w:sz="0" w:space="0" w:color="auto"/>
            <w:left w:val="none" w:sz="0" w:space="0" w:color="auto"/>
            <w:bottom w:val="none" w:sz="0" w:space="0" w:color="auto"/>
            <w:right w:val="none" w:sz="0" w:space="0" w:color="auto"/>
          </w:divBdr>
        </w:div>
      </w:divsChild>
    </w:div>
    <w:div w:id="186213630">
      <w:bodyDiv w:val="1"/>
      <w:marLeft w:val="0"/>
      <w:marRight w:val="0"/>
      <w:marTop w:val="0"/>
      <w:marBottom w:val="0"/>
      <w:divBdr>
        <w:top w:val="none" w:sz="0" w:space="0" w:color="auto"/>
        <w:left w:val="none" w:sz="0" w:space="0" w:color="auto"/>
        <w:bottom w:val="none" w:sz="0" w:space="0" w:color="auto"/>
        <w:right w:val="none" w:sz="0" w:space="0" w:color="auto"/>
      </w:divBdr>
      <w:divsChild>
        <w:div w:id="1777941675">
          <w:marLeft w:val="0"/>
          <w:marRight w:val="0"/>
          <w:marTop w:val="0"/>
          <w:marBottom w:val="0"/>
          <w:divBdr>
            <w:top w:val="none" w:sz="0" w:space="0" w:color="auto"/>
            <w:left w:val="none" w:sz="0" w:space="0" w:color="auto"/>
            <w:bottom w:val="none" w:sz="0" w:space="0" w:color="auto"/>
            <w:right w:val="none" w:sz="0" w:space="0" w:color="auto"/>
          </w:divBdr>
        </w:div>
      </w:divsChild>
    </w:div>
    <w:div w:id="191765361">
      <w:bodyDiv w:val="1"/>
      <w:marLeft w:val="0"/>
      <w:marRight w:val="0"/>
      <w:marTop w:val="0"/>
      <w:marBottom w:val="0"/>
      <w:divBdr>
        <w:top w:val="none" w:sz="0" w:space="0" w:color="auto"/>
        <w:left w:val="none" w:sz="0" w:space="0" w:color="auto"/>
        <w:bottom w:val="none" w:sz="0" w:space="0" w:color="auto"/>
        <w:right w:val="none" w:sz="0" w:space="0" w:color="auto"/>
      </w:divBdr>
      <w:divsChild>
        <w:div w:id="516698039">
          <w:marLeft w:val="0"/>
          <w:marRight w:val="0"/>
          <w:marTop w:val="0"/>
          <w:marBottom w:val="0"/>
          <w:divBdr>
            <w:top w:val="none" w:sz="0" w:space="0" w:color="auto"/>
            <w:left w:val="none" w:sz="0" w:space="0" w:color="auto"/>
            <w:bottom w:val="none" w:sz="0" w:space="0" w:color="auto"/>
            <w:right w:val="none" w:sz="0" w:space="0" w:color="auto"/>
          </w:divBdr>
        </w:div>
      </w:divsChild>
    </w:div>
    <w:div w:id="195699342">
      <w:bodyDiv w:val="1"/>
      <w:marLeft w:val="0"/>
      <w:marRight w:val="0"/>
      <w:marTop w:val="0"/>
      <w:marBottom w:val="0"/>
      <w:divBdr>
        <w:top w:val="none" w:sz="0" w:space="0" w:color="auto"/>
        <w:left w:val="none" w:sz="0" w:space="0" w:color="auto"/>
        <w:bottom w:val="none" w:sz="0" w:space="0" w:color="auto"/>
        <w:right w:val="none" w:sz="0" w:space="0" w:color="auto"/>
      </w:divBdr>
      <w:divsChild>
        <w:div w:id="332997585">
          <w:marLeft w:val="0"/>
          <w:marRight w:val="0"/>
          <w:marTop w:val="0"/>
          <w:marBottom w:val="0"/>
          <w:divBdr>
            <w:top w:val="none" w:sz="0" w:space="0" w:color="auto"/>
            <w:left w:val="none" w:sz="0" w:space="0" w:color="auto"/>
            <w:bottom w:val="none" w:sz="0" w:space="0" w:color="auto"/>
            <w:right w:val="none" w:sz="0" w:space="0" w:color="auto"/>
          </w:divBdr>
        </w:div>
      </w:divsChild>
    </w:div>
    <w:div w:id="197133925">
      <w:bodyDiv w:val="1"/>
      <w:marLeft w:val="0"/>
      <w:marRight w:val="0"/>
      <w:marTop w:val="0"/>
      <w:marBottom w:val="0"/>
      <w:divBdr>
        <w:top w:val="none" w:sz="0" w:space="0" w:color="auto"/>
        <w:left w:val="none" w:sz="0" w:space="0" w:color="auto"/>
        <w:bottom w:val="none" w:sz="0" w:space="0" w:color="auto"/>
        <w:right w:val="none" w:sz="0" w:space="0" w:color="auto"/>
      </w:divBdr>
      <w:divsChild>
        <w:div w:id="570308165">
          <w:marLeft w:val="0"/>
          <w:marRight w:val="0"/>
          <w:marTop w:val="0"/>
          <w:marBottom w:val="0"/>
          <w:divBdr>
            <w:top w:val="none" w:sz="0" w:space="0" w:color="auto"/>
            <w:left w:val="none" w:sz="0" w:space="0" w:color="auto"/>
            <w:bottom w:val="none" w:sz="0" w:space="0" w:color="auto"/>
            <w:right w:val="none" w:sz="0" w:space="0" w:color="auto"/>
          </w:divBdr>
        </w:div>
      </w:divsChild>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199246237">
      <w:bodyDiv w:val="1"/>
      <w:marLeft w:val="0"/>
      <w:marRight w:val="0"/>
      <w:marTop w:val="0"/>
      <w:marBottom w:val="0"/>
      <w:divBdr>
        <w:top w:val="none" w:sz="0" w:space="0" w:color="auto"/>
        <w:left w:val="none" w:sz="0" w:space="0" w:color="auto"/>
        <w:bottom w:val="none" w:sz="0" w:space="0" w:color="auto"/>
        <w:right w:val="none" w:sz="0" w:space="0" w:color="auto"/>
      </w:divBdr>
      <w:divsChild>
        <w:div w:id="88160640">
          <w:marLeft w:val="0"/>
          <w:marRight w:val="0"/>
          <w:marTop w:val="0"/>
          <w:marBottom w:val="0"/>
          <w:divBdr>
            <w:top w:val="none" w:sz="0" w:space="0" w:color="auto"/>
            <w:left w:val="none" w:sz="0" w:space="0" w:color="auto"/>
            <w:bottom w:val="none" w:sz="0" w:space="0" w:color="auto"/>
            <w:right w:val="none" w:sz="0" w:space="0" w:color="auto"/>
          </w:divBdr>
        </w:div>
      </w:divsChild>
    </w:div>
    <w:div w:id="203101343">
      <w:bodyDiv w:val="1"/>
      <w:marLeft w:val="0"/>
      <w:marRight w:val="0"/>
      <w:marTop w:val="0"/>
      <w:marBottom w:val="0"/>
      <w:divBdr>
        <w:top w:val="none" w:sz="0" w:space="0" w:color="auto"/>
        <w:left w:val="none" w:sz="0" w:space="0" w:color="auto"/>
        <w:bottom w:val="none" w:sz="0" w:space="0" w:color="auto"/>
        <w:right w:val="none" w:sz="0" w:space="0" w:color="auto"/>
      </w:divBdr>
      <w:divsChild>
        <w:div w:id="1232082075">
          <w:marLeft w:val="0"/>
          <w:marRight w:val="0"/>
          <w:marTop w:val="0"/>
          <w:marBottom w:val="0"/>
          <w:divBdr>
            <w:top w:val="none" w:sz="0" w:space="0" w:color="auto"/>
            <w:left w:val="none" w:sz="0" w:space="0" w:color="auto"/>
            <w:bottom w:val="none" w:sz="0" w:space="0" w:color="auto"/>
            <w:right w:val="none" w:sz="0" w:space="0" w:color="auto"/>
          </w:divBdr>
        </w:div>
      </w:divsChild>
    </w:div>
    <w:div w:id="206183470">
      <w:bodyDiv w:val="1"/>
      <w:marLeft w:val="0"/>
      <w:marRight w:val="0"/>
      <w:marTop w:val="0"/>
      <w:marBottom w:val="0"/>
      <w:divBdr>
        <w:top w:val="none" w:sz="0" w:space="0" w:color="auto"/>
        <w:left w:val="none" w:sz="0" w:space="0" w:color="auto"/>
        <w:bottom w:val="none" w:sz="0" w:space="0" w:color="auto"/>
        <w:right w:val="none" w:sz="0" w:space="0" w:color="auto"/>
      </w:divBdr>
      <w:divsChild>
        <w:div w:id="666519350">
          <w:marLeft w:val="0"/>
          <w:marRight w:val="0"/>
          <w:marTop w:val="0"/>
          <w:marBottom w:val="0"/>
          <w:divBdr>
            <w:top w:val="none" w:sz="0" w:space="0" w:color="auto"/>
            <w:left w:val="none" w:sz="0" w:space="0" w:color="auto"/>
            <w:bottom w:val="none" w:sz="0" w:space="0" w:color="auto"/>
            <w:right w:val="none" w:sz="0" w:space="0" w:color="auto"/>
          </w:divBdr>
        </w:div>
      </w:divsChild>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07187283">
      <w:bodyDiv w:val="1"/>
      <w:marLeft w:val="0"/>
      <w:marRight w:val="0"/>
      <w:marTop w:val="0"/>
      <w:marBottom w:val="0"/>
      <w:divBdr>
        <w:top w:val="none" w:sz="0" w:space="0" w:color="auto"/>
        <w:left w:val="none" w:sz="0" w:space="0" w:color="auto"/>
        <w:bottom w:val="none" w:sz="0" w:space="0" w:color="auto"/>
        <w:right w:val="none" w:sz="0" w:space="0" w:color="auto"/>
      </w:divBdr>
      <w:divsChild>
        <w:div w:id="324095896">
          <w:marLeft w:val="0"/>
          <w:marRight w:val="0"/>
          <w:marTop w:val="0"/>
          <w:marBottom w:val="0"/>
          <w:divBdr>
            <w:top w:val="none" w:sz="0" w:space="0" w:color="auto"/>
            <w:left w:val="none" w:sz="0" w:space="0" w:color="auto"/>
            <w:bottom w:val="none" w:sz="0" w:space="0" w:color="auto"/>
            <w:right w:val="none" w:sz="0" w:space="0" w:color="auto"/>
          </w:divBdr>
        </w:div>
      </w:divsChild>
    </w:div>
    <w:div w:id="211694726">
      <w:bodyDiv w:val="1"/>
      <w:marLeft w:val="0"/>
      <w:marRight w:val="0"/>
      <w:marTop w:val="0"/>
      <w:marBottom w:val="0"/>
      <w:divBdr>
        <w:top w:val="none" w:sz="0" w:space="0" w:color="auto"/>
        <w:left w:val="none" w:sz="0" w:space="0" w:color="auto"/>
        <w:bottom w:val="none" w:sz="0" w:space="0" w:color="auto"/>
        <w:right w:val="none" w:sz="0" w:space="0" w:color="auto"/>
      </w:divBdr>
      <w:divsChild>
        <w:div w:id="729109920">
          <w:marLeft w:val="0"/>
          <w:marRight w:val="0"/>
          <w:marTop w:val="0"/>
          <w:marBottom w:val="0"/>
          <w:divBdr>
            <w:top w:val="none" w:sz="0" w:space="0" w:color="auto"/>
            <w:left w:val="none" w:sz="0" w:space="0" w:color="auto"/>
            <w:bottom w:val="none" w:sz="0" w:space="0" w:color="auto"/>
            <w:right w:val="none" w:sz="0" w:space="0" w:color="auto"/>
          </w:divBdr>
        </w:div>
      </w:divsChild>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13543481">
      <w:bodyDiv w:val="1"/>
      <w:marLeft w:val="0"/>
      <w:marRight w:val="0"/>
      <w:marTop w:val="0"/>
      <w:marBottom w:val="0"/>
      <w:divBdr>
        <w:top w:val="none" w:sz="0" w:space="0" w:color="auto"/>
        <w:left w:val="none" w:sz="0" w:space="0" w:color="auto"/>
        <w:bottom w:val="none" w:sz="0" w:space="0" w:color="auto"/>
        <w:right w:val="none" w:sz="0" w:space="0" w:color="auto"/>
      </w:divBdr>
      <w:divsChild>
        <w:div w:id="887300796">
          <w:marLeft w:val="0"/>
          <w:marRight w:val="0"/>
          <w:marTop w:val="0"/>
          <w:marBottom w:val="0"/>
          <w:divBdr>
            <w:top w:val="none" w:sz="0" w:space="0" w:color="auto"/>
            <w:left w:val="none" w:sz="0" w:space="0" w:color="auto"/>
            <w:bottom w:val="none" w:sz="0" w:space="0" w:color="auto"/>
            <w:right w:val="none" w:sz="0" w:space="0" w:color="auto"/>
          </w:divBdr>
        </w:div>
      </w:divsChild>
    </w:div>
    <w:div w:id="215240364">
      <w:bodyDiv w:val="1"/>
      <w:marLeft w:val="0"/>
      <w:marRight w:val="0"/>
      <w:marTop w:val="0"/>
      <w:marBottom w:val="0"/>
      <w:divBdr>
        <w:top w:val="none" w:sz="0" w:space="0" w:color="auto"/>
        <w:left w:val="none" w:sz="0" w:space="0" w:color="auto"/>
        <w:bottom w:val="none" w:sz="0" w:space="0" w:color="auto"/>
        <w:right w:val="none" w:sz="0" w:space="0" w:color="auto"/>
      </w:divBdr>
      <w:divsChild>
        <w:div w:id="1851605861">
          <w:marLeft w:val="0"/>
          <w:marRight w:val="0"/>
          <w:marTop w:val="0"/>
          <w:marBottom w:val="0"/>
          <w:divBdr>
            <w:top w:val="none" w:sz="0" w:space="0" w:color="auto"/>
            <w:left w:val="none" w:sz="0" w:space="0" w:color="auto"/>
            <w:bottom w:val="none" w:sz="0" w:space="0" w:color="auto"/>
            <w:right w:val="none" w:sz="0" w:space="0" w:color="auto"/>
          </w:divBdr>
        </w:div>
      </w:divsChild>
    </w:div>
    <w:div w:id="218831964">
      <w:bodyDiv w:val="1"/>
      <w:marLeft w:val="0"/>
      <w:marRight w:val="0"/>
      <w:marTop w:val="0"/>
      <w:marBottom w:val="0"/>
      <w:divBdr>
        <w:top w:val="none" w:sz="0" w:space="0" w:color="auto"/>
        <w:left w:val="none" w:sz="0" w:space="0" w:color="auto"/>
        <w:bottom w:val="none" w:sz="0" w:space="0" w:color="auto"/>
        <w:right w:val="none" w:sz="0" w:space="0" w:color="auto"/>
      </w:divBdr>
      <w:divsChild>
        <w:div w:id="1699424212">
          <w:marLeft w:val="0"/>
          <w:marRight w:val="0"/>
          <w:marTop w:val="0"/>
          <w:marBottom w:val="0"/>
          <w:divBdr>
            <w:top w:val="none" w:sz="0" w:space="0" w:color="auto"/>
            <w:left w:val="none" w:sz="0" w:space="0" w:color="auto"/>
            <w:bottom w:val="none" w:sz="0" w:space="0" w:color="auto"/>
            <w:right w:val="none" w:sz="0" w:space="0" w:color="auto"/>
          </w:divBdr>
        </w:div>
      </w:divsChild>
    </w:div>
    <w:div w:id="221983333">
      <w:bodyDiv w:val="1"/>
      <w:marLeft w:val="0"/>
      <w:marRight w:val="0"/>
      <w:marTop w:val="0"/>
      <w:marBottom w:val="0"/>
      <w:divBdr>
        <w:top w:val="none" w:sz="0" w:space="0" w:color="auto"/>
        <w:left w:val="none" w:sz="0" w:space="0" w:color="auto"/>
        <w:bottom w:val="none" w:sz="0" w:space="0" w:color="auto"/>
        <w:right w:val="none" w:sz="0" w:space="0" w:color="auto"/>
      </w:divBdr>
      <w:divsChild>
        <w:div w:id="924077095">
          <w:marLeft w:val="0"/>
          <w:marRight w:val="0"/>
          <w:marTop w:val="0"/>
          <w:marBottom w:val="0"/>
          <w:divBdr>
            <w:top w:val="none" w:sz="0" w:space="0" w:color="auto"/>
            <w:left w:val="none" w:sz="0" w:space="0" w:color="auto"/>
            <w:bottom w:val="none" w:sz="0" w:space="0" w:color="auto"/>
            <w:right w:val="none" w:sz="0" w:space="0" w:color="auto"/>
          </w:divBdr>
        </w:div>
      </w:divsChild>
    </w:div>
    <w:div w:id="226381775">
      <w:bodyDiv w:val="1"/>
      <w:marLeft w:val="0"/>
      <w:marRight w:val="0"/>
      <w:marTop w:val="0"/>
      <w:marBottom w:val="0"/>
      <w:divBdr>
        <w:top w:val="none" w:sz="0" w:space="0" w:color="auto"/>
        <w:left w:val="none" w:sz="0" w:space="0" w:color="auto"/>
        <w:bottom w:val="none" w:sz="0" w:space="0" w:color="auto"/>
        <w:right w:val="none" w:sz="0" w:space="0" w:color="auto"/>
      </w:divBdr>
      <w:divsChild>
        <w:div w:id="860052467">
          <w:marLeft w:val="0"/>
          <w:marRight w:val="0"/>
          <w:marTop w:val="0"/>
          <w:marBottom w:val="0"/>
          <w:divBdr>
            <w:top w:val="none" w:sz="0" w:space="0" w:color="auto"/>
            <w:left w:val="none" w:sz="0" w:space="0" w:color="auto"/>
            <w:bottom w:val="none" w:sz="0" w:space="0" w:color="auto"/>
            <w:right w:val="none" w:sz="0" w:space="0" w:color="auto"/>
          </w:divBdr>
        </w:div>
      </w:divsChild>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33442421">
      <w:bodyDiv w:val="1"/>
      <w:marLeft w:val="0"/>
      <w:marRight w:val="0"/>
      <w:marTop w:val="0"/>
      <w:marBottom w:val="0"/>
      <w:divBdr>
        <w:top w:val="none" w:sz="0" w:space="0" w:color="auto"/>
        <w:left w:val="none" w:sz="0" w:space="0" w:color="auto"/>
        <w:bottom w:val="none" w:sz="0" w:space="0" w:color="auto"/>
        <w:right w:val="none" w:sz="0" w:space="0" w:color="auto"/>
      </w:divBdr>
      <w:divsChild>
        <w:div w:id="1078290396">
          <w:marLeft w:val="0"/>
          <w:marRight w:val="0"/>
          <w:marTop w:val="0"/>
          <w:marBottom w:val="0"/>
          <w:divBdr>
            <w:top w:val="none" w:sz="0" w:space="0" w:color="auto"/>
            <w:left w:val="none" w:sz="0" w:space="0" w:color="auto"/>
            <w:bottom w:val="none" w:sz="0" w:space="0" w:color="auto"/>
            <w:right w:val="none" w:sz="0" w:space="0" w:color="auto"/>
          </w:divBdr>
        </w:div>
      </w:divsChild>
    </w:div>
    <w:div w:id="234977767">
      <w:bodyDiv w:val="1"/>
      <w:marLeft w:val="0"/>
      <w:marRight w:val="0"/>
      <w:marTop w:val="0"/>
      <w:marBottom w:val="0"/>
      <w:divBdr>
        <w:top w:val="none" w:sz="0" w:space="0" w:color="auto"/>
        <w:left w:val="none" w:sz="0" w:space="0" w:color="auto"/>
        <w:bottom w:val="none" w:sz="0" w:space="0" w:color="auto"/>
        <w:right w:val="none" w:sz="0" w:space="0" w:color="auto"/>
      </w:divBdr>
      <w:divsChild>
        <w:div w:id="1389456368">
          <w:marLeft w:val="0"/>
          <w:marRight w:val="0"/>
          <w:marTop w:val="0"/>
          <w:marBottom w:val="0"/>
          <w:divBdr>
            <w:top w:val="none" w:sz="0" w:space="0" w:color="auto"/>
            <w:left w:val="none" w:sz="0" w:space="0" w:color="auto"/>
            <w:bottom w:val="none" w:sz="0" w:space="0" w:color="auto"/>
            <w:right w:val="none" w:sz="0" w:space="0" w:color="auto"/>
          </w:divBdr>
        </w:div>
      </w:divsChild>
    </w:div>
    <w:div w:id="235625950">
      <w:bodyDiv w:val="1"/>
      <w:marLeft w:val="0"/>
      <w:marRight w:val="0"/>
      <w:marTop w:val="0"/>
      <w:marBottom w:val="0"/>
      <w:divBdr>
        <w:top w:val="none" w:sz="0" w:space="0" w:color="auto"/>
        <w:left w:val="none" w:sz="0" w:space="0" w:color="auto"/>
        <w:bottom w:val="none" w:sz="0" w:space="0" w:color="auto"/>
        <w:right w:val="none" w:sz="0" w:space="0" w:color="auto"/>
      </w:divBdr>
      <w:divsChild>
        <w:div w:id="1985311629">
          <w:marLeft w:val="0"/>
          <w:marRight w:val="0"/>
          <w:marTop w:val="0"/>
          <w:marBottom w:val="0"/>
          <w:divBdr>
            <w:top w:val="none" w:sz="0" w:space="0" w:color="auto"/>
            <w:left w:val="none" w:sz="0" w:space="0" w:color="auto"/>
            <w:bottom w:val="none" w:sz="0" w:space="0" w:color="auto"/>
            <w:right w:val="none" w:sz="0" w:space="0" w:color="auto"/>
          </w:divBdr>
        </w:div>
      </w:divsChild>
    </w:div>
    <w:div w:id="241379230">
      <w:bodyDiv w:val="1"/>
      <w:marLeft w:val="0"/>
      <w:marRight w:val="0"/>
      <w:marTop w:val="0"/>
      <w:marBottom w:val="0"/>
      <w:divBdr>
        <w:top w:val="none" w:sz="0" w:space="0" w:color="auto"/>
        <w:left w:val="none" w:sz="0" w:space="0" w:color="auto"/>
        <w:bottom w:val="none" w:sz="0" w:space="0" w:color="auto"/>
        <w:right w:val="none" w:sz="0" w:space="0" w:color="auto"/>
      </w:divBdr>
      <w:divsChild>
        <w:div w:id="884220704">
          <w:marLeft w:val="0"/>
          <w:marRight w:val="0"/>
          <w:marTop w:val="0"/>
          <w:marBottom w:val="0"/>
          <w:divBdr>
            <w:top w:val="none" w:sz="0" w:space="0" w:color="auto"/>
            <w:left w:val="none" w:sz="0" w:space="0" w:color="auto"/>
            <w:bottom w:val="none" w:sz="0" w:space="0" w:color="auto"/>
            <w:right w:val="none" w:sz="0" w:space="0" w:color="auto"/>
          </w:divBdr>
        </w:div>
      </w:divsChild>
    </w:div>
    <w:div w:id="245304830">
      <w:bodyDiv w:val="1"/>
      <w:marLeft w:val="0"/>
      <w:marRight w:val="0"/>
      <w:marTop w:val="0"/>
      <w:marBottom w:val="0"/>
      <w:divBdr>
        <w:top w:val="none" w:sz="0" w:space="0" w:color="auto"/>
        <w:left w:val="none" w:sz="0" w:space="0" w:color="auto"/>
        <w:bottom w:val="none" w:sz="0" w:space="0" w:color="auto"/>
        <w:right w:val="none" w:sz="0" w:space="0" w:color="auto"/>
      </w:divBdr>
      <w:divsChild>
        <w:div w:id="947197810">
          <w:marLeft w:val="0"/>
          <w:marRight w:val="0"/>
          <w:marTop w:val="0"/>
          <w:marBottom w:val="0"/>
          <w:divBdr>
            <w:top w:val="none" w:sz="0" w:space="0" w:color="auto"/>
            <w:left w:val="none" w:sz="0" w:space="0" w:color="auto"/>
            <w:bottom w:val="none" w:sz="0" w:space="0" w:color="auto"/>
            <w:right w:val="none" w:sz="0" w:space="0" w:color="auto"/>
          </w:divBdr>
        </w:div>
      </w:divsChild>
    </w:div>
    <w:div w:id="246817069">
      <w:bodyDiv w:val="1"/>
      <w:marLeft w:val="0"/>
      <w:marRight w:val="0"/>
      <w:marTop w:val="0"/>
      <w:marBottom w:val="0"/>
      <w:divBdr>
        <w:top w:val="none" w:sz="0" w:space="0" w:color="auto"/>
        <w:left w:val="none" w:sz="0" w:space="0" w:color="auto"/>
        <w:bottom w:val="none" w:sz="0" w:space="0" w:color="auto"/>
        <w:right w:val="none" w:sz="0" w:space="0" w:color="auto"/>
      </w:divBdr>
      <w:divsChild>
        <w:div w:id="1606690529">
          <w:marLeft w:val="0"/>
          <w:marRight w:val="0"/>
          <w:marTop w:val="0"/>
          <w:marBottom w:val="0"/>
          <w:divBdr>
            <w:top w:val="none" w:sz="0" w:space="0" w:color="auto"/>
            <w:left w:val="none" w:sz="0" w:space="0" w:color="auto"/>
            <w:bottom w:val="none" w:sz="0" w:space="0" w:color="auto"/>
            <w:right w:val="none" w:sz="0" w:space="0" w:color="auto"/>
          </w:divBdr>
        </w:div>
      </w:divsChild>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52130238">
      <w:bodyDiv w:val="1"/>
      <w:marLeft w:val="0"/>
      <w:marRight w:val="0"/>
      <w:marTop w:val="0"/>
      <w:marBottom w:val="0"/>
      <w:divBdr>
        <w:top w:val="none" w:sz="0" w:space="0" w:color="auto"/>
        <w:left w:val="none" w:sz="0" w:space="0" w:color="auto"/>
        <w:bottom w:val="none" w:sz="0" w:space="0" w:color="auto"/>
        <w:right w:val="none" w:sz="0" w:space="0" w:color="auto"/>
      </w:divBdr>
      <w:divsChild>
        <w:div w:id="954021528">
          <w:marLeft w:val="0"/>
          <w:marRight w:val="0"/>
          <w:marTop w:val="0"/>
          <w:marBottom w:val="0"/>
          <w:divBdr>
            <w:top w:val="none" w:sz="0" w:space="0" w:color="auto"/>
            <w:left w:val="none" w:sz="0" w:space="0" w:color="auto"/>
            <w:bottom w:val="none" w:sz="0" w:space="0" w:color="auto"/>
            <w:right w:val="none" w:sz="0" w:space="0" w:color="auto"/>
          </w:divBdr>
        </w:div>
      </w:divsChild>
    </w:div>
    <w:div w:id="260115881">
      <w:bodyDiv w:val="1"/>
      <w:marLeft w:val="0"/>
      <w:marRight w:val="0"/>
      <w:marTop w:val="0"/>
      <w:marBottom w:val="0"/>
      <w:divBdr>
        <w:top w:val="none" w:sz="0" w:space="0" w:color="auto"/>
        <w:left w:val="none" w:sz="0" w:space="0" w:color="auto"/>
        <w:bottom w:val="none" w:sz="0" w:space="0" w:color="auto"/>
        <w:right w:val="none" w:sz="0" w:space="0" w:color="auto"/>
      </w:divBdr>
      <w:divsChild>
        <w:div w:id="1727728167">
          <w:marLeft w:val="0"/>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261424985">
      <w:bodyDiv w:val="1"/>
      <w:marLeft w:val="0"/>
      <w:marRight w:val="0"/>
      <w:marTop w:val="0"/>
      <w:marBottom w:val="0"/>
      <w:divBdr>
        <w:top w:val="none" w:sz="0" w:space="0" w:color="auto"/>
        <w:left w:val="none" w:sz="0" w:space="0" w:color="auto"/>
        <w:bottom w:val="none" w:sz="0" w:space="0" w:color="auto"/>
        <w:right w:val="none" w:sz="0" w:space="0" w:color="auto"/>
      </w:divBdr>
      <w:divsChild>
        <w:div w:id="671027458">
          <w:marLeft w:val="0"/>
          <w:marRight w:val="0"/>
          <w:marTop w:val="0"/>
          <w:marBottom w:val="0"/>
          <w:divBdr>
            <w:top w:val="none" w:sz="0" w:space="0" w:color="auto"/>
            <w:left w:val="none" w:sz="0" w:space="0" w:color="auto"/>
            <w:bottom w:val="none" w:sz="0" w:space="0" w:color="auto"/>
            <w:right w:val="none" w:sz="0" w:space="0" w:color="auto"/>
          </w:divBdr>
        </w:div>
      </w:divsChild>
    </w:div>
    <w:div w:id="261497230">
      <w:bodyDiv w:val="1"/>
      <w:marLeft w:val="0"/>
      <w:marRight w:val="0"/>
      <w:marTop w:val="0"/>
      <w:marBottom w:val="0"/>
      <w:divBdr>
        <w:top w:val="none" w:sz="0" w:space="0" w:color="auto"/>
        <w:left w:val="none" w:sz="0" w:space="0" w:color="auto"/>
        <w:bottom w:val="none" w:sz="0" w:space="0" w:color="auto"/>
        <w:right w:val="none" w:sz="0" w:space="0" w:color="auto"/>
      </w:divBdr>
      <w:divsChild>
        <w:div w:id="1444613408">
          <w:marLeft w:val="0"/>
          <w:marRight w:val="0"/>
          <w:marTop w:val="0"/>
          <w:marBottom w:val="0"/>
          <w:divBdr>
            <w:top w:val="none" w:sz="0" w:space="0" w:color="auto"/>
            <w:left w:val="none" w:sz="0" w:space="0" w:color="auto"/>
            <w:bottom w:val="none" w:sz="0" w:space="0" w:color="auto"/>
            <w:right w:val="none" w:sz="0" w:space="0" w:color="auto"/>
          </w:divBdr>
        </w:div>
      </w:divsChild>
    </w:div>
    <w:div w:id="263851039">
      <w:bodyDiv w:val="1"/>
      <w:marLeft w:val="0"/>
      <w:marRight w:val="0"/>
      <w:marTop w:val="0"/>
      <w:marBottom w:val="0"/>
      <w:divBdr>
        <w:top w:val="none" w:sz="0" w:space="0" w:color="auto"/>
        <w:left w:val="none" w:sz="0" w:space="0" w:color="auto"/>
        <w:bottom w:val="none" w:sz="0" w:space="0" w:color="auto"/>
        <w:right w:val="none" w:sz="0" w:space="0" w:color="auto"/>
      </w:divBdr>
      <w:divsChild>
        <w:div w:id="728114032">
          <w:marLeft w:val="0"/>
          <w:marRight w:val="0"/>
          <w:marTop w:val="0"/>
          <w:marBottom w:val="0"/>
          <w:divBdr>
            <w:top w:val="none" w:sz="0" w:space="0" w:color="auto"/>
            <w:left w:val="none" w:sz="0" w:space="0" w:color="auto"/>
            <w:bottom w:val="none" w:sz="0" w:space="0" w:color="auto"/>
            <w:right w:val="none" w:sz="0" w:space="0" w:color="auto"/>
          </w:divBdr>
        </w:div>
      </w:divsChild>
    </w:div>
    <w:div w:id="268243462">
      <w:bodyDiv w:val="1"/>
      <w:marLeft w:val="0"/>
      <w:marRight w:val="0"/>
      <w:marTop w:val="0"/>
      <w:marBottom w:val="0"/>
      <w:divBdr>
        <w:top w:val="none" w:sz="0" w:space="0" w:color="auto"/>
        <w:left w:val="none" w:sz="0" w:space="0" w:color="auto"/>
        <w:bottom w:val="none" w:sz="0" w:space="0" w:color="auto"/>
        <w:right w:val="none" w:sz="0" w:space="0" w:color="auto"/>
      </w:divBdr>
      <w:divsChild>
        <w:div w:id="1747073078">
          <w:marLeft w:val="0"/>
          <w:marRight w:val="0"/>
          <w:marTop w:val="0"/>
          <w:marBottom w:val="0"/>
          <w:divBdr>
            <w:top w:val="none" w:sz="0" w:space="0" w:color="auto"/>
            <w:left w:val="none" w:sz="0" w:space="0" w:color="auto"/>
            <w:bottom w:val="none" w:sz="0" w:space="0" w:color="auto"/>
            <w:right w:val="none" w:sz="0" w:space="0" w:color="auto"/>
          </w:divBdr>
        </w:div>
      </w:divsChild>
    </w:div>
    <w:div w:id="268244807">
      <w:bodyDiv w:val="1"/>
      <w:marLeft w:val="0"/>
      <w:marRight w:val="0"/>
      <w:marTop w:val="0"/>
      <w:marBottom w:val="0"/>
      <w:divBdr>
        <w:top w:val="none" w:sz="0" w:space="0" w:color="auto"/>
        <w:left w:val="none" w:sz="0" w:space="0" w:color="auto"/>
        <w:bottom w:val="none" w:sz="0" w:space="0" w:color="auto"/>
        <w:right w:val="none" w:sz="0" w:space="0" w:color="auto"/>
      </w:divBdr>
      <w:divsChild>
        <w:div w:id="274019786">
          <w:marLeft w:val="0"/>
          <w:marRight w:val="0"/>
          <w:marTop w:val="0"/>
          <w:marBottom w:val="0"/>
          <w:divBdr>
            <w:top w:val="none" w:sz="0" w:space="0" w:color="auto"/>
            <w:left w:val="none" w:sz="0" w:space="0" w:color="auto"/>
            <w:bottom w:val="none" w:sz="0" w:space="0" w:color="auto"/>
            <w:right w:val="none" w:sz="0" w:space="0" w:color="auto"/>
          </w:divBdr>
        </w:div>
      </w:divsChild>
    </w:div>
    <w:div w:id="269972287">
      <w:bodyDiv w:val="1"/>
      <w:marLeft w:val="0"/>
      <w:marRight w:val="0"/>
      <w:marTop w:val="0"/>
      <w:marBottom w:val="0"/>
      <w:divBdr>
        <w:top w:val="none" w:sz="0" w:space="0" w:color="auto"/>
        <w:left w:val="none" w:sz="0" w:space="0" w:color="auto"/>
        <w:bottom w:val="none" w:sz="0" w:space="0" w:color="auto"/>
        <w:right w:val="none" w:sz="0" w:space="0" w:color="auto"/>
      </w:divBdr>
      <w:divsChild>
        <w:div w:id="126122850">
          <w:marLeft w:val="0"/>
          <w:marRight w:val="0"/>
          <w:marTop w:val="0"/>
          <w:marBottom w:val="0"/>
          <w:divBdr>
            <w:top w:val="none" w:sz="0" w:space="0" w:color="auto"/>
            <w:left w:val="none" w:sz="0" w:space="0" w:color="auto"/>
            <w:bottom w:val="none" w:sz="0" w:space="0" w:color="auto"/>
            <w:right w:val="none" w:sz="0" w:space="0" w:color="auto"/>
          </w:divBdr>
        </w:div>
      </w:divsChild>
    </w:div>
    <w:div w:id="274597583">
      <w:bodyDiv w:val="1"/>
      <w:marLeft w:val="0"/>
      <w:marRight w:val="0"/>
      <w:marTop w:val="0"/>
      <w:marBottom w:val="0"/>
      <w:divBdr>
        <w:top w:val="none" w:sz="0" w:space="0" w:color="auto"/>
        <w:left w:val="none" w:sz="0" w:space="0" w:color="auto"/>
        <w:bottom w:val="none" w:sz="0" w:space="0" w:color="auto"/>
        <w:right w:val="none" w:sz="0" w:space="0" w:color="auto"/>
      </w:divBdr>
      <w:divsChild>
        <w:div w:id="1195341049">
          <w:marLeft w:val="0"/>
          <w:marRight w:val="0"/>
          <w:marTop w:val="0"/>
          <w:marBottom w:val="0"/>
          <w:divBdr>
            <w:top w:val="none" w:sz="0" w:space="0" w:color="auto"/>
            <w:left w:val="none" w:sz="0" w:space="0" w:color="auto"/>
            <w:bottom w:val="none" w:sz="0" w:space="0" w:color="auto"/>
            <w:right w:val="none" w:sz="0" w:space="0" w:color="auto"/>
          </w:divBdr>
        </w:div>
      </w:divsChild>
    </w:div>
    <w:div w:id="276959055">
      <w:bodyDiv w:val="1"/>
      <w:marLeft w:val="0"/>
      <w:marRight w:val="0"/>
      <w:marTop w:val="0"/>
      <w:marBottom w:val="0"/>
      <w:divBdr>
        <w:top w:val="none" w:sz="0" w:space="0" w:color="auto"/>
        <w:left w:val="none" w:sz="0" w:space="0" w:color="auto"/>
        <w:bottom w:val="none" w:sz="0" w:space="0" w:color="auto"/>
        <w:right w:val="none" w:sz="0" w:space="0" w:color="auto"/>
      </w:divBdr>
      <w:divsChild>
        <w:div w:id="1874418208">
          <w:marLeft w:val="0"/>
          <w:marRight w:val="0"/>
          <w:marTop w:val="0"/>
          <w:marBottom w:val="0"/>
          <w:divBdr>
            <w:top w:val="none" w:sz="0" w:space="0" w:color="auto"/>
            <w:left w:val="none" w:sz="0" w:space="0" w:color="auto"/>
            <w:bottom w:val="none" w:sz="0" w:space="0" w:color="auto"/>
            <w:right w:val="none" w:sz="0" w:space="0" w:color="auto"/>
          </w:divBdr>
        </w:div>
      </w:divsChild>
    </w:div>
    <w:div w:id="279335775">
      <w:bodyDiv w:val="1"/>
      <w:marLeft w:val="0"/>
      <w:marRight w:val="0"/>
      <w:marTop w:val="0"/>
      <w:marBottom w:val="0"/>
      <w:divBdr>
        <w:top w:val="none" w:sz="0" w:space="0" w:color="auto"/>
        <w:left w:val="none" w:sz="0" w:space="0" w:color="auto"/>
        <w:bottom w:val="none" w:sz="0" w:space="0" w:color="auto"/>
        <w:right w:val="none" w:sz="0" w:space="0" w:color="auto"/>
      </w:divBdr>
      <w:divsChild>
        <w:div w:id="620186663">
          <w:marLeft w:val="0"/>
          <w:marRight w:val="0"/>
          <w:marTop w:val="0"/>
          <w:marBottom w:val="0"/>
          <w:divBdr>
            <w:top w:val="none" w:sz="0" w:space="0" w:color="auto"/>
            <w:left w:val="none" w:sz="0" w:space="0" w:color="auto"/>
            <w:bottom w:val="none" w:sz="0" w:space="0" w:color="auto"/>
            <w:right w:val="none" w:sz="0" w:space="0" w:color="auto"/>
          </w:divBdr>
        </w:div>
      </w:divsChild>
    </w:div>
    <w:div w:id="281569676">
      <w:bodyDiv w:val="1"/>
      <w:marLeft w:val="0"/>
      <w:marRight w:val="0"/>
      <w:marTop w:val="0"/>
      <w:marBottom w:val="0"/>
      <w:divBdr>
        <w:top w:val="none" w:sz="0" w:space="0" w:color="auto"/>
        <w:left w:val="none" w:sz="0" w:space="0" w:color="auto"/>
        <w:bottom w:val="none" w:sz="0" w:space="0" w:color="auto"/>
        <w:right w:val="none" w:sz="0" w:space="0" w:color="auto"/>
      </w:divBdr>
      <w:divsChild>
        <w:div w:id="1836262089">
          <w:marLeft w:val="0"/>
          <w:marRight w:val="0"/>
          <w:marTop w:val="0"/>
          <w:marBottom w:val="0"/>
          <w:divBdr>
            <w:top w:val="none" w:sz="0" w:space="0" w:color="auto"/>
            <w:left w:val="none" w:sz="0" w:space="0" w:color="auto"/>
            <w:bottom w:val="none" w:sz="0" w:space="0" w:color="auto"/>
            <w:right w:val="none" w:sz="0" w:space="0" w:color="auto"/>
          </w:divBdr>
        </w:div>
      </w:divsChild>
    </w:div>
    <w:div w:id="282663576">
      <w:bodyDiv w:val="1"/>
      <w:marLeft w:val="0"/>
      <w:marRight w:val="0"/>
      <w:marTop w:val="0"/>
      <w:marBottom w:val="0"/>
      <w:divBdr>
        <w:top w:val="none" w:sz="0" w:space="0" w:color="auto"/>
        <w:left w:val="none" w:sz="0" w:space="0" w:color="auto"/>
        <w:bottom w:val="none" w:sz="0" w:space="0" w:color="auto"/>
        <w:right w:val="none" w:sz="0" w:space="0" w:color="auto"/>
      </w:divBdr>
      <w:divsChild>
        <w:div w:id="370351249">
          <w:marLeft w:val="0"/>
          <w:marRight w:val="0"/>
          <w:marTop w:val="0"/>
          <w:marBottom w:val="0"/>
          <w:divBdr>
            <w:top w:val="none" w:sz="0" w:space="0" w:color="auto"/>
            <w:left w:val="none" w:sz="0" w:space="0" w:color="auto"/>
            <w:bottom w:val="none" w:sz="0" w:space="0" w:color="auto"/>
            <w:right w:val="none" w:sz="0" w:space="0" w:color="auto"/>
          </w:divBdr>
        </w:div>
        <w:div w:id="1785223759">
          <w:marLeft w:val="0"/>
          <w:marRight w:val="0"/>
          <w:marTop w:val="0"/>
          <w:marBottom w:val="0"/>
          <w:divBdr>
            <w:top w:val="none" w:sz="0" w:space="0" w:color="auto"/>
            <w:left w:val="none" w:sz="0" w:space="0" w:color="auto"/>
            <w:bottom w:val="none" w:sz="0" w:space="0" w:color="auto"/>
            <w:right w:val="none" w:sz="0" w:space="0" w:color="auto"/>
          </w:divBdr>
        </w:div>
        <w:div w:id="537861090">
          <w:marLeft w:val="0"/>
          <w:marRight w:val="0"/>
          <w:marTop w:val="0"/>
          <w:marBottom w:val="0"/>
          <w:divBdr>
            <w:top w:val="none" w:sz="0" w:space="0" w:color="auto"/>
            <w:left w:val="none" w:sz="0" w:space="0" w:color="auto"/>
            <w:bottom w:val="none" w:sz="0" w:space="0" w:color="auto"/>
            <w:right w:val="none" w:sz="0" w:space="0" w:color="auto"/>
          </w:divBdr>
        </w:div>
        <w:div w:id="1082726039">
          <w:marLeft w:val="0"/>
          <w:marRight w:val="0"/>
          <w:marTop w:val="0"/>
          <w:marBottom w:val="0"/>
          <w:divBdr>
            <w:top w:val="none" w:sz="0" w:space="0" w:color="auto"/>
            <w:left w:val="none" w:sz="0" w:space="0" w:color="auto"/>
            <w:bottom w:val="none" w:sz="0" w:space="0" w:color="auto"/>
            <w:right w:val="none" w:sz="0" w:space="0" w:color="auto"/>
          </w:divBdr>
        </w:div>
        <w:div w:id="552929745">
          <w:marLeft w:val="0"/>
          <w:marRight w:val="0"/>
          <w:marTop w:val="0"/>
          <w:marBottom w:val="0"/>
          <w:divBdr>
            <w:top w:val="none" w:sz="0" w:space="0" w:color="auto"/>
            <w:left w:val="none" w:sz="0" w:space="0" w:color="auto"/>
            <w:bottom w:val="none" w:sz="0" w:space="0" w:color="auto"/>
            <w:right w:val="none" w:sz="0" w:space="0" w:color="auto"/>
          </w:divBdr>
        </w:div>
        <w:div w:id="581640583">
          <w:marLeft w:val="0"/>
          <w:marRight w:val="0"/>
          <w:marTop w:val="0"/>
          <w:marBottom w:val="0"/>
          <w:divBdr>
            <w:top w:val="none" w:sz="0" w:space="0" w:color="auto"/>
            <w:left w:val="none" w:sz="0" w:space="0" w:color="auto"/>
            <w:bottom w:val="none" w:sz="0" w:space="0" w:color="auto"/>
            <w:right w:val="none" w:sz="0" w:space="0" w:color="auto"/>
          </w:divBdr>
        </w:div>
        <w:div w:id="1463305407">
          <w:marLeft w:val="0"/>
          <w:marRight w:val="0"/>
          <w:marTop w:val="0"/>
          <w:marBottom w:val="0"/>
          <w:divBdr>
            <w:top w:val="none" w:sz="0" w:space="0" w:color="auto"/>
            <w:left w:val="none" w:sz="0" w:space="0" w:color="auto"/>
            <w:bottom w:val="none" w:sz="0" w:space="0" w:color="auto"/>
            <w:right w:val="none" w:sz="0" w:space="0" w:color="auto"/>
          </w:divBdr>
        </w:div>
        <w:div w:id="1647709387">
          <w:marLeft w:val="0"/>
          <w:marRight w:val="0"/>
          <w:marTop w:val="0"/>
          <w:marBottom w:val="0"/>
          <w:divBdr>
            <w:top w:val="none" w:sz="0" w:space="0" w:color="auto"/>
            <w:left w:val="none" w:sz="0" w:space="0" w:color="auto"/>
            <w:bottom w:val="none" w:sz="0" w:space="0" w:color="auto"/>
            <w:right w:val="none" w:sz="0" w:space="0" w:color="auto"/>
          </w:divBdr>
        </w:div>
        <w:div w:id="1315257758">
          <w:marLeft w:val="0"/>
          <w:marRight w:val="0"/>
          <w:marTop w:val="0"/>
          <w:marBottom w:val="0"/>
          <w:divBdr>
            <w:top w:val="none" w:sz="0" w:space="0" w:color="auto"/>
            <w:left w:val="none" w:sz="0" w:space="0" w:color="auto"/>
            <w:bottom w:val="none" w:sz="0" w:space="0" w:color="auto"/>
            <w:right w:val="none" w:sz="0" w:space="0" w:color="auto"/>
          </w:divBdr>
        </w:div>
        <w:div w:id="1727877831">
          <w:marLeft w:val="0"/>
          <w:marRight w:val="0"/>
          <w:marTop w:val="0"/>
          <w:marBottom w:val="0"/>
          <w:divBdr>
            <w:top w:val="none" w:sz="0" w:space="0" w:color="auto"/>
            <w:left w:val="none" w:sz="0" w:space="0" w:color="auto"/>
            <w:bottom w:val="none" w:sz="0" w:space="0" w:color="auto"/>
            <w:right w:val="none" w:sz="0" w:space="0" w:color="auto"/>
          </w:divBdr>
        </w:div>
        <w:div w:id="820468606">
          <w:marLeft w:val="0"/>
          <w:marRight w:val="0"/>
          <w:marTop w:val="0"/>
          <w:marBottom w:val="0"/>
          <w:divBdr>
            <w:top w:val="none" w:sz="0" w:space="0" w:color="auto"/>
            <w:left w:val="none" w:sz="0" w:space="0" w:color="auto"/>
            <w:bottom w:val="none" w:sz="0" w:space="0" w:color="auto"/>
            <w:right w:val="none" w:sz="0" w:space="0" w:color="auto"/>
          </w:divBdr>
        </w:div>
      </w:divsChild>
    </w:div>
    <w:div w:id="283393116">
      <w:bodyDiv w:val="1"/>
      <w:marLeft w:val="0"/>
      <w:marRight w:val="0"/>
      <w:marTop w:val="0"/>
      <w:marBottom w:val="0"/>
      <w:divBdr>
        <w:top w:val="none" w:sz="0" w:space="0" w:color="auto"/>
        <w:left w:val="none" w:sz="0" w:space="0" w:color="auto"/>
        <w:bottom w:val="none" w:sz="0" w:space="0" w:color="auto"/>
        <w:right w:val="none" w:sz="0" w:space="0" w:color="auto"/>
      </w:divBdr>
      <w:divsChild>
        <w:div w:id="202404859">
          <w:marLeft w:val="0"/>
          <w:marRight w:val="0"/>
          <w:marTop w:val="0"/>
          <w:marBottom w:val="0"/>
          <w:divBdr>
            <w:top w:val="none" w:sz="0" w:space="0" w:color="auto"/>
            <w:left w:val="none" w:sz="0" w:space="0" w:color="auto"/>
            <w:bottom w:val="none" w:sz="0" w:space="0" w:color="auto"/>
            <w:right w:val="none" w:sz="0" w:space="0" w:color="auto"/>
          </w:divBdr>
        </w:div>
      </w:divsChild>
    </w:div>
    <w:div w:id="292757530">
      <w:bodyDiv w:val="1"/>
      <w:marLeft w:val="0"/>
      <w:marRight w:val="0"/>
      <w:marTop w:val="0"/>
      <w:marBottom w:val="0"/>
      <w:divBdr>
        <w:top w:val="none" w:sz="0" w:space="0" w:color="auto"/>
        <w:left w:val="none" w:sz="0" w:space="0" w:color="auto"/>
        <w:bottom w:val="none" w:sz="0" w:space="0" w:color="auto"/>
        <w:right w:val="none" w:sz="0" w:space="0" w:color="auto"/>
      </w:divBdr>
      <w:divsChild>
        <w:div w:id="1586182515">
          <w:marLeft w:val="0"/>
          <w:marRight w:val="0"/>
          <w:marTop w:val="0"/>
          <w:marBottom w:val="0"/>
          <w:divBdr>
            <w:top w:val="none" w:sz="0" w:space="0" w:color="auto"/>
            <w:left w:val="none" w:sz="0" w:space="0" w:color="auto"/>
            <w:bottom w:val="none" w:sz="0" w:space="0" w:color="auto"/>
            <w:right w:val="none" w:sz="0" w:space="0" w:color="auto"/>
          </w:divBdr>
        </w:div>
      </w:divsChild>
    </w:div>
    <w:div w:id="293607535">
      <w:bodyDiv w:val="1"/>
      <w:marLeft w:val="0"/>
      <w:marRight w:val="0"/>
      <w:marTop w:val="0"/>
      <w:marBottom w:val="0"/>
      <w:divBdr>
        <w:top w:val="none" w:sz="0" w:space="0" w:color="auto"/>
        <w:left w:val="none" w:sz="0" w:space="0" w:color="auto"/>
        <w:bottom w:val="none" w:sz="0" w:space="0" w:color="auto"/>
        <w:right w:val="none" w:sz="0" w:space="0" w:color="auto"/>
      </w:divBdr>
      <w:divsChild>
        <w:div w:id="1966428626">
          <w:marLeft w:val="0"/>
          <w:marRight w:val="0"/>
          <w:marTop w:val="0"/>
          <w:marBottom w:val="0"/>
          <w:divBdr>
            <w:top w:val="none" w:sz="0" w:space="0" w:color="auto"/>
            <w:left w:val="none" w:sz="0" w:space="0" w:color="auto"/>
            <w:bottom w:val="none" w:sz="0" w:space="0" w:color="auto"/>
            <w:right w:val="none" w:sz="0" w:space="0" w:color="auto"/>
          </w:divBdr>
        </w:div>
      </w:divsChild>
    </w:div>
    <w:div w:id="297229441">
      <w:bodyDiv w:val="1"/>
      <w:marLeft w:val="0"/>
      <w:marRight w:val="0"/>
      <w:marTop w:val="0"/>
      <w:marBottom w:val="0"/>
      <w:divBdr>
        <w:top w:val="none" w:sz="0" w:space="0" w:color="auto"/>
        <w:left w:val="none" w:sz="0" w:space="0" w:color="auto"/>
        <w:bottom w:val="none" w:sz="0" w:space="0" w:color="auto"/>
        <w:right w:val="none" w:sz="0" w:space="0" w:color="auto"/>
      </w:divBdr>
      <w:divsChild>
        <w:div w:id="942028267">
          <w:marLeft w:val="0"/>
          <w:marRight w:val="0"/>
          <w:marTop w:val="0"/>
          <w:marBottom w:val="0"/>
          <w:divBdr>
            <w:top w:val="none" w:sz="0" w:space="0" w:color="auto"/>
            <w:left w:val="none" w:sz="0" w:space="0" w:color="auto"/>
            <w:bottom w:val="none" w:sz="0" w:space="0" w:color="auto"/>
            <w:right w:val="none" w:sz="0" w:space="0" w:color="auto"/>
          </w:divBdr>
        </w:div>
      </w:divsChild>
    </w:div>
    <w:div w:id="301421629">
      <w:bodyDiv w:val="1"/>
      <w:marLeft w:val="0"/>
      <w:marRight w:val="0"/>
      <w:marTop w:val="0"/>
      <w:marBottom w:val="0"/>
      <w:divBdr>
        <w:top w:val="none" w:sz="0" w:space="0" w:color="auto"/>
        <w:left w:val="none" w:sz="0" w:space="0" w:color="auto"/>
        <w:bottom w:val="none" w:sz="0" w:space="0" w:color="auto"/>
        <w:right w:val="none" w:sz="0" w:space="0" w:color="auto"/>
      </w:divBdr>
      <w:divsChild>
        <w:div w:id="1569458924">
          <w:marLeft w:val="0"/>
          <w:marRight w:val="0"/>
          <w:marTop w:val="0"/>
          <w:marBottom w:val="0"/>
          <w:divBdr>
            <w:top w:val="none" w:sz="0" w:space="0" w:color="auto"/>
            <w:left w:val="none" w:sz="0" w:space="0" w:color="auto"/>
            <w:bottom w:val="none" w:sz="0" w:space="0" w:color="auto"/>
            <w:right w:val="none" w:sz="0" w:space="0" w:color="auto"/>
          </w:divBdr>
        </w:div>
      </w:divsChild>
    </w:div>
    <w:div w:id="307443425">
      <w:bodyDiv w:val="1"/>
      <w:marLeft w:val="0"/>
      <w:marRight w:val="0"/>
      <w:marTop w:val="0"/>
      <w:marBottom w:val="0"/>
      <w:divBdr>
        <w:top w:val="none" w:sz="0" w:space="0" w:color="auto"/>
        <w:left w:val="none" w:sz="0" w:space="0" w:color="auto"/>
        <w:bottom w:val="none" w:sz="0" w:space="0" w:color="auto"/>
        <w:right w:val="none" w:sz="0" w:space="0" w:color="auto"/>
      </w:divBdr>
      <w:divsChild>
        <w:div w:id="579950689">
          <w:marLeft w:val="0"/>
          <w:marRight w:val="0"/>
          <w:marTop w:val="0"/>
          <w:marBottom w:val="0"/>
          <w:divBdr>
            <w:top w:val="none" w:sz="0" w:space="0" w:color="auto"/>
            <w:left w:val="none" w:sz="0" w:space="0" w:color="auto"/>
            <w:bottom w:val="none" w:sz="0" w:space="0" w:color="auto"/>
            <w:right w:val="none" w:sz="0" w:space="0" w:color="auto"/>
          </w:divBdr>
        </w:div>
      </w:divsChild>
    </w:div>
    <w:div w:id="307588666">
      <w:bodyDiv w:val="1"/>
      <w:marLeft w:val="0"/>
      <w:marRight w:val="0"/>
      <w:marTop w:val="0"/>
      <w:marBottom w:val="0"/>
      <w:divBdr>
        <w:top w:val="none" w:sz="0" w:space="0" w:color="auto"/>
        <w:left w:val="none" w:sz="0" w:space="0" w:color="auto"/>
        <w:bottom w:val="none" w:sz="0" w:space="0" w:color="auto"/>
        <w:right w:val="none" w:sz="0" w:space="0" w:color="auto"/>
      </w:divBdr>
      <w:divsChild>
        <w:div w:id="587153553">
          <w:marLeft w:val="0"/>
          <w:marRight w:val="0"/>
          <w:marTop w:val="0"/>
          <w:marBottom w:val="0"/>
          <w:divBdr>
            <w:top w:val="none" w:sz="0" w:space="0" w:color="auto"/>
            <w:left w:val="none" w:sz="0" w:space="0" w:color="auto"/>
            <w:bottom w:val="none" w:sz="0" w:space="0" w:color="auto"/>
            <w:right w:val="none" w:sz="0" w:space="0" w:color="auto"/>
          </w:divBdr>
        </w:div>
      </w:divsChild>
    </w:div>
    <w:div w:id="311829922">
      <w:bodyDiv w:val="1"/>
      <w:marLeft w:val="0"/>
      <w:marRight w:val="0"/>
      <w:marTop w:val="0"/>
      <w:marBottom w:val="0"/>
      <w:divBdr>
        <w:top w:val="none" w:sz="0" w:space="0" w:color="auto"/>
        <w:left w:val="none" w:sz="0" w:space="0" w:color="auto"/>
        <w:bottom w:val="none" w:sz="0" w:space="0" w:color="auto"/>
        <w:right w:val="none" w:sz="0" w:space="0" w:color="auto"/>
      </w:divBdr>
      <w:divsChild>
        <w:div w:id="1589538107">
          <w:marLeft w:val="0"/>
          <w:marRight w:val="0"/>
          <w:marTop w:val="0"/>
          <w:marBottom w:val="0"/>
          <w:divBdr>
            <w:top w:val="none" w:sz="0" w:space="0" w:color="auto"/>
            <w:left w:val="none" w:sz="0" w:space="0" w:color="auto"/>
            <w:bottom w:val="none" w:sz="0" w:space="0" w:color="auto"/>
            <w:right w:val="none" w:sz="0" w:space="0" w:color="auto"/>
          </w:divBdr>
        </w:div>
      </w:divsChild>
    </w:div>
    <w:div w:id="314141582">
      <w:bodyDiv w:val="1"/>
      <w:marLeft w:val="0"/>
      <w:marRight w:val="0"/>
      <w:marTop w:val="0"/>
      <w:marBottom w:val="0"/>
      <w:divBdr>
        <w:top w:val="none" w:sz="0" w:space="0" w:color="auto"/>
        <w:left w:val="none" w:sz="0" w:space="0" w:color="auto"/>
        <w:bottom w:val="none" w:sz="0" w:space="0" w:color="auto"/>
        <w:right w:val="none" w:sz="0" w:space="0" w:color="auto"/>
      </w:divBdr>
      <w:divsChild>
        <w:div w:id="1193224302">
          <w:marLeft w:val="0"/>
          <w:marRight w:val="0"/>
          <w:marTop w:val="0"/>
          <w:marBottom w:val="0"/>
          <w:divBdr>
            <w:top w:val="none" w:sz="0" w:space="0" w:color="auto"/>
            <w:left w:val="none" w:sz="0" w:space="0" w:color="auto"/>
            <w:bottom w:val="none" w:sz="0" w:space="0" w:color="auto"/>
            <w:right w:val="none" w:sz="0" w:space="0" w:color="auto"/>
          </w:divBdr>
        </w:div>
      </w:divsChild>
    </w:div>
    <w:div w:id="314382350">
      <w:bodyDiv w:val="1"/>
      <w:marLeft w:val="0"/>
      <w:marRight w:val="0"/>
      <w:marTop w:val="0"/>
      <w:marBottom w:val="0"/>
      <w:divBdr>
        <w:top w:val="none" w:sz="0" w:space="0" w:color="auto"/>
        <w:left w:val="none" w:sz="0" w:space="0" w:color="auto"/>
        <w:bottom w:val="none" w:sz="0" w:space="0" w:color="auto"/>
        <w:right w:val="none" w:sz="0" w:space="0" w:color="auto"/>
      </w:divBdr>
      <w:divsChild>
        <w:div w:id="72239433">
          <w:marLeft w:val="0"/>
          <w:marRight w:val="0"/>
          <w:marTop w:val="0"/>
          <w:marBottom w:val="0"/>
          <w:divBdr>
            <w:top w:val="none" w:sz="0" w:space="0" w:color="auto"/>
            <w:left w:val="none" w:sz="0" w:space="0" w:color="auto"/>
            <w:bottom w:val="none" w:sz="0" w:space="0" w:color="auto"/>
            <w:right w:val="none" w:sz="0" w:space="0" w:color="auto"/>
          </w:divBdr>
        </w:div>
      </w:divsChild>
    </w:div>
    <w:div w:id="314652410">
      <w:bodyDiv w:val="1"/>
      <w:marLeft w:val="0"/>
      <w:marRight w:val="0"/>
      <w:marTop w:val="0"/>
      <w:marBottom w:val="0"/>
      <w:divBdr>
        <w:top w:val="none" w:sz="0" w:space="0" w:color="auto"/>
        <w:left w:val="none" w:sz="0" w:space="0" w:color="auto"/>
        <w:bottom w:val="none" w:sz="0" w:space="0" w:color="auto"/>
        <w:right w:val="none" w:sz="0" w:space="0" w:color="auto"/>
      </w:divBdr>
      <w:divsChild>
        <w:div w:id="216626498">
          <w:marLeft w:val="0"/>
          <w:marRight w:val="0"/>
          <w:marTop w:val="0"/>
          <w:marBottom w:val="0"/>
          <w:divBdr>
            <w:top w:val="none" w:sz="0" w:space="0" w:color="auto"/>
            <w:left w:val="none" w:sz="0" w:space="0" w:color="auto"/>
            <w:bottom w:val="none" w:sz="0" w:space="0" w:color="auto"/>
            <w:right w:val="none" w:sz="0" w:space="0" w:color="auto"/>
          </w:divBdr>
        </w:div>
      </w:divsChild>
    </w:div>
    <w:div w:id="316998606">
      <w:bodyDiv w:val="1"/>
      <w:marLeft w:val="0"/>
      <w:marRight w:val="0"/>
      <w:marTop w:val="0"/>
      <w:marBottom w:val="0"/>
      <w:divBdr>
        <w:top w:val="none" w:sz="0" w:space="0" w:color="auto"/>
        <w:left w:val="none" w:sz="0" w:space="0" w:color="auto"/>
        <w:bottom w:val="none" w:sz="0" w:space="0" w:color="auto"/>
        <w:right w:val="none" w:sz="0" w:space="0" w:color="auto"/>
      </w:divBdr>
      <w:divsChild>
        <w:div w:id="1368793214">
          <w:marLeft w:val="0"/>
          <w:marRight w:val="0"/>
          <w:marTop w:val="0"/>
          <w:marBottom w:val="0"/>
          <w:divBdr>
            <w:top w:val="none" w:sz="0" w:space="0" w:color="auto"/>
            <w:left w:val="none" w:sz="0" w:space="0" w:color="auto"/>
            <w:bottom w:val="none" w:sz="0" w:space="0" w:color="auto"/>
            <w:right w:val="none" w:sz="0" w:space="0" w:color="auto"/>
          </w:divBdr>
        </w:div>
      </w:divsChild>
    </w:div>
    <w:div w:id="317196531">
      <w:bodyDiv w:val="1"/>
      <w:marLeft w:val="0"/>
      <w:marRight w:val="0"/>
      <w:marTop w:val="0"/>
      <w:marBottom w:val="0"/>
      <w:divBdr>
        <w:top w:val="none" w:sz="0" w:space="0" w:color="auto"/>
        <w:left w:val="none" w:sz="0" w:space="0" w:color="auto"/>
        <w:bottom w:val="none" w:sz="0" w:space="0" w:color="auto"/>
        <w:right w:val="none" w:sz="0" w:space="0" w:color="auto"/>
      </w:divBdr>
      <w:divsChild>
        <w:div w:id="851837289">
          <w:marLeft w:val="0"/>
          <w:marRight w:val="0"/>
          <w:marTop w:val="0"/>
          <w:marBottom w:val="0"/>
          <w:divBdr>
            <w:top w:val="none" w:sz="0" w:space="0" w:color="auto"/>
            <w:left w:val="none" w:sz="0" w:space="0" w:color="auto"/>
            <w:bottom w:val="none" w:sz="0" w:space="0" w:color="auto"/>
            <w:right w:val="none" w:sz="0" w:space="0" w:color="auto"/>
          </w:divBdr>
        </w:div>
      </w:divsChild>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321589136">
      <w:bodyDiv w:val="1"/>
      <w:marLeft w:val="0"/>
      <w:marRight w:val="0"/>
      <w:marTop w:val="0"/>
      <w:marBottom w:val="0"/>
      <w:divBdr>
        <w:top w:val="none" w:sz="0" w:space="0" w:color="auto"/>
        <w:left w:val="none" w:sz="0" w:space="0" w:color="auto"/>
        <w:bottom w:val="none" w:sz="0" w:space="0" w:color="auto"/>
        <w:right w:val="none" w:sz="0" w:space="0" w:color="auto"/>
      </w:divBdr>
      <w:divsChild>
        <w:div w:id="1785808801">
          <w:marLeft w:val="0"/>
          <w:marRight w:val="0"/>
          <w:marTop w:val="0"/>
          <w:marBottom w:val="0"/>
          <w:divBdr>
            <w:top w:val="none" w:sz="0" w:space="0" w:color="auto"/>
            <w:left w:val="none" w:sz="0" w:space="0" w:color="auto"/>
            <w:bottom w:val="none" w:sz="0" w:space="0" w:color="auto"/>
            <w:right w:val="none" w:sz="0" w:space="0" w:color="auto"/>
          </w:divBdr>
        </w:div>
      </w:divsChild>
    </w:div>
    <w:div w:id="322129156">
      <w:bodyDiv w:val="1"/>
      <w:marLeft w:val="0"/>
      <w:marRight w:val="0"/>
      <w:marTop w:val="0"/>
      <w:marBottom w:val="0"/>
      <w:divBdr>
        <w:top w:val="none" w:sz="0" w:space="0" w:color="auto"/>
        <w:left w:val="none" w:sz="0" w:space="0" w:color="auto"/>
        <w:bottom w:val="none" w:sz="0" w:space="0" w:color="auto"/>
        <w:right w:val="none" w:sz="0" w:space="0" w:color="auto"/>
      </w:divBdr>
      <w:divsChild>
        <w:div w:id="526675159">
          <w:marLeft w:val="0"/>
          <w:marRight w:val="0"/>
          <w:marTop w:val="0"/>
          <w:marBottom w:val="0"/>
          <w:divBdr>
            <w:top w:val="none" w:sz="0" w:space="0" w:color="auto"/>
            <w:left w:val="none" w:sz="0" w:space="0" w:color="auto"/>
            <w:bottom w:val="none" w:sz="0" w:space="0" w:color="auto"/>
            <w:right w:val="none" w:sz="0" w:space="0" w:color="auto"/>
          </w:divBdr>
        </w:div>
      </w:divsChild>
    </w:div>
    <w:div w:id="326518040">
      <w:bodyDiv w:val="1"/>
      <w:marLeft w:val="0"/>
      <w:marRight w:val="0"/>
      <w:marTop w:val="0"/>
      <w:marBottom w:val="0"/>
      <w:divBdr>
        <w:top w:val="none" w:sz="0" w:space="0" w:color="auto"/>
        <w:left w:val="none" w:sz="0" w:space="0" w:color="auto"/>
        <w:bottom w:val="none" w:sz="0" w:space="0" w:color="auto"/>
        <w:right w:val="none" w:sz="0" w:space="0" w:color="auto"/>
      </w:divBdr>
      <w:divsChild>
        <w:div w:id="1953778217">
          <w:marLeft w:val="0"/>
          <w:marRight w:val="0"/>
          <w:marTop w:val="0"/>
          <w:marBottom w:val="0"/>
          <w:divBdr>
            <w:top w:val="none" w:sz="0" w:space="0" w:color="auto"/>
            <w:left w:val="none" w:sz="0" w:space="0" w:color="auto"/>
            <w:bottom w:val="none" w:sz="0" w:space="0" w:color="auto"/>
            <w:right w:val="none" w:sz="0" w:space="0" w:color="auto"/>
          </w:divBdr>
        </w:div>
      </w:divsChild>
    </w:div>
    <w:div w:id="328026988">
      <w:bodyDiv w:val="1"/>
      <w:marLeft w:val="0"/>
      <w:marRight w:val="0"/>
      <w:marTop w:val="0"/>
      <w:marBottom w:val="0"/>
      <w:divBdr>
        <w:top w:val="none" w:sz="0" w:space="0" w:color="auto"/>
        <w:left w:val="none" w:sz="0" w:space="0" w:color="auto"/>
        <w:bottom w:val="none" w:sz="0" w:space="0" w:color="auto"/>
        <w:right w:val="none" w:sz="0" w:space="0" w:color="auto"/>
      </w:divBdr>
      <w:divsChild>
        <w:div w:id="358316009">
          <w:marLeft w:val="0"/>
          <w:marRight w:val="0"/>
          <w:marTop w:val="0"/>
          <w:marBottom w:val="0"/>
          <w:divBdr>
            <w:top w:val="none" w:sz="0" w:space="0" w:color="auto"/>
            <w:left w:val="none" w:sz="0" w:space="0" w:color="auto"/>
            <w:bottom w:val="none" w:sz="0" w:space="0" w:color="auto"/>
            <w:right w:val="none" w:sz="0" w:space="0" w:color="auto"/>
          </w:divBdr>
        </w:div>
        <w:div w:id="1048452945">
          <w:marLeft w:val="0"/>
          <w:marRight w:val="0"/>
          <w:marTop w:val="0"/>
          <w:marBottom w:val="0"/>
          <w:divBdr>
            <w:top w:val="none" w:sz="0" w:space="0" w:color="auto"/>
            <w:left w:val="none" w:sz="0" w:space="0" w:color="auto"/>
            <w:bottom w:val="none" w:sz="0" w:space="0" w:color="auto"/>
            <w:right w:val="none" w:sz="0" w:space="0" w:color="auto"/>
          </w:divBdr>
        </w:div>
        <w:div w:id="1717004614">
          <w:marLeft w:val="0"/>
          <w:marRight w:val="0"/>
          <w:marTop w:val="0"/>
          <w:marBottom w:val="0"/>
          <w:divBdr>
            <w:top w:val="none" w:sz="0" w:space="0" w:color="auto"/>
            <w:left w:val="none" w:sz="0" w:space="0" w:color="auto"/>
            <w:bottom w:val="none" w:sz="0" w:space="0" w:color="auto"/>
            <w:right w:val="none" w:sz="0" w:space="0" w:color="auto"/>
          </w:divBdr>
        </w:div>
        <w:div w:id="1205215058">
          <w:marLeft w:val="0"/>
          <w:marRight w:val="0"/>
          <w:marTop w:val="0"/>
          <w:marBottom w:val="0"/>
          <w:divBdr>
            <w:top w:val="none" w:sz="0" w:space="0" w:color="auto"/>
            <w:left w:val="none" w:sz="0" w:space="0" w:color="auto"/>
            <w:bottom w:val="none" w:sz="0" w:space="0" w:color="auto"/>
            <w:right w:val="none" w:sz="0" w:space="0" w:color="auto"/>
          </w:divBdr>
        </w:div>
        <w:div w:id="408383088">
          <w:marLeft w:val="0"/>
          <w:marRight w:val="0"/>
          <w:marTop w:val="0"/>
          <w:marBottom w:val="0"/>
          <w:divBdr>
            <w:top w:val="none" w:sz="0" w:space="0" w:color="auto"/>
            <w:left w:val="none" w:sz="0" w:space="0" w:color="auto"/>
            <w:bottom w:val="none" w:sz="0" w:space="0" w:color="auto"/>
            <w:right w:val="none" w:sz="0" w:space="0" w:color="auto"/>
          </w:divBdr>
        </w:div>
        <w:div w:id="1947804270">
          <w:marLeft w:val="0"/>
          <w:marRight w:val="0"/>
          <w:marTop w:val="0"/>
          <w:marBottom w:val="0"/>
          <w:divBdr>
            <w:top w:val="none" w:sz="0" w:space="0" w:color="auto"/>
            <w:left w:val="none" w:sz="0" w:space="0" w:color="auto"/>
            <w:bottom w:val="none" w:sz="0" w:space="0" w:color="auto"/>
            <w:right w:val="none" w:sz="0" w:space="0" w:color="auto"/>
          </w:divBdr>
        </w:div>
        <w:div w:id="1792044238">
          <w:marLeft w:val="0"/>
          <w:marRight w:val="0"/>
          <w:marTop w:val="0"/>
          <w:marBottom w:val="0"/>
          <w:divBdr>
            <w:top w:val="none" w:sz="0" w:space="0" w:color="auto"/>
            <w:left w:val="none" w:sz="0" w:space="0" w:color="auto"/>
            <w:bottom w:val="none" w:sz="0" w:space="0" w:color="auto"/>
            <w:right w:val="none" w:sz="0" w:space="0" w:color="auto"/>
          </w:divBdr>
        </w:div>
        <w:div w:id="1315335052">
          <w:marLeft w:val="0"/>
          <w:marRight w:val="0"/>
          <w:marTop w:val="0"/>
          <w:marBottom w:val="0"/>
          <w:divBdr>
            <w:top w:val="none" w:sz="0" w:space="0" w:color="auto"/>
            <w:left w:val="none" w:sz="0" w:space="0" w:color="auto"/>
            <w:bottom w:val="none" w:sz="0" w:space="0" w:color="auto"/>
            <w:right w:val="none" w:sz="0" w:space="0" w:color="auto"/>
          </w:divBdr>
        </w:div>
        <w:div w:id="308216507">
          <w:marLeft w:val="0"/>
          <w:marRight w:val="0"/>
          <w:marTop w:val="0"/>
          <w:marBottom w:val="0"/>
          <w:divBdr>
            <w:top w:val="none" w:sz="0" w:space="0" w:color="auto"/>
            <w:left w:val="none" w:sz="0" w:space="0" w:color="auto"/>
            <w:bottom w:val="none" w:sz="0" w:space="0" w:color="auto"/>
            <w:right w:val="none" w:sz="0" w:space="0" w:color="auto"/>
          </w:divBdr>
        </w:div>
        <w:div w:id="1390961866">
          <w:marLeft w:val="0"/>
          <w:marRight w:val="0"/>
          <w:marTop w:val="0"/>
          <w:marBottom w:val="0"/>
          <w:divBdr>
            <w:top w:val="none" w:sz="0" w:space="0" w:color="auto"/>
            <w:left w:val="none" w:sz="0" w:space="0" w:color="auto"/>
            <w:bottom w:val="none" w:sz="0" w:space="0" w:color="auto"/>
            <w:right w:val="none" w:sz="0" w:space="0" w:color="auto"/>
          </w:divBdr>
        </w:div>
        <w:div w:id="828910696">
          <w:marLeft w:val="0"/>
          <w:marRight w:val="0"/>
          <w:marTop w:val="0"/>
          <w:marBottom w:val="0"/>
          <w:divBdr>
            <w:top w:val="none" w:sz="0" w:space="0" w:color="auto"/>
            <w:left w:val="none" w:sz="0" w:space="0" w:color="auto"/>
            <w:bottom w:val="none" w:sz="0" w:space="0" w:color="auto"/>
            <w:right w:val="none" w:sz="0" w:space="0" w:color="auto"/>
          </w:divBdr>
        </w:div>
        <w:div w:id="857546141">
          <w:marLeft w:val="0"/>
          <w:marRight w:val="0"/>
          <w:marTop w:val="0"/>
          <w:marBottom w:val="0"/>
          <w:divBdr>
            <w:top w:val="none" w:sz="0" w:space="0" w:color="auto"/>
            <w:left w:val="none" w:sz="0" w:space="0" w:color="auto"/>
            <w:bottom w:val="none" w:sz="0" w:space="0" w:color="auto"/>
            <w:right w:val="none" w:sz="0" w:space="0" w:color="auto"/>
          </w:divBdr>
        </w:div>
      </w:divsChild>
    </w:div>
    <w:div w:id="328093657">
      <w:bodyDiv w:val="1"/>
      <w:marLeft w:val="0"/>
      <w:marRight w:val="0"/>
      <w:marTop w:val="0"/>
      <w:marBottom w:val="0"/>
      <w:divBdr>
        <w:top w:val="none" w:sz="0" w:space="0" w:color="auto"/>
        <w:left w:val="none" w:sz="0" w:space="0" w:color="auto"/>
        <w:bottom w:val="none" w:sz="0" w:space="0" w:color="auto"/>
        <w:right w:val="none" w:sz="0" w:space="0" w:color="auto"/>
      </w:divBdr>
      <w:divsChild>
        <w:div w:id="1798984156">
          <w:marLeft w:val="0"/>
          <w:marRight w:val="0"/>
          <w:marTop w:val="0"/>
          <w:marBottom w:val="0"/>
          <w:divBdr>
            <w:top w:val="none" w:sz="0" w:space="0" w:color="auto"/>
            <w:left w:val="none" w:sz="0" w:space="0" w:color="auto"/>
            <w:bottom w:val="none" w:sz="0" w:space="0" w:color="auto"/>
            <w:right w:val="none" w:sz="0" w:space="0" w:color="auto"/>
          </w:divBdr>
        </w:div>
      </w:divsChild>
    </w:div>
    <w:div w:id="330762860">
      <w:bodyDiv w:val="1"/>
      <w:marLeft w:val="0"/>
      <w:marRight w:val="0"/>
      <w:marTop w:val="0"/>
      <w:marBottom w:val="0"/>
      <w:divBdr>
        <w:top w:val="none" w:sz="0" w:space="0" w:color="auto"/>
        <w:left w:val="none" w:sz="0" w:space="0" w:color="auto"/>
        <w:bottom w:val="none" w:sz="0" w:space="0" w:color="auto"/>
        <w:right w:val="none" w:sz="0" w:space="0" w:color="auto"/>
      </w:divBdr>
      <w:divsChild>
        <w:div w:id="1362585201">
          <w:marLeft w:val="0"/>
          <w:marRight w:val="0"/>
          <w:marTop w:val="0"/>
          <w:marBottom w:val="0"/>
          <w:divBdr>
            <w:top w:val="none" w:sz="0" w:space="0" w:color="auto"/>
            <w:left w:val="none" w:sz="0" w:space="0" w:color="auto"/>
            <w:bottom w:val="none" w:sz="0" w:space="0" w:color="auto"/>
            <w:right w:val="none" w:sz="0" w:space="0" w:color="auto"/>
          </w:divBdr>
        </w:div>
      </w:divsChild>
    </w:div>
    <w:div w:id="333149146">
      <w:bodyDiv w:val="1"/>
      <w:marLeft w:val="0"/>
      <w:marRight w:val="0"/>
      <w:marTop w:val="0"/>
      <w:marBottom w:val="0"/>
      <w:divBdr>
        <w:top w:val="none" w:sz="0" w:space="0" w:color="auto"/>
        <w:left w:val="none" w:sz="0" w:space="0" w:color="auto"/>
        <w:bottom w:val="none" w:sz="0" w:space="0" w:color="auto"/>
        <w:right w:val="none" w:sz="0" w:space="0" w:color="auto"/>
      </w:divBdr>
      <w:divsChild>
        <w:div w:id="632515375">
          <w:marLeft w:val="0"/>
          <w:marRight w:val="0"/>
          <w:marTop w:val="0"/>
          <w:marBottom w:val="0"/>
          <w:divBdr>
            <w:top w:val="none" w:sz="0" w:space="0" w:color="auto"/>
            <w:left w:val="none" w:sz="0" w:space="0" w:color="auto"/>
            <w:bottom w:val="none" w:sz="0" w:space="0" w:color="auto"/>
            <w:right w:val="none" w:sz="0" w:space="0" w:color="auto"/>
          </w:divBdr>
        </w:div>
      </w:divsChild>
    </w:div>
    <w:div w:id="333343330">
      <w:bodyDiv w:val="1"/>
      <w:marLeft w:val="0"/>
      <w:marRight w:val="0"/>
      <w:marTop w:val="0"/>
      <w:marBottom w:val="0"/>
      <w:divBdr>
        <w:top w:val="none" w:sz="0" w:space="0" w:color="auto"/>
        <w:left w:val="none" w:sz="0" w:space="0" w:color="auto"/>
        <w:bottom w:val="none" w:sz="0" w:space="0" w:color="auto"/>
        <w:right w:val="none" w:sz="0" w:space="0" w:color="auto"/>
      </w:divBdr>
      <w:divsChild>
        <w:div w:id="1807157806">
          <w:marLeft w:val="0"/>
          <w:marRight w:val="0"/>
          <w:marTop w:val="0"/>
          <w:marBottom w:val="0"/>
          <w:divBdr>
            <w:top w:val="none" w:sz="0" w:space="0" w:color="auto"/>
            <w:left w:val="none" w:sz="0" w:space="0" w:color="auto"/>
            <w:bottom w:val="none" w:sz="0" w:space="0" w:color="auto"/>
            <w:right w:val="none" w:sz="0" w:space="0" w:color="auto"/>
          </w:divBdr>
        </w:div>
      </w:divsChild>
    </w:div>
    <w:div w:id="335308801">
      <w:bodyDiv w:val="1"/>
      <w:marLeft w:val="0"/>
      <w:marRight w:val="0"/>
      <w:marTop w:val="0"/>
      <w:marBottom w:val="0"/>
      <w:divBdr>
        <w:top w:val="none" w:sz="0" w:space="0" w:color="auto"/>
        <w:left w:val="none" w:sz="0" w:space="0" w:color="auto"/>
        <w:bottom w:val="none" w:sz="0" w:space="0" w:color="auto"/>
        <w:right w:val="none" w:sz="0" w:space="0" w:color="auto"/>
      </w:divBdr>
      <w:divsChild>
        <w:div w:id="739210262">
          <w:marLeft w:val="0"/>
          <w:marRight w:val="0"/>
          <w:marTop w:val="0"/>
          <w:marBottom w:val="0"/>
          <w:divBdr>
            <w:top w:val="none" w:sz="0" w:space="0" w:color="auto"/>
            <w:left w:val="none" w:sz="0" w:space="0" w:color="auto"/>
            <w:bottom w:val="none" w:sz="0" w:space="0" w:color="auto"/>
            <w:right w:val="none" w:sz="0" w:space="0" w:color="auto"/>
          </w:divBdr>
        </w:div>
      </w:divsChild>
    </w:div>
    <w:div w:id="339161492">
      <w:bodyDiv w:val="1"/>
      <w:marLeft w:val="0"/>
      <w:marRight w:val="0"/>
      <w:marTop w:val="0"/>
      <w:marBottom w:val="0"/>
      <w:divBdr>
        <w:top w:val="none" w:sz="0" w:space="0" w:color="auto"/>
        <w:left w:val="none" w:sz="0" w:space="0" w:color="auto"/>
        <w:bottom w:val="none" w:sz="0" w:space="0" w:color="auto"/>
        <w:right w:val="none" w:sz="0" w:space="0" w:color="auto"/>
      </w:divBdr>
      <w:divsChild>
        <w:div w:id="1255553946">
          <w:marLeft w:val="0"/>
          <w:marRight w:val="0"/>
          <w:marTop w:val="0"/>
          <w:marBottom w:val="0"/>
          <w:divBdr>
            <w:top w:val="none" w:sz="0" w:space="0" w:color="auto"/>
            <w:left w:val="none" w:sz="0" w:space="0" w:color="auto"/>
            <w:bottom w:val="none" w:sz="0" w:space="0" w:color="auto"/>
            <w:right w:val="none" w:sz="0" w:space="0" w:color="auto"/>
          </w:divBdr>
        </w:div>
      </w:divsChild>
    </w:div>
    <w:div w:id="341126172">
      <w:bodyDiv w:val="1"/>
      <w:marLeft w:val="0"/>
      <w:marRight w:val="0"/>
      <w:marTop w:val="0"/>
      <w:marBottom w:val="0"/>
      <w:divBdr>
        <w:top w:val="none" w:sz="0" w:space="0" w:color="auto"/>
        <w:left w:val="none" w:sz="0" w:space="0" w:color="auto"/>
        <w:bottom w:val="none" w:sz="0" w:space="0" w:color="auto"/>
        <w:right w:val="none" w:sz="0" w:space="0" w:color="auto"/>
      </w:divBdr>
      <w:divsChild>
        <w:div w:id="2136562148">
          <w:marLeft w:val="0"/>
          <w:marRight w:val="0"/>
          <w:marTop w:val="0"/>
          <w:marBottom w:val="0"/>
          <w:divBdr>
            <w:top w:val="none" w:sz="0" w:space="0" w:color="auto"/>
            <w:left w:val="none" w:sz="0" w:space="0" w:color="auto"/>
            <w:bottom w:val="none" w:sz="0" w:space="0" w:color="auto"/>
            <w:right w:val="none" w:sz="0" w:space="0" w:color="auto"/>
          </w:divBdr>
        </w:div>
      </w:divsChild>
    </w:div>
    <w:div w:id="341204530">
      <w:bodyDiv w:val="1"/>
      <w:marLeft w:val="0"/>
      <w:marRight w:val="0"/>
      <w:marTop w:val="0"/>
      <w:marBottom w:val="0"/>
      <w:divBdr>
        <w:top w:val="none" w:sz="0" w:space="0" w:color="auto"/>
        <w:left w:val="none" w:sz="0" w:space="0" w:color="auto"/>
        <w:bottom w:val="none" w:sz="0" w:space="0" w:color="auto"/>
        <w:right w:val="none" w:sz="0" w:space="0" w:color="auto"/>
      </w:divBdr>
      <w:divsChild>
        <w:div w:id="291208862">
          <w:marLeft w:val="0"/>
          <w:marRight w:val="0"/>
          <w:marTop w:val="0"/>
          <w:marBottom w:val="0"/>
          <w:divBdr>
            <w:top w:val="none" w:sz="0" w:space="0" w:color="auto"/>
            <w:left w:val="none" w:sz="0" w:space="0" w:color="auto"/>
            <w:bottom w:val="none" w:sz="0" w:space="0" w:color="auto"/>
            <w:right w:val="none" w:sz="0" w:space="0" w:color="auto"/>
          </w:divBdr>
        </w:div>
      </w:divsChild>
    </w:div>
    <w:div w:id="357775174">
      <w:bodyDiv w:val="1"/>
      <w:marLeft w:val="0"/>
      <w:marRight w:val="0"/>
      <w:marTop w:val="0"/>
      <w:marBottom w:val="0"/>
      <w:divBdr>
        <w:top w:val="none" w:sz="0" w:space="0" w:color="auto"/>
        <w:left w:val="none" w:sz="0" w:space="0" w:color="auto"/>
        <w:bottom w:val="none" w:sz="0" w:space="0" w:color="auto"/>
        <w:right w:val="none" w:sz="0" w:space="0" w:color="auto"/>
      </w:divBdr>
      <w:divsChild>
        <w:div w:id="1954247442">
          <w:marLeft w:val="0"/>
          <w:marRight w:val="0"/>
          <w:marTop w:val="0"/>
          <w:marBottom w:val="0"/>
          <w:divBdr>
            <w:top w:val="none" w:sz="0" w:space="0" w:color="auto"/>
            <w:left w:val="none" w:sz="0" w:space="0" w:color="auto"/>
            <w:bottom w:val="none" w:sz="0" w:space="0" w:color="auto"/>
            <w:right w:val="none" w:sz="0" w:space="0" w:color="auto"/>
          </w:divBdr>
        </w:div>
      </w:divsChild>
    </w:div>
    <w:div w:id="359090925">
      <w:bodyDiv w:val="1"/>
      <w:marLeft w:val="0"/>
      <w:marRight w:val="0"/>
      <w:marTop w:val="0"/>
      <w:marBottom w:val="0"/>
      <w:divBdr>
        <w:top w:val="none" w:sz="0" w:space="0" w:color="auto"/>
        <w:left w:val="none" w:sz="0" w:space="0" w:color="auto"/>
        <w:bottom w:val="none" w:sz="0" w:space="0" w:color="auto"/>
        <w:right w:val="none" w:sz="0" w:space="0" w:color="auto"/>
      </w:divBdr>
      <w:divsChild>
        <w:div w:id="16468053">
          <w:marLeft w:val="0"/>
          <w:marRight w:val="0"/>
          <w:marTop w:val="0"/>
          <w:marBottom w:val="0"/>
          <w:divBdr>
            <w:top w:val="none" w:sz="0" w:space="0" w:color="auto"/>
            <w:left w:val="none" w:sz="0" w:space="0" w:color="auto"/>
            <w:bottom w:val="none" w:sz="0" w:space="0" w:color="auto"/>
            <w:right w:val="none" w:sz="0" w:space="0" w:color="auto"/>
          </w:divBdr>
        </w:div>
      </w:divsChild>
    </w:div>
    <w:div w:id="359480234">
      <w:bodyDiv w:val="1"/>
      <w:marLeft w:val="0"/>
      <w:marRight w:val="0"/>
      <w:marTop w:val="0"/>
      <w:marBottom w:val="0"/>
      <w:divBdr>
        <w:top w:val="none" w:sz="0" w:space="0" w:color="auto"/>
        <w:left w:val="none" w:sz="0" w:space="0" w:color="auto"/>
        <w:bottom w:val="none" w:sz="0" w:space="0" w:color="auto"/>
        <w:right w:val="none" w:sz="0" w:space="0" w:color="auto"/>
      </w:divBdr>
      <w:divsChild>
        <w:div w:id="1819347285">
          <w:marLeft w:val="0"/>
          <w:marRight w:val="0"/>
          <w:marTop w:val="0"/>
          <w:marBottom w:val="0"/>
          <w:divBdr>
            <w:top w:val="none" w:sz="0" w:space="0" w:color="auto"/>
            <w:left w:val="none" w:sz="0" w:space="0" w:color="auto"/>
            <w:bottom w:val="none" w:sz="0" w:space="0" w:color="auto"/>
            <w:right w:val="none" w:sz="0" w:space="0" w:color="auto"/>
          </w:divBdr>
        </w:div>
      </w:divsChild>
    </w:div>
    <w:div w:id="361437705">
      <w:bodyDiv w:val="1"/>
      <w:marLeft w:val="0"/>
      <w:marRight w:val="0"/>
      <w:marTop w:val="0"/>
      <w:marBottom w:val="0"/>
      <w:divBdr>
        <w:top w:val="none" w:sz="0" w:space="0" w:color="auto"/>
        <w:left w:val="none" w:sz="0" w:space="0" w:color="auto"/>
        <w:bottom w:val="none" w:sz="0" w:space="0" w:color="auto"/>
        <w:right w:val="none" w:sz="0" w:space="0" w:color="auto"/>
      </w:divBdr>
      <w:divsChild>
        <w:div w:id="546374056">
          <w:marLeft w:val="0"/>
          <w:marRight w:val="0"/>
          <w:marTop w:val="0"/>
          <w:marBottom w:val="0"/>
          <w:divBdr>
            <w:top w:val="none" w:sz="0" w:space="0" w:color="auto"/>
            <w:left w:val="none" w:sz="0" w:space="0" w:color="auto"/>
            <w:bottom w:val="none" w:sz="0" w:space="0" w:color="auto"/>
            <w:right w:val="none" w:sz="0" w:space="0" w:color="auto"/>
          </w:divBdr>
        </w:div>
      </w:divsChild>
    </w:div>
    <w:div w:id="367335414">
      <w:bodyDiv w:val="1"/>
      <w:marLeft w:val="0"/>
      <w:marRight w:val="0"/>
      <w:marTop w:val="0"/>
      <w:marBottom w:val="0"/>
      <w:divBdr>
        <w:top w:val="none" w:sz="0" w:space="0" w:color="auto"/>
        <w:left w:val="none" w:sz="0" w:space="0" w:color="auto"/>
        <w:bottom w:val="none" w:sz="0" w:space="0" w:color="auto"/>
        <w:right w:val="none" w:sz="0" w:space="0" w:color="auto"/>
      </w:divBdr>
      <w:divsChild>
        <w:div w:id="1009600841">
          <w:marLeft w:val="0"/>
          <w:marRight w:val="0"/>
          <w:marTop w:val="0"/>
          <w:marBottom w:val="0"/>
          <w:divBdr>
            <w:top w:val="none" w:sz="0" w:space="0" w:color="auto"/>
            <w:left w:val="none" w:sz="0" w:space="0" w:color="auto"/>
            <w:bottom w:val="none" w:sz="0" w:space="0" w:color="auto"/>
            <w:right w:val="none" w:sz="0" w:space="0" w:color="auto"/>
          </w:divBdr>
        </w:div>
      </w:divsChild>
    </w:div>
    <w:div w:id="367685836">
      <w:bodyDiv w:val="1"/>
      <w:marLeft w:val="0"/>
      <w:marRight w:val="0"/>
      <w:marTop w:val="0"/>
      <w:marBottom w:val="0"/>
      <w:divBdr>
        <w:top w:val="none" w:sz="0" w:space="0" w:color="auto"/>
        <w:left w:val="none" w:sz="0" w:space="0" w:color="auto"/>
        <w:bottom w:val="none" w:sz="0" w:space="0" w:color="auto"/>
        <w:right w:val="none" w:sz="0" w:space="0" w:color="auto"/>
      </w:divBdr>
      <w:divsChild>
        <w:div w:id="1071004336">
          <w:marLeft w:val="0"/>
          <w:marRight w:val="0"/>
          <w:marTop w:val="0"/>
          <w:marBottom w:val="0"/>
          <w:divBdr>
            <w:top w:val="none" w:sz="0" w:space="0" w:color="auto"/>
            <w:left w:val="none" w:sz="0" w:space="0" w:color="auto"/>
            <w:bottom w:val="none" w:sz="0" w:space="0" w:color="auto"/>
            <w:right w:val="none" w:sz="0" w:space="0" w:color="auto"/>
          </w:divBdr>
        </w:div>
      </w:divsChild>
    </w:div>
    <w:div w:id="368796710">
      <w:bodyDiv w:val="1"/>
      <w:marLeft w:val="0"/>
      <w:marRight w:val="0"/>
      <w:marTop w:val="0"/>
      <w:marBottom w:val="0"/>
      <w:divBdr>
        <w:top w:val="none" w:sz="0" w:space="0" w:color="auto"/>
        <w:left w:val="none" w:sz="0" w:space="0" w:color="auto"/>
        <w:bottom w:val="none" w:sz="0" w:space="0" w:color="auto"/>
        <w:right w:val="none" w:sz="0" w:space="0" w:color="auto"/>
      </w:divBdr>
      <w:divsChild>
        <w:div w:id="1920868485">
          <w:marLeft w:val="0"/>
          <w:marRight w:val="0"/>
          <w:marTop w:val="0"/>
          <w:marBottom w:val="0"/>
          <w:divBdr>
            <w:top w:val="none" w:sz="0" w:space="0" w:color="auto"/>
            <w:left w:val="none" w:sz="0" w:space="0" w:color="auto"/>
            <w:bottom w:val="none" w:sz="0" w:space="0" w:color="auto"/>
            <w:right w:val="none" w:sz="0" w:space="0" w:color="auto"/>
          </w:divBdr>
        </w:div>
      </w:divsChild>
    </w:div>
    <w:div w:id="369034389">
      <w:bodyDiv w:val="1"/>
      <w:marLeft w:val="0"/>
      <w:marRight w:val="0"/>
      <w:marTop w:val="0"/>
      <w:marBottom w:val="0"/>
      <w:divBdr>
        <w:top w:val="none" w:sz="0" w:space="0" w:color="auto"/>
        <w:left w:val="none" w:sz="0" w:space="0" w:color="auto"/>
        <w:bottom w:val="none" w:sz="0" w:space="0" w:color="auto"/>
        <w:right w:val="none" w:sz="0" w:space="0" w:color="auto"/>
      </w:divBdr>
      <w:divsChild>
        <w:div w:id="1484350435">
          <w:marLeft w:val="0"/>
          <w:marRight w:val="0"/>
          <w:marTop w:val="0"/>
          <w:marBottom w:val="0"/>
          <w:divBdr>
            <w:top w:val="none" w:sz="0" w:space="0" w:color="auto"/>
            <w:left w:val="none" w:sz="0" w:space="0" w:color="auto"/>
            <w:bottom w:val="none" w:sz="0" w:space="0" w:color="auto"/>
            <w:right w:val="none" w:sz="0" w:space="0" w:color="auto"/>
          </w:divBdr>
        </w:div>
      </w:divsChild>
    </w:div>
    <w:div w:id="370494270">
      <w:bodyDiv w:val="1"/>
      <w:marLeft w:val="0"/>
      <w:marRight w:val="0"/>
      <w:marTop w:val="0"/>
      <w:marBottom w:val="0"/>
      <w:divBdr>
        <w:top w:val="none" w:sz="0" w:space="0" w:color="auto"/>
        <w:left w:val="none" w:sz="0" w:space="0" w:color="auto"/>
        <w:bottom w:val="none" w:sz="0" w:space="0" w:color="auto"/>
        <w:right w:val="none" w:sz="0" w:space="0" w:color="auto"/>
      </w:divBdr>
      <w:divsChild>
        <w:div w:id="69156989">
          <w:marLeft w:val="0"/>
          <w:marRight w:val="0"/>
          <w:marTop w:val="0"/>
          <w:marBottom w:val="0"/>
          <w:divBdr>
            <w:top w:val="none" w:sz="0" w:space="0" w:color="auto"/>
            <w:left w:val="none" w:sz="0" w:space="0" w:color="auto"/>
            <w:bottom w:val="none" w:sz="0" w:space="0" w:color="auto"/>
            <w:right w:val="none" w:sz="0" w:space="0" w:color="auto"/>
          </w:divBdr>
        </w:div>
      </w:divsChild>
    </w:div>
    <w:div w:id="370692739">
      <w:bodyDiv w:val="1"/>
      <w:marLeft w:val="0"/>
      <w:marRight w:val="0"/>
      <w:marTop w:val="0"/>
      <w:marBottom w:val="0"/>
      <w:divBdr>
        <w:top w:val="none" w:sz="0" w:space="0" w:color="auto"/>
        <w:left w:val="none" w:sz="0" w:space="0" w:color="auto"/>
        <w:bottom w:val="none" w:sz="0" w:space="0" w:color="auto"/>
        <w:right w:val="none" w:sz="0" w:space="0" w:color="auto"/>
      </w:divBdr>
      <w:divsChild>
        <w:div w:id="2059547952">
          <w:marLeft w:val="0"/>
          <w:marRight w:val="0"/>
          <w:marTop w:val="0"/>
          <w:marBottom w:val="0"/>
          <w:divBdr>
            <w:top w:val="none" w:sz="0" w:space="0" w:color="auto"/>
            <w:left w:val="none" w:sz="0" w:space="0" w:color="auto"/>
            <w:bottom w:val="none" w:sz="0" w:space="0" w:color="auto"/>
            <w:right w:val="none" w:sz="0" w:space="0" w:color="auto"/>
          </w:divBdr>
        </w:div>
      </w:divsChild>
    </w:div>
    <w:div w:id="378863639">
      <w:bodyDiv w:val="1"/>
      <w:marLeft w:val="0"/>
      <w:marRight w:val="0"/>
      <w:marTop w:val="0"/>
      <w:marBottom w:val="0"/>
      <w:divBdr>
        <w:top w:val="none" w:sz="0" w:space="0" w:color="auto"/>
        <w:left w:val="none" w:sz="0" w:space="0" w:color="auto"/>
        <w:bottom w:val="none" w:sz="0" w:space="0" w:color="auto"/>
        <w:right w:val="none" w:sz="0" w:space="0" w:color="auto"/>
      </w:divBdr>
      <w:divsChild>
        <w:div w:id="439179888">
          <w:marLeft w:val="0"/>
          <w:marRight w:val="0"/>
          <w:marTop w:val="0"/>
          <w:marBottom w:val="0"/>
          <w:divBdr>
            <w:top w:val="none" w:sz="0" w:space="0" w:color="auto"/>
            <w:left w:val="none" w:sz="0" w:space="0" w:color="auto"/>
            <w:bottom w:val="none" w:sz="0" w:space="0" w:color="auto"/>
            <w:right w:val="none" w:sz="0" w:space="0" w:color="auto"/>
          </w:divBdr>
        </w:div>
      </w:divsChild>
    </w:div>
    <w:div w:id="379206945">
      <w:bodyDiv w:val="1"/>
      <w:marLeft w:val="0"/>
      <w:marRight w:val="0"/>
      <w:marTop w:val="0"/>
      <w:marBottom w:val="0"/>
      <w:divBdr>
        <w:top w:val="none" w:sz="0" w:space="0" w:color="auto"/>
        <w:left w:val="none" w:sz="0" w:space="0" w:color="auto"/>
        <w:bottom w:val="none" w:sz="0" w:space="0" w:color="auto"/>
        <w:right w:val="none" w:sz="0" w:space="0" w:color="auto"/>
      </w:divBdr>
      <w:divsChild>
        <w:div w:id="371616052">
          <w:marLeft w:val="0"/>
          <w:marRight w:val="0"/>
          <w:marTop w:val="0"/>
          <w:marBottom w:val="0"/>
          <w:divBdr>
            <w:top w:val="none" w:sz="0" w:space="0" w:color="auto"/>
            <w:left w:val="none" w:sz="0" w:space="0" w:color="auto"/>
            <w:bottom w:val="none" w:sz="0" w:space="0" w:color="auto"/>
            <w:right w:val="none" w:sz="0" w:space="0" w:color="auto"/>
          </w:divBdr>
        </w:div>
      </w:divsChild>
    </w:div>
    <w:div w:id="385186403">
      <w:bodyDiv w:val="1"/>
      <w:marLeft w:val="0"/>
      <w:marRight w:val="0"/>
      <w:marTop w:val="0"/>
      <w:marBottom w:val="0"/>
      <w:divBdr>
        <w:top w:val="none" w:sz="0" w:space="0" w:color="auto"/>
        <w:left w:val="none" w:sz="0" w:space="0" w:color="auto"/>
        <w:bottom w:val="none" w:sz="0" w:space="0" w:color="auto"/>
        <w:right w:val="none" w:sz="0" w:space="0" w:color="auto"/>
      </w:divBdr>
      <w:divsChild>
        <w:div w:id="60063055">
          <w:marLeft w:val="0"/>
          <w:marRight w:val="0"/>
          <w:marTop w:val="0"/>
          <w:marBottom w:val="0"/>
          <w:divBdr>
            <w:top w:val="none" w:sz="0" w:space="0" w:color="auto"/>
            <w:left w:val="none" w:sz="0" w:space="0" w:color="auto"/>
            <w:bottom w:val="none" w:sz="0" w:space="0" w:color="auto"/>
            <w:right w:val="none" w:sz="0" w:space="0" w:color="auto"/>
          </w:divBdr>
        </w:div>
        <w:div w:id="2079864436">
          <w:marLeft w:val="0"/>
          <w:marRight w:val="0"/>
          <w:marTop w:val="0"/>
          <w:marBottom w:val="0"/>
          <w:divBdr>
            <w:top w:val="none" w:sz="0" w:space="0" w:color="auto"/>
            <w:left w:val="none" w:sz="0" w:space="0" w:color="auto"/>
            <w:bottom w:val="none" w:sz="0" w:space="0" w:color="auto"/>
            <w:right w:val="none" w:sz="0" w:space="0" w:color="auto"/>
          </w:divBdr>
        </w:div>
        <w:div w:id="305400985">
          <w:marLeft w:val="0"/>
          <w:marRight w:val="0"/>
          <w:marTop w:val="0"/>
          <w:marBottom w:val="0"/>
          <w:divBdr>
            <w:top w:val="none" w:sz="0" w:space="0" w:color="auto"/>
            <w:left w:val="none" w:sz="0" w:space="0" w:color="auto"/>
            <w:bottom w:val="none" w:sz="0" w:space="0" w:color="auto"/>
            <w:right w:val="none" w:sz="0" w:space="0" w:color="auto"/>
          </w:divBdr>
        </w:div>
        <w:div w:id="1584534630">
          <w:marLeft w:val="0"/>
          <w:marRight w:val="0"/>
          <w:marTop w:val="0"/>
          <w:marBottom w:val="0"/>
          <w:divBdr>
            <w:top w:val="none" w:sz="0" w:space="0" w:color="auto"/>
            <w:left w:val="none" w:sz="0" w:space="0" w:color="auto"/>
            <w:bottom w:val="none" w:sz="0" w:space="0" w:color="auto"/>
            <w:right w:val="none" w:sz="0" w:space="0" w:color="auto"/>
          </w:divBdr>
        </w:div>
      </w:divsChild>
    </w:div>
    <w:div w:id="396826082">
      <w:bodyDiv w:val="1"/>
      <w:marLeft w:val="0"/>
      <w:marRight w:val="0"/>
      <w:marTop w:val="0"/>
      <w:marBottom w:val="0"/>
      <w:divBdr>
        <w:top w:val="none" w:sz="0" w:space="0" w:color="auto"/>
        <w:left w:val="none" w:sz="0" w:space="0" w:color="auto"/>
        <w:bottom w:val="none" w:sz="0" w:space="0" w:color="auto"/>
        <w:right w:val="none" w:sz="0" w:space="0" w:color="auto"/>
      </w:divBdr>
      <w:divsChild>
        <w:div w:id="1138836959">
          <w:marLeft w:val="0"/>
          <w:marRight w:val="0"/>
          <w:marTop w:val="0"/>
          <w:marBottom w:val="0"/>
          <w:divBdr>
            <w:top w:val="none" w:sz="0" w:space="0" w:color="auto"/>
            <w:left w:val="none" w:sz="0" w:space="0" w:color="auto"/>
            <w:bottom w:val="none" w:sz="0" w:space="0" w:color="auto"/>
            <w:right w:val="none" w:sz="0" w:space="0" w:color="auto"/>
          </w:divBdr>
        </w:div>
      </w:divsChild>
    </w:div>
    <w:div w:id="399065357">
      <w:bodyDiv w:val="1"/>
      <w:marLeft w:val="0"/>
      <w:marRight w:val="0"/>
      <w:marTop w:val="0"/>
      <w:marBottom w:val="0"/>
      <w:divBdr>
        <w:top w:val="none" w:sz="0" w:space="0" w:color="auto"/>
        <w:left w:val="none" w:sz="0" w:space="0" w:color="auto"/>
        <w:bottom w:val="none" w:sz="0" w:space="0" w:color="auto"/>
        <w:right w:val="none" w:sz="0" w:space="0" w:color="auto"/>
      </w:divBdr>
      <w:divsChild>
        <w:div w:id="1020549634">
          <w:marLeft w:val="0"/>
          <w:marRight w:val="0"/>
          <w:marTop w:val="0"/>
          <w:marBottom w:val="0"/>
          <w:divBdr>
            <w:top w:val="none" w:sz="0" w:space="0" w:color="auto"/>
            <w:left w:val="none" w:sz="0" w:space="0" w:color="auto"/>
            <w:bottom w:val="none" w:sz="0" w:space="0" w:color="auto"/>
            <w:right w:val="none" w:sz="0" w:space="0" w:color="auto"/>
          </w:divBdr>
        </w:div>
      </w:divsChild>
    </w:div>
    <w:div w:id="401872915">
      <w:bodyDiv w:val="1"/>
      <w:marLeft w:val="0"/>
      <w:marRight w:val="0"/>
      <w:marTop w:val="0"/>
      <w:marBottom w:val="0"/>
      <w:divBdr>
        <w:top w:val="none" w:sz="0" w:space="0" w:color="auto"/>
        <w:left w:val="none" w:sz="0" w:space="0" w:color="auto"/>
        <w:bottom w:val="none" w:sz="0" w:space="0" w:color="auto"/>
        <w:right w:val="none" w:sz="0" w:space="0" w:color="auto"/>
      </w:divBdr>
      <w:divsChild>
        <w:div w:id="999694796">
          <w:marLeft w:val="0"/>
          <w:marRight w:val="0"/>
          <w:marTop w:val="0"/>
          <w:marBottom w:val="0"/>
          <w:divBdr>
            <w:top w:val="none" w:sz="0" w:space="0" w:color="auto"/>
            <w:left w:val="none" w:sz="0" w:space="0" w:color="auto"/>
            <w:bottom w:val="none" w:sz="0" w:space="0" w:color="auto"/>
            <w:right w:val="none" w:sz="0" w:space="0" w:color="auto"/>
          </w:divBdr>
        </w:div>
      </w:divsChild>
    </w:div>
    <w:div w:id="403991480">
      <w:bodyDiv w:val="1"/>
      <w:marLeft w:val="0"/>
      <w:marRight w:val="0"/>
      <w:marTop w:val="0"/>
      <w:marBottom w:val="0"/>
      <w:divBdr>
        <w:top w:val="none" w:sz="0" w:space="0" w:color="auto"/>
        <w:left w:val="none" w:sz="0" w:space="0" w:color="auto"/>
        <w:bottom w:val="none" w:sz="0" w:space="0" w:color="auto"/>
        <w:right w:val="none" w:sz="0" w:space="0" w:color="auto"/>
      </w:divBdr>
      <w:divsChild>
        <w:div w:id="647127574">
          <w:marLeft w:val="0"/>
          <w:marRight w:val="0"/>
          <w:marTop w:val="0"/>
          <w:marBottom w:val="0"/>
          <w:divBdr>
            <w:top w:val="none" w:sz="0" w:space="0" w:color="auto"/>
            <w:left w:val="none" w:sz="0" w:space="0" w:color="auto"/>
            <w:bottom w:val="none" w:sz="0" w:space="0" w:color="auto"/>
            <w:right w:val="none" w:sz="0" w:space="0" w:color="auto"/>
          </w:divBdr>
        </w:div>
      </w:divsChild>
    </w:div>
    <w:div w:id="411662096">
      <w:bodyDiv w:val="1"/>
      <w:marLeft w:val="0"/>
      <w:marRight w:val="0"/>
      <w:marTop w:val="0"/>
      <w:marBottom w:val="0"/>
      <w:divBdr>
        <w:top w:val="none" w:sz="0" w:space="0" w:color="auto"/>
        <w:left w:val="none" w:sz="0" w:space="0" w:color="auto"/>
        <w:bottom w:val="none" w:sz="0" w:space="0" w:color="auto"/>
        <w:right w:val="none" w:sz="0" w:space="0" w:color="auto"/>
      </w:divBdr>
      <w:divsChild>
        <w:div w:id="1140614111">
          <w:marLeft w:val="0"/>
          <w:marRight w:val="0"/>
          <w:marTop w:val="0"/>
          <w:marBottom w:val="0"/>
          <w:divBdr>
            <w:top w:val="none" w:sz="0" w:space="0" w:color="auto"/>
            <w:left w:val="none" w:sz="0" w:space="0" w:color="auto"/>
            <w:bottom w:val="none" w:sz="0" w:space="0" w:color="auto"/>
            <w:right w:val="none" w:sz="0" w:space="0" w:color="auto"/>
          </w:divBdr>
        </w:div>
      </w:divsChild>
    </w:div>
    <w:div w:id="418910957">
      <w:bodyDiv w:val="1"/>
      <w:marLeft w:val="0"/>
      <w:marRight w:val="0"/>
      <w:marTop w:val="0"/>
      <w:marBottom w:val="0"/>
      <w:divBdr>
        <w:top w:val="none" w:sz="0" w:space="0" w:color="auto"/>
        <w:left w:val="none" w:sz="0" w:space="0" w:color="auto"/>
        <w:bottom w:val="none" w:sz="0" w:space="0" w:color="auto"/>
        <w:right w:val="none" w:sz="0" w:space="0" w:color="auto"/>
      </w:divBdr>
      <w:divsChild>
        <w:div w:id="1906717870">
          <w:marLeft w:val="0"/>
          <w:marRight w:val="0"/>
          <w:marTop w:val="0"/>
          <w:marBottom w:val="0"/>
          <w:divBdr>
            <w:top w:val="none" w:sz="0" w:space="0" w:color="auto"/>
            <w:left w:val="none" w:sz="0" w:space="0" w:color="auto"/>
            <w:bottom w:val="none" w:sz="0" w:space="0" w:color="auto"/>
            <w:right w:val="none" w:sz="0" w:space="0" w:color="auto"/>
          </w:divBdr>
        </w:div>
      </w:divsChild>
    </w:div>
    <w:div w:id="426271625">
      <w:bodyDiv w:val="1"/>
      <w:marLeft w:val="0"/>
      <w:marRight w:val="0"/>
      <w:marTop w:val="0"/>
      <w:marBottom w:val="0"/>
      <w:divBdr>
        <w:top w:val="none" w:sz="0" w:space="0" w:color="auto"/>
        <w:left w:val="none" w:sz="0" w:space="0" w:color="auto"/>
        <w:bottom w:val="none" w:sz="0" w:space="0" w:color="auto"/>
        <w:right w:val="none" w:sz="0" w:space="0" w:color="auto"/>
      </w:divBdr>
      <w:divsChild>
        <w:div w:id="310986604">
          <w:marLeft w:val="0"/>
          <w:marRight w:val="0"/>
          <w:marTop w:val="0"/>
          <w:marBottom w:val="0"/>
          <w:divBdr>
            <w:top w:val="none" w:sz="0" w:space="0" w:color="auto"/>
            <w:left w:val="none" w:sz="0" w:space="0" w:color="auto"/>
            <w:bottom w:val="none" w:sz="0" w:space="0" w:color="auto"/>
            <w:right w:val="none" w:sz="0" w:space="0" w:color="auto"/>
          </w:divBdr>
        </w:div>
      </w:divsChild>
    </w:div>
    <w:div w:id="429742493">
      <w:bodyDiv w:val="1"/>
      <w:marLeft w:val="0"/>
      <w:marRight w:val="0"/>
      <w:marTop w:val="0"/>
      <w:marBottom w:val="0"/>
      <w:divBdr>
        <w:top w:val="none" w:sz="0" w:space="0" w:color="auto"/>
        <w:left w:val="none" w:sz="0" w:space="0" w:color="auto"/>
        <w:bottom w:val="none" w:sz="0" w:space="0" w:color="auto"/>
        <w:right w:val="none" w:sz="0" w:space="0" w:color="auto"/>
      </w:divBdr>
      <w:divsChild>
        <w:div w:id="290940859">
          <w:marLeft w:val="0"/>
          <w:marRight w:val="0"/>
          <w:marTop w:val="0"/>
          <w:marBottom w:val="0"/>
          <w:divBdr>
            <w:top w:val="none" w:sz="0" w:space="0" w:color="auto"/>
            <w:left w:val="none" w:sz="0" w:space="0" w:color="auto"/>
            <w:bottom w:val="none" w:sz="0" w:space="0" w:color="auto"/>
            <w:right w:val="none" w:sz="0" w:space="0" w:color="auto"/>
          </w:divBdr>
        </w:div>
      </w:divsChild>
    </w:div>
    <w:div w:id="437993581">
      <w:bodyDiv w:val="1"/>
      <w:marLeft w:val="0"/>
      <w:marRight w:val="0"/>
      <w:marTop w:val="0"/>
      <w:marBottom w:val="0"/>
      <w:divBdr>
        <w:top w:val="none" w:sz="0" w:space="0" w:color="auto"/>
        <w:left w:val="none" w:sz="0" w:space="0" w:color="auto"/>
        <w:bottom w:val="none" w:sz="0" w:space="0" w:color="auto"/>
        <w:right w:val="none" w:sz="0" w:space="0" w:color="auto"/>
      </w:divBdr>
      <w:divsChild>
        <w:div w:id="1910458267">
          <w:marLeft w:val="0"/>
          <w:marRight w:val="0"/>
          <w:marTop w:val="0"/>
          <w:marBottom w:val="0"/>
          <w:divBdr>
            <w:top w:val="none" w:sz="0" w:space="0" w:color="auto"/>
            <w:left w:val="none" w:sz="0" w:space="0" w:color="auto"/>
            <w:bottom w:val="none" w:sz="0" w:space="0" w:color="auto"/>
            <w:right w:val="none" w:sz="0" w:space="0" w:color="auto"/>
          </w:divBdr>
        </w:div>
      </w:divsChild>
    </w:div>
    <w:div w:id="439226392">
      <w:bodyDiv w:val="1"/>
      <w:marLeft w:val="0"/>
      <w:marRight w:val="0"/>
      <w:marTop w:val="0"/>
      <w:marBottom w:val="0"/>
      <w:divBdr>
        <w:top w:val="none" w:sz="0" w:space="0" w:color="auto"/>
        <w:left w:val="none" w:sz="0" w:space="0" w:color="auto"/>
        <w:bottom w:val="none" w:sz="0" w:space="0" w:color="auto"/>
        <w:right w:val="none" w:sz="0" w:space="0" w:color="auto"/>
      </w:divBdr>
      <w:divsChild>
        <w:div w:id="588924627">
          <w:marLeft w:val="0"/>
          <w:marRight w:val="0"/>
          <w:marTop w:val="0"/>
          <w:marBottom w:val="0"/>
          <w:divBdr>
            <w:top w:val="none" w:sz="0" w:space="0" w:color="auto"/>
            <w:left w:val="none" w:sz="0" w:space="0" w:color="auto"/>
            <w:bottom w:val="none" w:sz="0" w:space="0" w:color="auto"/>
            <w:right w:val="none" w:sz="0" w:space="0" w:color="auto"/>
          </w:divBdr>
        </w:div>
      </w:divsChild>
    </w:div>
    <w:div w:id="439763557">
      <w:bodyDiv w:val="1"/>
      <w:marLeft w:val="0"/>
      <w:marRight w:val="0"/>
      <w:marTop w:val="0"/>
      <w:marBottom w:val="0"/>
      <w:divBdr>
        <w:top w:val="none" w:sz="0" w:space="0" w:color="auto"/>
        <w:left w:val="none" w:sz="0" w:space="0" w:color="auto"/>
        <w:bottom w:val="none" w:sz="0" w:space="0" w:color="auto"/>
        <w:right w:val="none" w:sz="0" w:space="0" w:color="auto"/>
      </w:divBdr>
      <w:divsChild>
        <w:div w:id="1687515972">
          <w:marLeft w:val="0"/>
          <w:marRight w:val="0"/>
          <w:marTop w:val="0"/>
          <w:marBottom w:val="0"/>
          <w:divBdr>
            <w:top w:val="none" w:sz="0" w:space="0" w:color="auto"/>
            <w:left w:val="none" w:sz="0" w:space="0" w:color="auto"/>
            <w:bottom w:val="none" w:sz="0" w:space="0" w:color="auto"/>
            <w:right w:val="none" w:sz="0" w:space="0" w:color="auto"/>
          </w:divBdr>
        </w:div>
      </w:divsChild>
    </w:div>
    <w:div w:id="440339365">
      <w:bodyDiv w:val="1"/>
      <w:marLeft w:val="0"/>
      <w:marRight w:val="0"/>
      <w:marTop w:val="0"/>
      <w:marBottom w:val="0"/>
      <w:divBdr>
        <w:top w:val="none" w:sz="0" w:space="0" w:color="auto"/>
        <w:left w:val="none" w:sz="0" w:space="0" w:color="auto"/>
        <w:bottom w:val="none" w:sz="0" w:space="0" w:color="auto"/>
        <w:right w:val="none" w:sz="0" w:space="0" w:color="auto"/>
      </w:divBdr>
      <w:divsChild>
        <w:div w:id="483552277">
          <w:marLeft w:val="0"/>
          <w:marRight w:val="0"/>
          <w:marTop w:val="0"/>
          <w:marBottom w:val="0"/>
          <w:divBdr>
            <w:top w:val="none" w:sz="0" w:space="0" w:color="auto"/>
            <w:left w:val="none" w:sz="0" w:space="0" w:color="auto"/>
            <w:bottom w:val="none" w:sz="0" w:space="0" w:color="auto"/>
            <w:right w:val="none" w:sz="0" w:space="0" w:color="auto"/>
          </w:divBdr>
        </w:div>
      </w:divsChild>
    </w:div>
    <w:div w:id="441534922">
      <w:bodyDiv w:val="1"/>
      <w:marLeft w:val="0"/>
      <w:marRight w:val="0"/>
      <w:marTop w:val="0"/>
      <w:marBottom w:val="0"/>
      <w:divBdr>
        <w:top w:val="none" w:sz="0" w:space="0" w:color="auto"/>
        <w:left w:val="none" w:sz="0" w:space="0" w:color="auto"/>
        <w:bottom w:val="none" w:sz="0" w:space="0" w:color="auto"/>
        <w:right w:val="none" w:sz="0" w:space="0" w:color="auto"/>
      </w:divBdr>
      <w:divsChild>
        <w:div w:id="902789576">
          <w:marLeft w:val="0"/>
          <w:marRight w:val="0"/>
          <w:marTop w:val="0"/>
          <w:marBottom w:val="0"/>
          <w:divBdr>
            <w:top w:val="none" w:sz="0" w:space="0" w:color="auto"/>
            <w:left w:val="none" w:sz="0" w:space="0" w:color="auto"/>
            <w:bottom w:val="none" w:sz="0" w:space="0" w:color="auto"/>
            <w:right w:val="none" w:sz="0" w:space="0" w:color="auto"/>
          </w:divBdr>
        </w:div>
      </w:divsChild>
    </w:div>
    <w:div w:id="444733532">
      <w:bodyDiv w:val="1"/>
      <w:marLeft w:val="0"/>
      <w:marRight w:val="0"/>
      <w:marTop w:val="0"/>
      <w:marBottom w:val="0"/>
      <w:divBdr>
        <w:top w:val="none" w:sz="0" w:space="0" w:color="auto"/>
        <w:left w:val="none" w:sz="0" w:space="0" w:color="auto"/>
        <w:bottom w:val="none" w:sz="0" w:space="0" w:color="auto"/>
        <w:right w:val="none" w:sz="0" w:space="0" w:color="auto"/>
      </w:divBdr>
      <w:divsChild>
        <w:div w:id="1422332736">
          <w:marLeft w:val="0"/>
          <w:marRight w:val="0"/>
          <w:marTop w:val="0"/>
          <w:marBottom w:val="0"/>
          <w:divBdr>
            <w:top w:val="none" w:sz="0" w:space="0" w:color="auto"/>
            <w:left w:val="none" w:sz="0" w:space="0" w:color="auto"/>
            <w:bottom w:val="none" w:sz="0" w:space="0" w:color="auto"/>
            <w:right w:val="none" w:sz="0" w:space="0" w:color="auto"/>
          </w:divBdr>
        </w:div>
      </w:divsChild>
    </w:div>
    <w:div w:id="449665422">
      <w:bodyDiv w:val="1"/>
      <w:marLeft w:val="0"/>
      <w:marRight w:val="0"/>
      <w:marTop w:val="0"/>
      <w:marBottom w:val="0"/>
      <w:divBdr>
        <w:top w:val="none" w:sz="0" w:space="0" w:color="auto"/>
        <w:left w:val="none" w:sz="0" w:space="0" w:color="auto"/>
        <w:bottom w:val="none" w:sz="0" w:space="0" w:color="auto"/>
        <w:right w:val="none" w:sz="0" w:space="0" w:color="auto"/>
      </w:divBdr>
      <w:divsChild>
        <w:div w:id="1688210947">
          <w:marLeft w:val="0"/>
          <w:marRight w:val="0"/>
          <w:marTop w:val="0"/>
          <w:marBottom w:val="0"/>
          <w:divBdr>
            <w:top w:val="none" w:sz="0" w:space="0" w:color="auto"/>
            <w:left w:val="none" w:sz="0" w:space="0" w:color="auto"/>
            <w:bottom w:val="none" w:sz="0" w:space="0" w:color="auto"/>
            <w:right w:val="none" w:sz="0" w:space="0" w:color="auto"/>
          </w:divBdr>
        </w:div>
      </w:divsChild>
    </w:div>
    <w:div w:id="455024512">
      <w:bodyDiv w:val="1"/>
      <w:marLeft w:val="0"/>
      <w:marRight w:val="0"/>
      <w:marTop w:val="0"/>
      <w:marBottom w:val="0"/>
      <w:divBdr>
        <w:top w:val="none" w:sz="0" w:space="0" w:color="auto"/>
        <w:left w:val="none" w:sz="0" w:space="0" w:color="auto"/>
        <w:bottom w:val="none" w:sz="0" w:space="0" w:color="auto"/>
        <w:right w:val="none" w:sz="0" w:space="0" w:color="auto"/>
      </w:divBdr>
      <w:divsChild>
        <w:div w:id="1534729115">
          <w:marLeft w:val="0"/>
          <w:marRight w:val="0"/>
          <w:marTop w:val="0"/>
          <w:marBottom w:val="0"/>
          <w:divBdr>
            <w:top w:val="none" w:sz="0" w:space="0" w:color="auto"/>
            <w:left w:val="none" w:sz="0" w:space="0" w:color="auto"/>
            <w:bottom w:val="none" w:sz="0" w:space="0" w:color="auto"/>
            <w:right w:val="none" w:sz="0" w:space="0" w:color="auto"/>
          </w:divBdr>
        </w:div>
      </w:divsChild>
    </w:div>
    <w:div w:id="458493772">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61848984">
      <w:bodyDiv w:val="1"/>
      <w:marLeft w:val="0"/>
      <w:marRight w:val="0"/>
      <w:marTop w:val="0"/>
      <w:marBottom w:val="0"/>
      <w:divBdr>
        <w:top w:val="none" w:sz="0" w:space="0" w:color="auto"/>
        <w:left w:val="none" w:sz="0" w:space="0" w:color="auto"/>
        <w:bottom w:val="none" w:sz="0" w:space="0" w:color="auto"/>
        <w:right w:val="none" w:sz="0" w:space="0" w:color="auto"/>
      </w:divBdr>
      <w:divsChild>
        <w:div w:id="1423448430">
          <w:marLeft w:val="0"/>
          <w:marRight w:val="0"/>
          <w:marTop w:val="0"/>
          <w:marBottom w:val="0"/>
          <w:divBdr>
            <w:top w:val="none" w:sz="0" w:space="0" w:color="auto"/>
            <w:left w:val="none" w:sz="0" w:space="0" w:color="auto"/>
            <w:bottom w:val="none" w:sz="0" w:space="0" w:color="auto"/>
            <w:right w:val="none" w:sz="0" w:space="0" w:color="auto"/>
          </w:divBdr>
          <w:divsChild>
            <w:div w:id="1536623698">
              <w:marLeft w:val="0"/>
              <w:marRight w:val="0"/>
              <w:marTop w:val="0"/>
              <w:marBottom w:val="0"/>
              <w:divBdr>
                <w:top w:val="none" w:sz="0" w:space="0" w:color="auto"/>
                <w:left w:val="none" w:sz="0" w:space="0" w:color="auto"/>
                <w:bottom w:val="none" w:sz="0" w:space="0" w:color="auto"/>
                <w:right w:val="none" w:sz="0" w:space="0" w:color="auto"/>
              </w:divBdr>
            </w:div>
            <w:div w:id="1172185620">
              <w:marLeft w:val="0"/>
              <w:marRight w:val="0"/>
              <w:marTop w:val="0"/>
              <w:marBottom w:val="0"/>
              <w:divBdr>
                <w:top w:val="none" w:sz="0" w:space="0" w:color="auto"/>
                <w:left w:val="none" w:sz="0" w:space="0" w:color="auto"/>
                <w:bottom w:val="none" w:sz="0" w:space="0" w:color="auto"/>
                <w:right w:val="none" w:sz="0" w:space="0" w:color="auto"/>
              </w:divBdr>
            </w:div>
            <w:div w:id="1742632323">
              <w:marLeft w:val="0"/>
              <w:marRight w:val="0"/>
              <w:marTop w:val="0"/>
              <w:marBottom w:val="0"/>
              <w:divBdr>
                <w:top w:val="none" w:sz="0" w:space="0" w:color="auto"/>
                <w:left w:val="none" w:sz="0" w:space="0" w:color="auto"/>
                <w:bottom w:val="none" w:sz="0" w:space="0" w:color="auto"/>
                <w:right w:val="none" w:sz="0" w:space="0" w:color="auto"/>
              </w:divBdr>
            </w:div>
            <w:div w:id="1232812972">
              <w:marLeft w:val="0"/>
              <w:marRight w:val="0"/>
              <w:marTop w:val="0"/>
              <w:marBottom w:val="0"/>
              <w:divBdr>
                <w:top w:val="none" w:sz="0" w:space="0" w:color="auto"/>
                <w:left w:val="none" w:sz="0" w:space="0" w:color="auto"/>
                <w:bottom w:val="none" w:sz="0" w:space="0" w:color="auto"/>
                <w:right w:val="none" w:sz="0" w:space="0" w:color="auto"/>
              </w:divBdr>
            </w:div>
            <w:div w:id="1174103431">
              <w:marLeft w:val="0"/>
              <w:marRight w:val="0"/>
              <w:marTop w:val="0"/>
              <w:marBottom w:val="0"/>
              <w:divBdr>
                <w:top w:val="none" w:sz="0" w:space="0" w:color="auto"/>
                <w:left w:val="none" w:sz="0" w:space="0" w:color="auto"/>
                <w:bottom w:val="none" w:sz="0" w:space="0" w:color="auto"/>
                <w:right w:val="none" w:sz="0" w:space="0" w:color="auto"/>
              </w:divBdr>
            </w:div>
            <w:div w:id="186138172">
              <w:marLeft w:val="0"/>
              <w:marRight w:val="0"/>
              <w:marTop w:val="0"/>
              <w:marBottom w:val="0"/>
              <w:divBdr>
                <w:top w:val="none" w:sz="0" w:space="0" w:color="auto"/>
                <w:left w:val="none" w:sz="0" w:space="0" w:color="auto"/>
                <w:bottom w:val="none" w:sz="0" w:space="0" w:color="auto"/>
                <w:right w:val="none" w:sz="0" w:space="0" w:color="auto"/>
              </w:divBdr>
            </w:div>
            <w:div w:id="229775176">
              <w:marLeft w:val="0"/>
              <w:marRight w:val="0"/>
              <w:marTop w:val="0"/>
              <w:marBottom w:val="0"/>
              <w:divBdr>
                <w:top w:val="none" w:sz="0" w:space="0" w:color="auto"/>
                <w:left w:val="none" w:sz="0" w:space="0" w:color="auto"/>
                <w:bottom w:val="none" w:sz="0" w:space="0" w:color="auto"/>
                <w:right w:val="none" w:sz="0" w:space="0" w:color="auto"/>
              </w:divBdr>
            </w:div>
            <w:div w:id="1120955780">
              <w:marLeft w:val="0"/>
              <w:marRight w:val="0"/>
              <w:marTop w:val="0"/>
              <w:marBottom w:val="0"/>
              <w:divBdr>
                <w:top w:val="none" w:sz="0" w:space="0" w:color="auto"/>
                <w:left w:val="none" w:sz="0" w:space="0" w:color="auto"/>
                <w:bottom w:val="none" w:sz="0" w:space="0" w:color="auto"/>
                <w:right w:val="none" w:sz="0" w:space="0" w:color="auto"/>
              </w:divBdr>
            </w:div>
            <w:div w:id="401949116">
              <w:marLeft w:val="0"/>
              <w:marRight w:val="0"/>
              <w:marTop w:val="0"/>
              <w:marBottom w:val="0"/>
              <w:divBdr>
                <w:top w:val="none" w:sz="0" w:space="0" w:color="auto"/>
                <w:left w:val="none" w:sz="0" w:space="0" w:color="auto"/>
                <w:bottom w:val="none" w:sz="0" w:space="0" w:color="auto"/>
                <w:right w:val="none" w:sz="0" w:space="0" w:color="auto"/>
              </w:divBdr>
            </w:div>
            <w:div w:id="1416854961">
              <w:marLeft w:val="0"/>
              <w:marRight w:val="0"/>
              <w:marTop w:val="0"/>
              <w:marBottom w:val="0"/>
              <w:divBdr>
                <w:top w:val="none" w:sz="0" w:space="0" w:color="auto"/>
                <w:left w:val="none" w:sz="0" w:space="0" w:color="auto"/>
                <w:bottom w:val="none" w:sz="0" w:space="0" w:color="auto"/>
                <w:right w:val="none" w:sz="0" w:space="0" w:color="auto"/>
              </w:divBdr>
            </w:div>
            <w:div w:id="476267784">
              <w:marLeft w:val="0"/>
              <w:marRight w:val="0"/>
              <w:marTop w:val="0"/>
              <w:marBottom w:val="0"/>
              <w:divBdr>
                <w:top w:val="none" w:sz="0" w:space="0" w:color="auto"/>
                <w:left w:val="none" w:sz="0" w:space="0" w:color="auto"/>
                <w:bottom w:val="none" w:sz="0" w:space="0" w:color="auto"/>
                <w:right w:val="none" w:sz="0" w:space="0" w:color="auto"/>
              </w:divBdr>
            </w:div>
            <w:div w:id="1764958276">
              <w:marLeft w:val="0"/>
              <w:marRight w:val="0"/>
              <w:marTop w:val="0"/>
              <w:marBottom w:val="0"/>
              <w:divBdr>
                <w:top w:val="none" w:sz="0" w:space="0" w:color="auto"/>
                <w:left w:val="none" w:sz="0" w:space="0" w:color="auto"/>
                <w:bottom w:val="none" w:sz="0" w:space="0" w:color="auto"/>
                <w:right w:val="none" w:sz="0" w:space="0" w:color="auto"/>
              </w:divBdr>
            </w:div>
            <w:div w:id="1481313020">
              <w:marLeft w:val="0"/>
              <w:marRight w:val="0"/>
              <w:marTop w:val="0"/>
              <w:marBottom w:val="0"/>
              <w:divBdr>
                <w:top w:val="none" w:sz="0" w:space="0" w:color="auto"/>
                <w:left w:val="none" w:sz="0" w:space="0" w:color="auto"/>
                <w:bottom w:val="none" w:sz="0" w:space="0" w:color="auto"/>
                <w:right w:val="none" w:sz="0" w:space="0" w:color="auto"/>
              </w:divBdr>
            </w:div>
            <w:div w:id="2000501418">
              <w:marLeft w:val="0"/>
              <w:marRight w:val="0"/>
              <w:marTop w:val="0"/>
              <w:marBottom w:val="0"/>
              <w:divBdr>
                <w:top w:val="none" w:sz="0" w:space="0" w:color="auto"/>
                <w:left w:val="none" w:sz="0" w:space="0" w:color="auto"/>
                <w:bottom w:val="none" w:sz="0" w:space="0" w:color="auto"/>
                <w:right w:val="none" w:sz="0" w:space="0" w:color="auto"/>
              </w:divBdr>
            </w:div>
            <w:div w:id="53708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11987">
      <w:bodyDiv w:val="1"/>
      <w:marLeft w:val="0"/>
      <w:marRight w:val="0"/>
      <w:marTop w:val="0"/>
      <w:marBottom w:val="0"/>
      <w:divBdr>
        <w:top w:val="none" w:sz="0" w:space="0" w:color="auto"/>
        <w:left w:val="none" w:sz="0" w:space="0" w:color="auto"/>
        <w:bottom w:val="none" w:sz="0" w:space="0" w:color="auto"/>
        <w:right w:val="none" w:sz="0" w:space="0" w:color="auto"/>
      </w:divBdr>
      <w:divsChild>
        <w:div w:id="2010793165">
          <w:marLeft w:val="0"/>
          <w:marRight w:val="0"/>
          <w:marTop w:val="0"/>
          <w:marBottom w:val="0"/>
          <w:divBdr>
            <w:top w:val="none" w:sz="0" w:space="0" w:color="auto"/>
            <w:left w:val="none" w:sz="0" w:space="0" w:color="auto"/>
            <w:bottom w:val="none" w:sz="0" w:space="0" w:color="auto"/>
            <w:right w:val="none" w:sz="0" w:space="0" w:color="auto"/>
          </w:divBdr>
        </w:div>
      </w:divsChild>
    </w:div>
    <w:div w:id="462502357">
      <w:bodyDiv w:val="1"/>
      <w:marLeft w:val="0"/>
      <w:marRight w:val="0"/>
      <w:marTop w:val="0"/>
      <w:marBottom w:val="0"/>
      <w:divBdr>
        <w:top w:val="none" w:sz="0" w:space="0" w:color="auto"/>
        <w:left w:val="none" w:sz="0" w:space="0" w:color="auto"/>
        <w:bottom w:val="none" w:sz="0" w:space="0" w:color="auto"/>
        <w:right w:val="none" w:sz="0" w:space="0" w:color="auto"/>
      </w:divBdr>
      <w:divsChild>
        <w:div w:id="649403808">
          <w:marLeft w:val="0"/>
          <w:marRight w:val="0"/>
          <w:marTop w:val="0"/>
          <w:marBottom w:val="0"/>
          <w:divBdr>
            <w:top w:val="none" w:sz="0" w:space="0" w:color="auto"/>
            <w:left w:val="none" w:sz="0" w:space="0" w:color="auto"/>
            <w:bottom w:val="none" w:sz="0" w:space="0" w:color="auto"/>
            <w:right w:val="none" w:sz="0" w:space="0" w:color="auto"/>
          </w:divBdr>
        </w:div>
      </w:divsChild>
    </w:div>
    <w:div w:id="470562793">
      <w:bodyDiv w:val="1"/>
      <w:marLeft w:val="0"/>
      <w:marRight w:val="0"/>
      <w:marTop w:val="0"/>
      <w:marBottom w:val="0"/>
      <w:divBdr>
        <w:top w:val="none" w:sz="0" w:space="0" w:color="auto"/>
        <w:left w:val="none" w:sz="0" w:space="0" w:color="auto"/>
        <w:bottom w:val="none" w:sz="0" w:space="0" w:color="auto"/>
        <w:right w:val="none" w:sz="0" w:space="0" w:color="auto"/>
      </w:divBdr>
      <w:divsChild>
        <w:div w:id="11348678">
          <w:marLeft w:val="0"/>
          <w:marRight w:val="0"/>
          <w:marTop w:val="0"/>
          <w:marBottom w:val="0"/>
          <w:divBdr>
            <w:top w:val="none" w:sz="0" w:space="0" w:color="auto"/>
            <w:left w:val="none" w:sz="0" w:space="0" w:color="auto"/>
            <w:bottom w:val="none" w:sz="0" w:space="0" w:color="auto"/>
            <w:right w:val="none" w:sz="0" w:space="0" w:color="auto"/>
          </w:divBdr>
        </w:div>
        <w:div w:id="288511690">
          <w:marLeft w:val="0"/>
          <w:marRight w:val="0"/>
          <w:marTop w:val="0"/>
          <w:marBottom w:val="0"/>
          <w:divBdr>
            <w:top w:val="none" w:sz="0" w:space="0" w:color="auto"/>
            <w:left w:val="none" w:sz="0" w:space="0" w:color="auto"/>
            <w:bottom w:val="none" w:sz="0" w:space="0" w:color="auto"/>
            <w:right w:val="none" w:sz="0" w:space="0" w:color="auto"/>
          </w:divBdr>
        </w:div>
        <w:div w:id="603194717">
          <w:marLeft w:val="0"/>
          <w:marRight w:val="0"/>
          <w:marTop w:val="0"/>
          <w:marBottom w:val="0"/>
          <w:divBdr>
            <w:top w:val="none" w:sz="0" w:space="0" w:color="auto"/>
            <w:left w:val="none" w:sz="0" w:space="0" w:color="auto"/>
            <w:bottom w:val="none" w:sz="0" w:space="0" w:color="auto"/>
            <w:right w:val="none" w:sz="0" w:space="0" w:color="auto"/>
          </w:divBdr>
        </w:div>
        <w:div w:id="1562713915">
          <w:marLeft w:val="0"/>
          <w:marRight w:val="0"/>
          <w:marTop w:val="0"/>
          <w:marBottom w:val="0"/>
          <w:divBdr>
            <w:top w:val="none" w:sz="0" w:space="0" w:color="auto"/>
            <w:left w:val="none" w:sz="0" w:space="0" w:color="auto"/>
            <w:bottom w:val="none" w:sz="0" w:space="0" w:color="auto"/>
            <w:right w:val="none" w:sz="0" w:space="0" w:color="auto"/>
          </w:divBdr>
        </w:div>
        <w:div w:id="901596481">
          <w:marLeft w:val="0"/>
          <w:marRight w:val="0"/>
          <w:marTop w:val="0"/>
          <w:marBottom w:val="0"/>
          <w:divBdr>
            <w:top w:val="none" w:sz="0" w:space="0" w:color="auto"/>
            <w:left w:val="none" w:sz="0" w:space="0" w:color="auto"/>
            <w:bottom w:val="none" w:sz="0" w:space="0" w:color="auto"/>
            <w:right w:val="none" w:sz="0" w:space="0" w:color="auto"/>
          </w:divBdr>
        </w:div>
        <w:div w:id="1714112458">
          <w:marLeft w:val="0"/>
          <w:marRight w:val="0"/>
          <w:marTop w:val="0"/>
          <w:marBottom w:val="0"/>
          <w:divBdr>
            <w:top w:val="none" w:sz="0" w:space="0" w:color="auto"/>
            <w:left w:val="none" w:sz="0" w:space="0" w:color="auto"/>
            <w:bottom w:val="none" w:sz="0" w:space="0" w:color="auto"/>
            <w:right w:val="none" w:sz="0" w:space="0" w:color="auto"/>
          </w:divBdr>
        </w:div>
        <w:div w:id="470487268">
          <w:marLeft w:val="0"/>
          <w:marRight w:val="0"/>
          <w:marTop w:val="0"/>
          <w:marBottom w:val="0"/>
          <w:divBdr>
            <w:top w:val="none" w:sz="0" w:space="0" w:color="auto"/>
            <w:left w:val="none" w:sz="0" w:space="0" w:color="auto"/>
            <w:bottom w:val="none" w:sz="0" w:space="0" w:color="auto"/>
            <w:right w:val="none" w:sz="0" w:space="0" w:color="auto"/>
          </w:divBdr>
        </w:div>
        <w:div w:id="2142381149">
          <w:marLeft w:val="0"/>
          <w:marRight w:val="0"/>
          <w:marTop w:val="0"/>
          <w:marBottom w:val="0"/>
          <w:divBdr>
            <w:top w:val="none" w:sz="0" w:space="0" w:color="auto"/>
            <w:left w:val="none" w:sz="0" w:space="0" w:color="auto"/>
            <w:bottom w:val="none" w:sz="0" w:space="0" w:color="auto"/>
            <w:right w:val="none" w:sz="0" w:space="0" w:color="auto"/>
          </w:divBdr>
        </w:div>
        <w:div w:id="322121992">
          <w:marLeft w:val="0"/>
          <w:marRight w:val="0"/>
          <w:marTop w:val="0"/>
          <w:marBottom w:val="0"/>
          <w:divBdr>
            <w:top w:val="none" w:sz="0" w:space="0" w:color="auto"/>
            <w:left w:val="none" w:sz="0" w:space="0" w:color="auto"/>
            <w:bottom w:val="none" w:sz="0" w:space="0" w:color="auto"/>
            <w:right w:val="none" w:sz="0" w:space="0" w:color="auto"/>
          </w:divBdr>
        </w:div>
        <w:div w:id="698438388">
          <w:marLeft w:val="0"/>
          <w:marRight w:val="0"/>
          <w:marTop w:val="0"/>
          <w:marBottom w:val="0"/>
          <w:divBdr>
            <w:top w:val="none" w:sz="0" w:space="0" w:color="auto"/>
            <w:left w:val="none" w:sz="0" w:space="0" w:color="auto"/>
            <w:bottom w:val="none" w:sz="0" w:space="0" w:color="auto"/>
            <w:right w:val="none" w:sz="0" w:space="0" w:color="auto"/>
          </w:divBdr>
        </w:div>
        <w:div w:id="1817644848">
          <w:marLeft w:val="0"/>
          <w:marRight w:val="0"/>
          <w:marTop w:val="0"/>
          <w:marBottom w:val="0"/>
          <w:divBdr>
            <w:top w:val="none" w:sz="0" w:space="0" w:color="auto"/>
            <w:left w:val="none" w:sz="0" w:space="0" w:color="auto"/>
            <w:bottom w:val="none" w:sz="0" w:space="0" w:color="auto"/>
            <w:right w:val="none" w:sz="0" w:space="0" w:color="auto"/>
          </w:divBdr>
        </w:div>
        <w:div w:id="776948835">
          <w:marLeft w:val="0"/>
          <w:marRight w:val="0"/>
          <w:marTop w:val="0"/>
          <w:marBottom w:val="0"/>
          <w:divBdr>
            <w:top w:val="none" w:sz="0" w:space="0" w:color="auto"/>
            <w:left w:val="none" w:sz="0" w:space="0" w:color="auto"/>
            <w:bottom w:val="none" w:sz="0" w:space="0" w:color="auto"/>
            <w:right w:val="none" w:sz="0" w:space="0" w:color="auto"/>
          </w:divBdr>
        </w:div>
      </w:divsChild>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77381446">
      <w:bodyDiv w:val="1"/>
      <w:marLeft w:val="0"/>
      <w:marRight w:val="0"/>
      <w:marTop w:val="0"/>
      <w:marBottom w:val="0"/>
      <w:divBdr>
        <w:top w:val="none" w:sz="0" w:space="0" w:color="auto"/>
        <w:left w:val="none" w:sz="0" w:space="0" w:color="auto"/>
        <w:bottom w:val="none" w:sz="0" w:space="0" w:color="auto"/>
        <w:right w:val="none" w:sz="0" w:space="0" w:color="auto"/>
      </w:divBdr>
      <w:divsChild>
        <w:div w:id="1161194274">
          <w:marLeft w:val="0"/>
          <w:marRight w:val="0"/>
          <w:marTop w:val="0"/>
          <w:marBottom w:val="0"/>
          <w:divBdr>
            <w:top w:val="none" w:sz="0" w:space="0" w:color="auto"/>
            <w:left w:val="none" w:sz="0" w:space="0" w:color="auto"/>
            <w:bottom w:val="none" w:sz="0" w:space="0" w:color="auto"/>
            <w:right w:val="none" w:sz="0" w:space="0" w:color="auto"/>
          </w:divBdr>
        </w:div>
      </w:divsChild>
    </w:div>
    <w:div w:id="479272519">
      <w:bodyDiv w:val="1"/>
      <w:marLeft w:val="0"/>
      <w:marRight w:val="0"/>
      <w:marTop w:val="0"/>
      <w:marBottom w:val="0"/>
      <w:divBdr>
        <w:top w:val="none" w:sz="0" w:space="0" w:color="auto"/>
        <w:left w:val="none" w:sz="0" w:space="0" w:color="auto"/>
        <w:bottom w:val="none" w:sz="0" w:space="0" w:color="auto"/>
        <w:right w:val="none" w:sz="0" w:space="0" w:color="auto"/>
      </w:divBdr>
      <w:divsChild>
        <w:div w:id="1611350872">
          <w:marLeft w:val="0"/>
          <w:marRight w:val="0"/>
          <w:marTop w:val="0"/>
          <w:marBottom w:val="0"/>
          <w:divBdr>
            <w:top w:val="none" w:sz="0" w:space="0" w:color="auto"/>
            <w:left w:val="none" w:sz="0" w:space="0" w:color="auto"/>
            <w:bottom w:val="none" w:sz="0" w:space="0" w:color="auto"/>
            <w:right w:val="none" w:sz="0" w:space="0" w:color="auto"/>
          </w:divBdr>
        </w:div>
      </w:divsChild>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486671118">
      <w:bodyDiv w:val="1"/>
      <w:marLeft w:val="0"/>
      <w:marRight w:val="0"/>
      <w:marTop w:val="0"/>
      <w:marBottom w:val="0"/>
      <w:divBdr>
        <w:top w:val="none" w:sz="0" w:space="0" w:color="auto"/>
        <w:left w:val="none" w:sz="0" w:space="0" w:color="auto"/>
        <w:bottom w:val="none" w:sz="0" w:space="0" w:color="auto"/>
        <w:right w:val="none" w:sz="0" w:space="0" w:color="auto"/>
      </w:divBdr>
      <w:divsChild>
        <w:div w:id="754939202">
          <w:marLeft w:val="0"/>
          <w:marRight w:val="0"/>
          <w:marTop w:val="0"/>
          <w:marBottom w:val="0"/>
          <w:divBdr>
            <w:top w:val="none" w:sz="0" w:space="0" w:color="auto"/>
            <w:left w:val="none" w:sz="0" w:space="0" w:color="auto"/>
            <w:bottom w:val="none" w:sz="0" w:space="0" w:color="auto"/>
            <w:right w:val="none" w:sz="0" w:space="0" w:color="auto"/>
          </w:divBdr>
        </w:div>
      </w:divsChild>
    </w:div>
    <w:div w:id="491218287">
      <w:bodyDiv w:val="1"/>
      <w:marLeft w:val="0"/>
      <w:marRight w:val="0"/>
      <w:marTop w:val="0"/>
      <w:marBottom w:val="0"/>
      <w:divBdr>
        <w:top w:val="none" w:sz="0" w:space="0" w:color="auto"/>
        <w:left w:val="none" w:sz="0" w:space="0" w:color="auto"/>
        <w:bottom w:val="none" w:sz="0" w:space="0" w:color="auto"/>
        <w:right w:val="none" w:sz="0" w:space="0" w:color="auto"/>
      </w:divBdr>
      <w:divsChild>
        <w:div w:id="284434688">
          <w:marLeft w:val="0"/>
          <w:marRight w:val="0"/>
          <w:marTop w:val="0"/>
          <w:marBottom w:val="0"/>
          <w:divBdr>
            <w:top w:val="none" w:sz="0" w:space="0" w:color="auto"/>
            <w:left w:val="none" w:sz="0" w:space="0" w:color="auto"/>
            <w:bottom w:val="none" w:sz="0" w:space="0" w:color="auto"/>
            <w:right w:val="none" w:sz="0" w:space="0" w:color="auto"/>
          </w:divBdr>
        </w:div>
      </w:divsChild>
    </w:div>
    <w:div w:id="496111798">
      <w:bodyDiv w:val="1"/>
      <w:marLeft w:val="0"/>
      <w:marRight w:val="0"/>
      <w:marTop w:val="0"/>
      <w:marBottom w:val="0"/>
      <w:divBdr>
        <w:top w:val="none" w:sz="0" w:space="0" w:color="auto"/>
        <w:left w:val="none" w:sz="0" w:space="0" w:color="auto"/>
        <w:bottom w:val="none" w:sz="0" w:space="0" w:color="auto"/>
        <w:right w:val="none" w:sz="0" w:space="0" w:color="auto"/>
      </w:divBdr>
      <w:divsChild>
        <w:div w:id="1997686373">
          <w:marLeft w:val="0"/>
          <w:marRight w:val="0"/>
          <w:marTop w:val="0"/>
          <w:marBottom w:val="0"/>
          <w:divBdr>
            <w:top w:val="none" w:sz="0" w:space="0" w:color="auto"/>
            <w:left w:val="none" w:sz="0" w:space="0" w:color="auto"/>
            <w:bottom w:val="none" w:sz="0" w:space="0" w:color="auto"/>
            <w:right w:val="none" w:sz="0" w:space="0" w:color="auto"/>
          </w:divBdr>
        </w:div>
      </w:divsChild>
    </w:div>
    <w:div w:id="505439398">
      <w:bodyDiv w:val="1"/>
      <w:marLeft w:val="0"/>
      <w:marRight w:val="0"/>
      <w:marTop w:val="0"/>
      <w:marBottom w:val="0"/>
      <w:divBdr>
        <w:top w:val="none" w:sz="0" w:space="0" w:color="auto"/>
        <w:left w:val="none" w:sz="0" w:space="0" w:color="auto"/>
        <w:bottom w:val="none" w:sz="0" w:space="0" w:color="auto"/>
        <w:right w:val="none" w:sz="0" w:space="0" w:color="auto"/>
      </w:divBdr>
      <w:divsChild>
        <w:div w:id="1002320660">
          <w:marLeft w:val="0"/>
          <w:marRight w:val="0"/>
          <w:marTop w:val="0"/>
          <w:marBottom w:val="0"/>
          <w:divBdr>
            <w:top w:val="none" w:sz="0" w:space="0" w:color="auto"/>
            <w:left w:val="none" w:sz="0" w:space="0" w:color="auto"/>
            <w:bottom w:val="none" w:sz="0" w:space="0" w:color="auto"/>
            <w:right w:val="none" w:sz="0" w:space="0" w:color="auto"/>
          </w:divBdr>
        </w:div>
      </w:divsChild>
    </w:div>
    <w:div w:id="506602100">
      <w:bodyDiv w:val="1"/>
      <w:marLeft w:val="0"/>
      <w:marRight w:val="0"/>
      <w:marTop w:val="0"/>
      <w:marBottom w:val="0"/>
      <w:divBdr>
        <w:top w:val="none" w:sz="0" w:space="0" w:color="auto"/>
        <w:left w:val="none" w:sz="0" w:space="0" w:color="auto"/>
        <w:bottom w:val="none" w:sz="0" w:space="0" w:color="auto"/>
        <w:right w:val="none" w:sz="0" w:space="0" w:color="auto"/>
      </w:divBdr>
      <w:divsChild>
        <w:div w:id="400980538">
          <w:marLeft w:val="0"/>
          <w:marRight w:val="0"/>
          <w:marTop w:val="0"/>
          <w:marBottom w:val="0"/>
          <w:divBdr>
            <w:top w:val="none" w:sz="0" w:space="0" w:color="auto"/>
            <w:left w:val="none" w:sz="0" w:space="0" w:color="auto"/>
            <w:bottom w:val="none" w:sz="0" w:space="0" w:color="auto"/>
            <w:right w:val="none" w:sz="0" w:space="0" w:color="auto"/>
          </w:divBdr>
        </w:div>
      </w:divsChild>
    </w:div>
    <w:div w:id="506872113">
      <w:bodyDiv w:val="1"/>
      <w:marLeft w:val="0"/>
      <w:marRight w:val="0"/>
      <w:marTop w:val="0"/>
      <w:marBottom w:val="0"/>
      <w:divBdr>
        <w:top w:val="none" w:sz="0" w:space="0" w:color="auto"/>
        <w:left w:val="none" w:sz="0" w:space="0" w:color="auto"/>
        <w:bottom w:val="none" w:sz="0" w:space="0" w:color="auto"/>
        <w:right w:val="none" w:sz="0" w:space="0" w:color="auto"/>
      </w:divBdr>
      <w:divsChild>
        <w:div w:id="2073850345">
          <w:marLeft w:val="0"/>
          <w:marRight w:val="0"/>
          <w:marTop w:val="0"/>
          <w:marBottom w:val="0"/>
          <w:divBdr>
            <w:top w:val="none" w:sz="0" w:space="0" w:color="auto"/>
            <w:left w:val="none" w:sz="0" w:space="0" w:color="auto"/>
            <w:bottom w:val="none" w:sz="0" w:space="0" w:color="auto"/>
            <w:right w:val="none" w:sz="0" w:space="0" w:color="auto"/>
          </w:divBdr>
        </w:div>
      </w:divsChild>
    </w:div>
    <w:div w:id="507520126">
      <w:bodyDiv w:val="1"/>
      <w:marLeft w:val="0"/>
      <w:marRight w:val="0"/>
      <w:marTop w:val="0"/>
      <w:marBottom w:val="0"/>
      <w:divBdr>
        <w:top w:val="none" w:sz="0" w:space="0" w:color="auto"/>
        <w:left w:val="none" w:sz="0" w:space="0" w:color="auto"/>
        <w:bottom w:val="none" w:sz="0" w:space="0" w:color="auto"/>
        <w:right w:val="none" w:sz="0" w:space="0" w:color="auto"/>
      </w:divBdr>
      <w:divsChild>
        <w:div w:id="2034303454">
          <w:marLeft w:val="0"/>
          <w:marRight w:val="0"/>
          <w:marTop w:val="0"/>
          <w:marBottom w:val="0"/>
          <w:divBdr>
            <w:top w:val="none" w:sz="0" w:space="0" w:color="auto"/>
            <w:left w:val="none" w:sz="0" w:space="0" w:color="auto"/>
            <w:bottom w:val="none" w:sz="0" w:space="0" w:color="auto"/>
            <w:right w:val="none" w:sz="0" w:space="0" w:color="auto"/>
          </w:divBdr>
        </w:div>
        <w:div w:id="985664196">
          <w:marLeft w:val="0"/>
          <w:marRight w:val="0"/>
          <w:marTop w:val="0"/>
          <w:marBottom w:val="0"/>
          <w:divBdr>
            <w:top w:val="none" w:sz="0" w:space="0" w:color="auto"/>
            <w:left w:val="none" w:sz="0" w:space="0" w:color="auto"/>
            <w:bottom w:val="none" w:sz="0" w:space="0" w:color="auto"/>
            <w:right w:val="none" w:sz="0" w:space="0" w:color="auto"/>
          </w:divBdr>
        </w:div>
        <w:div w:id="349378513">
          <w:marLeft w:val="0"/>
          <w:marRight w:val="0"/>
          <w:marTop w:val="0"/>
          <w:marBottom w:val="0"/>
          <w:divBdr>
            <w:top w:val="none" w:sz="0" w:space="0" w:color="auto"/>
            <w:left w:val="none" w:sz="0" w:space="0" w:color="auto"/>
            <w:bottom w:val="none" w:sz="0" w:space="0" w:color="auto"/>
            <w:right w:val="none" w:sz="0" w:space="0" w:color="auto"/>
          </w:divBdr>
        </w:div>
        <w:div w:id="986209401">
          <w:marLeft w:val="0"/>
          <w:marRight w:val="0"/>
          <w:marTop w:val="0"/>
          <w:marBottom w:val="0"/>
          <w:divBdr>
            <w:top w:val="none" w:sz="0" w:space="0" w:color="auto"/>
            <w:left w:val="none" w:sz="0" w:space="0" w:color="auto"/>
            <w:bottom w:val="none" w:sz="0" w:space="0" w:color="auto"/>
            <w:right w:val="none" w:sz="0" w:space="0" w:color="auto"/>
          </w:divBdr>
        </w:div>
        <w:div w:id="1129474769">
          <w:marLeft w:val="0"/>
          <w:marRight w:val="0"/>
          <w:marTop w:val="0"/>
          <w:marBottom w:val="0"/>
          <w:divBdr>
            <w:top w:val="none" w:sz="0" w:space="0" w:color="auto"/>
            <w:left w:val="none" w:sz="0" w:space="0" w:color="auto"/>
            <w:bottom w:val="none" w:sz="0" w:space="0" w:color="auto"/>
            <w:right w:val="none" w:sz="0" w:space="0" w:color="auto"/>
          </w:divBdr>
        </w:div>
        <w:div w:id="1906798306">
          <w:marLeft w:val="0"/>
          <w:marRight w:val="0"/>
          <w:marTop w:val="0"/>
          <w:marBottom w:val="0"/>
          <w:divBdr>
            <w:top w:val="none" w:sz="0" w:space="0" w:color="auto"/>
            <w:left w:val="none" w:sz="0" w:space="0" w:color="auto"/>
            <w:bottom w:val="none" w:sz="0" w:space="0" w:color="auto"/>
            <w:right w:val="none" w:sz="0" w:space="0" w:color="auto"/>
          </w:divBdr>
        </w:div>
        <w:div w:id="1893619241">
          <w:marLeft w:val="0"/>
          <w:marRight w:val="0"/>
          <w:marTop w:val="0"/>
          <w:marBottom w:val="0"/>
          <w:divBdr>
            <w:top w:val="none" w:sz="0" w:space="0" w:color="auto"/>
            <w:left w:val="none" w:sz="0" w:space="0" w:color="auto"/>
            <w:bottom w:val="none" w:sz="0" w:space="0" w:color="auto"/>
            <w:right w:val="none" w:sz="0" w:space="0" w:color="auto"/>
          </w:divBdr>
        </w:div>
        <w:div w:id="1939942330">
          <w:marLeft w:val="0"/>
          <w:marRight w:val="0"/>
          <w:marTop w:val="0"/>
          <w:marBottom w:val="0"/>
          <w:divBdr>
            <w:top w:val="none" w:sz="0" w:space="0" w:color="auto"/>
            <w:left w:val="none" w:sz="0" w:space="0" w:color="auto"/>
            <w:bottom w:val="none" w:sz="0" w:space="0" w:color="auto"/>
            <w:right w:val="none" w:sz="0" w:space="0" w:color="auto"/>
          </w:divBdr>
        </w:div>
        <w:div w:id="502823472">
          <w:marLeft w:val="0"/>
          <w:marRight w:val="0"/>
          <w:marTop w:val="0"/>
          <w:marBottom w:val="0"/>
          <w:divBdr>
            <w:top w:val="none" w:sz="0" w:space="0" w:color="auto"/>
            <w:left w:val="none" w:sz="0" w:space="0" w:color="auto"/>
            <w:bottom w:val="none" w:sz="0" w:space="0" w:color="auto"/>
            <w:right w:val="none" w:sz="0" w:space="0" w:color="auto"/>
          </w:divBdr>
        </w:div>
        <w:div w:id="574900989">
          <w:marLeft w:val="0"/>
          <w:marRight w:val="0"/>
          <w:marTop w:val="0"/>
          <w:marBottom w:val="0"/>
          <w:divBdr>
            <w:top w:val="none" w:sz="0" w:space="0" w:color="auto"/>
            <w:left w:val="none" w:sz="0" w:space="0" w:color="auto"/>
            <w:bottom w:val="none" w:sz="0" w:space="0" w:color="auto"/>
            <w:right w:val="none" w:sz="0" w:space="0" w:color="auto"/>
          </w:divBdr>
        </w:div>
        <w:div w:id="1824194591">
          <w:marLeft w:val="0"/>
          <w:marRight w:val="0"/>
          <w:marTop w:val="0"/>
          <w:marBottom w:val="0"/>
          <w:divBdr>
            <w:top w:val="none" w:sz="0" w:space="0" w:color="auto"/>
            <w:left w:val="none" w:sz="0" w:space="0" w:color="auto"/>
            <w:bottom w:val="none" w:sz="0" w:space="0" w:color="auto"/>
            <w:right w:val="none" w:sz="0" w:space="0" w:color="auto"/>
          </w:divBdr>
        </w:div>
      </w:divsChild>
    </w:div>
    <w:div w:id="518740364">
      <w:bodyDiv w:val="1"/>
      <w:marLeft w:val="0"/>
      <w:marRight w:val="0"/>
      <w:marTop w:val="0"/>
      <w:marBottom w:val="0"/>
      <w:divBdr>
        <w:top w:val="none" w:sz="0" w:space="0" w:color="auto"/>
        <w:left w:val="none" w:sz="0" w:space="0" w:color="auto"/>
        <w:bottom w:val="none" w:sz="0" w:space="0" w:color="auto"/>
        <w:right w:val="none" w:sz="0" w:space="0" w:color="auto"/>
      </w:divBdr>
      <w:divsChild>
        <w:div w:id="2118064417">
          <w:marLeft w:val="0"/>
          <w:marRight w:val="0"/>
          <w:marTop w:val="0"/>
          <w:marBottom w:val="0"/>
          <w:divBdr>
            <w:top w:val="none" w:sz="0" w:space="0" w:color="auto"/>
            <w:left w:val="none" w:sz="0" w:space="0" w:color="auto"/>
            <w:bottom w:val="none" w:sz="0" w:space="0" w:color="auto"/>
            <w:right w:val="none" w:sz="0" w:space="0" w:color="auto"/>
          </w:divBdr>
        </w:div>
      </w:divsChild>
    </w:div>
    <w:div w:id="520556522">
      <w:bodyDiv w:val="1"/>
      <w:marLeft w:val="0"/>
      <w:marRight w:val="0"/>
      <w:marTop w:val="0"/>
      <w:marBottom w:val="0"/>
      <w:divBdr>
        <w:top w:val="none" w:sz="0" w:space="0" w:color="auto"/>
        <w:left w:val="none" w:sz="0" w:space="0" w:color="auto"/>
        <w:bottom w:val="none" w:sz="0" w:space="0" w:color="auto"/>
        <w:right w:val="none" w:sz="0" w:space="0" w:color="auto"/>
      </w:divBdr>
      <w:divsChild>
        <w:div w:id="926840357">
          <w:marLeft w:val="0"/>
          <w:marRight w:val="0"/>
          <w:marTop w:val="0"/>
          <w:marBottom w:val="0"/>
          <w:divBdr>
            <w:top w:val="none" w:sz="0" w:space="0" w:color="auto"/>
            <w:left w:val="none" w:sz="0" w:space="0" w:color="auto"/>
            <w:bottom w:val="none" w:sz="0" w:space="0" w:color="auto"/>
            <w:right w:val="none" w:sz="0" w:space="0" w:color="auto"/>
          </w:divBdr>
        </w:div>
      </w:divsChild>
    </w:div>
    <w:div w:id="522089166">
      <w:bodyDiv w:val="1"/>
      <w:marLeft w:val="0"/>
      <w:marRight w:val="0"/>
      <w:marTop w:val="0"/>
      <w:marBottom w:val="0"/>
      <w:divBdr>
        <w:top w:val="none" w:sz="0" w:space="0" w:color="auto"/>
        <w:left w:val="none" w:sz="0" w:space="0" w:color="auto"/>
        <w:bottom w:val="none" w:sz="0" w:space="0" w:color="auto"/>
        <w:right w:val="none" w:sz="0" w:space="0" w:color="auto"/>
      </w:divBdr>
      <w:divsChild>
        <w:div w:id="1827629067">
          <w:marLeft w:val="0"/>
          <w:marRight w:val="0"/>
          <w:marTop w:val="0"/>
          <w:marBottom w:val="0"/>
          <w:divBdr>
            <w:top w:val="none" w:sz="0" w:space="0" w:color="auto"/>
            <w:left w:val="none" w:sz="0" w:space="0" w:color="auto"/>
            <w:bottom w:val="none" w:sz="0" w:space="0" w:color="auto"/>
            <w:right w:val="none" w:sz="0" w:space="0" w:color="auto"/>
          </w:divBdr>
        </w:div>
      </w:divsChild>
    </w:div>
    <w:div w:id="522939617">
      <w:bodyDiv w:val="1"/>
      <w:marLeft w:val="0"/>
      <w:marRight w:val="0"/>
      <w:marTop w:val="0"/>
      <w:marBottom w:val="0"/>
      <w:divBdr>
        <w:top w:val="none" w:sz="0" w:space="0" w:color="auto"/>
        <w:left w:val="none" w:sz="0" w:space="0" w:color="auto"/>
        <w:bottom w:val="none" w:sz="0" w:space="0" w:color="auto"/>
        <w:right w:val="none" w:sz="0" w:space="0" w:color="auto"/>
      </w:divBdr>
      <w:divsChild>
        <w:div w:id="380830818">
          <w:marLeft w:val="0"/>
          <w:marRight w:val="0"/>
          <w:marTop w:val="0"/>
          <w:marBottom w:val="0"/>
          <w:divBdr>
            <w:top w:val="none" w:sz="0" w:space="0" w:color="auto"/>
            <w:left w:val="none" w:sz="0" w:space="0" w:color="auto"/>
            <w:bottom w:val="none" w:sz="0" w:space="0" w:color="auto"/>
            <w:right w:val="none" w:sz="0" w:space="0" w:color="auto"/>
          </w:divBdr>
        </w:div>
      </w:divsChild>
    </w:div>
    <w:div w:id="526022706">
      <w:bodyDiv w:val="1"/>
      <w:marLeft w:val="0"/>
      <w:marRight w:val="0"/>
      <w:marTop w:val="0"/>
      <w:marBottom w:val="0"/>
      <w:divBdr>
        <w:top w:val="none" w:sz="0" w:space="0" w:color="auto"/>
        <w:left w:val="none" w:sz="0" w:space="0" w:color="auto"/>
        <w:bottom w:val="none" w:sz="0" w:space="0" w:color="auto"/>
        <w:right w:val="none" w:sz="0" w:space="0" w:color="auto"/>
      </w:divBdr>
      <w:divsChild>
        <w:div w:id="957638777">
          <w:marLeft w:val="0"/>
          <w:marRight w:val="0"/>
          <w:marTop w:val="0"/>
          <w:marBottom w:val="0"/>
          <w:divBdr>
            <w:top w:val="none" w:sz="0" w:space="0" w:color="auto"/>
            <w:left w:val="none" w:sz="0" w:space="0" w:color="auto"/>
            <w:bottom w:val="none" w:sz="0" w:space="0" w:color="auto"/>
            <w:right w:val="none" w:sz="0" w:space="0" w:color="auto"/>
          </w:divBdr>
        </w:div>
      </w:divsChild>
    </w:div>
    <w:div w:id="526409082">
      <w:bodyDiv w:val="1"/>
      <w:marLeft w:val="0"/>
      <w:marRight w:val="0"/>
      <w:marTop w:val="0"/>
      <w:marBottom w:val="0"/>
      <w:divBdr>
        <w:top w:val="none" w:sz="0" w:space="0" w:color="auto"/>
        <w:left w:val="none" w:sz="0" w:space="0" w:color="auto"/>
        <w:bottom w:val="none" w:sz="0" w:space="0" w:color="auto"/>
        <w:right w:val="none" w:sz="0" w:space="0" w:color="auto"/>
      </w:divBdr>
      <w:divsChild>
        <w:div w:id="1219124631">
          <w:marLeft w:val="0"/>
          <w:marRight w:val="0"/>
          <w:marTop w:val="0"/>
          <w:marBottom w:val="0"/>
          <w:divBdr>
            <w:top w:val="none" w:sz="0" w:space="0" w:color="auto"/>
            <w:left w:val="none" w:sz="0" w:space="0" w:color="auto"/>
            <w:bottom w:val="none" w:sz="0" w:space="0" w:color="auto"/>
            <w:right w:val="none" w:sz="0" w:space="0" w:color="auto"/>
          </w:divBdr>
        </w:div>
      </w:divsChild>
    </w:div>
    <w:div w:id="528572019">
      <w:bodyDiv w:val="1"/>
      <w:marLeft w:val="0"/>
      <w:marRight w:val="0"/>
      <w:marTop w:val="0"/>
      <w:marBottom w:val="0"/>
      <w:divBdr>
        <w:top w:val="none" w:sz="0" w:space="0" w:color="auto"/>
        <w:left w:val="none" w:sz="0" w:space="0" w:color="auto"/>
        <w:bottom w:val="none" w:sz="0" w:space="0" w:color="auto"/>
        <w:right w:val="none" w:sz="0" w:space="0" w:color="auto"/>
      </w:divBdr>
      <w:divsChild>
        <w:div w:id="1799715779">
          <w:marLeft w:val="0"/>
          <w:marRight w:val="0"/>
          <w:marTop w:val="0"/>
          <w:marBottom w:val="0"/>
          <w:divBdr>
            <w:top w:val="none" w:sz="0" w:space="0" w:color="auto"/>
            <w:left w:val="none" w:sz="0" w:space="0" w:color="auto"/>
            <w:bottom w:val="none" w:sz="0" w:space="0" w:color="auto"/>
            <w:right w:val="none" w:sz="0" w:space="0" w:color="auto"/>
          </w:divBdr>
        </w:div>
      </w:divsChild>
    </w:div>
    <w:div w:id="529143636">
      <w:bodyDiv w:val="1"/>
      <w:marLeft w:val="0"/>
      <w:marRight w:val="0"/>
      <w:marTop w:val="0"/>
      <w:marBottom w:val="0"/>
      <w:divBdr>
        <w:top w:val="none" w:sz="0" w:space="0" w:color="auto"/>
        <w:left w:val="none" w:sz="0" w:space="0" w:color="auto"/>
        <w:bottom w:val="none" w:sz="0" w:space="0" w:color="auto"/>
        <w:right w:val="none" w:sz="0" w:space="0" w:color="auto"/>
      </w:divBdr>
      <w:divsChild>
        <w:div w:id="313410405">
          <w:marLeft w:val="0"/>
          <w:marRight w:val="0"/>
          <w:marTop w:val="0"/>
          <w:marBottom w:val="0"/>
          <w:divBdr>
            <w:top w:val="none" w:sz="0" w:space="0" w:color="auto"/>
            <w:left w:val="none" w:sz="0" w:space="0" w:color="auto"/>
            <w:bottom w:val="none" w:sz="0" w:space="0" w:color="auto"/>
            <w:right w:val="none" w:sz="0" w:space="0" w:color="auto"/>
          </w:divBdr>
        </w:div>
      </w:divsChild>
    </w:div>
    <w:div w:id="531652375">
      <w:bodyDiv w:val="1"/>
      <w:marLeft w:val="0"/>
      <w:marRight w:val="0"/>
      <w:marTop w:val="0"/>
      <w:marBottom w:val="0"/>
      <w:divBdr>
        <w:top w:val="none" w:sz="0" w:space="0" w:color="auto"/>
        <w:left w:val="none" w:sz="0" w:space="0" w:color="auto"/>
        <w:bottom w:val="none" w:sz="0" w:space="0" w:color="auto"/>
        <w:right w:val="none" w:sz="0" w:space="0" w:color="auto"/>
      </w:divBdr>
      <w:divsChild>
        <w:div w:id="1096100497">
          <w:marLeft w:val="0"/>
          <w:marRight w:val="0"/>
          <w:marTop w:val="0"/>
          <w:marBottom w:val="0"/>
          <w:divBdr>
            <w:top w:val="none" w:sz="0" w:space="0" w:color="auto"/>
            <w:left w:val="none" w:sz="0" w:space="0" w:color="auto"/>
            <w:bottom w:val="none" w:sz="0" w:space="0" w:color="auto"/>
            <w:right w:val="none" w:sz="0" w:space="0" w:color="auto"/>
          </w:divBdr>
        </w:div>
      </w:divsChild>
    </w:div>
    <w:div w:id="531696158">
      <w:bodyDiv w:val="1"/>
      <w:marLeft w:val="0"/>
      <w:marRight w:val="0"/>
      <w:marTop w:val="0"/>
      <w:marBottom w:val="0"/>
      <w:divBdr>
        <w:top w:val="none" w:sz="0" w:space="0" w:color="auto"/>
        <w:left w:val="none" w:sz="0" w:space="0" w:color="auto"/>
        <w:bottom w:val="none" w:sz="0" w:space="0" w:color="auto"/>
        <w:right w:val="none" w:sz="0" w:space="0" w:color="auto"/>
      </w:divBdr>
      <w:divsChild>
        <w:div w:id="124273456">
          <w:marLeft w:val="0"/>
          <w:marRight w:val="0"/>
          <w:marTop w:val="0"/>
          <w:marBottom w:val="0"/>
          <w:divBdr>
            <w:top w:val="none" w:sz="0" w:space="0" w:color="auto"/>
            <w:left w:val="none" w:sz="0" w:space="0" w:color="auto"/>
            <w:bottom w:val="none" w:sz="0" w:space="0" w:color="auto"/>
            <w:right w:val="none" w:sz="0" w:space="0" w:color="auto"/>
          </w:divBdr>
        </w:div>
      </w:divsChild>
    </w:div>
    <w:div w:id="539636043">
      <w:bodyDiv w:val="1"/>
      <w:marLeft w:val="0"/>
      <w:marRight w:val="0"/>
      <w:marTop w:val="0"/>
      <w:marBottom w:val="0"/>
      <w:divBdr>
        <w:top w:val="none" w:sz="0" w:space="0" w:color="auto"/>
        <w:left w:val="none" w:sz="0" w:space="0" w:color="auto"/>
        <w:bottom w:val="none" w:sz="0" w:space="0" w:color="auto"/>
        <w:right w:val="none" w:sz="0" w:space="0" w:color="auto"/>
      </w:divBdr>
      <w:divsChild>
        <w:div w:id="1185946186">
          <w:marLeft w:val="0"/>
          <w:marRight w:val="0"/>
          <w:marTop w:val="0"/>
          <w:marBottom w:val="0"/>
          <w:divBdr>
            <w:top w:val="none" w:sz="0" w:space="0" w:color="auto"/>
            <w:left w:val="none" w:sz="0" w:space="0" w:color="auto"/>
            <w:bottom w:val="none" w:sz="0" w:space="0" w:color="auto"/>
            <w:right w:val="none" w:sz="0" w:space="0" w:color="auto"/>
          </w:divBdr>
        </w:div>
      </w:divsChild>
    </w:div>
    <w:div w:id="539896437">
      <w:bodyDiv w:val="1"/>
      <w:marLeft w:val="0"/>
      <w:marRight w:val="0"/>
      <w:marTop w:val="0"/>
      <w:marBottom w:val="0"/>
      <w:divBdr>
        <w:top w:val="none" w:sz="0" w:space="0" w:color="auto"/>
        <w:left w:val="none" w:sz="0" w:space="0" w:color="auto"/>
        <w:bottom w:val="none" w:sz="0" w:space="0" w:color="auto"/>
        <w:right w:val="none" w:sz="0" w:space="0" w:color="auto"/>
      </w:divBdr>
      <w:divsChild>
        <w:div w:id="1966739478">
          <w:marLeft w:val="0"/>
          <w:marRight w:val="0"/>
          <w:marTop w:val="0"/>
          <w:marBottom w:val="0"/>
          <w:divBdr>
            <w:top w:val="none" w:sz="0" w:space="0" w:color="auto"/>
            <w:left w:val="none" w:sz="0" w:space="0" w:color="auto"/>
            <w:bottom w:val="none" w:sz="0" w:space="0" w:color="auto"/>
            <w:right w:val="none" w:sz="0" w:space="0" w:color="auto"/>
          </w:divBdr>
        </w:div>
      </w:divsChild>
    </w:div>
    <w:div w:id="541135689">
      <w:bodyDiv w:val="1"/>
      <w:marLeft w:val="0"/>
      <w:marRight w:val="0"/>
      <w:marTop w:val="0"/>
      <w:marBottom w:val="0"/>
      <w:divBdr>
        <w:top w:val="none" w:sz="0" w:space="0" w:color="auto"/>
        <w:left w:val="none" w:sz="0" w:space="0" w:color="auto"/>
        <w:bottom w:val="none" w:sz="0" w:space="0" w:color="auto"/>
        <w:right w:val="none" w:sz="0" w:space="0" w:color="auto"/>
      </w:divBdr>
      <w:divsChild>
        <w:div w:id="587883101">
          <w:marLeft w:val="0"/>
          <w:marRight w:val="0"/>
          <w:marTop w:val="0"/>
          <w:marBottom w:val="0"/>
          <w:divBdr>
            <w:top w:val="none" w:sz="0" w:space="0" w:color="auto"/>
            <w:left w:val="none" w:sz="0" w:space="0" w:color="auto"/>
            <w:bottom w:val="none" w:sz="0" w:space="0" w:color="auto"/>
            <w:right w:val="none" w:sz="0" w:space="0" w:color="auto"/>
          </w:divBdr>
        </w:div>
      </w:divsChild>
    </w:div>
    <w:div w:id="544294698">
      <w:bodyDiv w:val="1"/>
      <w:marLeft w:val="0"/>
      <w:marRight w:val="0"/>
      <w:marTop w:val="0"/>
      <w:marBottom w:val="0"/>
      <w:divBdr>
        <w:top w:val="none" w:sz="0" w:space="0" w:color="auto"/>
        <w:left w:val="none" w:sz="0" w:space="0" w:color="auto"/>
        <w:bottom w:val="none" w:sz="0" w:space="0" w:color="auto"/>
        <w:right w:val="none" w:sz="0" w:space="0" w:color="auto"/>
      </w:divBdr>
      <w:divsChild>
        <w:div w:id="1314991498">
          <w:marLeft w:val="0"/>
          <w:marRight w:val="0"/>
          <w:marTop w:val="0"/>
          <w:marBottom w:val="0"/>
          <w:divBdr>
            <w:top w:val="none" w:sz="0" w:space="0" w:color="auto"/>
            <w:left w:val="none" w:sz="0" w:space="0" w:color="auto"/>
            <w:bottom w:val="none" w:sz="0" w:space="0" w:color="auto"/>
            <w:right w:val="none" w:sz="0" w:space="0" w:color="auto"/>
          </w:divBdr>
        </w:div>
      </w:divsChild>
    </w:div>
    <w:div w:id="545263079">
      <w:bodyDiv w:val="1"/>
      <w:marLeft w:val="0"/>
      <w:marRight w:val="0"/>
      <w:marTop w:val="0"/>
      <w:marBottom w:val="0"/>
      <w:divBdr>
        <w:top w:val="none" w:sz="0" w:space="0" w:color="auto"/>
        <w:left w:val="none" w:sz="0" w:space="0" w:color="auto"/>
        <w:bottom w:val="none" w:sz="0" w:space="0" w:color="auto"/>
        <w:right w:val="none" w:sz="0" w:space="0" w:color="auto"/>
      </w:divBdr>
      <w:divsChild>
        <w:div w:id="2008095283">
          <w:marLeft w:val="0"/>
          <w:marRight w:val="0"/>
          <w:marTop w:val="0"/>
          <w:marBottom w:val="0"/>
          <w:divBdr>
            <w:top w:val="none" w:sz="0" w:space="0" w:color="auto"/>
            <w:left w:val="none" w:sz="0" w:space="0" w:color="auto"/>
            <w:bottom w:val="none" w:sz="0" w:space="0" w:color="auto"/>
            <w:right w:val="none" w:sz="0" w:space="0" w:color="auto"/>
          </w:divBdr>
        </w:div>
      </w:divsChild>
    </w:div>
    <w:div w:id="546795484">
      <w:bodyDiv w:val="1"/>
      <w:marLeft w:val="0"/>
      <w:marRight w:val="0"/>
      <w:marTop w:val="0"/>
      <w:marBottom w:val="0"/>
      <w:divBdr>
        <w:top w:val="none" w:sz="0" w:space="0" w:color="auto"/>
        <w:left w:val="none" w:sz="0" w:space="0" w:color="auto"/>
        <w:bottom w:val="none" w:sz="0" w:space="0" w:color="auto"/>
        <w:right w:val="none" w:sz="0" w:space="0" w:color="auto"/>
      </w:divBdr>
      <w:divsChild>
        <w:div w:id="1741755110">
          <w:marLeft w:val="0"/>
          <w:marRight w:val="0"/>
          <w:marTop w:val="0"/>
          <w:marBottom w:val="0"/>
          <w:divBdr>
            <w:top w:val="none" w:sz="0" w:space="0" w:color="auto"/>
            <w:left w:val="none" w:sz="0" w:space="0" w:color="auto"/>
            <w:bottom w:val="none" w:sz="0" w:space="0" w:color="auto"/>
            <w:right w:val="none" w:sz="0" w:space="0" w:color="auto"/>
          </w:divBdr>
        </w:div>
      </w:divsChild>
    </w:div>
    <w:div w:id="552010191">
      <w:bodyDiv w:val="1"/>
      <w:marLeft w:val="0"/>
      <w:marRight w:val="0"/>
      <w:marTop w:val="0"/>
      <w:marBottom w:val="0"/>
      <w:divBdr>
        <w:top w:val="none" w:sz="0" w:space="0" w:color="auto"/>
        <w:left w:val="none" w:sz="0" w:space="0" w:color="auto"/>
        <w:bottom w:val="none" w:sz="0" w:space="0" w:color="auto"/>
        <w:right w:val="none" w:sz="0" w:space="0" w:color="auto"/>
      </w:divBdr>
      <w:divsChild>
        <w:div w:id="1721858000">
          <w:marLeft w:val="0"/>
          <w:marRight w:val="0"/>
          <w:marTop w:val="0"/>
          <w:marBottom w:val="0"/>
          <w:divBdr>
            <w:top w:val="none" w:sz="0" w:space="0" w:color="auto"/>
            <w:left w:val="none" w:sz="0" w:space="0" w:color="auto"/>
            <w:bottom w:val="none" w:sz="0" w:space="0" w:color="auto"/>
            <w:right w:val="none" w:sz="0" w:space="0" w:color="auto"/>
          </w:divBdr>
        </w:div>
      </w:divsChild>
    </w:div>
    <w:div w:id="558127380">
      <w:bodyDiv w:val="1"/>
      <w:marLeft w:val="0"/>
      <w:marRight w:val="0"/>
      <w:marTop w:val="0"/>
      <w:marBottom w:val="0"/>
      <w:divBdr>
        <w:top w:val="none" w:sz="0" w:space="0" w:color="auto"/>
        <w:left w:val="none" w:sz="0" w:space="0" w:color="auto"/>
        <w:bottom w:val="none" w:sz="0" w:space="0" w:color="auto"/>
        <w:right w:val="none" w:sz="0" w:space="0" w:color="auto"/>
      </w:divBdr>
      <w:divsChild>
        <w:div w:id="124853731">
          <w:marLeft w:val="0"/>
          <w:marRight w:val="0"/>
          <w:marTop w:val="0"/>
          <w:marBottom w:val="0"/>
          <w:divBdr>
            <w:top w:val="none" w:sz="0" w:space="0" w:color="auto"/>
            <w:left w:val="none" w:sz="0" w:space="0" w:color="auto"/>
            <w:bottom w:val="none" w:sz="0" w:space="0" w:color="auto"/>
            <w:right w:val="none" w:sz="0" w:space="0" w:color="auto"/>
          </w:divBdr>
        </w:div>
      </w:divsChild>
    </w:div>
    <w:div w:id="560098245">
      <w:bodyDiv w:val="1"/>
      <w:marLeft w:val="0"/>
      <w:marRight w:val="0"/>
      <w:marTop w:val="0"/>
      <w:marBottom w:val="0"/>
      <w:divBdr>
        <w:top w:val="none" w:sz="0" w:space="0" w:color="auto"/>
        <w:left w:val="none" w:sz="0" w:space="0" w:color="auto"/>
        <w:bottom w:val="none" w:sz="0" w:space="0" w:color="auto"/>
        <w:right w:val="none" w:sz="0" w:space="0" w:color="auto"/>
      </w:divBdr>
      <w:divsChild>
        <w:div w:id="1048379830">
          <w:marLeft w:val="0"/>
          <w:marRight w:val="0"/>
          <w:marTop w:val="0"/>
          <w:marBottom w:val="0"/>
          <w:divBdr>
            <w:top w:val="none" w:sz="0" w:space="0" w:color="auto"/>
            <w:left w:val="none" w:sz="0" w:space="0" w:color="auto"/>
            <w:bottom w:val="none" w:sz="0" w:space="0" w:color="auto"/>
            <w:right w:val="none" w:sz="0" w:space="0" w:color="auto"/>
          </w:divBdr>
        </w:div>
      </w:divsChild>
    </w:div>
    <w:div w:id="565532938">
      <w:bodyDiv w:val="1"/>
      <w:marLeft w:val="0"/>
      <w:marRight w:val="0"/>
      <w:marTop w:val="0"/>
      <w:marBottom w:val="0"/>
      <w:divBdr>
        <w:top w:val="none" w:sz="0" w:space="0" w:color="auto"/>
        <w:left w:val="none" w:sz="0" w:space="0" w:color="auto"/>
        <w:bottom w:val="none" w:sz="0" w:space="0" w:color="auto"/>
        <w:right w:val="none" w:sz="0" w:space="0" w:color="auto"/>
      </w:divBdr>
      <w:divsChild>
        <w:div w:id="1798402897">
          <w:marLeft w:val="0"/>
          <w:marRight w:val="0"/>
          <w:marTop w:val="0"/>
          <w:marBottom w:val="0"/>
          <w:divBdr>
            <w:top w:val="none" w:sz="0" w:space="0" w:color="auto"/>
            <w:left w:val="none" w:sz="0" w:space="0" w:color="auto"/>
            <w:bottom w:val="none" w:sz="0" w:space="0" w:color="auto"/>
            <w:right w:val="none" w:sz="0" w:space="0" w:color="auto"/>
          </w:divBdr>
        </w:div>
      </w:divsChild>
    </w:div>
    <w:div w:id="565839346">
      <w:bodyDiv w:val="1"/>
      <w:marLeft w:val="0"/>
      <w:marRight w:val="0"/>
      <w:marTop w:val="0"/>
      <w:marBottom w:val="0"/>
      <w:divBdr>
        <w:top w:val="none" w:sz="0" w:space="0" w:color="auto"/>
        <w:left w:val="none" w:sz="0" w:space="0" w:color="auto"/>
        <w:bottom w:val="none" w:sz="0" w:space="0" w:color="auto"/>
        <w:right w:val="none" w:sz="0" w:space="0" w:color="auto"/>
      </w:divBdr>
      <w:divsChild>
        <w:div w:id="1411393640">
          <w:marLeft w:val="0"/>
          <w:marRight w:val="0"/>
          <w:marTop w:val="0"/>
          <w:marBottom w:val="0"/>
          <w:divBdr>
            <w:top w:val="none" w:sz="0" w:space="0" w:color="auto"/>
            <w:left w:val="none" w:sz="0" w:space="0" w:color="auto"/>
            <w:bottom w:val="none" w:sz="0" w:space="0" w:color="auto"/>
            <w:right w:val="none" w:sz="0" w:space="0" w:color="auto"/>
          </w:divBdr>
        </w:div>
      </w:divsChild>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66843736">
      <w:bodyDiv w:val="1"/>
      <w:marLeft w:val="0"/>
      <w:marRight w:val="0"/>
      <w:marTop w:val="0"/>
      <w:marBottom w:val="0"/>
      <w:divBdr>
        <w:top w:val="none" w:sz="0" w:space="0" w:color="auto"/>
        <w:left w:val="none" w:sz="0" w:space="0" w:color="auto"/>
        <w:bottom w:val="none" w:sz="0" w:space="0" w:color="auto"/>
        <w:right w:val="none" w:sz="0" w:space="0" w:color="auto"/>
      </w:divBdr>
      <w:divsChild>
        <w:div w:id="1384908360">
          <w:marLeft w:val="0"/>
          <w:marRight w:val="0"/>
          <w:marTop w:val="0"/>
          <w:marBottom w:val="0"/>
          <w:divBdr>
            <w:top w:val="none" w:sz="0" w:space="0" w:color="auto"/>
            <w:left w:val="none" w:sz="0" w:space="0" w:color="auto"/>
            <w:bottom w:val="none" w:sz="0" w:space="0" w:color="auto"/>
            <w:right w:val="none" w:sz="0" w:space="0" w:color="auto"/>
          </w:divBdr>
        </w:div>
        <w:div w:id="202133797">
          <w:marLeft w:val="0"/>
          <w:marRight w:val="0"/>
          <w:marTop w:val="0"/>
          <w:marBottom w:val="0"/>
          <w:divBdr>
            <w:top w:val="none" w:sz="0" w:space="0" w:color="auto"/>
            <w:left w:val="none" w:sz="0" w:space="0" w:color="auto"/>
            <w:bottom w:val="none" w:sz="0" w:space="0" w:color="auto"/>
            <w:right w:val="none" w:sz="0" w:space="0" w:color="auto"/>
          </w:divBdr>
        </w:div>
        <w:div w:id="162546441">
          <w:marLeft w:val="0"/>
          <w:marRight w:val="0"/>
          <w:marTop w:val="0"/>
          <w:marBottom w:val="0"/>
          <w:divBdr>
            <w:top w:val="none" w:sz="0" w:space="0" w:color="auto"/>
            <w:left w:val="none" w:sz="0" w:space="0" w:color="auto"/>
            <w:bottom w:val="none" w:sz="0" w:space="0" w:color="auto"/>
            <w:right w:val="none" w:sz="0" w:space="0" w:color="auto"/>
          </w:divBdr>
        </w:div>
        <w:div w:id="1568683220">
          <w:marLeft w:val="0"/>
          <w:marRight w:val="0"/>
          <w:marTop w:val="0"/>
          <w:marBottom w:val="0"/>
          <w:divBdr>
            <w:top w:val="none" w:sz="0" w:space="0" w:color="auto"/>
            <w:left w:val="none" w:sz="0" w:space="0" w:color="auto"/>
            <w:bottom w:val="none" w:sz="0" w:space="0" w:color="auto"/>
            <w:right w:val="none" w:sz="0" w:space="0" w:color="auto"/>
          </w:divBdr>
        </w:div>
        <w:div w:id="1005858212">
          <w:marLeft w:val="0"/>
          <w:marRight w:val="0"/>
          <w:marTop w:val="0"/>
          <w:marBottom w:val="0"/>
          <w:divBdr>
            <w:top w:val="none" w:sz="0" w:space="0" w:color="auto"/>
            <w:left w:val="none" w:sz="0" w:space="0" w:color="auto"/>
            <w:bottom w:val="none" w:sz="0" w:space="0" w:color="auto"/>
            <w:right w:val="none" w:sz="0" w:space="0" w:color="auto"/>
          </w:divBdr>
        </w:div>
        <w:div w:id="65306006">
          <w:marLeft w:val="0"/>
          <w:marRight w:val="0"/>
          <w:marTop w:val="0"/>
          <w:marBottom w:val="0"/>
          <w:divBdr>
            <w:top w:val="none" w:sz="0" w:space="0" w:color="auto"/>
            <w:left w:val="none" w:sz="0" w:space="0" w:color="auto"/>
            <w:bottom w:val="none" w:sz="0" w:space="0" w:color="auto"/>
            <w:right w:val="none" w:sz="0" w:space="0" w:color="auto"/>
          </w:divBdr>
        </w:div>
      </w:divsChild>
    </w:div>
    <w:div w:id="568882455">
      <w:bodyDiv w:val="1"/>
      <w:marLeft w:val="0"/>
      <w:marRight w:val="0"/>
      <w:marTop w:val="0"/>
      <w:marBottom w:val="0"/>
      <w:divBdr>
        <w:top w:val="none" w:sz="0" w:space="0" w:color="auto"/>
        <w:left w:val="none" w:sz="0" w:space="0" w:color="auto"/>
        <w:bottom w:val="none" w:sz="0" w:space="0" w:color="auto"/>
        <w:right w:val="none" w:sz="0" w:space="0" w:color="auto"/>
      </w:divBdr>
      <w:divsChild>
        <w:div w:id="1497377983">
          <w:marLeft w:val="0"/>
          <w:marRight w:val="0"/>
          <w:marTop w:val="0"/>
          <w:marBottom w:val="0"/>
          <w:divBdr>
            <w:top w:val="none" w:sz="0" w:space="0" w:color="auto"/>
            <w:left w:val="none" w:sz="0" w:space="0" w:color="auto"/>
            <w:bottom w:val="none" w:sz="0" w:space="0" w:color="auto"/>
            <w:right w:val="none" w:sz="0" w:space="0" w:color="auto"/>
          </w:divBdr>
        </w:div>
      </w:divsChild>
    </w:div>
    <w:div w:id="571356759">
      <w:bodyDiv w:val="1"/>
      <w:marLeft w:val="0"/>
      <w:marRight w:val="0"/>
      <w:marTop w:val="0"/>
      <w:marBottom w:val="0"/>
      <w:divBdr>
        <w:top w:val="none" w:sz="0" w:space="0" w:color="auto"/>
        <w:left w:val="none" w:sz="0" w:space="0" w:color="auto"/>
        <w:bottom w:val="none" w:sz="0" w:space="0" w:color="auto"/>
        <w:right w:val="none" w:sz="0" w:space="0" w:color="auto"/>
      </w:divBdr>
      <w:divsChild>
        <w:div w:id="265383604">
          <w:marLeft w:val="0"/>
          <w:marRight w:val="0"/>
          <w:marTop w:val="0"/>
          <w:marBottom w:val="0"/>
          <w:divBdr>
            <w:top w:val="none" w:sz="0" w:space="0" w:color="auto"/>
            <w:left w:val="none" w:sz="0" w:space="0" w:color="auto"/>
            <w:bottom w:val="none" w:sz="0" w:space="0" w:color="auto"/>
            <w:right w:val="none" w:sz="0" w:space="0" w:color="auto"/>
          </w:divBdr>
        </w:div>
      </w:divsChild>
    </w:div>
    <w:div w:id="572549788">
      <w:bodyDiv w:val="1"/>
      <w:marLeft w:val="0"/>
      <w:marRight w:val="0"/>
      <w:marTop w:val="0"/>
      <w:marBottom w:val="0"/>
      <w:divBdr>
        <w:top w:val="none" w:sz="0" w:space="0" w:color="auto"/>
        <w:left w:val="none" w:sz="0" w:space="0" w:color="auto"/>
        <w:bottom w:val="none" w:sz="0" w:space="0" w:color="auto"/>
        <w:right w:val="none" w:sz="0" w:space="0" w:color="auto"/>
      </w:divBdr>
      <w:divsChild>
        <w:div w:id="266080224">
          <w:marLeft w:val="0"/>
          <w:marRight w:val="0"/>
          <w:marTop w:val="0"/>
          <w:marBottom w:val="0"/>
          <w:divBdr>
            <w:top w:val="none" w:sz="0" w:space="0" w:color="auto"/>
            <w:left w:val="none" w:sz="0" w:space="0" w:color="auto"/>
            <w:bottom w:val="none" w:sz="0" w:space="0" w:color="auto"/>
            <w:right w:val="none" w:sz="0" w:space="0" w:color="auto"/>
          </w:divBdr>
        </w:div>
      </w:divsChild>
    </w:div>
    <w:div w:id="573979305">
      <w:bodyDiv w:val="1"/>
      <w:marLeft w:val="0"/>
      <w:marRight w:val="0"/>
      <w:marTop w:val="0"/>
      <w:marBottom w:val="0"/>
      <w:divBdr>
        <w:top w:val="none" w:sz="0" w:space="0" w:color="auto"/>
        <w:left w:val="none" w:sz="0" w:space="0" w:color="auto"/>
        <w:bottom w:val="none" w:sz="0" w:space="0" w:color="auto"/>
        <w:right w:val="none" w:sz="0" w:space="0" w:color="auto"/>
      </w:divBdr>
      <w:divsChild>
        <w:div w:id="532377585">
          <w:marLeft w:val="0"/>
          <w:marRight w:val="0"/>
          <w:marTop w:val="0"/>
          <w:marBottom w:val="0"/>
          <w:divBdr>
            <w:top w:val="none" w:sz="0" w:space="0" w:color="auto"/>
            <w:left w:val="none" w:sz="0" w:space="0" w:color="auto"/>
            <w:bottom w:val="none" w:sz="0" w:space="0" w:color="auto"/>
            <w:right w:val="none" w:sz="0" w:space="0" w:color="auto"/>
          </w:divBdr>
        </w:div>
      </w:divsChild>
    </w:div>
    <w:div w:id="574314972">
      <w:bodyDiv w:val="1"/>
      <w:marLeft w:val="0"/>
      <w:marRight w:val="0"/>
      <w:marTop w:val="0"/>
      <w:marBottom w:val="0"/>
      <w:divBdr>
        <w:top w:val="none" w:sz="0" w:space="0" w:color="auto"/>
        <w:left w:val="none" w:sz="0" w:space="0" w:color="auto"/>
        <w:bottom w:val="none" w:sz="0" w:space="0" w:color="auto"/>
        <w:right w:val="none" w:sz="0" w:space="0" w:color="auto"/>
      </w:divBdr>
      <w:divsChild>
        <w:div w:id="1013847366">
          <w:marLeft w:val="0"/>
          <w:marRight w:val="0"/>
          <w:marTop w:val="0"/>
          <w:marBottom w:val="0"/>
          <w:divBdr>
            <w:top w:val="none" w:sz="0" w:space="0" w:color="auto"/>
            <w:left w:val="none" w:sz="0" w:space="0" w:color="auto"/>
            <w:bottom w:val="none" w:sz="0" w:space="0" w:color="auto"/>
            <w:right w:val="none" w:sz="0" w:space="0" w:color="auto"/>
          </w:divBdr>
        </w:div>
        <w:div w:id="965432233">
          <w:marLeft w:val="0"/>
          <w:marRight w:val="0"/>
          <w:marTop w:val="0"/>
          <w:marBottom w:val="0"/>
          <w:divBdr>
            <w:top w:val="none" w:sz="0" w:space="0" w:color="auto"/>
            <w:left w:val="none" w:sz="0" w:space="0" w:color="auto"/>
            <w:bottom w:val="none" w:sz="0" w:space="0" w:color="auto"/>
            <w:right w:val="none" w:sz="0" w:space="0" w:color="auto"/>
          </w:divBdr>
        </w:div>
        <w:div w:id="682980197">
          <w:marLeft w:val="0"/>
          <w:marRight w:val="0"/>
          <w:marTop w:val="0"/>
          <w:marBottom w:val="0"/>
          <w:divBdr>
            <w:top w:val="none" w:sz="0" w:space="0" w:color="auto"/>
            <w:left w:val="none" w:sz="0" w:space="0" w:color="auto"/>
            <w:bottom w:val="none" w:sz="0" w:space="0" w:color="auto"/>
            <w:right w:val="none" w:sz="0" w:space="0" w:color="auto"/>
          </w:divBdr>
        </w:div>
        <w:div w:id="27340658">
          <w:marLeft w:val="0"/>
          <w:marRight w:val="0"/>
          <w:marTop w:val="0"/>
          <w:marBottom w:val="0"/>
          <w:divBdr>
            <w:top w:val="none" w:sz="0" w:space="0" w:color="auto"/>
            <w:left w:val="none" w:sz="0" w:space="0" w:color="auto"/>
            <w:bottom w:val="none" w:sz="0" w:space="0" w:color="auto"/>
            <w:right w:val="none" w:sz="0" w:space="0" w:color="auto"/>
          </w:divBdr>
        </w:div>
        <w:div w:id="1341734327">
          <w:marLeft w:val="0"/>
          <w:marRight w:val="0"/>
          <w:marTop w:val="0"/>
          <w:marBottom w:val="0"/>
          <w:divBdr>
            <w:top w:val="none" w:sz="0" w:space="0" w:color="auto"/>
            <w:left w:val="none" w:sz="0" w:space="0" w:color="auto"/>
            <w:bottom w:val="none" w:sz="0" w:space="0" w:color="auto"/>
            <w:right w:val="none" w:sz="0" w:space="0" w:color="auto"/>
          </w:divBdr>
        </w:div>
        <w:div w:id="969750962">
          <w:marLeft w:val="0"/>
          <w:marRight w:val="0"/>
          <w:marTop w:val="0"/>
          <w:marBottom w:val="0"/>
          <w:divBdr>
            <w:top w:val="none" w:sz="0" w:space="0" w:color="auto"/>
            <w:left w:val="none" w:sz="0" w:space="0" w:color="auto"/>
            <w:bottom w:val="none" w:sz="0" w:space="0" w:color="auto"/>
            <w:right w:val="none" w:sz="0" w:space="0" w:color="auto"/>
          </w:divBdr>
        </w:div>
        <w:div w:id="1763262221">
          <w:marLeft w:val="0"/>
          <w:marRight w:val="0"/>
          <w:marTop w:val="0"/>
          <w:marBottom w:val="0"/>
          <w:divBdr>
            <w:top w:val="none" w:sz="0" w:space="0" w:color="auto"/>
            <w:left w:val="none" w:sz="0" w:space="0" w:color="auto"/>
            <w:bottom w:val="none" w:sz="0" w:space="0" w:color="auto"/>
            <w:right w:val="none" w:sz="0" w:space="0" w:color="auto"/>
          </w:divBdr>
        </w:div>
        <w:div w:id="2091848962">
          <w:marLeft w:val="0"/>
          <w:marRight w:val="0"/>
          <w:marTop w:val="0"/>
          <w:marBottom w:val="0"/>
          <w:divBdr>
            <w:top w:val="none" w:sz="0" w:space="0" w:color="auto"/>
            <w:left w:val="none" w:sz="0" w:space="0" w:color="auto"/>
            <w:bottom w:val="none" w:sz="0" w:space="0" w:color="auto"/>
            <w:right w:val="none" w:sz="0" w:space="0" w:color="auto"/>
          </w:divBdr>
        </w:div>
        <w:div w:id="193229074">
          <w:marLeft w:val="0"/>
          <w:marRight w:val="0"/>
          <w:marTop w:val="0"/>
          <w:marBottom w:val="0"/>
          <w:divBdr>
            <w:top w:val="none" w:sz="0" w:space="0" w:color="auto"/>
            <w:left w:val="none" w:sz="0" w:space="0" w:color="auto"/>
            <w:bottom w:val="none" w:sz="0" w:space="0" w:color="auto"/>
            <w:right w:val="none" w:sz="0" w:space="0" w:color="auto"/>
          </w:divBdr>
        </w:div>
        <w:div w:id="1527714275">
          <w:marLeft w:val="0"/>
          <w:marRight w:val="0"/>
          <w:marTop w:val="0"/>
          <w:marBottom w:val="0"/>
          <w:divBdr>
            <w:top w:val="none" w:sz="0" w:space="0" w:color="auto"/>
            <w:left w:val="none" w:sz="0" w:space="0" w:color="auto"/>
            <w:bottom w:val="none" w:sz="0" w:space="0" w:color="auto"/>
            <w:right w:val="none" w:sz="0" w:space="0" w:color="auto"/>
          </w:divBdr>
        </w:div>
        <w:div w:id="914779112">
          <w:marLeft w:val="0"/>
          <w:marRight w:val="0"/>
          <w:marTop w:val="0"/>
          <w:marBottom w:val="0"/>
          <w:divBdr>
            <w:top w:val="none" w:sz="0" w:space="0" w:color="auto"/>
            <w:left w:val="none" w:sz="0" w:space="0" w:color="auto"/>
            <w:bottom w:val="none" w:sz="0" w:space="0" w:color="auto"/>
            <w:right w:val="none" w:sz="0" w:space="0" w:color="auto"/>
          </w:divBdr>
        </w:div>
        <w:div w:id="1357080494">
          <w:marLeft w:val="0"/>
          <w:marRight w:val="0"/>
          <w:marTop w:val="0"/>
          <w:marBottom w:val="0"/>
          <w:divBdr>
            <w:top w:val="none" w:sz="0" w:space="0" w:color="auto"/>
            <w:left w:val="none" w:sz="0" w:space="0" w:color="auto"/>
            <w:bottom w:val="none" w:sz="0" w:space="0" w:color="auto"/>
            <w:right w:val="none" w:sz="0" w:space="0" w:color="auto"/>
          </w:divBdr>
        </w:div>
      </w:divsChild>
    </w:div>
    <w:div w:id="575475424">
      <w:bodyDiv w:val="1"/>
      <w:marLeft w:val="0"/>
      <w:marRight w:val="0"/>
      <w:marTop w:val="0"/>
      <w:marBottom w:val="0"/>
      <w:divBdr>
        <w:top w:val="none" w:sz="0" w:space="0" w:color="auto"/>
        <w:left w:val="none" w:sz="0" w:space="0" w:color="auto"/>
        <w:bottom w:val="none" w:sz="0" w:space="0" w:color="auto"/>
        <w:right w:val="none" w:sz="0" w:space="0" w:color="auto"/>
      </w:divBdr>
      <w:divsChild>
        <w:div w:id="435365037">
          <w:marLeft w:val="0"/>
          <w:marRight w:val="0"/>
          <w:marTop w:val="0"/>
          <w:marBottom w:val="0"/>
          <w:divBdr>
            <w:top w:val="none" w:sz="0" w:space="0" w:color="auto"/>
            <w:left w:val="none" w:sz="0" w:space="0" w:color="auto"/>
            <w:bottom w:val="none" w:sz="0" w:space="0" w:color="auto"/>
            <w:right w:val="none" w:sz="0" w:space="0" w:color="auto"/>
          </w:divBdr>
        </w:div>
      </w:divsChild>
    </w:div>
    <w:div w:id="579875034">
      <w:bodyDiv w:val="1"/>
      <w:marLeft w:val="0"/>
      <w:marRight w:val="0"/>
      <w:marTop w:val="0"/>
      <w:marBottom w:val="0"/>
      <w:divBdr>
        <w:top w:val="none" w:sz="0" w:space="0" w:color="auto"/>
        <w:left w:val="none" w:sz="0" w:space="0" w:color="auto"/>
        <w:bottom w:val="none" w:sz="0" w:space="0" w:color="auto"/>
        <w:right w:val="none" w:sz="0" w:space="0" w:color="auto"/>
      </w:divBdr>
      <w:divsChild>
        <w:div w:id="6951731">
          <w:marLeft w:val="0"/>
          <w:marRight w:val="0"/>
          <w:marTop w:val="0"/>
          <w:marBottom w:val="0"/>
          <w:divBdr>
            <w:top w:val="none" w:sz="0" w:space="0" w:color="auto"/>
            <w:left w:val="none" w:sz="0" w:space="0" w:color="auto"/>
            <w:bottom w:val="none" w:sz="0" w:space="0" w:color="auto"/>
            <w:right w:val="none" w:sz="0" w:space="0" w:color="auto"/>
          </w:divBdr>
        </w:div>
      </w:divsChild>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593710750">
      <w:bodyDiv w:val="1"/>
      <w:marLeft w:val="0"/>
      <w:marRight w:val="0"/>
      <w:marTop w:val="0"/>
      <w:marBottom w:val="0"/>
      <w:divBdr>
        <w:top w:val="none" w:sz="0" w:space="0" w:color="auto"/>
        <w:left w:val="none" w:sz="0" w:space="0" w:color="auto"/>
        <w:bottom w:val="none" w:sz="0" w:space="0" w:color="auto"/>
        <w:right w:val="none" w:sz="0" w:space="0" w:color="auto"/>
      </w:divBdr>
      <w:divsChild>
        <w:div w:id="1060052658">
          <w:marLeft w:val="0"/>
          <w:marRight w:val="0"/>
          <w:marTop w:val="0"/>
          <w:marBottom w:val="0"/>
          <w:divBdr>
            <w:top w:val="none" w:sz="0" w:space="0" w:color="auto"/>
            <w:left w:val="none" w:sz="0" w:space="0" w:color="auto"/>
            <w:bottom w:val="none" w:sz="0" w:space="0" w:color="auto"/>
            <w:right w:val="none" w:sz="0" w:space="0" w:color="auto"/>
          </w:divBdr>
        </w:div>
      </w:divsChild>
    </w:div>
    <w:div w:id="601455482">
      <w:bodyDiv w:val="1"/>
      <w:marLeft w:val="0"/>
      <w:marRight w:val="0"/>
      <w:marTop w:val="0"/>
      <w:marBottom w:val="0"/>
      <w:divBdr>
        <w:top w:val="none" w:sz="0" w:space="0" w:color="auto"/>
        <w:left w:val="none" w:sz="0" w:space="0" w:color="auto"/>
        <w:bottom w:val="none" w:sz="0" w:space="0" w:color="auto"/>
        <w:right w:val="none" w:sz="0" w:space="0" w:color="auto"/>
      </w:divBdr>
      <w:divsChild>
        <w:div w:id="640424656">
          <w:marLeft w:val="0"/>
          <w:marRight w:val="0"/>
          <w:marTop w:val="0"/>
          <w:marBottom w:val="0"/>
          <w:divBdr>
            <w:top w:val="none" w:sz="0" w:space="0" w:color="auto"/>
            <w:left w:val="none" w:sz="0" w:space="0" w:color="auto"/>
            <w:bottom w:val="none" w:sz="0" w:space="0" w:color="auto"/>
            <w:right w:val="none" w:sz="0" w:space="0" w:color="auto"/>
          </w:divBdr>
        </w:div>
      </w:divsChild>
    </w:div>
    <w:div w:id="604268377">
      <w:bodyDiv w:val="1"/>
      <w:marLeft w:val="0"/>
      <w:marRight w:val="0"/>
      <w:marTop w:val="0"/>
      <w:marBottom w:val="0"/>
      <w:divBdr>
        <w:top w:val="none" w:sz="0" w:space="0" w:color="auto"/>
        <w:left w:val="none" w:sz="0" w:space="0" w:color="auto"/>
        <w:bottom w:val="none" w:sz="0" w:space="0" w:color="auto"/>
        <w:right w:val="none" w:sz="0" w:space="0" w:color="auto"/>
      </w:divBdr>
      <w:divsChild>
        <w:div w:id="1523284348">
          <w:marLeft w:val="0"/>
          <w:marRight w:val="0"/>
          <w:marTop w:val="0"/>
          <w:marBottom w:val="0"/>
          <w:divBdr>
            <w:top w:val="none" w:sz="0" w:space="0" w:color="auto"/>
            <w:left w:val="none" w:sz="0" w:space="0" w:color="auto"/>
            <w:bottom w:val="none" w:sz="0" w:space="0" w:color="auto"/>
            <w:right w:val="none" w:sz="0" w:space="0" w:color="auto"/>
          </w:divBdr>
        </w:div>
      </w:divsChild>
    </w:div>
    <w:div w:id="606354086">
      <w:bodyDiv w:val="1"/>
      <w:marLeft w:val="0"/>
      <w:marRight w:val="0"/>
      <w:marTop w:val="0"/>
      <w:marBottom w:val="0"/>
      <w:divBdr>
        <w:top w:val="none" w:sz="0" w:space="0" w:color="auto"/>
        <w:left w:val="none" w:sz="0" w:space="0" w:color="auto"/>
        <w:bottom w:val="none" w:sz="0" w:space="0" w:color="auto"/>
        <w:right w:val="none" w:sz="0" w:space="0" w:color="auto"/>
      </w:divBdr>
      <w:divsChild>
        <w:div w:id="906653284">
          <w:marLeft w:val="0"/>
          <w:marRight w:val="0"/>
          <w:marTop w:val="0"/>
          <w:marBottom w:val="0"/>
          <w:divBdr>
            <w:top w:val="none" w:sz="0" w:space="0" w:color="auto"/>
            <w:left w:val="none" w:sz="0" w:space="0" w:color="auto"/>
            <w:bottom w:val="none" w:sz="0" w:space="0" w:color="auto"/>
            <w:right w:val="none" w:sz="0" w:space="0" w:color="auto"/>
          </w:divBdr>
        </w:div>
      </w:divsChild>
    </w:div>
    <w:div w:id="607007948">
      <w:bodyDiv w:val="1"/>
      <w:marLeft w:val="0"/>
      <w:marRight w:val="0"/>
      <w:marTop w:val="0"/>
      <w:marBottom w:val="0"/>
      <w:divBdr>
        <w:top w:val="none" w:sz="0" w:space="0" w:color="auto"/>
        <w:left w:val="none" w:sz="0" w:space="0" w:color="auto"/>
        <w:bottom w:val="none" w:sz="0" w:space="0" w:color="auto"/>
        <w:right w:val="none" w:sz="0" w:space="0" w:color="auto"/>
      </w:divBdr>
      <w:divsChild>
        <w:div w:id="1247616530">
          <w:marLeft w:val="0"/>
          <w:marRight w:val="0"/>
          <w:marTop w:val="0"/>
          <w:marBottom w:val="0"/>
          <w:divBdr>
            <w:top w:val="none" w:sz="0" w:space="0" w:color="auto"/>
            <w:left w:val="none" w:sz="0" w:space="0" w:color="auto"/>
            <w:bottom w:val="none" w:sz="0" w:space="0" w:color="auto"/>
            <w:right w:val="none" w:sz="0" w:space="0" w:color="auto"/>
          </w:divBdr>
        </w:div>
      </w:divsChild>
    </w:div>
    <w:div w:id="608589419">
      <w:bodyDiv w:val="1"/>
      <w:marLeft w:val="0"/>
      <w:marRight w:val="0"/>
      <w:marTop w:val="0"/>
      <w:marBottom w:val="0"/>
      <w:divBdr>
        <w:top w:val="none" w:sz="0" w:space="0" w:color="auto"/>
        <w:left w:val="none" w:sz="0" w:space="0" w:color="auto"/>
        <w:bottom w:val="none" w:sz="0" w:space="0" w:color="auto"/>
        <w:right w:val="none" w:sz="0" w:space="0" w:color="auto"/>
      </w:divBdr>
      <w:divsChild>
        <w:div w:id="1165169893">
          <w:marLeft w:val="0"/>
          <w:marRight w:val="0"/>
          <w:marTop w:val="0"/>
          <w:marBottom w:val="0"/>
          <w:divBdr>
            <w:top w:val="none" w:sz="0" w:space="0" w:color="auto"/>
            <w:left w:val="none" w:sz="0" w:space="0" w:color="auto"/>
            <w:bottom w:val="none" w:sz="0" w:space="0" w:color="auto"/>
            <w:right w:val="none" w:sz="0" w:space="0" w:color="auto"/>
          </w:divBdr>
        </w:div>
      </w:divsChild>
    </w:div>
    <w:div w:id="612832515">
      <w:bodyDiv w:val="1"/>
      <w:marLeft w:val="0"/>
      <w:marRight w:val="0"/>
      <w:marTop w:val="0"/>
      <w:marBottom w:val="0"/>
      <w:divBdr>
        <w:top w:val="none" w:sz="0" w:space="0" w:color="auto"/>
        <w:left w:val="none" w:sz="0" w:space="0" w:color="auto"/>
        <w:bottom w:val="none" w:sz="0" w:space="0" w:color="auto"/>
        <w:right w:val="none" w:sz="0" w:space="0" w:color="auto"/>
      </w:divBdr>
      <w:divsChild>
        <w:div w:id="517161589">
          <w:marLeft w:val="0"/>
          <w:marRight w:val="0"/>
          <w:marTop w:val="0"/>
          <w:marBottom w:val="0"/>
          <w:divBdr>
            <w:top w:val="none" w:sz="0" w:space="0" w:color="auto"/>
            <w:left w:val="none" w:sz="0" w:space="0" w:color="auto"/>
            <w:bottom w:val="none" w:sz="0" w:space="0" w:color="auto"/>
            <w:right w:val="none" w:sz="0" w:space="0" w:color="auto"/>
          </w:divBdr>
        </w:div>
      </w:divsChild>
    </w:div>
    <w:div w:id="616378047">
      <w:bodyDiv w:val="1"/>
      <w:marLeft w:val="0"/>
      <w:marRight w:val="0"/>
      <w:marTop w:val="0"/>
      <w:marBottom w:val="0"/>
      <w:divBdr>
        <w:top w:val="none" w:sz="0" w:space="0" w:color="auto"/>
        <w:left w:val="none" w:sz="0" w:space="0" w:color="auto"/>
        <w:bottom w:val="none" w:sz="0" w:space="0" w:color="auto"/>
        <w:right w:val="none" w:sz="0" w:space="0" w:color="auto"/>
      </w:divBdr>
      <w:divsChild>
        <w:div w:id="45028811">
          <w:marLeft w:val="0"/>
          <w:marRight w:val="0"/>
          <w:marTop w:val="0"/>
          <w:marBottom w:val="0"/>
          <w:divBdr>
            <w:top w:val="none" w:sz="0" w:space="0" w:color="auto"/>
            <w:left w:val="none" w:sz="0" w:space="0" w:color="auto"/>
            <w:bottom w:val="none" w:sz="0" w:space="0" w:color="auto"/>
            <w:right w:val="none" w:sz="0" w:space="0" w:color="auto"/>
          </w:divBdr>
        </w:div>
      </w:divsChild>
    </w:div>
    <w:div w:id="620378851">
      <w:bodyDiv w:val="1"/>
      <w:marLeft w:val="0"/>
      <w:marRight w:val="0"/>
      <w:marTop w:val="0"/>
      <w:marBottom w:val="0"/>
      <w:divBdr>
        <w:top w:val="none" w:sz="0" w:space="0" w:color="auto"/>
        <w:left w:val="none" w:sz="0" w:space="0" w:color="auto"/>
        <w:bottom w:val="none" w:sz="0" w:space="0" w:color="auto"/>
        <w:right w:val="none" w:sz="0" w:space="0" w:color="auto"/>
      </w:divBdr>
      <w:divsChild>
        <w:div w:id="18942437">
          <w:marLeft w:val="0"/>
          <w:marRight w:val="0"/>
          <w:marTop w:val="0"/>
          <w:marBottom w:val="0"/>
          <w:divBdr>
            <w:top w:val="none" w:sz="0" w:space="0" w:color="auto"/>
            <w:left w:val="none" w:sz="0" w:space="0" w:color="auto"/>
            <w:bottom w:val="none" w:sz="0" w:space="0" w:color="auto"/>
            <w:right w:val="none" w:sz="0" w:space="0" w:color="auto"/>
          </w:divBdr>
        </w:div>
      </w:divsChild>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27903626">
      <w:bodyDiv w:val="1"/>
      <w:marLeft w:val="0"/>
      <w:marRight w:val="0"/>
      <w:marTop w:val="0"/>
      <w:marBottom w:val="0"/>
      <w:divBdr>
        <w:top w:val="none" w:sz="0" w:space="0" w:color="auto"/>
        <w:left w:val="none" w:sz="0" w:space="0" w:color="auto"/>
        <w:bottom w:val="none" w:sz="0" w:space="0" w:color="auto"/>
        <w:right w:val="none" w:sz="0" w:space="0" w:color="auto"/>
      </w:divBdr>
      <w:divsChild>
        <w:div w:id="513112757">
          <w:marLeft w:val="0"/>
          <w:marRight w:val="0"/>
          <w:marTop w:val="0"/>
          <w:marBottom w:val="0"/>
          <w:divBdr>
            <w:top w:val="none" w:sz="0" w:space="0" w:color="auto"/>
            <w:left w:val="none" w:sz="0" w:space="0" w:color="auto"/>
            <w:bottom w:val="none" w:sz="0" w:space="0" w:color="auto"/>
            <w:right w:val="none" w:sz="0" w:space="0" w:color="auto"/>
          </w:divBdr>
        </w:div>
      </w:divsChild>
    </w:div>
    <w:div w:id="628585328">
      <w:bodyDiv w:val="1"/>
      <w:marLeft w:val="0"/>
      <w:marRight w:val="0"/>
      <w:marTop w:val="0"/>
      <w:marBottom w:val="0"/>
      <w:divBdr>
        <w:top w:val="none" w:sz="0" w:space="0" w:color="auto"/>
        <w:left w:val="none" w:sz="0" w:space="0" w:color="auto"/>
        <w:bottom w:val="none" w:sz="0" w:space="0" w:color="auto"/>
        <w:right w:val="none" w:sz="0" w:space="0" w:color="auto"/>
      </w:divBdr>
      <w:divsChild>
        <w:div w:id="1348480304">
          <w:marLeft w:val="0"/>
          <w:marRight w:val="0"/>
          <w:marTop w:val="0"/>
          <w:marBottom w:val="0"/>
          <w:divBdr>
            <w:top w:val="none" w:sz="0" w:space="0" w:color="auto"/>
            <w:left w:val="none" w:sz="0" w:space="0" w:color="auto"/>
            <w:bottom w:val="none" w:sz="0" w:space="0" w:color="auto"/>
            <w:right w:val="none" w:sz="0" w:space="0" w:color="auto"/>
          </w:divBdr>
        </w:div>
      </w:divsChild>
    </w:div>
    <w:div w:id="633799045">
      <w:bodyDiv w:val="1"/>
      <w:marLeft w:val="0"/>
      <w:marRight w:val="0"/>
      <w:marTop w:val="0"/>
      <w:marBottom w:val="0"/>
      <w:divBdr>
        <w:top w:val="none" w:sz="0" w:space="0" w:color="auto"/>
        <w:left w:val="none" w:sz="0" w:space="0" w:color="auto"/>
        <w:bottom w:val="none" w:sz="0" w:space="0" w:color="auto"/>
        <w:right w:val="none" w:sz="0" w:space="0" w:color="auto"/>
      </w:divBdr>
      <w:divsChild>
        <w:div w:id="1846899487">
          <w:marLeft w:val="0"/>
          <w:marRight w:val="0"/>
          <w:marTop w:val="0"/>
          <w:marBottom w:val="0"/>
          <w:divBdr>
            <w:top w:val="none" w:sz="0" w:space="0" w:color="auto"/>
            <w:left w:val="none" w:sz="0" w:space="0" w:color="auto"/>
            <w:bottom w:val="none" w:sz="0" w:space="0" w:color="auto"/>
            <w:right w:val="none" w:sz="0" w:space="0" w:color="auto"/>
          </w:divBdr>
        </w:div>
      </w:divsChild>
    </w:div>
    <w:div w:id="634338496">
      <w:bodyDiv w:val="1"/>
      <w:marLeft w:val="0"/>
      <w:marRight w:val="0"/>
      <w:marTop w:val="0"/>
      <w:marBottom w:val="0"/>
      <w:divBdr>
        <w:top w:val="none" w:sz="0" w:space="0" w:color="auto"/>
        <w:left w:val="none" w:sz="0" w:space="0" w:color="auto"/>
        <w:bottom w:val="none" w:sz="0" w:space="0" w:color="auto"/>
        <w:right w:val="none" w:sz="0" w:space="0" w:color="auto"/>
      </w:divBdr>
      <w:divsChild>
        <w:div w:id="1680081688">
          <w:marLeft w:val="0"/>
          <w:marRight w:val="0"/>
          <w:marTop w:val="0"/>
          <w:marBottom w:val="0"/>
          <w:divBdr>
            <w:top w:val="none" w:sz="0" w:space="0" w:color="auto"/>
            <w:left w:val="none" w:sz="0" w:space="0" w:color="auto"/>
            <w:bottom w:val="none" w:sz="0" w:space="0" w:color="auto"/>
            <w:right w:val="none" w:sz="0" w:space="0" w:color="auto"/>
          </w:divBdr>
        </w:div>
      </w:divsChild>
    </w:div>
    <w:div w:id="636375415">
      <w:bodyDiv w:val="1"/>
      <w:marLeft w:val="0"/>
      <w:marRight w:val="0"/>
      <w:marTop w:val="0"/>
      <w:marBottom w:val="0"/>
      <w:divBdr>
        <w:top w:val="none" w:sz="0" w:space="0" w:color="auto"/>
        <w:left w:val="none" w:sz="0" w:space="0" w:color="auto"/>
        <w:bottom w:val="none" w:sz="0" w:space="0" w:color="auto"/>
        <w:right w:val="none" w:sz="0" w:space="0" w:color="auto"/>
      </w:divBdr>
      <w:divsChild>
        <w:div w:id="498161978">
          <w:marLeft w:val="0"/>
          <w:marRight w:val="0"/>
          <w:marTop w:val="0"/>
          <w:marBottom w:val="0"/>
          <w:divBdr>
            <w:top w:val="none" w:sz="0" w:space="0" w:color="auto"/>
            <w:left w:val="none" w:sz="0" w:space="0" w:color="auto"/>
            <w:bottom w:val="none" w:sz="0" w:space="0" w:color="auto"/>
            <w:right w:val="none" w:sz="0" w:space="0" w:color="auto"/>
          </w:divBdr>
        </w:div>
      </w:divsChild>
    </w:div>
    <w:div w:id="641348223">
      <w:bodyDiv w:val="1"/>
      <w:marLeft w:val="0"/>
      <w:marRight w:val="0"/>
      <w:marTop w:val="0"/>
      <w:marBottom w:val="0"/>
      <w:divBdr>
        <w:top w:val="none" w:sz="0" w:space="0" w:color="auto"/>
        <w:left w:val="none" w:sz="0" w:space="0" w:color="auto"/>
        <w:bottom w:val="none" w:sz="0" w:space="0" w:color="auto"/>
        <w:right w:val="none" w:sz="0" w:space="0" w:color="auto"/>
      </w:divBdr>
      <w:divsChild>
        <w:div w:id="782304070">
          <w:marLeft w:val="0"/>
          <w:marRight w:val="0"/>
          <w:marTop w:val="0"/>
          <w:marBottom w:val="0"/>
          <w:divBdr>
            <w:top w:val="none" w:sz="0" w:space="0" w:color="auto"/>
            <w:left w:val="none" w:sz="0" w:space="0" w:color="auto"/>
            <w:bottom w:val="none" w:sz="0" w:space="0" w:color="auto"/>
            <w:right w:val="none" w:sz="0" w:space="0" w:color="auto"/>
          </w:divBdr>
        </w:div>
      </w:divsChild>
    </w:div>
    <w:div w:id="641540042">
      <w:bodyDiv w:val="1"/>
      <w:marLeft w:val="0"/>
      <w:marRight w:val="0"/>
      <w:marTop w:val="0"/>
      <w:marBottom w:val="0"/>
      <w:divBdr>
        <w:top w:val="none" w:sz="0" w:space="0" w:color="auto"/>
        <w:left w:val="none" w:sz="0" w:space="0" w:color="auto"/>
        <w:bottom w:val="none" w:sz="0" w:space="0" w:color="auto"/>
        <w:right w:val="none" w:sz="0" w:space="0" w:color="auto"/>
      </w:divBdr>
      <w:divsChild>
        <w:div w:id="1323508379">
          <w:marLeft w:val="0"/>
          <w:marRight w:val="0"/>
          <w:marTop w:val="0"/>
          <w:marBottom w:val="0"/>
          <w:divBdr>
            <w:top w:val="none" w:sz="0" w:space="0" w:color="auto"/>
            <w:left w:val="none" w:sz="0" w:space="0" w:color="auto"/>
            <w:bottom w:val="none" w:sz="0" w:space="0" w:color="auto"/>
            <w:right w:val="none" w:sz="0" w:space="0" w:color="auto"/>
          </w:divBdr>
        </w:div>
      </w:divsChild>
    </w:div>
    <w:div w:id="643394081">
      <w:bodyDiv w:val="1"/>
      <w:marLeft w:val="0"/>
      <w:marRight w:val="0"/>
      <w:marTop w:val="0"/>
      <w:marBottom w:val="0"/>
      <w:divBdr>
        <w:top w:val="none" w:sz="0" w:space="0" w:color="auto"/>
        <w:left w:val="none" w:sz="0" w:space="0" w:color="auto"/>
        <w:bottom w:val="none" w:sz="0" w:space="0" w:color="auto"/>
        <w:right w:val="none" w:sz="0" w:space="0" w:color="auto"/>
      </w:divBdr>
      <w:divsChild>
        <w:div w:id="352272529">
          <w:marLeft w:val="0"/>
          <w:marRight w:val="0"/>
          <w:marTop w:val="0"/>
          <w:marBottom w:val="0"/>
          <w:divBdr>
            <w:top w:val="none" w:sz="0" w:space="0" w:color="auto"/>
            <w:left w:val="none" w:sz="0" w:space="0" w:color="auto"/>
            <w:bottom w:val="none" w:sz="0" w:space="0" w:color="auto"/>
            <w:right w:val="none" w:sz="0" w:space="0" w:color="auto"/>
          </w:divBdr>
        </w:div>
      </w:divsChild>
    </w:div>
    <w:div w:id="647244771">
      <w:bodyDiv w:val="1"/>
      <w:marLeft w:val="0"/>
      <w:marRight w:val="0"/>
      <w:marTop w:val="0"/>
      <w:marBottom w:val="0"/>
      <w:divBdr>
        <w:top w:val="none" w:sz="0" w:space="0" w:color="auto"/>
        <w:left w:val="none" w:sz="0" w:space="0" w:color="auto"/>
        <w:bottom w:val="none" w:sz="0" w:space="0" w:color="auto"/>
        <w:right w:val="none" w:sz="0" w:space="0" w:color="auto"/>
      </w:divBdr>
      <w:divsChild>
        <w:div w:id="41103978">
          <w:marLeft w:val="0"/>
          <w:marRight w:val="0"/>
          <w:marTop w:val="0"/>
          <w:marBottom w:val="0"/>
          <w:divBdr>
            <w:top w:val="none" w:sz="0" w:space="0" w:color="auto"/>
            <w:left w:val="none" w:sz="0" w:space="0" w:color="auto"/>
            <w:bottom w:val="none" w:sz="0" w:space="0" w:color="auto"/>
            <w:right w:val="none" w:sz="0" w:space="0" w:color="auto"/>
          </w:divBdr>
        </w:div>
      </w:divsChild>
    </w:div>
    <w:div w:id="649097143">
      <w:bodyDiv w:val="1"/>
      <w:marLeft w:val="0"/>
      <w:marRight w:val="0"/>
      <w:marTop w:val="0"/>
      <w:marBottom w:val="0"/>
      <w:divBdr>
        <w:top w:val="none" w:sz="0" w:space="0" w:color="auto"/>
        <w:left w:val="none" w:sz="0" w:space="0" w:color="auto"/>
        <w:bottom w:val="none" w:sz="0" w:space="0" w:color="auto"/>
        <w:right w:val="none" w:sz="0" w:space="0" w:color="auto"/>
      </w:divBdr>
      <w:divsChild>
        <w:div w:id="1253053135">
          <w:marLeft w:val="0"/>
          <w:marRight w:val="0"/>
          <w:marTop w:val="0"/>
          <w:marBottom w:val="0"/>
          <w:divBdr>
            <w:top w:val="none" w:sz="0" w:space="0" w:color="auto"/>
            <w:left w:val="none" w:sz="0" w:space="0" w:color="auto"/>
            <w:bottom w:val="none" w:sz="0" w:space="0" w:color="auto"/>
            <w:right w:val="none" w:sz="0" w:space="0" w:color="auto"/>
          </w:divBdr>
        </w:div>
      </w:divsChild>
    </w:div>
    <w:div w:id="652292269">
      <w:bodyDiv w:val="1"/>
      <w:marLeft w:val="0"/>
      <w:marRight w:val="0"/>
      <w:marTop w:val="0"/>
      <w:marBottom w:val="0"/>
      <w:divBdr>
        <w:top w:val="none" w:sz="0" w:space="0" w:color="auto"/>
        <w:left w:val="none" w:sz="0" w:space="0" w:color="auto"/>
        <w:bottom w:val="none" w:sz="0" w:space="0" w:color="auto"/>
        <w:right w:val="none" w:sz="0" w:space="0" w:color="auto"/>
      </w:divBdr>
      <w:divsChild>
        <w:div w:id="575170922">
          <w:marLeft w:val="0"/>
          <w:marRight w:val="0"/>
          <w:marTop w:val="0"/>
          <w:marBottom w:val="0"/>
          <w:divBdr>
            <w:top w:val="none" w:sz="0" w:space="0" w:color="auto"/>
            <w:left w:val="none" w:sz="0" w:space="0" w:color="auto"/>
            <w:bottom w:val="none" w:sz="0" w:space="0" w:color="auto"/>
            <w:right w:val="none" w:sz="0" w:space="0" w:color="auto"/>
          </w:divBdr>
        </w:div>
      </w:divsChild>
    </w:div>
    <w:div w:id="656344121">
      <w:bodyDiv w:val="1"/>
      <w:marLeft w:val="0"/>
      <w:marRight w:val="0"/>
      <w:marTop w:val="0"/>
      <w:marBottom w:val="0"/>
      <w:divBdr>
        <w:top w:val="none" w:sz="0" w:space="0" w:color="auto"/>
        <w:left w:val="none" w:sz="0" w:space="0" w:color="auto"/>
        <w:bottom w:val="none" w:sz="0" w:space="0" w:color="auto"/>
        <w:right w:val="none" w:sz="0" w:space="0" w:color="auto"/>
      </w:divBdr>
      <w:divsChild>
        <w:div w:id="207031538">
          <w:marLeft w:val="0"/>
          <w:marRight w:val="0"/>
          <w:marTop w:val="0"/>
          <w:marBottom w:val="0"/>
          <w:divBdr>
            <w:top w:val="none" w:sz="0" w:space="0" w:color="auto"/>
            <w:left w:val="none" w:sz="0" w:space="0" w:color="auto"/>
            <w:bottom w:val="none" w:sz="0" w:space="0" w:color="auto"/>
            <w:right w:val="none" w:sz="0" w:space="0" w:color="auto"/>
          </w:divBdr>
        </w:div>
      </w:divsChild>
    </w:div>
    <w:div w:id="661469576">
      <w:bodyDiv w:val="1"/>
      <w:marLeft w:val="0"/>
      <w:marRight w:val="0"/>
      <w:marTop w:val="0"/>
      <w:marBottom w:val="0"/>
      <w:divBdr>
        <w:top w:val="none" w:sz="0" w:space="0" w:color="auto"/>
        <w:left w:val="none" w:sz="0" w:space="0" w:color="auto"/>
        <w:bottom w:val="none" w:sz="0" w:space="0" w:color="auto"/>
        <w:right w:val="none" w:sz="0" w:space="0" w:color="auto"/>
      </w:divBdr>
      <w:divsChild>
        <w:div w:id="2132162285">
          <w:marLeft w:val="0"/>
          <w:marRight w:val="0"/>
          <w:marTop w:val="0"/>
          <w:marBottom w:val="0"/>
          <w:divBdr>
            <w:top w:val="none" w:sz="0" w:space="0" w:color="auto"/>
            <w:left w:val="none" w:sz="0" w:space="0" w:color="auto"/>
            <w:bottom w:val="none" w:sz="0" w:space="0" w:color="auto"/>
            <w:right w:val="none" w:sz="0" w:space="0" w:color="auto"/>
          </w:divBdr>
        </w:div>
      </w:divsChild>
    </w:div>
    <w:div w:id="662860020">
      <w:bodyDiv w:val="1"/>
      <w:marLeft w:val="0"/>
      <w:marRight w:val="0"/>
      <w:marTop w:val="0"/>
      <w:marBottom w:val="0"/>
      <w:divBdr>
        <w:top w:val="none" w:sz="0" w:space="0" w:color="auto"/>
        <w:left w:val="none" w:sz="0" w:space="0" w:color="auto"/>
        <w:bottom w:val="none" w:sz="0" w:space="0" w:color="auto"/>
        <w:right w:val="none" w:sz="0" w:space="0" w:color="auto"/>
      </w:divBdr>
      <w:divsChild>
        <w:div w:id="541017661">
          <w:marLeft w:val="0"/>
          <w:marRight w:val="0"/>
          <w:marTop w:val="0"/>
          <w:marBottom w:val="0"/>
          <w:divBdr>
            <w:top w:val="none" w:sz="0" w:space="0" w:color="auto"/>
            <w:left w:val="none" w:sz="0" w:space="0" w:color="auto"/>
            <w:bottom w:val="none" w:sz="0" w:space="0" w:color="auto"/>
            <w:right w:val="none" w:sz="0" w:space="0" w:color="auto"/>
          </w:divBdr>
        </w:div>
      </w:divsChild>
    </w:div>
    <w:div w:id="663364694">
      <w:bodyDiv w:val="1"/>
      <w:marLeft w:val="0"/>
      <w:marRight w:val="0"/>
      <w:marTop w:val="0"/>
      <w:marBottom w:val="0"/>
      <w:divBdr>
        <w:top w:val="none" w:sz="0" w:space="0" w:color="auto"/>
        <w:left w:val="none" w:sz="0" w:space="0" w:color="auto"/>
        <w:bottom w:val="none" w:sz="0" w:space="0" w:color="auto"/>
        <w:right w:val="none" w:sz="0" w:space="0" w:color="auto"/>
      </w:divBdr>
      <w:divsChild>
        <w:div w:id="1348369711">
          <w:marLeft w:val="0"/>
          <w:marRight w:val="0"/>
          <w:marTop w:val="0"/>
          <w:marBottom w:val="0"/>
          <w:divBdr>
            <w:top w:val="none" w:sz="0" w:space="0" w:color="auto"/>
            <w:left w:val="none" w:sz="0" w:space="0" w:color="auto"/>
            <w:bottom w:val="none" w:sz="0" w:space="0" w:color="auto"/>
            <w:right w:val="none" w:sz="0" w:space="0" w:color="auto"/>
          </w:divBdr>
        </w:div>
      </w:divsChild>
    </w:div>
    <w:div w:id="664941740">
      <w:bodyDiv w:val="1"/>
      <w:marLeft w:val="0"/>
      <w:marRight w:val="0"/>
      <w:marTop w:val="0"/>
      <w:marBottom w:val="0"/>
      <w:divBdr>
        <w:top w:val="none" w:sz="0" w:space="0" w:color="auto"/>
        <w:left w:val="none" w:sz="0" w:space="0" w:color="auto"/>
        <w:bottom w:val="none" w:sz="0" w:space="0" w:color="auto"/>
        <w:right w:val="none" w:sz="0" w:space="0" w:color="auto"/>
      </w:divBdr>
      <w:divsChild>
        <w:div w:id="741099509">
          <w:marLeft w:val="0"/>
          <w:marRight w:val="0"/>
          <w:marTop w:val="0"/>
          <w:marBottom w:val="0"/>
          <w:divBdr>
            <w:top w:val="none" w:sz="0" w:space="0" w:color="auto"/>
            <w:left w:val="none" w:sz="0" w:space="0" w:color="auto"/>
            <w:bottom w:val="none" w:sz="0" w:space="0" w:color="auto"/>
            <w:right w:val="none" w:sz="0" w:space="0" w:color="auto"/>
          </w:divBdr>
        </w:div>
      </w:divsChild>
    </w:div>
    <w:div w:id="665674642">
      <w:bodyDiv w:val="1"/>
      <w:marLeft w:val="0"/>
      <w:marRight w:val="0"/>
      <w:marTop w:val="0"/>
      <w:marBottom w:val="0"/>
      <w:divBdr>
        <w:top w:val="none" w:sz="0" w:space="0" w:color="auto"/>
        <w:left w:val="none" w:sz="0" w:space="0" w:color="auto"/>
        <w:bottom w:val="none" w:sz="0" w:space="0" w:color="auto"/>
        <w:right w:val="none" w:sz="0" w:space="0" w:color="auto"/>
      </w:divBdr>
      <w:divsChild>
        <w:div w:id="1184128805">
          <w:marLeft w:val="0"/>
          <w:marRight w:val="0"/>
          <w:marTop w:val="0"/>
          <w:marBottom w:val="0"/>
          <w:divBdr>
            <w:top w:val="none" w:sz="0" w:space="0" w:color="auto"/>
            <w:left w:val="none" w:sz="0" w:space="0" w:color="auto"/>
            <w:bottom w:val="none" w:sz="0" w:space="0" w:color="auto"/>
            <w:right w:val="none" w:sz="0" w:space="0" w:color="auto"/>
          </w:divBdr>
        </w:div>
      </w:divsChild>
    </w:div>
    <w:div w:id="668757259">
      <w:bodyDiv w:val="1"/>
      <w:marLeft w:val="0"/>
      <w:marRight w:val="0"/>
      <w:marTop w:val="0"/>
      <w:marBottom w:val="0"/>
      <w:divBdr>
        <w:top w:val="none" w:sz="0" w:space="0" w:color="auto"/>
        <w:left w:val="none" w:sz="0" w:space="0" w:color="auto"/>
        <w:bottom w:val="none" w:sz="0" w:space="0" w:color="auto"/>
        <w:right w:val="none" w:sz="0" w:space="0" w:color="auto"/>
      </w:divBdr>
      <w:divsChild>
        <w:div w:id="588928294">
          <w:marLeft w:val="0"/>
          <w:marRight w:val="0"/>
          <w:marTop w:val="0"/>
          <w:marBottom w:val="0"/>
          <w:divBdr>
            <w:top w:val="none" w:sz="0" w:space="0" w:color="auto"/>
            <w:left w:val="none" w:sz="0" w:space="0" w:color="auto"/>
            <w:bottom w:val="none" w:sz="0" w:space="0" w:color="auto"/>
            <w:right w:val="none" w:sz="0" w:space="0" w:color="auto"/>
          </w:divBdr>
        </w:div>
      </w:divsChild>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674188361">
      <w:bodyDiv w:val="1"/>
      <w:marLeft w:val="0"/>
      <w:marRight w:val="0"/>
      <w:marTop w:val="0"/>
      <w:marBottom w:val="0"/>
      <w:divBdr>
        <w:top w:val="none" w:sz="0" w:space="0" w:color="auto"/>
        <w:left w:val="none" w:sz="0" w:space="0" w:color="auto"/>
        <w:bottom w:val="none" w:sz="0" w:space="0" w:color="auto"/>
        <w:right w:val="none" w:sz="0" w:space="0" w:color="auto"/>
      </w:divBdr>
      <w:divsChild>
        <w:div w:id="1580478882">
          <w:marLeft w:val="0"/>
          <w:marRight w:val="0"/>
          <w:marTop w:val="0"/>
          <w:marBottom w:val="0"/>
          <w:divBdr>
            <w:top w:val="none" w:sz="0" w:space="0" w:color="auto"/>
            <w:left w:val="none" w:sz="0" w:space="0" w:color="auto"/>
            <w:bottom w:val="none" w:sz="0" w:space="0" w:color="auto"/>
            <w:right w:val="none" w:sz="0" w:space="0" w:color="auto"/>
          </w:divBdr>
        </w:div>
      </w:divsChild>
    </w:div>
    <w:div w:id="677083153">
      <w:bodyDiv w:val="1"/>
      <w:marLeft w:val="0"/>
      <w:marRight w:val="0"/>
      <w:marTop w:val="0"/>
      <w:marBottom w:val="0"/>
      <w:divBdr>
        <w:top w:val="none" w:sz="0" w:space="0" w:color="auto"/>
        <w:left w:val="none" w:sz="0" w:space="0" w:color="auto"/>
        <w:bottom w:val="none" w:sz="0" w:space="0" w:color="auto"/>
        <w:right w:val="none" w:sz="0" w:space="0" w:color="auto"/>
      </w:divBdr>
      <w:divsChild>
        <w:div w:id="1438909655">
          <w:marLeft w:val="0"/>
          <w:marRight w:val="0"/>
          <w:marTop w:val="0"/>
          <w:marBottom w:val="0"/>
          <w:divBdr>
            <w:top w:val="none" w:sz="0" w:space="0" w:color="auto"/>
            <w:left w:val="none" w:sz="0" w:space="0" w:color="auto"/>
            <w:bottom w:val="none" w:sz="0" w:space="0" w:color="auto"/>
            <w:right w:val="none" w:sz="0" w:space="0" w:color="auto"/>
          </w:divBdr>
        </w:div>
      </w:divsChild>
    </w:div>
    <w:div w:id="679351995">
      <w:bodyDiv w:val="1"/>
      <w:marLeft w:val="0"/>
      <w:marRight w:val="0"/>
      <w:marTop w:val="0"/>
      <w:marBottom w:val="0"/>
      <w:divBdr>
        <w:top w:val="none" w:sz="0" w:space="0" w:color="auto"/>
        <w:left w:val="none" w:sz="0" w:space="0" w:color="auto"/>
        <w:bottom w:val="none" w:sz="0" w:space="0" w:color="auto"/>
        <w:right w:val="none" w:sz="0" w:space="0" w:color="auto"/>
      </w:divBdr>
      <w:divsChild>
        <w:div w:id="2025399670">
          <w:marLeft w:val="0"/>
          <w:marRight w:val="0"/>
          <w:marTop w:val="0"/>
          <w:marBottom w:val="0"/>
          <w:divBdr>
            <w:top w:val="none" w:sz="0" w:space="0" w:color="auto"/>
            <w:left w:val="none" w:sz="0" w:space="0" w:color="auto"/>
            <w:bottom w:val="none" w:sz="0" w:space="0" w:color="auto"/>
            <w:right w:val="none" w:sz="0" w:space="0" w:color="auto"/>
          </w:divBdr>
        </w:div>
      </w:divsChild>
    </w:div>
    <w:div w:id="681781592">
      <w:bodyDiv w:val="1"/>
      <w:marLeft w:val="0"/>
      <w:marRight w:val="0"/>
      <w:marTop w:val="0"/>
      <w:marBottom w:val="0"/>
      <w:divBdr>
        <w:top w:val="none" w:sz="0" w:space="0" w:color="auto"/>
        <w:left w:val="none" w:sz="0" w:space="0" w:color="auto"/>
        <w:bottom w:val="none" w:sz="0" w:space="0" w:color="auto"/>
        <w:right w:val="none" w:sz="0" w:space="0" w:color="auto"/>
      </w:divBdr>
      <w:divsChild>
        <w:div w:id="1051610909">
          <w:marLeft w:val="0"/>
          <w:marRight w:val="0"/>
          <w:marTop w:val="0"/>
          <w:marBottom w:val="0"/>
          <w:divBdr>
            <w:top w:val="none" w:sz="0" w:space="0" w:color="auto"/>
            <w:left w:val="none" w:sz="0" w:space="0" w:color="auto"/>
            <w:bottom w:val="none" w:sz="0" w:space="0" w:color="auto"/>
            <w:right w:val="none" w:sz="0" w:space="0" w:color="auto"/>
          </w:divBdr>
        </w:div>
      </w:divsChild>
    </w:div>
    <w:div w:id="686177604">
      <w:bodyDiv w:val="1"/>
      <w:marLeft w:val="0"/>
      <w:marRight w:val="0"/>
      <w:marTop w:val="0"/>
      <w:marBottom w:val="0"/>
      <w:divBdr>
        <w:top w:val="none" w:sz="0" w:space="0" w:color="auto"/>
        <w:left w:val="none" w:sz="0" w:space="0" w:color="auto"/>
        <w:bottom w:val="none" w:sz="0" w:space="0" w:color="auto"/>
        <w:right w:val="none" w:sz="0" w:space="0" w:color="auto"/>
      </w:divBdr>
      <w:divsChild>
        <w:div w:id="699159792">
          <w:marLeft w:val="0"/>
          <w:marRight w:val="0"/>
          <w:marTop w:val="0"/>
          <w:marBottom w:val="0"/>
          <w:divBdr>
            <w:top w:val="none" w:sz="0" w:space="0" w:color="auto"/>
            <w:left w:val="none" w:sz="0" w:space="0" w:color="auto"/>
            <w:bottom w:val="none" w:sz="0" w:space="0" w:color="auto"/>
            <w:right w:val="none" w:sz="0" w:space="0" w:color="auto"/>
          </w:divBdr>
        </w:div>
      </w:divsChild>
    </w:div>
    <w:div w:id="689912073">
      <w:bodyDiv w:val="1"/>
      <w:marLeft w:val="0"/>
      <w:marRight w:val="0"/>
      <w:marTop w:val="0"/>
      <w:marBottom w:val="0"/>
      <w:divBdr>
        <w:top w:val="none" w:sz="0" w:space="0" w:color="auto"/>
        <w:left w:val="none" w:sz="0" w:space="0" w:color="auto"/>
        <w:bottom w:val="none" w:sz="0" w:space="0" w:color="auto"/>
        <w:right w:val="none" w:sz="0" w:space="0" w:color="auto"/>
      </w:divBdr>
      <w:divsChild>
        <w:div w:id="766925341">
          <w:marLeft w:val="0"/>
          <w:marRight w:val="0"/>
          <w:marTop w:val="0"/>
          <w:marBottom w:val="0"/>
          <w:divBdr>
            <w:top w:val="none" w:sz="0" w:space="0" w:color="auto"/>
            <w:left w:val="none" w:sz="0" w:space="0" w:color="auto"/>
            <w:bottom w:val="none" w:sz="0" w:space="0" w:color="auto"/>
            <w:right w:val="none" w:sz="0" w:space="0" w:color="auto"/>
          </w:divBdr>
        </w:div>
      </w:divsChild>
    </w:div>
    <w:div w:id="692339387">
      <w:bodyDiv w:val="1"/>
      <w:marLeft w:val="0"/>
      <w:marRight w:val="0"/>
      <w:marTop w:val="0"/>
      <w:marBottom w:val="0"/>
      <w:divBdr>
        <w:top w:val="none" w:sz="0" w:space="0" w:color="auto"/>
        <w:left w:val="none" w:sz="0" w:space="0" w:color="auto"/>
        <w:bottom w:val="none" w:sz="0" w:space="0" w:color="auto"/>
        <w:right w:val="none" w:sz="0" w:space="0" w:color="auto"/>
      </w:divBdr>
      <w:divsChild>
        <w:div w:id="981740228">
          <w:marLeft w:val="0"/>
          <w:marRight w:val="0"/>
          <w:marTop w:val="0"/>
          <w:marBottom w:val="0"/>
          <w:divBdr>
            <w:top w:val="none" w:sz="0" w:space="0" w:color="auto"/>
            <w:left w:val="none" w:sz="0" w:space="0" w:color="auto"/>
            <w:bottom w:val="none" w:sz="0" w:space="0" w:color="auto"/>
            <w:right w:val="none" w:sz="0" w:space="0" w:color="auto"/>
          </w:divBdr>
        </w:div>
      </w:divsChild>
    </w:div>
    <w:div w:id="693459512">
      <w:bodyDiv w:val="1"/>
      <w:marLeft w:val="0"/>
      <w:marRight w:val="0"/>
      <w:marTop w:val="0"/>
      <w:marBottom w:val="0"/>
      <w:divBdr>
        <w:top w:val="none" w:sz="0" w:space="0" w:color="auto"/>
        <w:left w:val="none" w:sz="0" w:space="0" w:color="auto"/>
        <w:bottom w:val="none" w:sz="0" w:space="0" w:color="auto"/>
        <w:right w:val="none" w:sz="0" w:space="0" w:color="auto"/>
      </w:divBdr>
      <w:divsChild>
        <w:div w:id="506333432">
          <w:marLeft w:val="0"/>
          <w:marRight w:val="0"/>
          <w:marTop w:val="0"/>
          <w:marBottom w:val="0"/>
          <w:divBdr>
            <w:top w:val="none" w:sz="0" w:space="0" w:color="auto"/>
            <w:left w:val="none" w:sz="0" w:space="0" w:color="auto"/>
            <w:bottom w:val="none" w:sz="0" w:space="0" w:color="auto"/>
            <w:right w:val="none" w:sz="0" w:space="0" w:color="auto"/>
          </w:divBdr>
        </w:div>
      </w:divsChild>
    </w:div>
    <w:div w:id="695153704">
      <w:bodyDiv w:val="1"/>
      <w:marLeft w:val="0"/>
      <w:marRight w:val="0"/>
      <w:marTop w:val="0"/>
      <w:marBottom w:val="0"/>
      <w:divBdr>
        <w:top w:val="none" w:sz="0" w:space="0" w:color="auto"/>
        <w:left w:val="none" w:sz="0" w:space="0" w:color="auto"/>
        <w:bottom w:val="none" w:sz="0" w:space="0" w:color="auto"/>
        <w:right w:val="none" w:sz="0" w:space="0" w:color="auto"/>
      </w:divBdr>
      <w:divsChild>
        <w:div w:id="1781217772">
          <w:marLeft w:val="0"/>
          <w:marRight w:val="0"/>
          <w:marTop w:val="0"/>
          <w:marBottom w:val="0"/>
          <w:divBdr>
            <w:top w:val="none" w:sz="0" w:space="0" w:color="auto"/>
            <w:left w:val="none" w:sz="0" w:space="0" w:color="auto"/>
            <w:bottom w:val="none" w:sz="0" w:space="0" w:color="auto"/>
            <w:right w:val="none" w:sz="0" w:space="0" w:color="auto"/>
          </w:divBdr>
        </w:div>
      </w:divsChild>
    </w:div>
    <w:div w:id="699478866">
      <w:bodyDiv w:val="1"/>
      <w:marLeft w:val="0"/>
      <w:marRight w:val="0"/>
      <w:marTop w:val="0"/>
      <w:marBottom w:val="0"/>
      <w:divBdr>
        <w:top w:val="none" w:sz="0" w:space="0" w:color="auto"/>
        <w:left w:val="none" w:sz="0" w:space="0" w:color="auto"/>
        <w:bottom w:val="none" w:sz="0" w:space="0" w:color="auto"/>
        <w:right w:val="none" w:sz="0" w:space="0" w:color="auto"/>
      </w:divBdr>
      <w:divsChild>
        <w:div w:id="278219662">
          <w:marLeft w:val="0"/>
          <w:marRight w:val="0"/>
          <w:marTop w:val="0"/>
          <w:marBottom w:val="0"/>
          <w:divBdr>
            <w:top w:val="none" w:sz="0" w:space="0" w:color="auto"/>
            <w:left w:val="none" w:sz="0" w:space="0" w:color="auto"/>
            <w:bottom w:val="none" w:sz="0" w:space="0" w:color="auto"/>
            <w:right w:val="none" w:sz="0" w:space="0" w:color="auto"/>
          </w:divBdr>
        </w:div>
      </w:divsChild>
    </w:div>
    <w:div w:id="704409706">
      <w:bodyDiv w:val="1"/>
      <w:marLeft w:val="0"/>
      <w:marRight w:val="0"/>
      <w:marTop w:val="0"/>
      <w:marBottom w:val="0"/>
      <w:divBdr>
        <w:top w:val="none" w:sz="0" w:space="0" w:color="auto"/>
        <w:left w:val="none" w:sz="0" w:space="0" w:color="auto"/>
        <w:bottom w:val="none" w:sz="0" w:space="0" w:color="auto"/>
        <w:right w:val="none" w:sz="0" w:space="0" w:color="auto"/>
      </w:divBdr>
      <w:divsChild>
        <w:div w:id="1481776414">
          <w:marLeft w:val="0"/>
          <w:marRight w:val="0"/>
          <w:marTop w:val="0"/>
          <w:marBottom w:val="0"/>
          <w:divBdr>
            <w:top w:val="none" w:sz="0" w:space="0" w:color="auto"/>
            <w:left w:val="none" w:sz="0" w:space="0" w:color="auto"/>
            <w:bottom w:val="none" w:sz="0" w:space="0" w:color="auto"/>
            <w:right w:val="none" w:sz="0" w:space="0" w:color="auto"/>
          </w:divBdr>
        </w:div>
      </w:divsChild>
    </w:div>
    <w:div w:id="708994466">
      <w:bodyDiv w:val="1"/>
      <w:marLeft w:val="0"/>
      <w:marRight w:val="0"/>
      <w:marTop w:val="0"/>
      <w:marBottom w:val="0"/>
      <w:divBdr>
        <w:top w:val="none" w:sz="0" w:space="0" w:color="auto"/>
        <w:left w:val="none" w:sz="0" w:space="0" w:color="auto"/>
        <w:bottom w:val="none" w:sz="0" w:space="0" w:color="auto"/>
        <w:right w:val="none" w:sz="0" w:space="0" w:color="auto"/>
      </w:divBdr>
      <w:divsChild>
        <w:div w:id="1772117770">
          <w:marLeft w:val="0"/>
          <w:marRight w:val="0"/>
          <w:marTop w:val="0"/>
          <w:marBottom w:val="0"/>
          <w:divBdr>
            <w:top w:val="none" w:sz="0" w:space="0" w:color="auto"/>
            <w:left w:val="none" w:sz="0" w:space="0" w:color="auto"/>
            <w:bottom w:val="none" w:sz="0" w:space="0" w:color="auto"/>
            <w:right w:val="none" w:sz="0" w:space="0" w:color="auto"/>
          </w:divBdr>
        </w:div>
      </w:divsChild>
    </w:div>
    <w:div w:id="717432281">
      <w:bodyDiv w:val="1"/>
      <w:marLeft w:val="0"/>
      <w:marRight w:val="0"/>
      <w:marTop w:val="0"/>
      <w:marBottom w:val="0"/>
      <w:divBdr>
        <w:top w:val="none" w:sz="0" w:space="0" w:color="auto"/>
        <w:left w:val="none" w:sz="0" w:space="0" w:color="auto"/>
        <w:bottom w:val="none" w:sz="0" w:space="0" w:color="auto"/>
        <w:right w:val="none" w:sz="0" w:space="0" w:color="auto"/>
      </w:divBdr>
      <w:divsChild>
        <w:div w:id="1304963666">
          <w:marLeft w:val="0"/>
          <w:marRight w:val="0"/>
          <w:marTop w:val="0"/>
          <w:marBottom w:val="0"/>
          <w:divBdr>
            <w:top w:val="none" w:sz="0" w:space="0" w:color="auto"/>
            <w:left w:val="none" w:sz="0" w:space="0" w:color="auto"/>
            <w:bottom w:val="none" w:sz="0" w:space="0" w:color="auto"/>
            <w:right w:val="none" w:sz="0" w:space="0" w:color="auto"/>
          </w:divBdr>
        </w:div>
      </w:divsChild>
    </w:div>
    <w:div w:id="718670313">
      <w:bodyDiv w:val="1"/>
      <w:marLeft w:val="0"/>
      <w:marRight w:val="0"/>
      <w:marTop w:val="0"/>
      <w:marBottom w:val="0"/>
      <w:divBdr>
        <w:top w:val="none" w:sz="0" w:space="0" w:color="auto"/>
        <w:left w:val="none" w:sz="0" w:space="0" w:color="auto"/>
        <w:bottom w:val="none" w:sz="0" w:space="0" w:color="auto"/>
        <w:right w:val="none" w:sz="0" w:space="0" w:color="auto"/>
      </w:divBdr>
      <w:divsChild>
        <w:div w:id="1212114255">
          <w:marLeft w:val="0"/>
          <w:marRight w:val="0"/>
          <w:marTop w:val="0"/>
          <w:marBottom w:val="0"/>
          <w:divBdr>
            <w:top w:val="none" w:sz="0" w:space="0" w:color="auto"/>
            <w:left w:val="none" w:sz="0" w:space="0" w:color="auto"/>
            <w:bottom w:val="none" w:sz="0" w:space="0" w:color="auto"/>
            <w:right w:val="none" w:sz="0" w:space="0" w:color="auto"/>
          </w:divBdr>
        </w:div>
      </w:divsChild>
    </w:div>
    <w:div w:id="719742326">
      <w:bodyDiv w:val="1"/>
      <w:marLeft w:val="0"/>
      <w:marRight w:val="0"/>
      <w:marTop w:val="0"/>
      <w:marBottom w:val="0"/>
      <w:divBdr>
        <w:top w:val="none" w:sz="0" w:space="0" w:color="auto"/>
        <w:left w:val="none" w:sz="0" w:space="0" w:color="auto"/>
        <w:bottom w:val="none" w:sz="0" w:space="0" w:color="auto"/>
        <w:right w:val="none" w:sz="0" w:space="0" w:color="auto"/>
      </w:divBdr>
      <w:divsChild>
        <w:div w:id="81418597">
          <w:marLeft w:val="0"/>
          <w:marRight w:val="0"/>
          <w:marTop w:val="0"/>
          <w:marBottom w:val="0"/>
          <w:divBdr>
            <w:top w:val="none" w:sz="0" w:space="0" w:color="auto"/>
            <w:left w:val="none" w:sz="0" w:space="0" w:color="auto"/>
            <w:bottom w:val="none" w:sz="0" w:space="0" w:color="auto"/>
            <w:right w:val="none" w:sz="0" w:space="0" w:color="auto"/>
          </w:divBdr>
        </w:div>
      </w:divsChild>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29042082">
      <w:bodyDiv w:val="1"/>
      <w:marLeft w:val="0"/>
      <w:marRight w:val="0"/>
      <w:marTop w:val="0"/>
      <w:marBottom w:val="0"/>
      <w:divBdr>
        <w:top w:val="none" w:sz="0" w:space="0" w:color="auto"/>
        <w:left w:val="none" w:sz="0" w:space="0" w:color="auto"/>
        <w:bottom w:val="none" w:sz="0" w:space="0" w:color="auto"/>
        <w:right w:val="none" w:sz="0" w:space="0" w:color="auto"/>
      </w:divBdr>
      <w:divsChild>
        <w:div w:id="1948924556">
          <w:marLeft w:val="0"/>
          <w:marRight w:val="0"/>
          <w:marTop w:val="0"/>
          <w:marBottom w:val="0"/>
          <w:divBdr>
            <w:top w:val="none" w:sz="0" w:space="0" w:color="auto"/>
            <w:left w:val="none" w:sz="0" w:space="0" w:color="auto"/>
            <w:bottom w:val="none" w:sz="0" w:space="0" w:color="auto"/>
            <w:right w:val="none" w:sz="0" w:space="0" w:color="auto"/>
          </w:divBdr>
        </w:div>
      </w:divsChild>
    </w:div>
    <w:div w:id="729230949">
      <w:bodyDiv w:val="1"/>
      <w:marLeft w:val="0"/>
      <w:marRight w:val="0"/>
      <w:marTop w:val="0"/>
      <w:marBottom w:val="0"/>
      <w:divBdr>
        <w:top w:val="none" w:sz="0" w:space="0" w:color="auto"/>
        <w:left w:val="none" w:sz="0" w:space="0" w:color="auto"/>
        <w:bottom w:val="none" w:sz="0" w:space="0" w:color="auto"/>
        <w:right w:val="none" w:sz="0" w:space="0" w:color="auto"/>
      </w:divBdr>
      <w:divsChild>
        <w:div w:id="865367243">
          <w:marLeft w:val="0"/>
          <w:marRight w:val="0"/>
          <w:marTop w:val="0"/>
          <w:marBottom w:val="0"/>
          <w:divBdr>
            <w:top w:val="none" w:sz="0" w:space="0" w:color="auto"/>
            <w:left w:val="none" w:sz="0" w:space="0" w:color="auto"/>
            <w:bottom w:val="none" w:sz="0" w:space="0" w:color="auto"/>
            <w:right w:val="none" w:sz="0" w:space="0" w:color="auto"/>
          </w:divBdr>
        </w:div>
      </w:divsChild>
    </w:div>
    <w:div w:id="732965849">
      <w:bodyDiv w:val="1"/>
      <w:marLeft w:val="0"/>
      <w:marRight w:val="0"/>
      <w:marTop w:val="0"/>
      <w:marBottom w:val="0"/>
      <w:divBdr>
        <w:top w:val="none" w:sz="0" w:space="0" w:color="auto"/>
        <w:left w:val="none" w:sz="0" w:space="0" w:color="auto"/>
        <w:bottom w:val="none" w:sz="0" w:space="0" w:color="auto"/>
        <w:right w:val="none" w:sz="0" w:space="0" w:color="auto"/>
      </w:divBdr>
      <w:divsChild>
        <w:div w:id="631523578">
          <w:marLeft w:val="0"/>
          <w:marRight w:val="0"/>
          <w:marTop w:val="0"/>
          <w:marBottom w:val="0"/>
          <w:divBdr>
            <w:top w:val="none" w:sz="0" w:space="0" w:color="auto"/>
            <w:left w:val="none" w:sz="0" w:space="0" w:color="auto"/>
            <w:bottom w:val="none" w:sz="0" w:space="0" w:color="auto"/>
            <w:right w:val="none" w:sz="0" w:space="0" w:color="auto"/>
          </w:divBdr>
        </w:div>
      </w:divsChild>
    </w:div>
    <w:div w:id="733696885">
      <w:bodyDiv w:val="1"/>
      <w:marLeft w:val="0"/>
      <w:marRight w:val="0"/>
      <w:marTop w:val="0"/>
      <w:marBottom w:val="0"/>
      <w:divBdr>
        <w:top w:val="none" w:sz="0" w:space="0" w:color="auto"/>
        <w:left w:val="none" w:sz="0" w:space="0" w:color="auto"/>
        <w:bottom w:val="none" w:sz="0" w:space="0" w:color="auto"/>
        <w:right w:val="none" w:sz="0" w:space="0" w:color="auto"/>
      </w:divBdr>
      <w:divsChild>
        <w:div w:id="815611576">
          <w:marLeft w:val="0"/>
          <w:marRight w:val="0"/>
          <w:marTop w:val="0"/>
          <w:marBottom w:val="0"/>
          <w:divBdr>
            <w:top w:val="none" w:sz="0" w:space="0" w:color="auto"/>
            <w:left w:val="none" w:sz="0" w:space="0" w:color="auto"/>
            <w:bottom w:val="none" w:sz="0" w:space="0" w:color="auto"/>
            <w:right w:val="none" w:sz="0" w:space="0" w:color="auto"/>
          </w:divBdr>
        </w:div>
      </w:divsChild>
    </w:div>
    <w:div w:id="733815404">
      <w:bodyDiv w:val="1"/>
      <w:marLeft w:val="0"/>
      <w:marRight w:val="0"/>
      <w:marTop w:val="0"/>
      <w:marBottom w:val="0"/>
      <w:divBdr>
        <w:top w:val="none" w:sz="0" w:space="0" w:color="auto"/>
        <w:left w:val="none" w:sz="0" w:space="0" w:color="auto"/>
        <w:bottom w:val="none" w:sz="0" w:space="0" w:color="auto"/>
        <w:right w:val="none" w:sz="0" w:space="0" w:color="auto"/>
      </w:divBdr>
      <w:divsChild>
        <w:div w:id="750931377">
          <w:marLeft w:val="0"/>
          <w:marRight w:val="0"/>
          <w:marTop w:val="0"/>
          <w:marBottom w:val="0"/>
          <w:divBdr>
            <w:top w:val="none" w:sz="0" w:space="0" w:color="auto"/>
            <w:left w:val="none" w:sz="0" w:space="0" w:color="auto"/>
            <w:bottom w:val="none" w:sz="0" w:space="0" w:color="auto"/>
            <w:right w:val="none" w:sz="0" w:space="0" w:color="auto"/>
          </w:divBdr>
        </w:div>
      </w:divsChild>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36787256">
      <w:bodyDiv w:val="1"/>
      <w:marLeft w:val="0"/>
      <w:marRight w:val="0"/>
      <w:marTop w:val="0"/>
      <w:marBottom w:val="0"/>
      <w:divBdr>
        <w:top w:val="none" w:sz="0" w:space="0" w:color="auto"/>
        <w:left w:val="none" w:sz="0" w:space="0" w:color="auto"/>
        <w:bottom w:val="none" w:sz="0" w:space="0" w:color="auto"/>
        <w:right w:val="none" w:sz="0" w:space="0" w:color="auto"/>
      </w:divBdr>
      <w:divsChild>
        <w:div w:id="2088573164">
          <w:marLeft w:val="0"/>
          <w:marRight w:val="0"/>
          <w:marTop w:val="0"/>
          <w:marBottom w:val="0"/>
          <w:divBdr>
            <w:top w:val="none" w:sz="0" w:space="0" w:color="auto"/>
            <w:left w:val="none" w:sz="0" w:space="0" w:color="auto"/>
            <w:bottom w:val="none" w:sz="0" w:space="0" w:color="auto"/>
            <w:right w:val="none" w:sz="0" w:space="0" w:color="auto"/>
          </w:divBdr>
        </w:div>
      </w:divsChild>
    </w:div>
    <w:div w:id="741177427">
      <w:bodyDiv w:val="1"/>
      <w:marLeft w:val="0"/>
      <w:marRight w:val="0"/>
      <w:marTop w:val="0"/>
      <w:marBottom w:val="0"/>
      <w:divBdr>
        <w:top w:val="none" w:sz="0" w:space="0" w:color="auto"/>
        <w:left w:val="none" w:sz="0" w:space="0" w:color="auto"/>
        <w:bottom w:val="none" w:sz="0" w:space="0" w:color="auto"/>
        <w:right w:val="none" w:sz="0" w:space="0" w:color="auto"/>
      </w:divBdr>
      <w:divsChild>
        <w:div w:id="14576675">
          <w:marLeft w:val="0"/>
          <w:marRight w:val="0"/>
          <w:marTop w:val="0"/>
          <w:marBottom w:val="0"/>
          <w:divBdr>
            <w:top w:val="none" w:sz="0" w:space="0" w:color="auto"/>
            <w:left w:val="none" w:sz="0" w:space="0" w:color="auto"/>
            <w:bottom w:val="none" w:sz="0" w:space="0" w:color="auto"/>
            <w:right w:val="none" w:sz="0" w:space="0" w:color="auto"/>
          </w:divBdr>
        </w:div>
      </w:divsChild>
    </w:div>
    <w:div w:id="742138452">
      <w:bodyDiv w:val="1"/>
      <w:marLeft w:val="0"/>
      <w:marRight w:val="0"/>
      <w:marTop w:val="0"/>
      <w:marBottom w:val="0"/>
      <w:divBdr>
        <w:top w:val="none" w:sz="0" w:space="0" w:color="auto"/>
        <w:left w:val="none" w:sz="0" w:space="0" w:color="auto"/>
        <w:bottom w:val="none" w:sz="0" w:space="0" w:color="auto"/>
        <w:right w:val="none" w:sz="0" w:space="0" w:color="auto"/>
      </w:divBdr>
      <w:divsChild>
        <w:div w:id="1375039837">
          <w:marLeft w:val="0"/>
          <w:marRight w:val="0"/>
          <w:marTop w:val="0"/>
          <w:marBottom w:val="0"/>
          <w:divBdr>
            <w:top w:val="none" w:sz="0" w:space="0" w:color="auto"/>
            <w:left w:val="none" w:sz="0" w:space="0" w:color="auto"/>
            <w:bottom w:val="none" w:sz="0" w:space="0" w:color="auto"/>
            <w:right w:val="none" w:sz="0" w:space="0" w:color="auto"/>
          </w:divBdr>
        </w:div>
      </w:divsChild>
    </w:div>
    <w:div w:id="743458069">
      <w:bodyDiv w:val="1"/>
      <w:marLeft w:val="0"/>
      <w:marRight w:val="0"/>
      <w:marTop w:val="0"/>
      <w:marBottom w:val="0"/>
      <w:divBdr>
        <w:top w:val="none" w:sz="0" w:space="0" w:color="auto"/>
        <w:left w:val="none" w:sz="0" w:space="0" w:color="auto"/>
        <w:bottom w:val="none" w:sz="0" w:space="0" w:color="auto"/>
        <w:right w:val="none" w:sz="0" w:space="0" w:color="auto"/>
      </w:divBdr>
      <w:divsChild>
        <w:div w:id="1156652906">
          <w:marLeft w:val="0"/>
          <w:marRight w:val="0"/>
          <w:marTop w:val="0"/>
          <w:marBottom w:val="0"/>
          <w:divBdr>
            <w:top w:val="none" w:sz="0" w:space="0" w:color="auto"/>
            <w:left w:val="none" w:sz="0" w:space="0" w:color="auto"/>
            <w:bottom w:val="none" w:sz="0" w:space="0" w:color="auto"/>
            <w:right w:val="none" w:sz="0" w:space="0" w:color="auto"/>
          </w:divBdr>
        </w:div>
      </w:divsChild>
    </w:div>
    <w:div w:id="744303428">
      <w:bodyDiv w:val="1"/>
      <w:marLeft w:val="0"/>
      <w:marRight w:val="0"/>
      <w:marTop w:val="0"/>
      <w:marBottom w:val="0"/>
      <w:divBdr>
        <w:top w:val="none" w:sz="0" w:space="0" w:color="auto"/>
        <w:left w:val="none" w:sz="0" w:space="0" w:color="auto"/>
        <w:bottom w:val="none" w:sz="0" w:space="0" w:color="auto"/>
        <w:right w:val="none" w:sz="0" w:space="0" w:color="auto"/>
      </w:divBdr>
      <w:divsChild>
        <w:div w:id="1171991896">
          <w:marLeft w:val="0"/>
          <w:marRight w:val="0"/>
          <w:marTop w:val="0"/>
          <w:marBottom w:val="0"/>
          <w:divBdr>
            <w:top w:val="none" w:sz="0" w:space="0" w:color="auto"/>
            <w:left w:val="none" w:sz="0" w:space="0" w:color="auto"/>
            <w:bottom w:val="none" w:sz="0" w:space="0" w:color="auto"/>
            <w:right w:val="none" w:sz="0" w:space="0" w:color="auto"/>
          </w:divBdr>
        </w:div>
      </w:divsChild>
    </w:div>
    <w:div w:id="749622045">
      <w:bodyDiv w:val="1"/>
      <w:marLeft w:val="0"/>
      <w:marRight w:val="0"/>
      <w:marTop w:val="0"/>
      <w:marBottom w:val="0"/>
      <w:divBdr>
        <w:top w:val="none" w:sz="0" w:space="0" w:color="auto"/>
        <w:left w:val="none" w:sz="0" w:space="0" w:color="auto"/>
        <w:bottom w:val="none" w:sz="0" w:space="0" w:color="auto"/>
        <w:right w:val="none" w:sz="0" w:space="0" w:color="auto"/>
      </w:divBdr>
      <w:divsChild>
        <w:div w:id="1322270328">
          <w:marLeft w:val="0"/>
          <w:marRight w:val="0"/>
          <w:marTop w:val="0"/>
          <w:marBottom w:val="0"/>
          <w:divBdr>
            <w:top w:val="none" w:sz="0" w:space="0" w:color="auto"/>
            <w:left w:val="none" w:sz="0" w:space="0" w:color="auto"/>
            <w:bottom w:val="none" w:sz="0" w:space="0" w:color="auto"/>
            <w:right w:val="none" w:sz="0" w:space="0" w:color="auto"/>
          </w:divBdr>
        </w:div>
      </w:divsChild>
    </w:div>
    <w:div w:id="753355903">
      <w:bodyDiv w:val="1"/>
      <w:marLeft w:val="0"/>
      <w:marRight w:val="0"/>
      <w:marTop w:val="0"/>
      <w:marBottom w:val="0"/>
      <w:divBdr>
        <w:top w:val="none" w:sz="0" w:space="0" w:color="auto"/>
        <w:left w:val="none" w:sz="0" w:space="0" w:color="auto"/>
        <w:bottom w:val="none" w:sz="0" w:space="0" w:color="auto"/>
        <w:right w:val="none" w:sz="0" w:space="0" w:color="auto"/>
      </w:divBdr>
      <w:divsChild>
        <w:div w:id="126822244">
          <w:marLeft w:val="0"/>
          <w:marRight w:val="0"/>
          <w:marTop w:val="0"/>
          <w:marBottom w:val="0"/>
          <w:divBdr>
            <w:top w:val="none" w:sz="0" w:space="0" w:color="auto"/>
            <w:left w:val="none" w:sz="0" w:space="0" w:color="auto"/>
            <w:bottom w:val="none" w:sz="0" w:space="0" w:color="auto"/>
            <w:right w:val="none" w:sz="0" w:space="0" w:color="auto"/>
          </w:divBdr>
        </w:div>
      </w:divsChild>
    </w:div>
    <w:div w:id="754208270">
      <w:bodyDiv w:val="1"/>
      <w:marLeft w:val="0"/>
      <w:marRight w:val="0"/>
      <w:marTop w:val="0"/>
      <w:marBottom w:val="0"/>
      <w:divBdr>
        <w:top w:val="none" w:sz="0" w:space="0" w:color="auto"/>
        <w:left w:val="none" w:sz="0" w:space="0" w:color="auto"/>
        <w:bottom w:val="none" w:sz="0" w:space="0" w:color="auto"/>
        <w:right w:val="none" w:sz="0" w:space="0" w:color="auto"/>
      </w:divBdr>
      <w:divsChild>
        <w:div w:id="270091020">
          <w:marLeft w:val="0"/>
          <w:marRight w:val="0"/>
          <w:marTop w:val="0"/>
          <w:marBottom w:val="0"/>
          <w:divBdr>
            <w:top w:val="none" w:sz="0" w:space="0" w:color="auto"/>
            <w:left w:val="none" w:sz="0" w:space="0" w:color="auto"/>
            <w:bottom w:val="none" w:sz="0" w:space="0" w:color="auto"/>
            <w:right w:val="none" w:sz="0" w:space="0" w:color="auto"/>
          </w:divBdr>
        </w:div>
      </w:divsChild>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56636209">
      <w:bodyDiv w:val="1"/>
      <w:marLeft w:val="0"/>
      <w:marRight w:val="0"/>
      <w:marTop w:val="0"/>
      <w:marBottom w:val="0"/>
      <w:divBdr>
        <w:top w:val="none" w:sz="0" w:space="0" w:color="auto"/>
        <w:left w:val="none" w:sz="0" w:space="0" w:color="auto"/>
        <w:bottom w:val="none" w:sz="0" w:space="0" w:color="auto"/>
        <w:right w:val="none" w:sz="0" w:space="0" w:color="auto"/>
      </w:divBdr>
      <w:divsChild>
        <w:div w:id="448745298">
          <w:marLeft w:val="0"/>
          <w:marRight w:val="0"/>
          <w:marTop w:val="0"/>
          <w:marBottom w:val="0"/>
          <w:divBdr>
            <w:top w:val="none" w:sz="0" w:space="0" w:color="auto"/>
            <w:left w:val="none" w:sz="0" w:space="0" w:color="auto"/>
            <w:bottom w:val="none" w:sz="0" w:space="0" w:color="auto"/>
            <w:right w:val="none" w:sz="0" w:space="0" w:color="auto"/>
          </w:divBdr>
        </w:div>
      </w:divsChild>
    </w:div>
    <w:div w:id="757099601">
      <w:bodyDiv w:val="1"/>
      <w:marLeft w:val="0"/>
      <w:marRight w:val="0"/>
      <w:marTop w:val="0"/>
      <w:marBottom w:val="0"/>
      <w:divBdr>
        <w:top w:val="none" w:sz="0" w:space="0" w:color="auto"/>
        <w:left w:val="none" w:sz="0" w:space="0" w:color="auto"/>
        <w:bottom w:val="none" w:sz="0" w:space="0" w:color="auto"/>
        <w:right w:val="none" w:sz="0" w:space="0" w:color="auto"/>
      </w:divBdr>
      <w:divsChild>
        <w:div w:id="1627853593">
          <w:marLeft w:val="0"/>
          <w:marRight w:val="0"/>
          <w:marTop w:val="0"/>
          <w:marBottom w:val="0"/>
          <w:divBdr>
            <w:top w:val="none" w:sz="0" w:space="0" w:color="auto"/>
            <w:left w:val="none" w:sz="0" w:space="0" w:color="auto"/>
            <w:bottom w:val="none" w:sz="0" w:space="0" w:color="auto"/>
            <w:right w:val="none" w:sz="0" w:space="0" w:color="auto"/>
          </w:divBdr>
        </w:div>
      </w:divsChild>
    </w:div>
    <w:div w:id="757560329">
      <w:bodyDiv w:val="1"/>
      <w:marLeft w:val="0"/>
      <w:marRight w:val="0"/>
      <w:marTop w:val="0"/>
      <w:marBottom w:val="0"/>
      <w:divBdr>
        <w:top w:val="none" w:sz="0" w:space="0" w:color="auto"/>
        <w:left w:val="none" w:sz="0" w:space="0" w:color="auto"/>
        <w:bottom w:val="none" w:sz="0" w:space="0" w:color="auto"/>
        <w:right w:val="none" w:sz="0" w:space="0" w:color="auto"/>
      </w:divBdr>
      <w:divsChild>
        <w:div w:id="1825659918">
          <w:marLeft w:val="0"/>
          <w:marRight w:val="0"/>
          <w:marTop w:val="0"/>
          <w:marBottom w:val="0"/>
          <w:divBdr>
            <w:top w:val="none" w:sz="0" w:space="0" w:color="auto"/>
            <w:left w:val="none" w:sz="0" w:space="0" w:color="auto"/>
            <w:bottom w:val="none" w:sz="0" w:space="0" w:color="auto"/>
            <w:right w:val="none" w:sz="0" w:space="0" w:color="auto"/>
          </w:divBdr>
        </w:div>
      </w:divsChild>
    </w:div>
    <w:div w:id="760182072">
      <w:bodyDiv w:val="1"/>
      <w:marLeft w:val="0"/>
      <w:marRight w:val="0"/>
      <w:marTop w:val="0"/>
      <w:marBottom w:val="0"/>
      <w:divBdr>
        <w:top w:val="none" w:sz="0" w:space="0" w:color="auto"/>
        <w:left w:val="none" w:sz="0" w:space="0" w:color="auto"/>
        <w:bottom w:val="none" w:sz="0" w:space="0" w:color="auto"/>
        <w:right w:val="none" w:sz="0" w:space="0" w:color="auto"/>
      </w:divBdr>
      <w:divsChild>
        <w:div w:id="115299282">
          <w:marLeft w:val="0"/>
          <w:marRight w:val="0"/>
          <w:marTop w:val="0"/>
          <w:marBottom w:val="0"/>
          <w:divBdr>
            <w:top w:val="none" w:sz="0" w:space="0" w:color="auto"/>
            <w:left w:val="none" w:sz="0" w:space="0" w:color="auto"/>
            <w:bottom w:val="none" w:sz="0" w:space="0" w:color="auto"/>
            <w:right w:val="none" w:sz="0" w:space="0" w:color="auto"/>
          </w:divBdr>
        </w:div>
      </w:divsChild>
    </w:div>
    <w:div w:id="761990235">
      <w:bodyDiv w:val="1"/>
      <w:marLeft w:val="0"/>
      <w:marRight w:val="0"/>
      <w:marTop w:val="0"/>
      <w:marBottom w:val="0"/>
      <w:divBdr>
        <w:top w:val="none" w:sz="0" w:space="0" w:color="auto"/>
        <w:left w:val="none" w:sz="0" w:space="0" w:color="auto"/>
        <w:bottom w:val="none" w:sz="0" w:space="0" w:color="auto"/>
        <w:right w:val="none" w:sz="0" w:space="0" w:color="auto"/>
      </w:divBdr>
      <w:divsChild>
        <w:div w:id="376704189">
          <w:marLeft w:val="0"/>
          <w:marRight w:val="0"/>
          <w:marTop w:val="0"/>
          <w:marBottom w:val="0"/>
          <w:divBdr>
            <w:top w:val="none" w:sz="0" w:space="0" w:color="auto"/>
            <w:left w:val="none" w:sz="0" w:space="0" w:color="auto"/>
            <w:bottom w:val="none" w:sz="0" w:space="0" w:color="auto"/>
            <w:right w:val="none" w:sz="0" w:space="0" w:color="auto"/>
          </w:divBdr>
        </w:div>
      </w:divsChild>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67851854">
      <w:bodyDiv w:val="1"/>
      <w:marLeft w:val="0"/>
      <w:marRight w:val="0"/>
      <w:marTop w:val="0"/>
      <w:marBottom w:val="0"/>
      <w:divBdr>
        <w:top w:val="none" w:sz="0" w:space="0" w:color="auto"/>
        <w:left w:val="none" w:sz="0" w:space="0" w:color="auto"/>
        <w:bottom w:val="none" w:sz="0" w:space="0" w:color="auto"/>
        <w:right w:val="none" w:sz="0" w:space="0" w:color="auto"/>
      </w:divBdr>
      <w:divsChild>
        <w:div w:id="1954706057">
          <w:marLeft w:val="0"/>
          <w:marRight w:val="0"/>
          <w:marTop w:val="0"/>
          <w:marBottom w:val="0"/>
          <w:divBdr>
            <w:top w:val="none" w:sz="0" w:space="0" w:color="auto"/>
            <w:left w:val="none" w:sz="0" w:space="0" w:color="auto"/>
            <w:bottom w:val="none" w:sz="0" w:space="0" w:color="auto"/>
            <w:right w:val="none" w:sz="0" w:space="0" w:color="auto"/>
          </w:divBdr>
        </w:div>
      </w:divsChild>
    </w:div>
    <w:div w:id="770274358">
      <w:bodyDiv w:val="1"/>
      <w:marLeft w:val="0"/>
      <w:marRight w:val="0"/>
      <w:marTop w:val="0"/>
      <w:marBottom w:val="0"/>
      <w:divBdr>
        <w:top w:val="none" w:sz="0" w:space="0" w:color="auto"/>
        <w:left w:val="none" w:sz="0" w:space="0" w:color="auto"/>
        <w:bottom w:val="none" w:sz="0" w:space="0" w:color="auto"/>
        <w:right w:val="none" w:sz="0" w:space="0" w:color="auto"/>
      </w:divBdr>
      <w:divsChild>
        <w:div w:id="461001885">
          <w:marLeft w:val="0"/>
          <w:marRight w:val="0"/>
          <w:marTop w:val="0"/>
          <w:marBottom w:val="0"/>
          <w:divBdr>
            <w:top w:val="none" w:sz="0" w:space="0" w:color="auto"/>
            <w:left w:val="none" w:sz="0" w:space="0" w:color="auto"/>
            <w:bottom w:val="none" w:sz="0" w:space="0" w:color="auto"/>
            <w:right w:val="none" w:sz="0" w:space="0" w:color="auto"/>
          </w:divBdr>
        </w:div>
      </w:divsChild>
    </w:div>
    <w:div w:id="771626070">
      <w:bodyDiv w:val="1"/>
      <w:marLeft w:val="0"/>
      <w:marRight w:val="0"/>
      <w:marTop w:val="0"/>
      <w:marBottom w:val="0"/>
      <w:divBdr>
        <w:top w:val="none" w:sz="0" w:space="0" w:color="auto"/>
        <w:left w:val="none" w:sz="0" w:space="0" w:color="auto"/>
        <w:bottom w:val="none" w:sz="0" w:space="0" w:color="auto"/>
        <w:right w:val="none" w:sz="0" w:space="0" w:color="auto"/>
      </w:divBdr>
      <w:divsChild>
        <w:div w:id="1904876774">
          <w:marLeft w:val="0"/>
          <w:marRight w:val="0"/>
          <w:marTop w:val="0"/>
          <w:marBottom w:val="0"/>
          <w:divBdr>
            <w:top w:val="none" w:sz="0" w:space="0" w:color="auto"/>
            <w:left w:val="none" w:sz="0" w:space="0" w:color="auto"/>
            <w:bottom w:val="none" w:sz="0" w:space="0" w:color="auto"/>
            <w:right w:val="none" w:sz="0" w:space="0" w:color="auto"/>
          </w:divBdr>
        </w:div>
      </w:divsChild>
    </w:div>
    <w:div w:id="773284199">
      <w:bodyDiv w:val="1"/>
      <w:marLeft w:val="0"/>
      <w:marRight w:val="0"/>
      <w:marTop w:val="0"/>
      <w:marBottom w:val="0"/>
      <w:divBdr>
        <w:top w:val="none" w:sz="0" w:space="0" w:color="auto"/>
        <w:left w:val="none" w:sz="0" w:space="0" w:color="auto"/>
        <w:bottom w:val="none" w:sz="0" w:space="0" w:color="auto"/>
        <w:right w:val="none" w:sz="0" w:space="0" w:color="auto"/>
      </w:divBdr>
      <w:divsChild>
        <w:div w:id="768693799">
          <w:marLeft w:val="0"/>
          <w:marRight w:val="0"/>
          <w:marTop w:val="0"/>
          <w:marBottom w:val="0"/>
          <w:divBdr>
            <w:top w:val="none" w:sz="0" w:space="0" w:color="auto"/>
            <w:left w:val="none" w:sz="0" w:space="0" w:color="auto"/>
            <w:bottom w:val="none" w:sz="0" w:space="0" w:color="auto"/>
            <w:right w:val="none" w:sz="0" w:space="0" w:color="auto"/>
          </w:divBdr>
        </w:div>
      </w:divsChild>
    </w:div>
    <w:div w:id="774441713">
      <w:bodyDiv w:val="1"/>
      <w:marLeft w:val="0"/>
      <w:marRight w:val="0"/>
      <w:marTop w:val="0"/>
      <w:marBottom w:val="0"/>
      <w:divBdr>
        <w:top w:val="none" w:sz="0" w:space="0" w:color="auto"/>
        <w:left w:val="none" w:sz="0" w:space="0" w:color="auto"/>
        <w:bottom w:val="none" w:sz="0" w:space="0" w:color="auto"/>
        <w:right w:val="none" w:sz="0" w:space="0" w:color="auto"/>
      </w:divBdr>
      <w:divsChild>
        <w:div w:id="301467246">
          <w:marLeft w:val="0"/>
          <w:marRight w:val="0"/>
          <w:marTop w:val="0"/>
          <w:marBottom w:val="0"/>
          <w:divBdr>
            <w:top w:val="none" w:sz="0" w:space="0" w:color="auto"/>
            <w:left w:val="none" w:sz="0" w:space="0" w:color="auto"/>
            <w:bottom w:val="none" w:sz="0" w:space="0" w:color="auto"/>
            <w:right w:val="none" w:sz="0" w:space="0" w:color="auto"/>
          </w:divBdr>
        </w:div>
      </w:divsChild>
    </w:div>
    <w:div w:id="777716529">
      <w:bodyDiv w:val="1"/>
      <w:marLeft w:val="0"/>
      <w:marRight w:val="0"/>
      <w:marTop w:val="0"/>
      <w:marBottom w:val="0"/>
      <w:divBdr>
        <w:top w:val="none" w:sz="0" w:space="0" w:color="auto"/>
        <w:left w:val="none" w:sz="0" w:space="0" w:color="auto"/>
        <w:bottom w:val="none" w:sz="0" w:space="0" w:color="auto"/>
        <w:right w:val="none" w:sz="0" w:space="0" w:color="auto"/>
      </w:divBdr>
      <w:divsChild>
        <w:div w:id="1247808070">
          <w:marLeft w:val="0"/>
          <w:marRight w:val="0"/>
          <w:marTop w:val="0"/>
          <w:marBottom w:val="0"/>
          <w:divBdr>
            <w:top w:val="none" w:sz="0" w:space="0" w:color="auto"/>
            <w:left w:val="none" w:sz="0" w:space="0" w:color="auto"/>
            <w:bottom w:val="none" w:sz="0" w:space="0" w:color="auto"/>
            <w:right w:val="none" w:sz="0" w:space="0" w:color="auto"/>
          </w:divBdr>
        </w:div>
      </w:divsChild>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786587708">
      <w:bodyDiv w:val="1"/>
      <w:marLeft w:val="0"/>
      <w:marRight w:val="0"/>
      <w:marTop w:val="0"/>
      <w:marBottom w:val="0"/>
      <w:divBdr>
        <w:top w:val="none" w:sz="0" w:space="0" w:color="auto"/>
        <w:left w:val="none" w:sz="0" w:space="0" w:color="auto"/>
        <w:bottom w:val="none" w:sz="0" w:space="0" w:color="auto"/>
        <w:right w:val="none" w:sz="0" w:space="0" w:color="auto"/>
      </w:divBdr>
      <w:divsChild>
        <w:div w:id="1257792310">
          <w:marLeft w:val="0"/>
          <w:marRight w:val="0"/>
          <w:marTop w:val="0"/>
          <w:marBottom w:val="0"/>
          <w:divBdr>
            <w:top w:val="none" w:sz="0" w:space="0" w:color="auto"/>
            <w:left w:val="none" w:sz="0" w:space="0" w:color="auto"/>
            <w:bottom w:val="none" w:sz="0" w:space="0" w:color="auto"/>
            <w:right w:val="none" w:sz="0" w:space="0" w:color="auto"/>
          </w:divBdr>
        </w:div>
      </w:divsChild>
    </w:div>
    <w:div w:id="787045231">
      <w:bodyDiv w:val="1"/>
      <w:marLeft w:val="0"/>
      <w:marRight w:val="0"/>
      <w:marTop w:val="0"/>
      <w:marBottom w:val="0"/>
      <w:divBdr>
        <w:top w:val="none" w:sz="0" w:space="0" w:color="auto"/>
        <w:left w:val="none" w:sz="0" w:space="0" w:color="auto"/>
        <w:bottom w:val="none" w:sz="0" w:space="0" w:color="auto"/>
        <w:right w:val="none" w:sz="0" w:space="0" w:color="auto"/>
      </w:divBdr>
      <w:divsChild>
        <w:div w:id="783118566">
          <w:marLeft w:val="0"/>
          <w:marRight w:val="0"/>
          <w:marTop w:val="0"/>
          <w:marBottom w:val="0"/>
          <w:divBdr>
            <w:top w:val="none" w:sz="0" w:space="0" w:color="auto"/>
            <w:left w:val="none" w:sz="0" w:space="0" w:color="auto"/>
            <w:bottom w:val="none" w:sz="0" w:space="0" w:color="auto"/>
            <w:right w:val="none" w:sz="0" w:space="0" w:color="auto"/>
          </w:divBdr>
        </w:div>
        <w:div w:id="1133904773">
          <w:marLeft w:val="0"/>
          <w:marRight w:val="0"/>
          <w:marTop w:val="0"/>
          <w:marBottom w:val="0"/>
          <w:divBdr>
            <w:top w:val="none" w:sz="0" w:space="0" w:color="auto"/>
            <w:left w:val="none" w:sz="0" w:space="0" w:color="auto"/>
            <w:bottom w:val="none" w:sz="0" w:space="0" w:color="auto"/>
            <w:right w:val="none" w:sz="0" w:space="0" w:color="auto"/>
          </w:divBdr>
        </w:div>
        <w:div w:id="2114276148">
          <w:marLeft w:val="0"/>
          <w:marRight w:val="0"/>
          <w:marTop w:val="0"/>
          <w:marBottom w:val="0"/>
          <w:divBdr>
            <w:top w:val="none" w:sz="0" w:space="0" w:color="auto"/>
            <w:left w:val="none" w:sz="0" w:space="0" w:color="auto"/>
            <w:bottom w:val="none" w:sz="0" w:space="0" w:color="auto"/>
            <w:right w:val="none" w:sz="0" w:space="0" w:color="auto"/>
          </w:divBdr>
        </w:div>
      </w:divsChild>
    </w:div>
    <w:div w:id="787742912">
      <w:bodyDiv w:val="1"/>
      <w:marLeft w:val="0"/>
      <w:marRight w:val="0"/>
      <w:marTop w:val="0"/>
      <w:marBottom w:val="0"/>
      <w:divBdr>
        <w:top w:val="none" w:sz="0" w:space="0" w:color="auto"/>
        <w:left w:val="none" w:sz="0" w:space="0" w:color="auto"/>
        <w:bottom w:val="none" w:sz="0" w:space="0" w:color="auto"/>
        <w:right w:val="none" w:sz="0" w:space="0" w:color="auto"/>
      </w:divBdr>
      <w:divsChild>
        <w:div w:id="257564028">
          <w:marLeft w:val="0"/>
          <w:marRight w:val="0"/>
          <w:marTop w:val="0"/>
          <w:marBottom w:val="0"/>
          <w:divBdr>
            <w:top w:val="none" w:sz="0" w:space="0" w:color="auto"/>
            <w:left w:val="none" w:sz="0" w:space="0" w:color="auto"/>
            <w:bottom w:val="none" w:sz="0" w:space="0" w:color="auto"/>
            <w:right w:val="none" w:sz="0" w:space="0" w:color="auto"/>
          </w:divBdr>
        </w:div>
      </w:divsChild>
    </w:div>
    <w:div w:id="789739676">
      <w:bodyDiv w:val="1"/>
      <w:marLeft w:val="0"/>
      <w:marRight w:val="0"/>
      <w:marTop w:val="0"/>
      <w:marBottom w:val="0"/>
      <w:divBdr>
        <w:top w:val="none" w:sz="0" w:space="0" w:color="auto"/>
        <w:left w:val="none" w:sz="0" w:space="0" w:color="auto"/>
        <w:bottom w:val="none" w:sz="0" w:space="0" w:color="auto"/>
        <w:right w:val="none" w:sz="0" w:space="0" w:color="auto"/>
      </w:divBdr>
      <w:divsChild>
        <w:div w:id="1083600074">
          <w:marLeft w:val="0"/>
          <w:marRight w:val="0"/>
          <w:marTop w:val="0"/>
          <w:marBottom w:val="0"/>
          <w:divBdr>
            <w:top w:val="none" w:sz="0" w:space="0" w:color="auto"/>
            <w:left w:val="none" w:sz="0" w:space="0" w:color="auto"/>
            <w:bottom w:val="none" w:sz="0" w:space="0" w:color="auto"/>
            <w:right w:val="none" w:sz="0" w:space="0" w:color="auto"/>
          </w:divBdr>
        </w:div>
      </w:divsChild>
    </w:div>
    <w:div w:id="790367560">
      <w:bodyDiv w:val="1"/>
      <w:marLeft w:val="0"/>
      <w:marRight w:val="0"/>
      <w:marTop w:val="0"/>
      <w:marBottom w:val="0"/>
      <w:divBdr>
        <w:top w:val="none" w:sz="0" w:space="0" w:color="auto"/>
        <w:left w:val="none" w:sz="0" w:space="0" w:color="auto"/>
        <w:bottom w:val="none" w:sz="0" w:space="0" w:color="auto"/>
        <w:right w:val="none" w:sz="0" w:space="0" w:color="auto"/>
      </w:divBdr>
      <w:divsChild>
        <w:div w:id="1584801946">
          <w:marLeft w:val="0"/>
          <w:marRight w:val="0"/>
          <w:marTop w:val="0"/>
          <w:marBottom w:val="0"/>
          <w:divBdr>
            <w:top w:val="none" w:sz="0" w:space="0" w:color="auto"/>
            <w:left w:val="none" w:sz="0" w:space="0" w:color="auto"/>
            <w:bottom w:val="none" w:sz="0" w:space="0" w:color="auto"/>
            <w:right w:val="none" w:sz="0" w:space="0" w:color="auto"/>
          </w:divBdr>
        </w:div>
      </w:divsChild>
    </w:div>
    <w:div w:id="795561293">
      <w:bodyDiv w:val="1"/>
      <w:marLeft w:val="0"/>
      <w:marRight w:val="0"/>
      <w:marTop w:val="0"/>
      <w:marBottom w:val="0"/>
      <w:divBdr>
        <w:top w:val="none" w:sz="0" w:space="0" w:color="auto"/>
        <w:left w:val="none" w:sz="0" w:space="0" w:color="auto"/>
        <w:bottom w:val="none" w:sz="0" w:space="0" w:color="auto"/>
        <w:right w:val="none" w:sz="0" w:space="0" w:color="auto"/>
      </w:divBdr>
      <w:divsChild>
        <w:div w:id="406002347">
          <w:marLeft w:val="0"/>
          <w:marRight w:val="0"/>
          <w:marTop w:val="0"/>
          <w:marBottom w:val="0"/>
          <w:divBdr>
            <w:top w:val="none" w:sz="0" w:space="0" w:color="auto"/>
            <w:left w:val="none" w:sz="0" w:space="0" w:color="auto"/>
            <w:bottom w:val="none" w:sz="0" w:space="0" w:color="auto"/>
            <w:right w:val="none" w:sz="0" w:space="0" w:color="auto"/>
          </w:divBdr>
        </w:div>
      </w:divsChild>
    </w:div>
    <w:div w:id="796919995">
      <w:bodyDiv w:val="1"/>
      <w:marLeft w:val="0"/>
      <w:marRight w:val="0"/>
      <w:marTop w:val="0"/>
      <w:marBottom w:val="0"/>
      <w:divBdr>
        <w:top w:val="none" w:sz="0" w:space="0" w:color="auto"/>
        <w:left w:val="none" w:sz="0" w:space="0" w:color="auto"/>
        <w:bottom w:val="none" w:sz="0" w:space="0" w:color="auto"/>
        <w:right w:val="none" w:sz="0" w:space="0" w:color="auto"/>
      </w:divBdr>
      <w:divsChild>
        <w:div w:id="200243777">
          <w:marLeft w:val="0"/>
          <w:marRight w:val="0"/>
          <w:marTop w:val="0"/>
          <w:marBottom w:val="0"/>
          <w:divBdr>
            <w:top w:val="none" w:sz="0" w:space="0" w:color="auto"/>
            <w:left w:val="none" w:sz="0" w:space="0" w:color="auto"/>
            <w:bottom w:val="none" w:sz="0" w:space="0" w:color="auto"/>
            <w:right w:val="none" w:sz="0" w:space="0" w:color="auto"/>
          </w:divBdr>
        </w:div>
      </w:divsChild>
    </w:div>
    <w:div w:id="798719120">
      <w:bodyDiv w:val="1"/>
      <w:marLeft w:val="0"/>
      <w:marRight w:val="0"/>
      <w:marTop w:val="0"/>
      <w:marBottom w:val="0"/>
      <w:divBdr>
        <w:top w:val="none" w:sz="0" w:space="0" w:color="auto"/>
        <w:left w:val="none" w:sz="0" w:space="0" w:color="auto"/>
        <w:bottom w:val="none" w:sz="0" w:space="0" w:color="auto"/>
        <w:right w:val="none" w:sz="0" w:space="0" w:color="auto"/>
      </w:divBdr>
      <w:divsChild>
        <w:div w:id="1576235287">
          <w:marLeft w:val="0"/>
          <w:marRight w:val="0"/>
          <w:marTop w:val="0"/>
          <w:marBottom w:val="0"/>
          <w:divBdr>
            <w:top w:val="none" w:sz="0" w:space="0" w:color="auto"/>
            <w:left w:val="none" w:sz="0" w:space="0" w:color="auto"/>
            <w:bottom w:val="none" w:sz="0" w:space="0" w:color="auto"/>
            <w:right w:val="none" w:sz="0" w:space="0" w:color="auto"/>
          </w:divBdr>
        </w:div>
      </w:divsChild>
    </w:div>
    <w:div w:id="798761174">
      <w:bodyDiv w:val="1"/>
      <w:marLeft w:val="0"/>
      <w:marRight w:val="0"/>
      <w:marTop w:val="0"/>
      <w:marBottom w:val="0"/>
      <w:divBdr>
        <w:top w:val="none" w:sz="0" w:space="0" w:color="auto"/>
        <w:left w:val="none" w:sz="0" w:space="0" w:color="auto"/>
        <w:bottom w:val="none" w:sz="0" w:space="0" w:color="auto"/>
        <w:right w:val="none" w:sz="0" w:space="0" w:color="auto"/>
      </w:divBdr>
      <w:divsChild>
        <w:div w:id="2061316354">
          <w:marLeft w:val="0"/>
          <w:marRight w:val="0"/>
          <w:marTop w:val="0"/>
          <w:marBottom w:val="0"/>
          <w:divBdr>
            <w:top w:val="none" w:sz="0" w:space="0" w:color="auto"/>
            <w:left w:val="none" w:sz="0" w:space="0" w:color="auto"/>
            <w:bottom w:val="none" w:sz="0" w:space="0" w:color="auto"/>
            <w:right w:val="none" w:sz="0" w:space="0" w:color="auto"/>
          </w:divBdr>
        </w:div>
      </w:divsChild>
    </w:div>
    <w:div w:id="799612566">
      <w:bodyDiv w:val="1"/>
      <w:marLeft w:val="0"/>
      <w:marRight w:val="0"/>
      <w:marTop w:val="0"/>
      <w:marBottom w:val="0"/>
      <w:divBdr>
        <w:top w:val="none" w:sz="0" w:space="0" w:color="auto"/>
        <w:left w:val="none" w:sz="0" w:space="0" w:color="auto"/>
        <w:bottom w:val="none" w:sz="0" w:space="0" w:color="auto"/>
        <w:right w:val="none" w:sz="0" w:space="0" w:color="auto"/>
      </w:divBdr>
      <w:divsChild>
        <w:div w:id="1147668608">
          <w:marLeft w:val="0"/>
          <w:marRight w:val="0"/>
          <w:marTop w:val="0"/>
          <w:marBottom w:val="0"/>
          <w:divBdr>
            <w:top w:val="none" w:sz="0" w:space="0" w:color="auto"/>
            <w:left w:val="none" w:sz="0" w:space="0" w:color="auto"/>
            <w:bottom w:val="none" w:sz="0" w:space="0" w:color="auto"/>
            <w:right w:val="none" w:sz="0" w:space="0" w:color="auto"/>
          </w:divBdr>
        </w:div>
      </w:divsChild>
    </w:div>
    <w:div w:id="799806531">
      <w:bodyDiv w:val="1"/>
      <w:marLeft w:val="0"/>
      <w:marRight w:val="0"/>
      <w:marTop w:val="0"/>
      <w:marBottom w:val="0"/>
      <w:divBdr>
        <w:top w:val="none" w:sz="0" w:space="0" w:color="auto"/>
        <w:left w:val="none" w:sz="0" w:space="0" w:color="auto"/>
        <w:bottom w:val="none" w:sz="0" w:space="0" w:color="auto"/>
        <w:right w:val="none" w:sz="0" w:space="0" w:color="auto"/>
      </w:divBdr>
      <w:divsChild>
        <w:div w:id="1640766837">
          <w:marLeft w:val="0"/>
          <w:marRight w:val="0"/>
          <w:marTop w:val="0"/>
          <w:marBottom w:val="0"/>
          <w:divBdr>
            <w:top w:val="none" w:sz="0" w:space="0" w:color="auto"/>
            <w:left w:val="none" w:sz="0" w:space="0" w:color="auto"/>
            <w:bottom w:val="none" w:sz="0" w:space="0" w:color="auto"/>
            <w:right w:val="none" w:sz="0" w:space="0" w:color="auto"/>
          </w:divBdr>
        </w:div>
      </w:divsChild>
    </w:div>
    <w:div w:id="800224935">
      <w:bodyDiv w:val="1"/>
      <w:marLeft w:val="0"/>
      <w:marRight w:val="0"/>
      <w:marTop w:val="0"/>
      <w:marBottom w:val="0"/>
      <w:divBdr>
        <w:top w:val="none" w:sz="0" w:space="0" w:color="auto"/>
        <w:left w:val="none" w:sz="0" w:space="0" w:color="auto"/>
        <w:bottom w:val="none" w:sz="0" w:space="0" w:color="auto"/>
        <w:right w:val="none" w:sz="0" w:space="0" w:color="auto"/>
      </w:divBdr>
      <w:divsChild>
        <w:div w:id="1912226942">
          <w:marLeft w:val="0"/>
          <w:marRight w:val="0"/>
          <w:marTop w:val="0"/>
          <w:marBottom w:val="0"/>
          <w:divBdr>
            <w:top w:val="none" w:sz="0" w:space="0" w:color="auto"/>
            <w:left w:val="none" w:sz="0" w:space="0" w:color="auto"/>
            <w:bottom w:val="none" w:sz="0" w:space="0" w:color="auto"/>
            <w:right w:val="none" w:sz="0" w:space="0" w:color="auto"/>
          </w:divBdr>
        </w:div>
      </w:divsChild>
    </w:div>
    <w:div w:id="803741166">
      <w:bodyDiv w:val="1"/>
      <w:marLeft w:val="0"/>
      <w:marRight w:val="0"/>
      <w:marTop w:val="0"/>
      <w:marBottom w:val="0"/>
      <w:divBdr>
        <w:top w:val="none" w:sz="0" w:space="0" w:color="auto"/>
        <w:left w:val="none" w:sz="0" w:space="0" w:color="auto"/>
        <w:bottom w:val="none" w:sz="0" w:space="0" w:color="auto"/>
        <w:right w:val="none" w:sz="0" w:space="0" w:color="auto"/>
      </w:divBdr>
      <w:divsChild>
        <w:div w:id="950553763">
          <w:marLeft w:val="0"/>
          <w:marRight w:val="0"/>
          <w:marTop w:val="0"/>
          <w:marBottom w:val="0"/>
          <w:divBdr>
            <w:top w:val="none" w:sz="0" w:space="0" w:color="auto"/>
            <w:left w:val="none" w:sz="0" w:space="0" w:color="auto"/>
            <w:bottom w:val="none" w:sz="0" w:space="0" w:color="auto"/>
            <w:right w:val="none" w:sz="0" w:space="0" w:color="auto"/>
          </w:divBdr>
        </w:div>
      </w:divsChild>
    </w:div>
    <w:div w:id="804352591">
      <w:bodyDiv w:val="1"/>
      <w:marLeft w:val="0"/>
      <w:marRight w:val="0"/>
      <w:marTop w:val="0"/>
      <w:marBottom w:val="0"/>
      <w:divBdr>
        <w:top w:val="none" w:sz="0" w:space="0" w:color="auto"/>
        <w:left w:val="none" w:sz="0" w:space="0" w:color="auto"/>
        <w:bottom w:val="none" w:sz="0" w:space="0" w:color="auto"/>
        <w:right w:val="none" w:sz="0" w:space="0" w:color="auto"/>
      </w:divBdr>
      <w:divsChild>
        <w:div w:id="713425031">
          <w:marLeft w:val="0"/>
          <w:marRight w:val="0"/>
          <w:marTop w:val="0"/>
          <w:marBottom w:val="0"/>
          <w:divBdr>
            <w:top w:val="none" w:sz="0" w:space="0" w:color="auto"/>
            <w:left w:val="none" w:sz="0" w:space="0" w:color="auto"/>
            <w:bottom w:val="none" w:sz="0" w:space="0" w:color="auto"/>
            <w:right w:val="none" w:sz="0" w:space="0" w:color="auto"/>
          </w:divBdr>
        </w:div>
      </w:divsChild>
    </w:div>
    <w:div w:id="804541329">
      <w:bodyDiv w:val="1"/>
      <w:marLeft w:val="0"/>
      <w:marRight w:val="0"/>
      <w:marTop w:val="0"/>
      <w:marBottom w:val="0"/>
      <w:divBdr>
        <w:top w:val="none" w:sz="0" w:space="0" w:color="auto"/>
        <w:left w:val="none" w:sz="0" w:space="0" w:color="auto"/>
        <w:bottom w:val="none" w:sz="0" w:space="0" w:color="auto"/>
        <w:right w:val="none" w:sz="0" w:space="0" w:color="auto"/>
      </w:divBdr>
      <w:divsChild>
        <w:div w:id="1329332552">
          <w:marLeft w:val="0"/>
          <w:marRight w:val="0"/>
          <w:marTop w:val="0"/>
          <w:marBottom w:val="0"/>
          <w:divBdr>
            <w:top w:val="none" w:sz="0" w:space="0" w:color="auto"/>
            <w:left w:val="none" w:sz="0" w:space="0" w:color="auto"/>
            <w:bottom w:val="none" w:sz="0" w:space="0" w:color="auto"/>
            <w:right w:val="none" w:sz="0" w:space="0" w:color="auto"/>
          </w:divBdr>
        </w:div>
      </w:divsChild>
    </w:div>
    <w:div w:id="812520993">
      <w:bodyDiv w:val="1"/>
      <w:marLeft w:val="0"/>
      <w:marRight w:val="0"/>
      <w:marTop w:val="0"/>
      <w:marBottom w:val="0"/>
      <w:divBdr>
        <w:top w:val="none" w:sz="0" w:space="0" w:color="auto"/>
        <w:left w:val="none" w:sz="0" w:space="0" w:color="auto"/>
        <w:bottom w:val="none" w:sz="0" w:space="0" w:color="auto"/>
        <w:right w:val="none" w:sz="0" w:space="0" w:color="auto"/>
      </w:divBdr>
      <w:divsChild>
        <w:div w:id="2138251744">
          <w:marLeft w:val="0"/>
          <w:marRight w:val="0"/>
          <w:marTop w:val="0"/>
          <w:marBottom w:val="0"/>
          <w:divBdr>
            <w:top w:val="none" w:sz="0" w:space="0" w:color="auto"/>
            <w:left w:val="none" w:sz="0" w:space="0" w:color="auto"/>
            <w:bottom w:val="none" w:sz="0" w:space="0" w:color="auto"/>
            <w:right w:val="none" w:sz="0" w:space="0" w:color="auto"/>
          </w:divBdr>
        </w:div>
      </w:divsChild>
    </w:div>
    <w:div w:id="812873585">
      <w:bodyDiv w:val="1"/>
      <w:marLeft w:val="0"/>
      <w:marRight w:val="0"/>
      <w:marTop w:val="0"/>
      <w:marBottom w:val="0"/>
      <w:divBdr>
        <w:top w:val="none" w:sz="0" w:space="0" w:color="auto"/>
        <w:left w:val="none" w:sz="0" w:space="0" w:color="auto"/>
        <w:bottom w:val="none" w:sz="0" w:space="0" w:color="auto"/>
        <w:right w:val="none" w:sz="0" w:space="0" w:color="auto"/>
      </w:divBdr>
      <w:divsChild>
        <w:div w:id="1596010571">
          <w:marLeft w:val="0"/>
          <w:marRight w:val="0"/>
          <w:marTop w:val="0"/>
          <w:marBottom w:val="0"/>
          <w:divBdr>
            <w:top w:val="none" w:sz="0" w:space="0" w:color="auto"/>
            <w:left w:val="none" w:sz="0" w:space="0" w:color="auto"/>
            <w:bottom w:val="none" w:sz="0" w:space="0" w:color="auto"/>
            <w:right w:val="none" w:sz="0" w:space="0" w:color="auto"/>
          </w:divBdr>
        </w:div>
      </w:divsChild>
    </w:div>
    <w:div w:id="815950193">
      <w:bodyDiv w:val="1"/>
      <w:marLeft w:val="0"/>
      <w:marRight w:val="0"/>
      <w:marTop w:val="0"/>
      <w:marBottom w:val="0"/>
      <w:divBdr>
        <w:top w:val="none" w:sz="0" w:space="0" w:color="auto"/>
        <w:left w:val="none" w:sz="0" w:space="0" w:color="auto"/>
        <w:bottom w:val="none" w:sz="0" w:space="0" w:color="auto"/>
        <w:right w:val="none" w:sz="0" w:space="0" w:color="auto"/>
      </w:divBdr>
      <w:divsChild>
        <w:div w:id="874079233">
          <w:marLeft w:val="0"/>
          <w:marRight w:val="0"/>
          <w:marTop w:val="0"/>
          <w:marBottom w:val="0"/>
          <w:divBdr>
            <w:top w:val="none" w:sz="0" w:space="0" w:color="auto"/>
            <w:left w:val="none" w:sz="0" w:space="0" w:color="auto"/>
            <w:bottom w:val="none" w:sz="0" w:space="0" w:color="auto"/>
            <w:right w:val="none" w:sz="0" w:space="0" w:color="auto"/>
          </w:divBdr>
        </w:div>
      </w:divsChild>
    </w:div>
    <w:div w:id="825784767">
      <w:bodyDiv w:val="1"/>
      <w:marLeft w:val="0"/>
      <w:marRight w:val="0"/>
      <w:marTop w:val="0"/>
      <w:marBottom w:val="0"/>
      <w:divBdr>
        <w:top w:val="none" w:sz="0" w:space="0" w:color="auto"/>
        <w:left w:val="none" w:sz="0" w:space="0" w:color="auto"/>
        <w:bottom w:val="none" w:sz="0" w:space="0" w:color="auto"/>
        <w:right w:val="none" w:sz="0" w:space="0" w:color="auto"/>
      </w:divBdr>
      <w:divsChild>
        <w:div w:id="1315522353">
          <w:marLeft w:val="0"/>
          <w:marRight w:val="0"/>
          <w:marTop w:val="0"/>
          <w:marBottom w:val="0"/>
          <w:divBdr>
            <w:top w:val="none" w:sz="0" w:space="0" w:color="auto"/>
            <w:left w:val="none" w:sz="0" w:space="0" w:color="auto"/>
            <w:bottom w:val="none" w:sz="0" w:space="0" w:color="auto"/>
            <w:right w:val="none" w:sz="0" w:space="0" w:color="auto"/>
          </w:divBdr>
        </w:div>
      </w:divsChild>
    </w:div>
    <w:div w:id="829909081">
      <w:bodyDiv w:val="1"/>
      <w:marLeft w:val="0"/>
      <w:marRight w:val="0"/>
      <w:marTop w:val="0"/>
      <w:marBottom w:val="0"/>
      <w:divBdr>
        <w:top w:val="none" w:sz="0" w:space="0" w:color="auto"/>
        <w:left w:val="none" w:sz="0" w:space="0" w:color="auto"/>
        <w:bottom w:val="none" w:sz="0" w:space="0" w:color="auto"/>
        <w:right w:val="none" w:sz="0" w:space="0" w:color="auto"/>
      </w:divBdr>
      <w:divsChild>
        <w:div w:id="1779064536">
          <w:marLeft w:val="0"/>
          <w:marRight w:val="0"/>
          <w:marTop w:val="0"/>
          <w:marBottom w:val="0"/>
          <w:divBdr>
            <w:top w:val="none" w:sz="0" w:space="0" w:color="auto"/>
            <w:left w:val="none" w:sz="0" w:space="0" w:color="auto"/>
            <w:bottom w:val="none" w:sz="0" w:space="0" w:color="auto"/>
            <w:right w:val="none" w:sz="0" w:space="0" w:color="auto"/>
          </w:divBdr>
        </w:div>
      </w:divsChild>
    </w:div>
    <w:div w:id="832644246">
      <w:bodyDiv w:val="1"/>
      <w:marLeft w:val="0"/>
      <w:marRight w:val="0"/>
      <w:marTop w:val="0"/>
      <w:marBottom w:val="0"/>
      <w:divBdr>
        <w:top w:val="none" w:sz="0" w:space="0" w:color="auto"/>
        <w:left w:val="none" w:sz="0" w:space="0" w:color="auto"/>
        <w:bottom w:val="none" w:sz="0" w:space="0" w:color="auto"/>
        <w:right w:val="none" w:sz="0" w:space="0" w:color="auto"/>
      </w:divBdr>
      <w:divsChild>
        <w:div w:id="2045866997">
          <w:marLeft w:val="0"/>
          <w:marRight w:val="0"/>
          <w:marTop w:val="0"/>
          <w:marBottom w:val="0"/>
          <w:divBdr>
            <w:top w:val="none" w:sz="0" w:space="0" w:color="auto"/>
            <w:left w:val="none" w:sz="0" w:space="0" w:color="auto"/>
            <w:bottom w:val="none" w:sz="0" w:space="0" w:color="auto"/>
            <w:right w:val="none" w:sz="0" w:space="0" w:color="auto"/>
          </w:divBdr>
        </w:div>
      </w:divsChild>
    </w:div>
    <w:div w:id="833566276">
      <w:bodyDiv w:val="1"/>
      <w:marLeft w:val="0"/>
      <w:marRight w:val="0"/>
      <w:marTop w:val="0"/>
      <w:marBottom w:val="0"/>
      <w:divBdr>
        <w:top w:val="none" w:sz="0" w:space="0" w:color="auto"/>
        <w:left w:val="none" w:sz="0" w:space="0" w:color="auto"/>
        <w:bottom w:val="none" w:sz="0" w:space="0" w:color="auto"/>
        <w:right w:val="none" w:sz="0" w:space="0" w:color="auto"/>
      </w:divBdr>
      <w:divsChild>
        <w:div w:id="477498610">
          <w:marLeft w:val="0"/>
          <w:marRight w:val="0"/>
          <w:marTop w:val="0"/>
          <w:marBottom w:val="0"/>
          <w:divBdr>
            <w:top w:val="none" w:sz="0" w:space="0" w:color="auto"/>
            <w:left w:val="none" w:sz="0" w:space="0" w:color="auto"/>
            <w:bottom w:val="none" w:sz="0" w:space="0" w:color="auto"/>
            <w:right w:val="none" w:sz="0" w:space="0" w:color="auto"/>
          </w:divBdr>
        </w:div>
      </w:divsChild>
    </w:div>
    <w:div w:id="836191378">
      <w:bodyDiv w:val="1"/>
      <w:marLeft w:val="0"/>
      <w:marRight w:val="0"/>
      <w:marTop w:val="0"/>
      <w:marBottom w:val="0"/>
      <w:divBdr>
        <w:top w:val="none" w:sz="0" w:space="0" w:color="auto"/>
        <w:left w:val="none" w:sz="0" w:space="0" w:color="auto"/>
        <w:bottom w:val="none" w:sz="0" w:space="0" w:color="auto"/>
        <w:right w:val="none" w:sz="0" w:space="0" w:color="auto"/>
      </w:divBdr>
      <w:divsChild>
        <w:div w:id="2001347748">
          <w:marLeft w:val="0"/>
          <w:marRight w:val="0"/>
          <w:marTop w:val="0"/>
          <w:marBottom w:val="0"/>
          <w:divBdr>
            <w:top w:val="none" w:sz="0" w:space="0" w:color="auto"/>
            <w:left w:val="none" w:sz="0" w:space="0" w:color="auto"/>
            <w:bottom w:val="none" w:sz="0" w:space="0" w:color="auto"/>
            <w:right w:val="none" w:sz="0" w:space="0" w:color="auto"/>
          </w:divBdr>
        </w:div>
      </w:divsChild>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843009138">
      <w:bodyDiv w:val="1"/>
      <w:marLeft w:val="0"/>
      <w:marRight w:val="0"/>
      <w:marTop w:val="0"/>
      <w:marBottom w:val="0"/>
      <w:divBdr>
        <w:top w:val="none" w:sz="0" w:space="0" w:color="auto"/>
        <w:left w:val="none" w:sz="0" w:space="0" w:color="auto"/>
        <w:bottom w:val="none" w:sz="0" w:space="0" w:color="auto"/>
        <w:right w:val="none" w:sz="0" w:space="0" w:color="auto"/>
      </w:divBdr>
      <w:divsChild>
        <w:div w:id="1268738300">
          <w:marLeft w:val="0"/>
          <w:marRight w:val="0"/>
          <w:marTop w:val="0"/>
          <w:marBottom w:val="0"/>
          <w:divBdr>
            <w:top w:val="none" w:sz="0" w:space="0" w:color="auto"/>
            <w:left w:val="none" w:sz="0" w:space="0" w:color="auto"/>
            <w:bottom w:val="none" w:sz="0" w:space="0" w:color="auto"/>
            <w:right w:val="none" w:sz="0" w:space="0" w:color="auto"/>
          </w:divBdr>
        </w:div>
      </w:divsChild>
    </w:div>
    <w:div w:id="852495250">
      <w:bodyDiv w:val="1"/>
      <w:marLeft w:val="0"/>
      <w:marRight w:val="0"/>
      <w:marTop w:val="0"/>
      <w:marBottom w:val="0"/>
      <w:divBdr>
        <w:top w:val="none" w:sz="0" w:space="0" w:color="auto"/>
        <w:left w:val="none" w:sz="0" w:space="0" w:color="auto"/>
        <w:bottom w:val="none" w:sz="0" w:space="0" w:color="auto"/>
        <w:right w:val="none" w:sz="0" w:space="0" w:color="auto"/>
      </w:divBdr>
      <w:divsChild>
        <w:div w:id="1512186140">
          <w:marLeft w:val="0"/>
          <w:marRight w:val="0"/>
          <w:marTop w:val="0"/>
          <w:marBottom w:val="0"/>
          <w:divBdr>
            <w:top w:val="none" w:sz="0" w:space="0" w:color="auto"/>
            <w:left w:val="none" w:sz="0" w:space="0" w:color="auto"/>
            <w:bottom w:val="none" w:sz="0" w:space="0" w:color="auto"/>
            <w:right w:val="none" w:sz="0" w:space="0" w:color="auto"/>
          </w:divBdr>
        </w:div>
      </w:divsChild>
    </w:div>
    <w:div w:id="856231899">
      <w:bodyDiv w:val="1"/>
      <w:marLeft w:val="0"/>
      <w:marRight w:val="0"/>
      <w:marTop w:val="0"/>
      <w:marBottom w:val="0"/>
      <w:divBdr>
        <w:top w:val="none" w:sz="0" w:space="0" w:color="auto"/>
        <w:left w:val="none" w:sz="0" w:space="0" w:color="auto"/>
        <w:bottom w:val="none" w:sz="0" w:space="0" w:color="auto"/>
        <w:right w:val="none" w:sz="0" w:space="0" w:color="auto"/>
      </w:divBdr>
      <w:divsChild>
        <w:div w:id="1005521548">
          <w:marLeft w:val="0"/>
          <w:marRight w:val="0"/>
          <w:marTop w:val="0"/>
          <w:marBottom w:val="0"/>
          <w:divBdr>
            <w:top w:val="none" w:sz="0" w:space="0" w:color="auto"/>
            <w:left w:val="none" w:sz="0" w:space="0" w:color="auto"/>
            <w:bottom w:val="none" w:sz="0" w:space="0" w:color="auto"/>
            <w:right w:val="none" w:sz="0" w:space="0" w:color="auto"/>
          </w:divBdr>
        </w:div>
      </w:divsChild>
    </w:div>
    <w:div w:id="856234925">
      <w:bodyDiv w:val="1"/>
      <w:marLeft w:val="0"/>
      <w:marRight w:val="0"/>
      <w:marTop w:val="0"/>
      <w:marBottom w:val="0"/>
      <w:divBdr>
        <w:top w:val="none" w:sz="0" w:space="0" w:color="auto"/>
        <w:left w:val="none" w:sz="0" w:space="0" w:color="auto"/>
        <w:bottom w:val="none" w:sz="0" w:space="0" w:color="auto"/>
        <w:right w:val="none" w:sz="0" w:space="0" w:color="auto"/>
      </w:divBdr>
      <w:divsChild>
        <w:div w:id="1754158007">
          <w:marLeft w:val="0"/>
          <w:marRight w:val="0"/>
          <w:marTop w:val="0"/>
          <w:marBottom w:val="0"/>
          <w:divBdr>
            <w:top w:val="none" w:sz="0" w:space="0" w:color="auto"/>
            <w:left w:val="none" w:sz="0" w:space="0" w:color="auto"/>
            <w:bottom w:val="none" w:sz="0" w:space="0" w:color="auto"/>
            <w:right w:val="none" w:sz="0" w:space="0" w:color="auto"/>
          </w:divBdr>
        </w:div>
      </w:divsChild>
    </w:div>
    <w:div w:id="857504728">
      <w:bodyDiv w:val="1"/>
      <w:marLeft w:val="0"/>
      <w:marRight w:val="0"/>
      <w:marTop w:val="0"/>
      <w:marBottom w:val="0"/>
      <w:divBdr>
        <w:top w:val="none" w:sz="0" w:space="0" w:color="auto"/>
        <w:left w:val="none" w:sz="0" w:space="0" w:color="auto"/>
        <w:bottom w:val="none" w:sz="0" w:space="0" w:color="auto"/>
        <w:right w:val="none" w:sz="0" w:space="0" w:color="auto"/>
      </w:divBdr>
      <w:divsChild>
        <w:div w:id="1479880155">
          <w:marLeft w:val="0"/>
          <w:marRight w:val="0"/>
          <w:marTop w:val="0"/>
          <w:marBottom w:val="0"/>
          <w:divBdr>
            <w:top w:val="none" w:sz="0" w:space="0" w:color="auto"/>
            <w:left w:val="none" w:sz="0" w:space="0" w:color="auto"/>
            <w:bottom w:val="none" w:sz="0" w:space="0" w:color="auto"/>
            <w:right w:val="none" w:sz="0" w:space="0" w:color="auto"/>
          </w:divBdr>
        </w:div>
      </w:divsChild>
    </w:div>
    <w:div w:id="858809736">
      <w:bodyDiv w:val="1"/>
      <w:marLeft w:val="0"/>
      <w:marRight w:val="0"/>
      <w:marTop w:val="0"/>
      <w:marBottom w:val="0"/>
      <w:divBdr>
        <w:top w:val="none" w:sz="0" w:space="0" w:color="auto"/>
        <w:left w:val="none" w:sz="0" w:space="0" w:color="auto"/>
        <w:bottom w:val="none" w:sz="0" w:space="0" w:color="auto"/>
        <w:right w:val="none" w:sz="0" w:space="0" w:color="auto"/>
      </w:divBdr>
      <w:divsChild>
        <w:div w:id="1267079805">
          <w:marLeft w:val="0"/>
          <w:marRight w:val="0"/>
          <w:marTop w:val="0"/>
          <w:marBottom w:val="0"/>
          <w:divBdr>
            <w:top w:val="none" w:sz="0" w:space="0" w:color="auto"/>
            <w:left w:val="none" w:sz="0" w:space="0" w:color="auto"/>
            <w:bottom w:val="none" w:sz="0" w:space="0" w:color="auto"/>
            <w:right w:val="none" w:sz="0" w:space="0" w:color="auto"/>
          </w:divBdr>
        </w:div>
      </w:divsChild>
    </w:div>
    <w:div w:id="859859587">
      <w:bodyDiv w:val="1"/>
      <w:marLeft w:val="0"/>
      <w:marRight w:val="0"/>
      <w:marTop w:val="0"/>
      <w:marBottom w:val="0"/>
      <w:divBdr>
        <w:top w:val="none" w:sz="0" w:space="0" w:color="auto"/>
        <w:left w:val="none" w:sz="0" w:space="0" w:color="auto"/>
        <w:bottom w:val="none" w:sz="0" w:space="0" w:color="auto"/>
        <w:right w:val="none" w:sz="0" w:space="0" w:color="auto"/>
      </w:divBdr>
      <w:divsChild>
        <w:div w:id="1003510968">
          <w:marLeft w:val="0"/>
          <w:marRight w:val="0"/>
          <w:marTop w:val="0"/>
          <w:marBottom w:val="0"/>
          <w:divBdr>
            <w:top w:val="none" w:sz="0" w:space="0" w:color="auto"/>
            <w:left w:val="none" w:sz="0" w:space="0" w:color="auto"/>
            <w:bottom w:val="none" w:sz="0" w:space="0" w:color="auto"/>
            <w:right w:val="none" w:sz="0" w:space="0" w:color="auto"/>
          </w:divBdr>
        </w:div>
      </w:divsChild>
    </w:div>
    <w:div w:id="860630454">
      <w:bodyDiv w:val="1"/>
      <w:marLeft w:val="0"/>
      <w:marRight w:val="0"/>
      <w:marTop w:val="0"/>
      <w:marBottom w:val="0"/>
      <w:divBdr>
        <w:top w:val="none" w:sz="0" w:space="0" w:color="auto"/>
        <w:left w:val="none" w:sz="0" w:space="0" w:color="auto"/>
        <w:bottom w:val="none" w:sz="0" w:space="0" w:color="auto"/>
        <w:right w:val="none" w:sz="0" w:space="0" w:color="auto"/>
      </w:divBdr>
      <w:divsChild>
        <w:div w:id="38408207">
          <w:marLeft w:val="0"/>
          <w:marRight w:val="0"/>
          <w:marTop w:val="0"/>
          <w:marBottom w:val="0"/>
          <w:divBdr>
            <w:top w:val="none" w:sz="0" w:space="0" w:color="auto"/>
            <w:left w:val="none" w:sz="0" w:space="0" w:color="auto"/>
            <w:bottom w:val="none" w:sz="0" w:space="0" w:color="auto"/>
            <w:right w:val="none" w:sz="0" w:space="0" w:color="auto"/>
          </w:divBdr>
        </w:div>
        <w:div w:id="645091720">
          <w:marLeft w:val="0"/>
          <w:marRight w:val="0"/>
          <w:marTop w:val="0"/>
          <w:marBottom w:val="0"/>
          <w:divBdr>
            <w:top w:val="none" w:sz="0" w:space="0" w:color="auto"/>
            <w:left w:val="none" w:sz="0" w:space="0" w:color="auto"/>
            <w:bottom w:val="none" w:sz="0" w:space="0" w:color="auto"/>
            <w:right w:val="none" w:sz="0" w:space="0" w:color="auto"/>
          </w:divBdr>
        </w:div>
        <w:div w:id="1800563139">
          <w:marLeft w:val="0"/>
          <w:marRight w:val="0"/>
          <w:marTop w:val="0"/>
          <w:marBottom w:val="0"/>
          <w:divBdr>
            <w:top w:val="none" w:sz="0" w:space="0" w:color="auto"/>
            <w:left w:val="none" w:sz="0" w:space="0" w:color="auto"/>
            <w:bottom w:val="none" w:sz="0" w:space="0" w:color="auto"/>
            <w:right w:val="none" w:sz="0" w:space="0" w:color="auto"/>
          </w:divBdr>
        </w:div>
        <w:div w:id="2016566925">
          <w:marLeft w:val="0"/>
          <w:marRight w:val="0"/>
          <w:marTop w:val="0"/>
          <w:marBottom w:val="0"/>
          <w:divBdr>
            <w:top w:val="none" w:sz="0" w:space="0" w:color="auto"/>
            <w:left w:val="none" w:sz="0" w:space="0" w:color="auto"/>
            <w:bottom w:val="none" w:sz="0" w:space="0" w:color="auto"/>
            <w:right w:val="none" w:sz="0" w:space="0" w:color="auto"/>
          </w:divBdr>
        </w:div>
        <w:div w:id="1520201273">
          <w:marLeft w:val="0"/>
          <w:marRight w:val="0"/>
          <w:marTop w:val="0"/>
          <w:marBottom w:val="0"/>
          <w:divBdr>
            <w:top w:val="none" w:sz="0" w:space="0" w:color="auto"/>
            <w:left w:val="none" w:sz="0" w:space="0" w:color="auto"/>
            <w:bottom w:val="none" w:sz="0" w:space="0" w:color="auto"/>
            <w:right w:val="none" w:sz="0" w:space="0" w:color="auto"/>
          </w:divBdr>
        </w:div>
      </w:divsChild>
    </w:div>
    <w:div w:id="865404549">
      <w:bodyDiv w:val="1"/>
      <w:marLeft w:val="0"/>
      <w:marRight w:val="0"/>
      <w:marTop w:val="0"/>
      <w:marBottom w:val="0"/>
      <w:divBdr>
        <w:top w:val="none" w:sz="0" w:space="0" w:color="auto"/>
        <w:left w:val="none" w:sz="0" w:space="0" w:color="auto"/>
        <w:bottom w:val="none" w:sz="0" w:space="0" w:color="auto"/>
        <w:right w:val="none" w:sz="0" w:space="0" w:color="auto"/>
      </w:divBdr>
      <w:divsChild>
        <w:div w:id="687566997">
          <w:marLeft w:val="0"/>
          <w:marRight w:val="0"/>
          <w:marTop w:val="0"/>
          <w:marBottom w:val="0"/>
          <w:divBdr>
            <w:top w:val="none" w:sz="0" w:space="0" w:color="auto"/>
            <w:left w:val="none" w:sz="0" w:space="0" w:color="auto"/>
            <w:bottom w:val="none" w:sz="0" w:space="0" w:color="auto"/>
            <w:right w:val="none" w:sz="0" w:space="0" w:color="auto"/>
          </w:divBdr>
        </w:div>
      </w:divsChild>
    </w:div>
    <w:div w:id="867110929">
      <w:bodyDiv w:val="1"/>
      <w:marLeft w:val="0"/>
      <w:marRight w:val="0"/>
      <w:marTop w:val="0"/>
      <w:marBottom w:val="0"/>
      <w:divBdr>
        <w:top w:val="none" w:sz="0" w:space="0" w:color="auto"/>
        <w:left w:val="none" w:sz="0" w:space="0" w:color="auto"/>
        <w:bottom w:val="none" w:sz="0" w:space="0" w:color="auto"/>
        <w:right w:val="none" w:sz="0" w:space="0" w:color="auto"/>
      </w:divBdr>
      <w:divsChild>
        <w:div w:id="1978417955">
          <w:marLeft w:val="0"/>
          <w:marRight w:val="0"/>
          <w:marTop w:val="0"/>
          <w:marBottom w:val="0"/>
          <w:divBdr>
            <w:top w:val="none" w:sz="0" w:space="0" w:color="auto"/>
            <w:left w:val="none" w:sz="0" w:space="0" w:color="auto"/>
            <w:bottom w:val="none" w:sz="0" w:space="0" w:color="auto"/>
            <w:right w:val="none" w:sz="0" w:space="0" w:color="auto"/>
          </w:divBdr>
          <w:divsChild>
            <w:div w:id="59329524">
              <w:marLeft w:val="0"/>
              <w:marRight w:val="0"/>
              <w:marTop w:val="0"/>
              <w:marBottom w:val="0"/>
              <w:divBdr>
                <w:top w:val="none" w:sz="0" w:space="0" w:color="auto"/>
                <w:left w:val="none" w:sz="0" w:space="0" w:color="auto"/>
                <w:bottom w:val="none" w:sz="0" w:space="0" w:color="auto"/>
                <w:right w:val="none" w:sz="0" w:space="0" w:color="auto"/>
              </w:divBdr>
              <w:divsChild>
                <w:div w:id="1612011016">
                  <w:marLeft w:val="0"/>
                  <w:marRight w:val="0"/>
                  <w:marTop w:val="0"/>
                  <w:marBottom w:val="0"/>
                  <w:divBdr>
                    <w:top w:val="none" w:sz="0" w:space="0" w:color="auto"/>
                    <w:left w:val="none" w:sz="0" w:space="0" w:color="auto"/>
                    <w:bottom w:val="none" w:sz="0" w:space="0" w:color="auto"/>
                    <w:right w:val="none" w:sz="0" w:space="0" w:color="auto"/>
                  </w:divBdr>
                  <w:divsChild>
                    <w:div w:id="1343899128">
                      <w:marLeft w:val="0"/>
                      <w:marRight w:val="0"/>
                      <w:marTop w:val="0"/>
                      <w:marBottom w:val="0"/>
                      <w:divBdr>
                        <w:top w:val="none" w:sz="0" w:space="0" w:color="auto"/>
                        <w:left w:val="none" w:sz="0" w:space="0" w:color="auto"/>
                        <w:bottom w:val="none" w:sz="0" w:space="0" w:color="auto"/>
                        <w:right w:val="none" w:sz="0" w:space="0" w:color="auto"/>
                      </w:divBdr>
                      <w:divsChild>
                        <w:div w:id="238565876">
                          <w:marLeft w:val="0"/>
                          <w:marRight w:val="0"/>
                          <w:marTop w:val="0"/>
                          <w:marBottom w:val="0"/>
                          <w:divBdr>
                            <w:top w:val="none" w:sz="0" w:space="0" w:color="auto"/>
                            <w:left w:val="none" w:sz="0" w:space="0" w:color="auto"/>
                            <w:bottom w:val="none" w:sz="0" w:space="0" w:color="auto"/>
                            <w:right w:val="none" w:sz="0" w:space="0" w:color="auto"/>
                          </w:divBdr>
                          <w:divsChild>
                            <w:div w:id="1438328975">
                              <w:marLeft w:val="0"/>
                              <w:marRight w:val="0"/>
                              <w:marTop w:val="0"/>
                              <w:marBottom w:val="0"/>
                              <w:divBdr>
                                <w:top w:val="none" w:sz="0" w:space="0" w:color="auto"/>
                                <w:left w:val="none" w:sz="0" w:space="0" w:color="auto"/>
                                <w:bottom w:val="none" w:sz="0" w:space="0" w:color="auto"/>
                                <w:right w:val="none" w:sz="0" w:space="0" w:color="auto"/>
                              </w:divBdr>
                              <w:divsChild>
                                <w:div w:id="1105543582">
                                  <w:marLeft w:val="0"/>
                                  <w:marRight w:val="0"/>
                                  <w:marTop w:val="0"/>
                                  <w:marBottom w:val="0"/>
                                  <w:divBdr>
                                    <w:top w:val="none" w:sz="0" w:space="0" w:color="auto"/>
                                    <w:left w:val="none" w:sz="0" w:space="0" w:color="auto"/>
                                    <w:bottom w:val="none" w:sz="0" w:space="0" w:color="auto"/>
                                    <w:right w:val="none" w:sz="0" w:space="0" w:color="auto"/>
                                  </w:divBdr>
                                  <w:divsChild>
                                    <w:div w:id="80563073">
                                      <w:marLeft w:val="0"/>
                                      <w:marRight w:val="0"/>
                                      <w:marTop w:val="0"/>
                                      <w:marBottom w:val="0"/>
                                      <w:divBdr>
                                        <w:top w:val="none" w:sz="0" w:space="0" w:color="auto"/>
                                        <w:left w:val="none" w:sz="0" w:space="0" w:color="auto"/>
                                        <w:bottom w:val="none" w:sz="0" w:space="0" w:color="auto"/>
                                        <w:right w:val="none" w:sz="0" w:space="0" w:color="auto"/>
                                      </w:divBdr>
                                      <w:divsChild>
                                        <w:div w:id="1696344574">
                                          <w:marLeft w:val="0"/>
                                          <w:marRight w:val="0"/>
                                          <w:marTop w:val="0"/>
                                          <w:marBottom w:val="0"/>
                                          <w:divBdr>
                                            <w:top w:val="none" w:sz="0" w:space="0" w:color="auto"/>
                                            <w:left w:val="none" w:sz="0" w:space="0" w:color="auto"/>
                                            <w:bottom w:val="none" w:sz="0" w:space="0" w:color="auto"/>
                                            <w:right w:val="none" w:sz="0" w:space="0" w:color="auto"/>
                                          </w:divBdr>
                                          <w:divsChild>
                                            <w:div w:id="1524661549">
                                              <w:marLeft w:val="0"/>
                                              <w:marRight w:val="0"/>
                                              <w:marTop w:val="0"/>
                                              <w:marBottom w:val="0"/>
                                              <w:divBdr>
                                                <w:top w:val="none" w:sz="0" w:space="0" w:color="auto"/>
                                                <w:left w:val="none" w:sz="0" w:space="0" w:color="auto"/>
                                                <w:bottom w:val="none" w:sz="0" w:space="0" w:color="auto"/>
                                                <w:right w:val="none" w:sz="0" w:space="0" w:color="auto"/>
                                              </w:divBdr>
                                              <w:divsChild>
                                                <w:div w:id="11614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625808">
                              <w:marLeft w:val="0"/>
                              <w:marRight w:val="0"/>
                              <w:marTop w:val="0"/>
                              <w:marBottom w:val="0"/>
                              <w:divBdr>
                                <w:top w:val="none" w:sz="0" w:space="0" w:color="auto"/>
                                <w:left w:val="none" w:sz="0" w:space="0" w:color="auto"/>
                                <w:bottom w:val="none" w:sz="0" w:space="0" w:color="auto"/>
                                <w:right w:val="none" w:sz="0" w:space="0" w:color="auto"/>
                              </w:divBdr>
                              <w:divsChild>
                                <w:div w:id="694574033">
                                  <w:marLeft w:val="0"/>
                                  <w:marRight w:val="0"/>
                                  <w:marTop w:val="0"/>
                                  <w:marBottom w:val="0"/>
                                  <w:divBdr>
                                    <w:top w:val="none" w:sz="0" w:space="0" w:color="auto"/>
                                    <w:left w:val="none" w:sz="0" w:space="0" w:color="auto"/>
                                    <w:bottom w:val="none" w:sz="0" w:space="0" w:color="auto"/>
                                    <w:right w:val="none" w:sz="0" w:space="0" w:color="auto"/>
                                  </w:divBdr>
                                  <w:divsChild>
                                    <w:div w:id="254822810">
                                      <w:marLeft w:val="0"/>
                                      <w:marRight w:val="0"/>
                                      <w:marTop w:val="0"/>
                                      <w:marBottom w:val="0"/>
                                      <w:divBdr>
                                        <w:top w:val="none" w:sz="0" w:space="0" w:color="auto"/>
                                        <w:left w:val="none" w:sz="0" w:space="0" w:color="auto"/>
                                        <w:bottom w:val="none" w:sz="0" w:space="0" w:color="auto"/>
                                        <w:right w:val="none" w:sz="0" w:space="0" w:color="auto"/>
                                      </w:divBdr>
                                      <w:divsChild>
                                        <w:div w:id="997881458">
                                          <w:marLeft w:val="0"/>
                                          <w:marRight w:val="0"/>
                                          <w:marTop w:val="0"/>
                                          <w:marBottom w:val="0"/>
                                          <w:divBdr>
                                            <w:top w:val="none" w:sz="0" w:space="0" w:color="auto"/>
                                            <w:left w:val="none" w:sz="0" w:space="0" w:color="auto"/>
                                            <w:bottom w:val="none" w:sz="0" w:space="0" w:color="auto"/>
                                            <w:right w:val="none" w:sz="0" w:space="0" w:color="auto"/>
                                          </w:divBdr>
                                          <w:divsChild>
                                            <w:div w:id="386539856">
                                              <w:marLeft w:val="0"/>
                                              <w:marRight w:val="0"/>
                                              <w:marTop w:val="0"/>
                                              <w:marBottom w:val="0"/>
                                              <w:divBdr>
                                                <w:top w:val="none" w:sz="0" w:space="0" w:color="auto"/>
                                                <w:left w:val="none" w:sz="0" w:space="0" w:color="auto"/>
                                                <w:bottom w:val="none" w:sz="0" w:space="0" w:color="auto"/>
                                                <w:right w:val="none" w:sz="0" w:space="0" w:color="auto"/>
                                              </w:divBdr>
                                            </w:div>
                                            <w:div w:id="280964515">
                                              <w:marLeft w:val="0"/>
                                              <w:marRight w:val="0"/>
                                              <w:marTop w:val="0"/>
                                              <w:marBottom w:val="0"/>
                                              <w:divBdr>
                                                <w:top w:val="none" w:sz="0" w:space="0" w:color="auto"/>
                                                <w:left w:val="none" w:sz="0" w:space="0" w:color="auto"/>
                                                <w:bottom w:val="none" w:sz="0" w:space="0" w:color="auto"/>
                                                <w:right w:val="none" w:sz="0" w:space="0" w:color="auto"/>
                                              </w:divBdr>
                                            </w:div>
                                            <w:div w:id="1674913240">
                                              <w:marLeft w:val="0"/>
                                              <w:marRight w:val="0"/>
                                              <w:marTop w:val="0"/>
                                              <w:marBottom w:val="0"/>
                                              <w:divBdr>
                                                <w:top w:val="none" w:sz="0" w:space="0" w:color="auto"/>
                                                <w:left w:val="none" w:sz="0" w:space="0" w:color="auto"/>
                                                <w:bottom w:val="none" w:sz="0" w:space="0" w:color="auto"/>
                                                <w:right w:val="none" w:sz="0" w:space="0" w:color="auto"/>
                                              </w:divBdr>
                                            </w:div>
                                            <w:div w:id="1748913393">
                                              <w:marLeft w:val="0"/>
                                              <w:marRight w:val="0"/>
                                              <w:marTop w:val="0"/>
                                              <w:marBottom w:val="0"/>
                                              <w:divBdr>
                                                <w:top w:val="none" w:sz="0" w:space="0" w:color="auto"/>
                                                <w:left w:val="none" w:sz="0" w:space="0" w:color="auto"/>
                                                <w:bottom w:val="none" w:sz="0" w:space="0" w:color="auto"/>
                                                <w:right w:val="none" w:sz="0" w:space="0" w:color="auto"/>
                                              </w:divBdr>
                                            </w:div>
                                            <w:div w:id="1632903258">
                                              <w:marLeft w:val="0"/>
                                              <w:marRight w:val="0"/>
                                              <w:marTop w:val="0"/>
                                              <w:marBottom w:val="0"/>
                                              <w:divBdr>
                                                <w:top w:val="none" w:sz="0" w:space="0" w:color="auto"/>
                                                <w:left w:val="none" w:sz="0" w:space="0" w:color="auto"/>
                                                <w:bottom w:val="none" w:sz="0" w:space="0" w:color="auto"/>
                                                <w:right w:val="none" w:sz="0" w:space="0" w:color="auto"/>
                                              </w:divBdr>
                                            </w:div>
                                            <w:div w:id="74553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0797782">
      <w:bodyDiv w:val="1"/>
      <w:marLeft w:val="0"/>
      <w:marRight w:val="0"/>
      <w:marTop w:val="0"/>
      <w:marBottom w:val="0"/>
      <w:divBdr>
        <w:top w:val="none" w:sz="0" w:space="0" w:color="auto"/>
        <w:left w:val="none" w:sz="0" w:space="0" w:color="auto"/>
        <w:bottom w:val="none" w:sz="0" w:space="0" w:color="auto"/>
        <w:right w:val="none" w:sz="0" w:space="0" w:color="auto"/>
      </w:divBdr>
      <w:divsChild>
        <w:div w:id="729035287">
          <w:marLeft w:val="0"/>
          <w:marRight w:val="0"/>
          <w:marTop w:val="0"/>
          <w:marBottom w:val="0"/>
          <w:divBdr>
            <w:top w:val="none" w:sz="0" w:space="0" w:color="auto"/>
            <w:left w:val="none" w:sz="0" w:space="0" w:color="auto"/>
            <w:bottom w:val="none" w:sz="0" w:space="0" w:color="auto"/>
            <w:right w:val="none" w:sz="0" w:space="0" w:color="auto"/>
          </w:divBdr>
        </w:div>
      </w:divsChild>
    </w:div>
    <w:div w:id="873883259">
      <w:bodyDiv w:val="1"/>
      <w:marLeft w:val="0"/>
      <w:marRight w:val="0"/>
      <w:marTop w:val="0"/>
      <w:marBottom w:val="0"/>
      <w:divBdr>
        <w:top w:val="none" w:sz="0" w:space="0" w:color="auto"/>
        <w:left w:val="none" w:sz="0" w:space="0" w:color="auto"/>
        <w:bottom w:val="none" w:sz="0" w:space="0" w:color="auto"/>
        <w:right w:val="none" w:sz="0" w:space="0" w:color="auto"/>
      </w:divBdr>
      <w:divsChild>
        <w:div w:id="1037584864">
          <w:marLeft w:val="0"/>
          <w:marRight w:val="0"/>
          <w:marTop w:val="0"/>
          <w:marBottom w:val="0"/>
          <w:divBdr>
            <w:top w:val="none" w:sz="0" w:space="0" w:color="auto"/>
            <w:left w:val="none" w:sz="0" w:space="0" w:color="auto"/>
            <w:bottom w:val="none" w:sz="0" w:space="0" w:color="auto"/>
            <w:right w:val="none" w:sz="0" w:space="0" w:color="auto"/>
          </w:divBdr>
        </w:div>
      </w:divsChild>
    </w:div>
    <w:div w:id="873931064">
      <w:bodyDiv w:val="1"/>
      <w:marLeft w:val="0"/>
      <w:marRight w:val="0"/>
      <w:marTop w:val="0"/>
      <w:marBottom w:val="0"/>
      <w:divBdr>
        <w:top w:val="none" w:sz="0" w:space="0" w:color="auto"/>
        <w:left w:val="none" w:sz="0" w:space="0" w:color="auto"/>
        <w:bottom w:val="none" w:sz="0" w:space="0" w:color="auto"/>
        <w:right w:val="none" w:sz="0" w:space="0" w:color="auto"/>
      </w:divBdr>
      <w:divsChild>
        <w:div w:id="250242697">
          <w:marLeft w:val="0"/>
          <w:marRight w:val="0"/>
          <w:marTop w:val="0"/>
          <w:marBottom w:val="0"/>
          <w:divBdr>
            <w:top w:val="none" w:sz="0" w:space="0" w:color="auto"/>
            <w:left w:val="none" w:sz="0" w:space="0" w:color="auto"/>
            <w:bottom w:val="none" w:sz="0" w:space="0" w:color="auto"/>
            <w:right w:val="none" w:sz="0" w:space="0" w:color="auto"/>
          </w:divBdr>
        </w:div>
      </w:divsChild>
    </w:div>
    <w:div w:id="875123841">
      <w:bodyDiv w:val="1"/>
      <w:marLeft w:val="0"/>
      <w:marRight w:val="0"/>
      <w:marTop w:val="0"/>
      <w:marBottom w:val="0"/>
      <w:divBdr>
        <w:top w:val="none" w:sz="0" w:space="0" w:color="auto"/>
        <w:left w:val="none" w:sz="0" w:space="0" w:color="auto"/>
        <w:bottom w:val="none" w:sz="0" w:space="0" w:color="auto"/>
        <w:right w:val="none" w:sz="0" w:space="0" w:color="auto"/>
      </w:divBdr>
      <w:divsChild>
        <w:div w:id="1694108497">
          <w:marLeft w:val="0"/>
          <w:marRight w:val="0"/>
          <w:marTop w:val="0"/>
          <w:marBottom w:val="0"/>
          <w:divBdr>
            <w:top w:val="none" w:sz="0" w:space="0" w:color="auto"/>
            <w:left w:val="none" w:sz="0" w:space="0" w:color="auto"/>
            <w:bottom w:val="none" w:sz="0" w:space="0" w:color="auto"/>
            <w:right w:val="none" w:sz="0" w:space="0" w:color="auto"/>
          </w:divBdr>
        </w:div>
      </w:divsChild>
    </w:div>
    <w:div w:id="876506063">
      <w:bodyDiv w:val="1"/>
      <w:marLeft w:val="0"/>
      <w:marRight w:val="0"/>
      <w:marTop w:val="0"/>
      <w:marBottom w:val="0"/>
      <w:divBdr>
        <w:top w:val="none" w:sz="0" w:space="0" w:color="auto"/>
        <w:left w:val="none" w:sz="0" w:space="0" w:color="auto"/>
        <w:bottom w:val="none" w:sz="0" w:space="0" w:color="auto"/>
        <w:right w:val="none" w:sz="0" w:space="0" w:color="auto"/>
      </w:divBdr>
      <w:divsChild>
        <w:div w:id="2053915924">
          <w:marLeft w:val="0"/>
          <w:marRight w:val="0"/>
          <w:marTop w:val="0"/>
          <w:marBottom w:val="0"/>
          <w:divBdr>
            <w:top w:val="none" w:sz="0" w:space="0" w:color="auto"/>
            <w:left w:val="none" w:sz="0" w:space="0" w:color="auto"/>
            <w:bottom w:val="none" w:sz="0" w:space="0" w:color="auto"/>
            <w:right w:val="none" w:sz="0" w:space="0" w:color="auto"/>
          </w:divBdr>
        </w:div>
      </w:divsChild>
    </w:div>
    <w:div w:id="879825763">
      <w:bodyDiv w:val="1"/>
      <w:marLeft w:val="0"/>
      <w:marRight w:val="0"/>
      <w:marTop w:val="0"/>
      <w:marBottom w:val="0"/>
      <w:divBdr>
        <w:top w:val="none" w:sz="0" w:space="0" w:color="auto"/>
        <w:left w:val="none" w:sz="0" w:space="0" w:color="auto"/>
        <w:bottom w:val="none" w:sz="0" w:space="0" w:color="auto"/>
        <w:right w:val="none" w:sz="0" w:space="0" w:color="auto"/>
      </w:divBdr>
      <w:divsChild>
        <w:div w:id="219482294">
          <w:marLeft w:val="0"/>
          <w:marRight w:val="0"/>
          <w:marTop w:val="0"/>
          <w:marBottom w:val="0"/>
          <w:divBdr>
            <w:top w:val="none" w:sz="0" w:space="0" w:color="auto"/>
            <w:left w:val="none" w:sz="0" w:space="0" w:color="auto"/>
            <w:bottom w:val="none" w:sz="0" w:space="0" w:color="auto"/>
            <w:right w:val="none" w:sz="0" w:space="0" w:color="auto"/>
          </w:divBdr>
        </w:div>
        <w:div w:id="1037702477">
          <w:marLeft w:val="0"/>
          <w:marRight w:val="0"/>
          <w:marTop w:val="0"/>
          <w:marBottom w:val="0"/>
          <w:divBdr>
            <w:top w:val="none" w:sz="0" w:space="0" w:color="auto"/>
            <w:left w:val="none" w:sz="0" w:space="0" w:color="auto"/>
            <w:bottom w:val="none" w:sz="0" w:space="0" w:color="auto"/>
            <w:right w:val="none" w:sz="0" w:space="0" w:color="auto"/>
          </w:divBdr>
        </w:div>
        <w:div w:id="681973759">
          <w:marLeft w:val="0"/>
          <w:marRight w:val="0"/>
          <w:marTop w:val="0"/>
          <w:marBottom w:val="0"/>
          <w:divBdr>
            <w:top w:val="none" w:sz="0" w:space="0" w:color="auto"/>
            <w:left w:val="none" w:sz="0" w:space="0" w:color="auto"/>
            <w:bottom w:val="none" w:sz="0" w:space="0" w:color="auto"/>
            <w:right w:val="none" w:sz="0" w:space="0" w:color="auto"/>
          </w:divBdr>
        </w:div>
        <w:div w:id="778060394">
          <w:marLeft w:val="0"/>
          <w:marRight w:val="0"/>
          <w:marTop w:val="0"/>
          <w:marBottom w:val="0"/>
          <w:divBdr>
            <w:top w:val="none" w:sz="0" w:space="0" w:color="auto"/>
            <w:left w:val="none" w:sz="0" w:space="0" w:color="auto"/>
            <w:bottom w:val="none" w:sz="0" w:space="0" w:color="auto"/>
            <w:right w:val="none" w:sz="0" w:space="0" w:color="auto"/>
          </w:divBdr>
        </w:div>
        <w:div w:id="1977492164">
          <w:marLeft w:val="0"/>
          <w:marRight w:val="0"/>
          <w:marTop w:val="0"/>
          <w:marBottom w:val="0"/>
          <w:divBdr>
            <w:top w:val="none" w:sz="0" w:space="0" w:color="auto"/>
            <w:left w:val="none" w:sz="0" w:space="0" w:color="auto"/>
            <w:bottom w:val="none" w:sz="0" w:space="0" w:color="auto"/>
            <w:right w:val="none" w:sz="0" w:space="0" w:color="auto"/>
          </w:divBdr>
        </w:div>
        <w:div w:id="1008993110">
          <w:marLeft w:val="0"/>
          <w:marRight w:val="0"/>
          <w:marTop w:val="0"/>
          <w:marBottom w:val="0"/>
          <w:divBdr>
            <w:top w:val="none" w:sz="0" w:space="0" w:color="auto"/>
            <w:left w:val="none" w:sz="0" w:space="0" w:color="auto"/>
            <w:bottom w:val="none" w:sz="0" w:space="0" w:color="auto"/>
            <w:right w:val="none" w:sz="0" w:space="0" w:color="auto"/>
          </w:divBdr>
        </w:div>
        <w:div w:id="163010246">
          <w:marLeft w:val="0"/>
          <w:marRight w:val="0"/>
          <w:marTop w:val="0"/>
          <w:marBottom w:val="0"/>
          <w:divBdr>
            <w:top w:val="none" w:sz="0" w:space="0" w:color="auto"/>
            <w:left w:val="none" w:sz="0" w:space="0" w:color="auto"/>
            <w:bottom w:val="none" w:sz="0" w:space="0" w:color="auto"/>
            <w:right w:val="none" w:sz="0" w:space="0" w:color="auto"/>
          </w:divBdr>
        </w:div>
        <w:div w:id="2071465175">
          <w:marLeft w:val="0"/>
          <w:marRight w:val="0"/>
          <w:marTop w:val="0"/>
          <w:marBottom w:val="0"/>
          <w:divBdr>
            <w:top w:val="none" w:sz="0" w:space="0" w:color="auto"/>
            <w:left w:val="none" w:sz="0" w:space="0" w:color="auto"/>
            <w:bottom w:val="none" w:sz="0" w:space="0" w:color="auto"/>
            <w:right w:val="none" w:sz="0" w:space="0" w:color="auto"/>
          </w:divBdr>
        </w:div>
        <w:div w:id="603391432">
          <w:marLeft w:val="0"/>
          <w:marRight w:val="0"/>
          <w:marTop w:val="0"/>
          <w:marBottom w:val="0"/>
          <w:divBdr>
            <w:top w:val="none" w:sz="0" w:space="0" w:color="auto"/>
            <w:left w:val="none" w:sz="0" w:space="0" w:color="auto"/>
            <w:bottom w:val="none" w:sz="0" w:space="0" w:color="auto"/>
            <w:right w:val="none" w:sz="0" w:space="0" w:color="auto"/>
          </w:divBdr>
        </w:div>
        <w:div w:id="1322659966">
          <w:marLeft w:val="0"/>
          <w:marRight w:val="0"/>
          <w:marTop w:val="0"/>
          <w:marBottom w:val="0"/>
          <w:divBdr>
            <w:top w:val="none" w:sz="0" w:space="0" w:color="auto"/>
            <w:left w:val="none" w:sz="0" w:space="0" w:color="auto"/>
            <w:bottom w:val="none" w:sz="0" w:space="0" w:color="auto"/>
            <w:right w:val="none" w:sz="0" w:space="0" w:color="auto"/>
          </w:divBdr>
        </w:div>
        <w:div w:id="1925217470">
          <w:marLeft w:val="0"/>
          <w:marRight w:val="0"/>
          <w:marTop w:val="0"/>
          <w:marBottom w:val="0"/>
          <w:divBdr>
            <w:top w:val="none" w:sz="0" w:space="0" w:color="auto"/>
            <w:left w:val="none" w:sz="0" w:space="0" w:color="auto"/>
            <w:bottom w:val="none" w:sz="0" w:space="0" w:color="auto"/>
            <w:right w:val="none" w:sz="0" w:space="0" w:color="auto"/>
          </w:divBdr>
        </w:div>
      </w:divsChild>
    </w:div>
    <w:div w:id="879977697">
      <w:bodyDiv w:val="1"/>
      <w:marLeft w:val="0"/>
      <w:marRight w:val="0"/>
      <w:marTop w:val="0"/>
      <w:marBottom w:val="0"/>
      <w:divBdr>
        <w:top w:val="none" w:sz="0" w:space="0" w:color="auto"/>
        <w:left w:val="none" w:sz="0" w:space="0" w:color="auto"/>
        <w:bottom w:val="none" w:sz="0" w:space="0" w:color="auto"/>
        <w:right w:val="none" w:sz="0" w:space="0" w:color="auto"/>
      </w:divBdr>
      <w:divsChild>
        <w:div w:id="1520394471">
          <w:marLeft w:val="0"/>
          <w:marRight w:val="0"/>
          <w:marTop w:val="0"/>
          <w:marBottom w:val="0"/>
          <w:divBdr>
            <w:top w:val="none" w:sz="0" w:space="0" w:color="auto"/>
            <w:left w:val="none" w:sz="0" w:space="0" w:color="auto"/>
            <w:bottom w:val="none" w:sz="0" w:space="0" w:color="auto"/>
            <w:right w:val="none" w:sz="0" w:space="0" w:color="auto"/>
          </w:divBdr>
        </w:div>
      </w:divsChild>
    </w:div>
    <w:div w:id="885292781">
      <w:bodyDiv w:val="1"/>
      <w:marLeft w:val="0"/>
      <w:marRight w:val="0"/>
      <w:marTop w:val="0"/>
      <w:marBottom w:val="0"/>
      <w:divBdr>
        <w:top w:val="none" w:sz="0" w:space="0" w:color="auto"/>
        <w:left w:val="none" w:sz="0" w:space="0" w:color="auto"/>
        <w:bottom w:val="none" w:sz="0" w:space="0" w:color="auto"/>
        <w:right w:val="none" w:sz="0" w:space="0" w:color="auto"/>
      </w:divBdr>
      <w:divsChild>
        <w:div w:id="526912184">
          <w:marLeft w:val="0"/>
          <w:marRight w:val="0"/>
          <w:marTop w:val="0"/>
          <w:marBottom w:val="0"/>
          <w:divBdr>
            <w:top w:val="none" w:sz="0" w:space="0" w:color="auto"/>
            <w:left w:val="none" w:sz="0" w:space="0" w:color="auto"/>
            <w:bottom w:val="none" w:sz="0" w:space="0" w:color="auto"/>
            <w:right w:val="none" w:sz="0" w:space="0" w:color="auto"/>
          </w:divBdr>
        </w:div>
      </w:divsChild>
    </w:div>
    <w:div w:id="885532265">
      <w:bodyDiv w:val="1"/>
      <w:marLeft w:val="0"/>
      <w:marRight w:val="0"/>
      <w:marTop w:val="0"/>
      <w:marBottom w:val="0"/>
      <w:divBdr>
        <w:top w:val="none" w:sz="0" w:space="0" w:color="auto"/>
        <w:left w:val="none" w:sz="0" w:space="0" w:color="auto"/>
        <w:bottom w:val="none" w:sz="0" w:space="0" w:color="auto"/>
        <w:right w:val="none" w:sz="0" w:space="0" w:color="auto"/>
      </w:divBdr>
      <w:divsChild>
        <w:div w:id="438918862">
          <w:marLeft w:val="0"/>
          <w:marRight w:val="0"/>
          <w:marTop w:val="0"/>
          <w:marBottom w:val="0"/>
          <w:divBdr>
            <w:top w:val="none" w:sz="0" w:space="0" w:color="auto"/>
            <w:left w:val="none" w:sz="0" w:space="0" w:color="auto"/>
            <w:bottom w:val="none" w:sz="0" w:space="0" w:color="auto"/>
            <w:right w:val="none" w:sz="0" w:space="0" w:color="auto"/>
          </w:divBdr>
        </w:div>
      </w:divsChild>
    </w:div>
    <w:div w:id="892041499">
      <w:bodyDiv w:val="1"/>
      <w:marLeft w:val="0"/>
      <w:marRight w:val="0"/>
      <w:marTop w:val="0"/>
      <w:marBottom w:val="0"/>
      <w:divBdr>
        <w:top w:val="none" w:sz="0" w:space="0" w:color="auto"/>
        <w:left w:val="none" w:sz="0" w:space="0" w:color="auto"/>
        <w:bottom w:val="none" w:sz="0" w:space="0" w:color="auto"/>
        <w:right w:val="none" w:sz="0" w:space="0" w:color="auto"/>
      </w:divBdr>
      <w:divsChild>
        <w:div w:id="2108499562">
          <w:marLeft w:val="0"/>
          <w:marRight w:val="0"/>
          <w:marTop w:val="0"/>
          <w:marBottom w:val="0"/>
          <w:divBdr>
            <w:top w:val="none" w:sz="0" w:space="0" w:color="auto"/>
            <w:left w:val="none" w:sz="0" w:space="0" w:color="auto"/>
            <w:bottom w:val="none" w:sz="0" w:space="0" w:color="auto"/>
            <w:right w:val="none" w:sz="0" w:space="0" w:color="auto"/>
          </w:divBdr>
        </w:div>
        <w:div w:id="986132125">
          <w:marLeft w:val="0"/>
          <w:marRight w:val="0"/>
          <w:marTop w:val="0"/>
          <w:marBottom w:val="0"/>
          <w:divBdr>
            <w:top w:val="none" w:sz="0" w:space="0" w:color="auto"/>
            <w:left w:val="none" w:sz="0" w:space="0" w:color="auto"/>
            <w:bottom w:val="none" w:sz="0" w:space="0" w:color="auto"/>
            <w:right w:val="none" w:sz="0" w:space="0" w:color="auto"/>
          </w:divBdr>
        </w:div>
        <w:div w:id="1389063143">
          <w:marLeft w:val="0"/>
          <w:marRight w:val="0"/>
          <w:marTop w:val="0"/>
          <w:marBottom w:val="0"/>
          <w:divBdr>
            <w:top w:val="none" w:sz="0" w:space="0" w:color="auto"/>
            <w:left w:val="none" w:sz="0" w:space="0" w:color="auto"/>
            <w:bottom w:val="none" w:sz="0" w:space="0" w:color="auto"/>
            <w:right w:val="none" w:sz="0" w:space="0" w:color="auto"/>
          </w:divBdr>
        </w:div>
        <w:div w:id="638270476">
          <w:marLeft w:val="0"/>
          <w:marRight w:val="0"/>
          <w:marTop w:val="0"/>
          <w:marBottom w:val="0"/>
          <w:divBdr>
            <w:top w:val="none" w:sz="0" w:space="0" w:color="auto"/>
            <w:left w:val="none" w:sz="0" w:space="0" w:color="auto"/>
            <w:bottom w:val="none" w:sz="0" w:space="0" w:color="auto"/>
            <w:right w:val="none" w:sz="0" w:space="0" w:color="auto"/>
          </w:divBdr>
        </w:div>
        <w:div w:id="751435948">
          <w:marLeft w:val="0"/>
          <w:marRight w:val="0"/>
          <w:marTop w:val="0"/>
          <w:marBottom w:val="0"/>
          <w:divBdr>
            <w:top w:val="none" w:sz="0" w:space="0" w:color="auto"/>
            <w:left w:val="none" w:sz="0" w:space="0" w:color="auto"/>
            <w:bottom w:val="none" w:sz="0" w:space="0" w:color="auto"/>
            <w:right w:val="none" w:sz="0" w:space="0" w:color="auto"/>
          </w:divBdr>
        </w:div>
        <w:div w:id="1423648088">
          <w:marLeft w:val="0"/>
          <w:marRight w:val="0"/>
          <w:marTop w:val="0"/>
          <w:marBottom w:val="0"/>
          <w:divBdr>
            <w:top w:val="none" w:sz="0" w:space="0" w:color="auto"/>
            <w:left w:val="none" w:sz="0" w:space="0" w:color="auto"/>
            <w:bottom w:val="none" w:sz="0" w:space="0" w:color="auto"/>
            <w:right w:val="none" w:sz="0" w:space="0" w:color="auto"/>
          </w:divBdr>
        </w:div>
        <w:div w:id="811336768">
          <w:marLeft w:val="0"/>
          <w:marRight w:val="0"/>
          <w:marTop w:val="0"/>
          <w:marBottom w:val="0"/>
          <w:divBdr>
            <w:top w:val="none" w:sz="0" w:space="0" w:color="auto"/>
            <w:left w:val="none" w:sz="0" w:space="0" w:color="auto"/>
            <w:bottom w:val="none" w:sz="0" w:space="0" w:color="auto"/>
            <w:right w:val="none" w:sz="0" w:space="0" w:color="auto"/>
          </w:divBdr>
        </w:div>
        <w:div w:id="37246137">
          <w:marLeft w:val="0"/>
          <w:marRight w:val="0"/>
          <w:marTop w:val="0"/>
          <w:marBottom w:val="0"/>
          <w:divBdr>
            <w:top w:val="none" w:sz="0" w:space="0" w:color="auto"/>
            <w:left w:val="none" w:sz="0" w:space="0" w:color="auto"/>
            <w:bottom w:val="none" w:sz="0" w:space="0" w:color="auto"/>
            <w:right w:val="none" w:sz="0" w:space="0" w:color="auto"/>
          </w:divBdr>
        </w:div>
        <w:div w:id="1900284570">
          <w:marLeft w:val="0"/>
          <w:marRight w:val="0"/>
          <w:marTop w:val="0"/>
          <w:marBottom w:val="0"/>
          <w:divBdr>
            <w:top w:val="none" w:sz="0" w:space="0" w:color="auto"/>
            <w:left w:val="none" w:sz="0" w:space="0" w:color="auto"/>
            <w:bottom w:val="none" w:sz="0" w:space="0" w:color="auto"/>
            <w:right w:val="none" w:sz="0" w:space="0" w:color="auto"/>
          </w:divBdr>
        </w:div>
        <w:div w:id="1125928178">
          <w:marLeft w:val="0"/>
          <w:marRight w:val="0"/>
          <w:marTop w:val="0"/>
          <w:marBottom w:val="0"/>
          <w:divBdr>
            <w:top w:val="none" w:sz="0" w:space="0" w:color="auto"/>
            <w:left w:val="none" w:sz="0" w:space="0" w:color="auto"/>
            <w:bottom w:val="none" w:sz="0" w:space="0" w:color="auto"/>
            <w:right w:val="none" w:sz="0" w:space="0" w:color="auto"/>
          </w:divBdr>
        </w:div>
        <w:div w:id="201288786">
          <w:marLeft w:val="0"/>
          <w:marRight w:val="0"/>
          <w:marTop w:val="0"/>
          <w:marBottom w:val="0"/>
          <w:divBdr>
            <w:top w:val="none" w:sz="0" w:space="0" w:color="auto"/>
            <w:left w:val="none" w:sz="0" w:space="0" w:color="auto"/>
            <w:bottom w:val="none" w:sz="0" w:space="0" w:color="auto"/>
            <w:right w:val="none" w:sz="0" w:space="0" w:color="auto"/>
          </w:divBdr>
        </w:div>
      </w:divsChild>
    </w:div>
    <w:div w:id="893271047">
      <w:bodyDiv w:val="1"/>
      <w:marLeft w:val="0"/>
      <w:marRight w:val="0"/>
      <w:marTop w:val="0"/>
      <w:marBottom w:val="0"/>
      <w:divBdr>
        <w:top w:val="none" w:sz="0" w:space="0" w:color="auto"/>
        <w:left w:val="none" w:sz="0" w:space="0" w:color="auto"/>
        <w:bottom w:val="none" w:sz="0" w:space="0" w:color="auto"/>
        <w:right w:val="none" w:sz="0" w:space="0" w:color="auto"/>
      </w:divBdr>
      <w:divsChild>
        <w:div w:id="397214430">
          <w:marLeft w:val="0"/>
          <w:marRight w:val="0"/>
          <w:marTop w:val="0"/>
          <w:marBottom w:val="0"/>
          <w:divBdr>
            <w:top w:val="none" w:sz="0" w:space="0" w:color="auto"/>
            <w:left w:val="none" w:sz="0" w:space="0" w:color="auto"/>
            <w:bottom w:val="none" w:sz="0" w:space="0" w:color="auto"/>
            <w:right w:val="none" w:sz="0" w:space="0" w:color="auto"/>
          </w:divBdr>
        </w:div>
        <w:div w:id="405033107">
          <w:marLeft w:val="0"/>
          <w:marRight w:val="0"/>
          <w:marTop w:val="0"/>
          <w:marBottom w:val="0"/>
          <w:divBdr>
            <w:top w:val="none" w:sz="0" w:space="0" w:color="auto"/>
            <w:left w:val="none" w:sz="0" w:space="0" w:color="auto"/>
            <w:bottom w:val="none" w:sz="0" w:space="0" w:color="auto"/>
            <w:right w:val="none" w:sz="0" w:space="0" w:color="auto"/>
          </w:divBdr>
        </w:div>
        <w:div w:id="1046029074">
          <w:marLeft w:val="0"/>
          <w:marRight w:val="0"/>
          <w:marTop w:val="0"/>
          <w:marBottom w:val="0"/>
          <w:divBdr>
            <w:top w:val="none" w:sz="0" w:space="0" w:color="auto"/>
            <w:left w:val="none" w:sz="0" w:space="0" w:color="auto"/>
            <w:bottom w:val="none" w:sz="0" w:space="0" w:color="auto"/>
            <w:right w:val="none" w:sz="0" w:space="0" w:color="auto"/>
          </w:divBdr>
        </w:div>
        <w:div w:id="1897274781">
          <w:marLeft w:val="0"/>
          <w:marRight w:val="0"/>
          <w:marTop w:val="0"/>
          <w:marBottom w:val="0"/>
          <w:divBdr>
            <w:top w:val="none" w:sz="0" w:space="0" w:color="auto"/>
            <w:left w:val="none" w:sz="0" w:space="0" w:color="auto"/>
            <w:bottom w:val="none" w:sz="0" w:space="0" w:color="auto"/>
            <w:right w:val="none" w:sz="0" w:space="0" w:color="auto"/>
          </w:divBdr>
        </w:div>
        <w:div w:id="650253336">
          <w:marLeft w:val="0"/>
          <w:marRight w:val="0"/>
          <w:marTop w:val="0"/>
          <w:marBottom w:val="0"/>
          <w:divBdr>
            <w:top w:val="none" w:sz="0" w:space="0" w:color="auto"/>
            <w:left w:val="none" w:sz="0" w:space="0" w:color="auto"/>
            <w:bottom w:val="none" w:sz="0" w:space="0" w:color="auto"/>
            <w:right w:val="none" w:sz="0" w:space="0" w:color="auto"/>
          </w:divBdr>
        </w:div>
        <w:div w:id="1951667009">
          <w:marLeft w:val="0"/>
          <w:marRight w:val="0"/>
          <w:marTop w:val="0"/>
          <w:marBottom w:val="0"/>
          <w:divBdr>
            <w:top w:val="none" w:sz="0" w:space="0" w:color="auto"/>
            <w:left w:val="none" w:sz="0" w:space="0" w:color="auto"/>
            <w:bottom w:val="none" w:sz="0" w:space="0" w:color="auto"/>
            <w:right w:val="none" w:sz="0" w:space="0" w:color="auto"/>
          </w:divBdr>
        </w:div>
        <w:div w:id="546450962">
          <w:marLeft w:val="0"/>
          <w:marRight w:val="0"/>
          <w:marTop w:val="0"/>
          <w:marBottom w:val="0"/>
          <w:divBdr>
            <w:top w:val="none" w:sz="0" w:space="0" w:color="auto"/>
            <w:left w:val="none" w:sz="0" w:space="0" w:color="auto"/>
            <w:bottom w:val="none" w:sz="0" w:space="0" w:color="auto"/>
            <w:right w:val="none" w:sz="0" w:space="0" w:color="auto"/>
          </w:divBdr>
        </w:div>
        <w:div w:id="206067674">
          <w:marLeft w:val="0"/>
          <w:marRight w:val="0"/>
          <w:marTop w:val="0"/>
          <w:marBottom w:val="0"/>
          <w:divBdr>
            <w:top w:val="none" w:sz="0" w:space="0" w:color="auto"/>
            <w:left w:val="none" w:sz="0" w:space="0" w:color="auto"/>
            <w:bottom w:val="none" w:sz="0" w:space="0" w:color="auto"/>
            <w:right w:val="none" w:sz="0" w:space="0" w:color="auto"/>
          </w:divBdr>
        </w:div>
        <w:div w:id="1956130174">
          <w:marLeft w:val="0"/>
          <w:marRight w:val="0"/>
          <w:marTop w:val="0"/>
          <w:marBottom w:val="0"/>
          <w:divBdr>
            <w:top w:val="none" w:sz="0" w:space="0" w:color="auto"/>
            <w:left w:val="none" w:sz="0" w:space="0" w:color="auto"/>
            <w:bottom w:val="none" w:sz="0" w:space="0" w:color="auto"/>
            <w:right w:val="none" w:sz="0" w:space="0" w:color="auto"/>
          </w:divBdr>
        </w:div>
        <w:div w:id="1435595124">
          <w:marLeft w:val="0"/>
          <w:marRight w:val="0"/>
          <w:marTop w:val="0"/>
          <w:marBottom w:val="0"/>
          <w:divBdr>
            <w:top w:val="none" w:sz="0" w:space="0" w:color="auto"/>
            <w:left w:val="none" w:sz="0" w:space="0" w:color="auto"/>
            <w:bottom w:val="none" w:sz="0" w:space="0" w:color="auto"/>
            <w:right w:val="none" w:sz="0" w:space="0" w:color="auto"/>
          </w:divBdr>
        </w:div>
        <w:div w:id="419640497">
          <w:marLeft w:val="0"/>
          <w:marRight w:val="0"/>
          <w:marTop w:val="0"/>
          <w:marBottom w:val="0"/>
          <w:divBdr>
            <w:top w:val="none" w:sz="0" w:space="0" w:color="auto"/>
            <w:left w:val="none" w:sz="0" w:space="0" w:color="auto"/>
            <w:bottom w:val="none" w:sz="0" w:space="0" w:color="auto"/>
            <w:right w:val="none" w:sz="0" w:space="0" w:color="auto"/>
          </w:divBdr>
        </w:div>
        <w:div w:id="2010281872">
          <w:marLeft w:val="0"/>
          <w:marRight w:val="0"/>
          <w:marTop w:val="0"/>
          <w:marBottom w:val="0"/>
          <w:divBdr>
            <w:top w:val="none" w:sz="0" w:space="0" w:color="auto"/>
            <w:left w:val="none" w:sz="0" w:space="0" w:color="auto"/>
            <w:bottom w:val="none" w:sz="0" w:space="0" w:color="auto"/>
            <w:right w:val="none" w:sz="0" w:space="0" w:color="auto"/>
          </w:divBdr>
        </w:div>
        <w:div w:id="1772167788">
          <w:marLeft w:val="0"/>
          <w:marRight w:val="0"/>
          <w:marTop w:val="0"/>
          <w:marBottom w:val="0"/>
          <w:divBdr>
            <w:top w:val="none" w:sz="0" w:space="0" w:color="auto"/>
            <w:left w:val="none" w:sz="0" w:space="0" w:color="auto"/>
            <w:bottom w:val="none" w:sz="0" w:space="0" w:color="auto"/>
            <w:right w:val="none" w:sz="0" w:space="0" w:color="auto"/>
          </w:divBdr>
        </w:div>
        <w:div w:id="696321157">
          <w:marLeft w:val="0"/>
          <w:marRight w:val="0"/>
          <w:marTop w:val="0"/>
          <w:marBottom w:val="0"/>
          <w:divBdr>
            <w:top w:val="none" w:sz="0" w:space="0" w:color="auto"/>
            <w:left w:val="none" w:sz="0" w:space="0" w:color="auto"/>
            <w:bottom w:val="none" w:sz="0" w:space="0" w:color="auto"/>
            <w:right w:val="none" w:sz="0" w:space="0" w:color="auto"/>
          </w:divBdr>
        </w:div>
        <w:div w:id="1888494049">
          <w:marLeft w:val="0"/>
          <w:marRight w:val="0"/>
          <w:marTop w:val="0"/>
          <w:marBottom w:val="0"/>
          <w:divBdr>
            <w:top w:val="none" w:sz="0" w:space="0" w:color="auto"/>
            <w:left w:val="none" w:sz="0" w:space="0" w:color="auto"/>
            <w:bottom w:val="none" w:sz="0" w:space="0" w:color="auto"/>
            <w:right w:val="none" w:sz="0" w:space="0" w:color="auto"/>
          </w:divBdr>
        </w:div>
      </w:divsChild>
    </w:div>
    <w:div w:id="894896367">
      <w:bodyDiv w:val="1"/>
      <w:marLeft w:val="0"/>
      <w:marRight w:val="0"/>
      <w:marTop w:val="0"/>
      <w:marBottom w:val="0"/>
      <w:divBdr>
        <w:top w:val="none" w:sz="0" w:space="0" w:color="auto"/>
        <w:left w:val="none" w:sz="0" w:space="0" w:color="auto"/>
        <w:bottom w:val="none" w:sz="0" w:space="0" w:color="auto"/>
        <w:right w:val="none" w:sz="0" w:space="0" w:color="auto"/>
      </w:divBdr>
      <w:divsChild>
        <w:div w:id="1373993660">
          <w:marLeft w:val="0"/>
          <w:marRight w:val="0"/>
          <w:marTop w:val="0"/>
          <w:marBottom w:val="0"/>
          <w:divBdr>
            <w:top w:val="none" w:sz="0" w:space="0" w:color="auto"/>
            <w:left w:val="none" w:sz="0" w:space="0" w:color="auto"/>
            <w:bottom w:val="none" w:sz="0" w:space="0" w:color="auto"/>
            <w:right w:val="none" w:sz="0" w:space="0" w:color="auto"/>
          </w:divBdr>
        </w:div>
      </w:divsChild>
    </w:div>
    <w:div w:id="895042204">
      <w:bodyDiv w:val="1"/>
      <w:marLeft w:val="0"/>
      <w:marRight w:val="0"/>
      <w:marTop w:val="0"/>
      <w:marBottom w:val="0"/>
      <w:divBdr>
        <w:top w:val="none" w:sz="0" w:space="0" w:color="auto"/>
        <w:left w:val="none" w:sz="0" w:space="0" w:color="auto"/>
        <w:bottom w:val="none" w:sz="0" w:space="0" w:color="auto"/>
        <w:right w:val="none" w:sz="0" w:space="0" w:color="auto"/>
      </w:divBdr>
      <w:divsChild>
        <w:div w:id="1019309132">
          <w:marLeft w:val="0"/>
          <w:marRight w:val="0"/>
          <w:marTop w:val="0"/>
          <w:marBottom w:val="0"/>
          <w:divBdr>
            <w:top w:val="none" w:sz="0" w:space="0" w:color="auto"/>
            <w:left w:val="none" w:sz="0" w:space="0" w:color="auto"/>
            <w:bottom w:val="none" w:sz="0" w:space="0" w:color="auto"/>
            <w:right w:val="none" w:sz="0" w:space="0" w:color="auto"/>
          </w:divBdr>
        </w:div>
      </w:divsChild>
    </w:div>
    <w:div w:id="896472820">
      <w:bodyDiv w:val="1"/>
      <w:marLeft w:val="0"/>
      <w:marRight w:val="0"/>
      <w:marTop w:val="0"/>
      <w:marBottom w:val="0"/>
      <w:divBdr>
        <w:top w:val="none" w:sz="0" w:space="0" w:color="auto"/>
        <w:left w:val="none" w:sz="0" w:space="0" w:color="auto"/>
        <w:bottom w:val="none" w:sz="0" w:space="0" w:color="auto"/>
        <w:right w:val="none" w:sz="0" w:space="0" w:color="auto"/>
      </w:divBdr>
      <w:divsChild>
        <w:div w:id="1770394159">
          <w:marLeft w:val="0"/>
          <w:marRight w:val="0"/>
          <w:marTop w:val="0"/>
          <w:marBottom w:val="0"/>
          <w:divBdr>
            <w:top w:val="none" w:sz="0" w:space="0" w:color="auto"/>
            <w:left w:val="none" w:sz="0" w:space="0" w:color="auto"/>
            <w:bottom w:val="none" w:sz="0" w:space="0" w:color="auto"/>
            <w:right w:val="none" w:sz="0" w:space="0" w:color="auto"/>
          </w:divBdr>
        </w:div>
      </w:divsChild>
    </w:div>
    <w:div w:id="900596563">
      <w:bodyDiv w:val="1"/>
      <w:marLeft w:val="0"/>
      <w:marRight w:val="0"/>
      <w:marTop w:val="0"/>
      <w:marBottom w:val="0"/>
      <w:divBdr>
        <w:top w:val="none" w:sz="0" w:space="0" w:color="auto"/>
        <w:left w:val="none" w:sz="0" w:space="0" w:color="auto"/>
        <w:bottom w:val="none" w:sz="0" w:space="0" w:color="auto"/>
        <w:right w:val="none" w:sz="0" w:space="0" w:color="auto"/>
      </w:divBdr>
      <w:divsChild>
        <w:div w:id="1599019775">
          <w:marLeft w:val="0"/>
          <w:marRight w:val="0"/>
          <w:marTop w:val="0"/>
          <w:marBottom w:val="0"/>
          <w:divBdr>
            <w:top w:val="none" w:sz="0" w:space="0" w:color="auto"/>
            <w:left w:val="none" w:sz="0" w:space="0" w:color="auto"/>
            <w:bottom w:val="none" w:sz="0" w:space="0" w:color="auto"/>
            <w:right w:val="none" w:sz="0" w:space="0" w:color="auto"/>
          </w:divBdr>
        </w:div>
      </w:divsChild>
    </w:div>
    <w:div w:id="905576880">
      <w:bodyDiv w:val="1"/>
      <w:marLeft w:val="0"/>
      <w:marRight w:val="0"/>
      <w:marTop w:val="0"/>
      <w:marBottom w:val="0"/>
      <w:divBdr>
        <w:top w:val="none" w:sz="0" w:space="0" w:color="auto"/>
        <w:left w:val="none" w:sz="0" w:space="0" w:color="auto"/>
        <w:bottom w:val="none" w:sz="0" w:space="0" w:color="auto"/>
        <w:right w:val="none" w:sz="0" w:space="0" w:color="auto"/>
      </w:divBdr>
      <w:divsChild>
        <w:div w:id="890848646">
          <w:marLeft w:val="0"/>
          <w:marRight w:val="0"/>
          <w:marTop w:val="0"/>
          <w:marBottom w:val="0"/>
          <w:divBdr>
            <w:top w:val="none" w:sz="0" w:space="0" w:color="auto"/>
            <w:left w:val="none" w:sz="0" w:space="0" w:color="auto"/>
            <w:bottom w:val="none" w:sz="0" w:space="0" w:color="auto"/>
            <w:right w:val="none" w:sz="0" w:space="0" w:color="auto"/>
          </w:divBdr>
        </w:div>
      </w:divsChild>
    </w:div>
    <w:div w:id="905839187">
      <w:bodyDiv w:val="1"/>
      <w:marLeft w:val="0"/>
      <w:marRight w:val="0"/>
      <w:marTop w:val="0"/>
      <w:marBottom w:val="0"/>
      <w:divBdr>
        <w:top w:val="none" w:sz="0" w:space="0" w:color="auto"/>
        <w:left w:val="none" w:sz="0" w:space="0" w:color="auto"/>
        <w:bottom w:val="none" w:sz="0" w:space="0" w:color="auto"/>
        <w:right w:val="none" w:sz="0" w:space="0" w:color="auto"/>
      </w:divBdr>
      <w:divsChild>
        <w:div w:id="372966672">
          <w:marLeft w:val="0"/>
          <w:marRight w:val="0"/>
          <w:marTop w:val="0"/>
          <w:marBottom w:val="0"/>
          <w:divBdr>
            <w:top w:val="none" w:sz="0" w:space="0" w:color="auto"/>
            <w:left w:val="none" w:sz="0" w:space="0" w:color="auto"/>
            <w:bottom w:val="none" w:sz="0" w:space="0" w:color="auto"/>
            <w:right w:val="none" w:sz="0" w:space="0" w:color="auto"/>
          </w:divBdr>
        </w:div>
      </w:divsChild>
    </w:div>
    <w:div w:id="909005831">
      <w:bodyDiv w:val="1"/>
      <w:marLeft w:val="0"/>
      <w:marRight w:val="0"/>
      <w:marTop w:val="0"/>
      <w:marBottom w:val="0"/>
      <w:divBdr>
        <w:top w:val="none" w:sz="0" w:space="0" w:color="auto"/>
        <w:left w:val="none" w:sz="0" w:space="0" w:color="auto"/>
        <w:bottom w:val="none" w:sz="0" w:space="0" w:color="auto"/>
        <w:right w:val="none" w:sz="0" w:space="0" w:color="auto"/>
      </w:divBdr>
      <w:divsChild>
        <w:div w:id="163983665">
          <w:marLeft w:val="0"/>
          <w:marRight w:val="0"/>
          <w:marTop w:val="0"/>
          <w:marBottom w:val="0"/>
          <w:divBdr>
            <w:top w:val="none" w:sz="0" w:space="0" w:color="auto"/>
            <w:left w:val="none" w:sz="0" w:space="0" w:color="auto"/>
            <w:bottom w:val="none" w:sz="0" w:space="0" w:color="auto"/>
            <w:right w:val="none" w:sz="0" w:space="0" w:color="auto"/>
          </w:divBdr>
        </w:div>
        <w:div w:id="1016073788">
          <w:marLeft w:val="0"/>
          <w:marRight w:val="0"/>
          <w:marTop w:val="0"/>
          <w:marBottom w:val="0"/>
          <w:divBdr>
            <w:top w:val="none" w:sz="0" w:space="0" w:color="auto"/>
            <w:left w:val="none" w:sz="0" w:space="0" w:color="auto"/>
            <w:bottom w:val="none" w:sz="0" w:space="0" w:color="auto"/>
            <w:right w:val="none" w:sz="0" w:space="0" w:color="auto"/>
          </w:divBdr>
        </w:div>
        <w:div w:id="779109953">
          <w:marLeft w:val="0"/>
          <w:marRight w:val="0"/>
          <w:marTop w:val="0"/>
          <w:marBottom w:val="0"/>
          <w:divBdr>
            <w:top w:val="none" w:sz="0" w:space="0" w:color="auto"/>
            <w:left w:val="none" w:sz="0" w:space="0" w:color="auto"/>
            <w:bottom w:val="none" w:sz="0" w:space="0" w:color="auto"/>
            <w:right w:val="none" w:sz="0" w:space="0" w:color="auto"/>
          </w:divBdr>
        </w:div>
        <w:div w:id="1484467365">
          <w:marLeft w:val="0"/>
          <w:marRight w:val="0"/>
          <w:marTop w:val="0"/>
          <w:marBottom w:val="0"/>
          <w:divBdr>
            <w:top w:val="none" w:sz="0" w:space="0" w:color="auto"/>
            <w:left w:val="none" w:sz="0" w:space="0" w:color="auto"/>
            <w:bottom w:val="none" w:sz="0" w:space="0" w:color="auto"/>
            <w:right w:val="none" w:sz="0" w:space="0" w:color="auto"/>
          </w:divBdr>
        </w:div>
        <w:div w:id="1225338750">
          <w:marLeft w:val="0"/>
          <w:marRight w:val="0"/>
          <w:marTop w:val="0"/>
          <w:marBottom w:val="0"/>
          <w:divBdr>
            <w:top w:val="none" w:sz="0" w:space="0" w:color="auto"/>
            <w:left w:val="none" w:sz="0" w:space="0" w:color="auto"/>
            <w:bottom w:val="none" w:sz="0" w:space="0" w:color="auto"/>
            <w:right w:val="none" w:sz="0" w:space="0" w:color="auto"/>
          </w:divBdr>
        </w:div>
        <w:div w:id="364018618">
          <w:marLeft w:val="0"/>
          <w:marRight w:val="0"/>
          <w:marTop w:val="0"/>
          <w:marBottom w:val="0"/>
          <w:divBdr>
            <w:top w:val="none" w:sz="0" w:space="0" w:color="auto"/>
            <w:left w:val="none" w:sz="0" w:space="0" w:color="auto"/>
            <w:bottom w:val="none" w:sz="0" w:space="0" w:color="auto"/>
            <w:right w:val="none" w:sz="0" w:space="0" w:color="auto"/>
          </w:divBdr>
        </w:div>
        <w:div w:id="995232113">
          <w:marLeft w:val="0"/>
          <w:marRight w:val="0"/>
          <w:marTop w:val="0"/>
          <w:marBottom w:val="0"/>
          <w:divBdr>
            <w:top w:val="none" w:sz="0" w:space="0" w:color="auto"/>
            <w:left w:val="none" w:sz="0" w:space="0" w:color="auto"/>
            <w:bottom w:val="none" w:sz="0" w:space="0" w:color="auto"/>
            <w:right w:val="none" w:sz="0" w:space="0" w:color="auto"/>
          </w:divBdr>
        </w:div>
        <w:div w:id="903685655">
          <w:marLeft w:val="0"/>
          <w:marRight w:val="0"/>
          <w:marTop w:val="0"/>
          <w:marBottom w:val="0"/>
          <w:divBdr>
            <w:top w:val="none" w:sz="0" w:space="0" w:color="auto"/>
            <w:left w:val="none" w:sz="0" w:space="0" w:color="auto"/>
            <w:bottom w:val="none" w:sz="0" w:space="0" w:color="auto"/>
            <w:right w:val="none" w:sz="0" w:space="0" w:color="auto"/>
          </w:divBdr>
        </w:div>
        <w:div w:id="1163546214">
          <w:marLeft w:val="0"/>
          <w:marRight w:val="0"/>
          <w:marTop w:val="0"/>
          <w:marBottom w:val="0"/>
          <w:divBdr>
            <w:top w:val="none" w:sz="0" w:space="0" w:color="auto"/>
            <w:left w:val="none" w:sz="0" w:space="0" w:color="auto"/>
            <w:bottom w:val="none" w:sz="0" w:space="0" w:color="auto"/>
            <w:right w:val="none" w:sz="0" w:space="0" w:color="auto"/>
          </w:divBdr>
        </w:div>
        <w:div w:id="822550733">
          <w:marLeft w:val="0"/>
          <w:marRight w:val="0"/>
          <w:marTop w:val="0"/>
          <w:marBottom w:val="0"/>
          <w:divBdr>
            <w:top w:val="none" w:sz="0" w:space="0" w:color="auto"/>
            <w:left w:val="none" w:sz="0" w:space="0" w:color="auto"/>
            <w:bottom w:val="none" w:sz="0" w:space="0" w:color="auto"/>
            <w:right w:val="none" w:sz="0" w:space="0" w:color="auto"/>
          </w:divBdr>
        </w:div>
        <w:div w:id="1591964578">
          <w:marLeft w:val="0"/>
          <w:marRight w:val="0"/>
          <w:marTop w:val="0"/>
          <w:marBottom w:val="0"/>
          <w:divBdr>
            <w:top w:val="none" w:sz="0" w:space="0" w:color="auto"/>
            <w:left w:val="none" w:sz="0" w:space="0" w:color="auto"/>
            <w:bottom w:val="none" w:sz="0" w:space="0" w:color="auto"/>
            <w:right w:val="none" w:sz="0" w:space="0" w:color="auto"/>
          </w:divBdr>
        </w:div>
      </w:divsChild>
    </w:div>
    <w:div w:id="911354150">
      <w:bodyDiv w:val="1"/>
      <w:marLeft w:val="0"/>
      <w:marRight w:val="0"/>
      <w:marTop w:val="0"/>
      <w:marBottom w:val="0"/>
      <w:divBdr>
        <w:top w:val="none" w:sz="0" w:space="0" w:color="auto"/>
        <w:left w:val="none" w:sz="0" w:space="0" w:color="auto"/>
        <w:bottom w:val="none" w:sz="0" w:space="0" w:color="auto"/>
        <w:right w:val="none" w:sz="0" w:space="0" w:color="auto"/>
      </w:divBdr>
      <w:divsChild>
        <w:div w:id="855080286">
          <w:marLeft w:val="0"/>
          <w:marRight w:val="0"/>
          <w:marTop w:val="0"/>
          <w:marBottom w:val="0"/>
          <w:divBdr>
            <w:top w:val="none" w:sz="0" w:space="0" w:color="auto"/>
            <w:left w:val="none" w:sz="0" w:space="0" w:color="auto"/>
            <w:bottom w:val="none" w:sz="0" w:space="0" w:color="auto"/>
            <w:right w:val="none" w:sz="0" w:space="0" w:color="auto"/>
          </w:divBdr>
        </w:div>
      </w:divsChild>
    </w:div>
    <w:div w:id="912198716">
      <w:bodyDiv w:val="1"/>
      <w:marLeft w:val="0"/>
      <w:marRight w:val="0"/>
      <w:marTop w:val="0"/>
      <w:marBottom w:val="0"/>
      <w:divBdr>
        <w:top w:val="none" w:sz="0" w:space="0" w:color="auto"/>
        <w:left w:val="none" w:sz="0" w:space="0" w:color="auto"/>
        <w:bottom w:val="none" w:sz="0" w:space="0" w:color="auto"/>
        <w:right w:val="none" w:sz="0" w:space="0" w:color="auto"/>
      </w:divBdr>
      <w:divsChild>
        <w:div w:id="2075084713">
          <w:marLeft w:val="0"/>
          <w:marRight w:val="0"/>
          <w:marTop w:val="0"/>
          <w:marBottom w:val="0"/>
          <w:divBdr>
            <w:top w:val="none" w:sz="0" w:space="0" w:color="auto"/>
            <w:left w:val="none" w:sz="0" w:space="0" w:color="auto"/>
            <w:bottom w:val="none" w:sz="0" w:space="0" w:color="auto"/>
            <w:right w:val="none" w:sz="0" w:space="0" w:color="auto"/>
          </w:divBdr>
        </w:div>
      </w:divsChild>
    </w:div>
    <w:div w:id="912786070">
      <w:bodyDiv w:val="1"/>
      <w:marLeft w:val="0"/>
      <w:marRight w:val="0"/>
      <w:marTop w:val="0"/>
      <w:marBottom w:val="0"/>
      <w:divBdr>
        <w:top w:val="none" w:sz="0" w:space="0" w:color="auto"/>
        <w:left w:val="none" w:sz="0" w:space="0" w:color="auto"/>
        <w:bottom w:val="none" w:sz="0" w:space="0" w:color="auto"/>
        <w:right w:val="none" w:sz="0" w:space="0" w:color="auto"/>
      </w:divBdr>
      <w:divsChild>
        <w:div w:id="722100005">
          <w:marLeft w:val="0"/>
          <w:marRight w:val="0"/>
          <w:marTop w:val="0"/>
          <w:marBottom w:val="0"/>
          <w:divBdr>
            <w:top w:val="none" w:sz="0" w:space="0" w:color="auto"/>
            <w:left w:val="none" w:sz="0" w:space="0" w:color="auto"/>
            <w:bottom w:val="none" w:sz="0" w:space="0" w:color="auto"/>
            <w:right w:val="none" w:sz="0" w:space="0" w:color="auto"/>
          </w:divBdr>
        </w:div>
        <w:div w:id="973028945">
          <w:marLeft w:val="0"/>
          <w:marRight w:val="0"/>
          <w:marTop w:val="0"/>
          <w:marBottom w:val="0"/>
          <w:divBdr>
            <w:top w:val="none" w:sz="0" w:space="0" w:color="auto"/>
            <w:left w:val="none" w:sz="0" w:space="0" w:color="auto"/>
            <w:bottom w:val="none" w:sz="0" w:space="0" w:color="auto"/>
            <w:right w:val="none" w:sz="0" w:space="0" w:color="auto"/>
          </w:divBdr>
        </w:div>
        <w:div w:id="1007170949">
          <w:marLeft w:val="0"/>
          <w:marRight w:val="0"/>
          <w:marTop w:val="0"/>
          <w:marBottom w:val="0"/>
          <w:divBdr>
            <w:top w:val="none" w:sz="0" w:space="0" w:color="auto"/>
            <w:left w:val="none" w:sz="0" w:space="0" w:color="auto"/>
            <w:bottom w:val="none" w:sz="0" w:space="0" w:color="auto"/>
            <w:right w:val="none" w:sz="0" w:space="0" w:color="auto"/>
          </w:divBdr>
        </w:div>
        <w:div w:id="1070497052">
          <w:marLeft w:val="0"/>
          <w:marRight w:val="0"/>
          <w:marTop w:val="0"/>
          <w:marBottom w:val="0"/>
          <w:divBdr>
            <w:top w:val="none" w:sz="0" w:space="0" w:color="auto"/>
            <w:left w:val="none" w:sz="0" w:space="0" w:color="auto"/>
            <w:bottom w:val="none" w:sz="0" w:space="0" w:color="auto"/>
            <w:right w:val="none" w:sz="0" w:space="0" w:color="auto"/>
          </w:divBdr>
        </w:div>
        <w:div w:id="1395196370">
          <w:marLeft w:val="0"/>
          <w:marRight w:val="0"/>
          <w:marTop w:val="0"/>
          <w:marBottom w:val="0"/>
          <w:divBdr>
            <w:top w:val="none" w:sz="0" w:space="0" w:color="auto"/>
            <w:left w:val="none" w:sz="0" w:space="0" w:color="auto"/>
            <w:bottom w:val="none" w:sz="0" w:space="0" w:color="auto"/>
            <w:right w:val="none" w:sz="0" w:space="0" w:color="auto"/>
          </w:divBdr>
        </w:div>
        <w:div w:id="1550534159">
          <w:marLeft w:val="0"/>
          <w:marRight w:val="0"/>
          <w:marTop w:val="0"/>
          <w:marBottom w:val="0"/>
          <w:divBdr>
            <w:top w:val="none" w:sz="0" w:space="0" w:color="auto"/>
            <w:left w:val="none" w:sz="0" w:space="0" w:color="auto"/>
            <w:bottom w:val="none" w:sz="0" w:space="0" w:color="auto"/>
            <w:right w:val="none" w:sz="0" w:space="0" w:color="auto"/>
          </w:divBdr>
        </w:div>
        <w:div w:id="1298879257">
          <w:marLeft w:val="0"/>
          <w:marRight w:val="0"/>
          <w:marTop w:val="0"/>
          <w:marBottom w:val="0"/>
          <w:divBdr>
            <w:top w:val="none" w:sz="0" w:space="0" w:color="auto"/>
            <w:left w:val="none" w:sz="0" w:space="0" w:color="auto"/>
            <w:bottom w:val="none" w:sz="0" w:space="0" w:color="auto"/>
            <w:right w:val="none" w:sz="0" w:space="0" w:color="auto"/>
          </w:divBdr>
        </w:div>
        <w:div w:id="2100367131">
          <w:marLeft w:val="0"/>
          <w:marRight w:val="0"/>
          <w:marTop w:val="0"/>
          <w:marBottom w:val="0"/>
          <w:divBdr>
            <w:top w:val="none" w:sz="0" w:space="0" w:color="auto"/>
            <w:left w:val="none" w:sz="0" w:space="0" w:color="auto"/>
            <w:bottom w:val="none" w:sz="0" w:space="0" w:color="auto"/>
            <w:right w:val="none" w:sz="0" w:space="0" w:color="auto"/>
          </w:divBdr>
        </w:div>
        <w:div w:id="6711275">
          <w:marLeft w:val="0"/>
          <w:marRight w:val="0"/>
          <w:marTop w:val="0"/>
          <w:marBottom w:val="0"/>
          <w:divBdr>
            <w:top w:val="none" w:sz="0" w:space="0" w:color="auto"/>
            <w:left w:val="none" w:sz="0" w:space="0" w:color="auto"/>
            <w:bottom w:val="none" w:sz="0" w:space="0" w:color="auto"/>
            <w:right w:val="none" w:sz="0" w:space="0" w:color="auto"/>
          </w:divBdr>
        </w:div>
        <w:div w:id="1338576205">
          <w:marLeft w:val="0"/>
          <w:marRight w:val="0"/>
          <w:marTop w:val="0"/>
          <w:marBottom w:val="0"/>
          <w:divBdr>
            <w:top w:val="none" w:sz="0" w:space="0" w:color="auto"/>
            <w:left w:val="none" w:sz="0" w:space="0" w:color="auto"/>
            <w:bottom w:val="none" w:sz="0" w:space="0" w:color="auto"/>
            <w:right w:val="none" w:sz="0" w:space="0" w:color="auto"/>
          </w:divBdr>
        </w:div>
        <w:div w:id="1619221865">
          <w:marLeft w:val="0"/>
          <w:marRight w:val="0"/>
          <w:marTop w:val="0"/>
          <w:marBottom w:val="0"/>
          <w:divBdr>
            <w:top w:val="none" w:sz="0" w:space="0" w:color="auto"/>
            <w:left w:val="none" w:sz="0" w:space="0" w:color="auto"/>
            <w:bottom w:val="none" w:sz="0" w:space="0" w:color="auto"/>
            <w:right w:val="none" w:sz="0" w:space="0" w:color="auto"/>
          </w:divBdr>
        </w:div>
        <w:div w:id="372730015">
          <w:marLeft w:val="0"/>
          <w:marRight w:val="0"/>
          <w:marTop w:val="0"/>
          <w:marBottom w:val="0"/>
          <w:divBdr>
            <w:top w:val="none" w:sz="0" w:space="0" w:color="auto"/>
            <w:left w:val="none" w:sz="0" w:space="0" w:color="auto"/>
            <w:bottom w:val="none" w:sz="0" w:space="0" w:color="auto"/>
            <w:right w:val="none" w:sz="0" w:space="0" w:color="auto"/>
          </w:divBdr>
        </w:div>
      </w:divsChild>
    </w:div>
    <w:div w:id="915407341">
      <w:bodyDiv w:val="1"/>
      <w:marLeft w:val="0"/>
      <w:marRight w:val="0"/>
      <w:marTop w:val="0"/>
      <w:marBottom w:val="0"/>
      <w:divBdr>
        <w:top w:val="none" w:sz="0" w:space="0" w:color="auto"/>
        <w:left w:val="none" w:sz="0" w:space="0" w:color="auto"/>
        <w:bottom w:val="none" w:sz="0" w:space="0" w:color="auto"/>
        <w:right w:val="none" w:sz="0" w:space="0" w:color="auto"/>
      </w:divBdr>
      <w:divsChild>
        <w:div w:id="724178853">
          <w:marLeft w:val="0"/>
          <w:marRight w:val="0"/>
          <w:marTop w:val="0"/>
          <w:marBottom w:val="0"/>
          <w:divBdr>
            <w:top w:val="none" w:sz="0" w:space="0" w:color="auto"/>
            <w:left w:val="none" w:sz="0" w:space="0" w:color="auto"/>
            <w:bottom w:val="none" w:sz="0" w:space="0" w:color="auto"/>
            <w:right w:val="none" w:sz="0" w:space="0" w:color="auto"/>
          </w:divBdr>
        </w:div>
      </w:divsChild>
    </w:div>
    <w:div w:id="916086586">
      <w:bodyDiv w:val="1"/>
      <w:marLeft w:val="0"/>
      <w:marRight w:val="0"/>
      <w:marTop w:val="0"/>
      <w:marBottom w:val="0"/>
      <w:divBdr>
        <w:top w:val="none" w:sz="0" w:space="0" w:color="auto"/>
        <w:left w:val="none" w:sz="0" w:space="0" w:color="auto"/>
        <w:bottom w:val="none" w:sz="0" w:space="0" w:color="auto"/>
        <w:right w:val="none" w:sz="0" w:space="0" w:color="auto"/>
      </w:divBdr>
      <w:divsChild>
        <w:div w:id="1865360488">
          <w:marLeft w:val="0"/>
          <w:marRight w:val="0"/>
          <w:marTop w:val="0"/>
          <w:marBottom w:val="0"/>
          <w:divBdr>
            <w:top w:val="none" w:sz="0" w:space="0" w:color="auto"/>
            <w:left w:val="none" w:sz="0" w:space="0" w:color="auto"/>
            <w:bottom w:val="none" w:sz="0" w:space="0" w:color="auto"/>
            <w:right w:val="none" w:sz="0" w:space="0" w:color="auto"/>
          </w:divBdr>
        </w:div>
      </w:divsChild>
    </w:div>
    <w:div w:id="918291517">
      <w:bodyDiv w:val="1"/>
      <w:marLeft w:val="0"/>
      <w:marRight w:val="0"/>
      <w:marTop w:val="0"/>
      <w:marBottom w:val="0"/>
      <w:divBdr>
        <w:top w:val="none" w:sz="0" w:space="0" w:color="auto"/>
        <w:left w:val="none" w:sz="0" w:space="0" w:color="auto"/>
        <w:bottom w:val="none" w:sz="0" w:space="0" w:color="auto"/>
        <w:right w:val="none" w:sz="0" w:space="0" w:color="auto"/>
      </w:divBdr>
      <w:divsChild>
        <w:div w:id="398555496">
          <w:marLeft w:val="0"/>
          <w:marRight w:val="0"/>
          <w:marTop w:val="0"/>
          <w:marBottom w:val="0"/>
          <w:divBdr>
            <w:top w:val="none" w:sz="0" w:space="0" w:color="auto"/>
            <w:left w:val="none" w:sz="0" w:space="0" w:color="auto"/>
            <w:bottom w:val="none" w:sz="0" w:space="0" w:color="auto"/>
            <w:right w:val="none" w:sz="0" w:space="0" w:color="auto"/>
          </w:divBdr>
        </w:div>
      </w:divsChild>
    </w:div>
    <w:div w:id="918977580">
      <w:bodyDiv w:val="1"/>
      <w:marLeft w:val="0"/>
      <w:marRight w:val="0"/>
      <w:marTop w:val="0"/>
      <w:marBottom w:val="0"/>
      <w:divBdr>
        <w:top w:val="none" w:sz="0" w:space="0" w:color="auto"/>
        <w:left w:val="none" w:sz="0" w:space="0" w:color="auto"/>
        <w:bottom w:val="none" w:sz="0" w:space="0" w:color="auto"/>
        <w:right w:val="none" w:sz="0" w:space="0" w:color="auto"/>
      </w:divBdr>
      <w:divsChild>
        <w:div w:id="1109547216">
          <w:marLeft w:val="0"/>
          <w:marRight w:val="0"/>
          <w:marTop w:val="0"/>
          <w:marBottom w:val="0"/>
          <w:divBdr>
            <w:top w:val="none" w:sz="0" w:space="0" w:color="auto"/>
            <w:left w:val="none" w:sz="0" w:space="0" w:color="auto"/>
            <w:bottom w:val="none" w:sz="0" w:space="0" w:color="auto"/>
            <w:right w:val="none" w:sz="0" w:space="0" w:color="auto"/>
          </w:divBdr>
        </w:div>
      </w:divsChild>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26039045">
      <w:bodyDiv w:val="1"/>
      <w:marLeft w:val="0"/>
      <w:marRight w:val="0"/>
      <w:marTop w:val="0"/>
      <w:marBottom w:val="0"/>
      <w:divBdr>
        <w:top w:val="none" w:sz="0" w:space="0" w:color="auto"/>
        <w:left w:val="none" w:sz="0" w:space="0" w:color="auto"/>
        <w:bottom w:val="none" w:sz="0" w:space="0" w:color="auto"/>
        <w:right w:val="none" w:sz="0" w:space="0" w:color="auto"/>
      </w:divBdr>
      <w:divsChild>
        <w:div w:id="1475567531">
          <w:marLeft w:val="0"/>
          <w:marRight w:val="0"/>
          <w:marTop w:val="0"/>
          <w:marBottom w:val="0"/>
          <w:divBdr>
            <w:top w:val="none" w:sz="0" w:space="0" w:color="auto"/>
            <w:left w:val="none" w:sz="0" w:space="0" w:color="auto"/>
            <w:bottom w:val="none" w:sz="0" w:space="0" w:color="auto"/>
            <w:right w:val="none" w:sz="0" w:space="0" w:color="auto"/>
          </w:divBdr>
        </w:div>
      </w:divsChild>
    </w:div>
    <w:div w:id="926503645">
      <w:bodyDiv w:val="1"/>
      <w:marLeft w:val="0"/>
      <w:marRight w:val="0"/>
      <w:marTop w:val="0"/>
      <w:marBottom w:val="0"/>
      <w:divBdr>
        <w:top w:val="none" w:sz="0" w:space="0" w:color="auto"/>
        <w:left w:val="none" w:sz="0" w:space="0" w:color="auto"/>
        <w:bottom w:val="none" w:sz="0" w:space="0" w:color="auto"/>
        <w:right w:val="none" w:sz="0" w:space="0" w:color="auto"/>
      </w:divBdr>
      <w:divsChild>
        <w:div w:id="1973946787">
          <w:marLeft w:val="0"/>
          <w:marRight w:val="0"/>
          <w:marTop w:val="0"/>
          <w:marBottom w:val="0"/>
          <w:divBdr>
            <w:top w:val="none" w:sz="0" w:space="0" w:color="auto"/>
            <w:left w:val="none" w:sz="0" w:space="0" w:color="auto"/>
            <w:bottom w:val="none" w:sz="0" w:space="0" w:color="auto"/>
            <w:right w:val="none" w:sz="0" w:space="0" w:color="auto"/>
          </w:divBdr>
        </w:div>
      </w:divsChild>
    </w:div>
    <w:div w:id="926890754">
      <w:bodyDiv w:val="1"/>
      <w:marLeft w:val="0"/>
      <w:marRight w:val="0"/>
      <w:marTop w:val="0"/>
      <w:marBottom w:val="0"/>
      <w:divBdr>
        <w:top w:val="none" w:sz="0" w:space="0" w:color="auto"/>
        <w:left w:val="none" w:sz="0" w:space="0" w:color="auto"/>
        <w:bottom w:val="none" w:sz="0" w:space="0" w:color="auto"/>
        <w:right w:val="none" w:sz="0" w:space="0" w:color="auto"/>
      </w:divBdr>
      <w:divsChild>
        <w:div w:id="1953513795">
          <w:marLeft w:val="0"/>
          <w:marRight w:val="0"/>
          <w:marTop w:val="0"/>
          <w:marBottom w:val="0"/>
          <w:divBdr>
            <w:top w:val="none" w:sz="0" w:space="0" w:color="auto"/>
            <w:left w:val="none" w:sz="0" w:space="0" w:color="auto"/>
            <w:bottom w:val="none" w:sz="0" w:space="0" w:color="auto"/>
            <w:right w:val="none" w:sz="0" w:space="0" w:color="auto"/>
          </w:divBdr>
        </w:div>
      </w:divsChild>
    </w:div>
    <w:div w:id="928195440">
      <w:bodyDiv w:val="1"/>
      <w:marLeft w:val="0"/>
      <w:marRight w:val="0"/>
      <w:marTop w:val="0"/>
      <w:marBottom w:val="0"/>
      <w:divBdr>
        <w:top w:val="none" w:sz="0" w:space="0" w:color="auto"/>
        <w:left w:val="none" w:sz="0" w:space="0" w:color="auto"/>
        <w:bottom w:val="none" w:sz="0" w:space="0" w:color="auto"/>
        <w:right w:val="none" w:sz="0" w:space="0" w:color="auto"/>
      </w:divBdr>
      <w:divsChild>
        <w:div w:id="1459298371">
          <w:marLeft w:val="0"/>
          <w:marRight w:val="0"/>
          <w:marTop w:val="0"/>
          <w:marBottom w:val="0"/>
          <w:divBdr>
            <w:top w:val="none" w:sz="0" w:space="0" w:color="auto"/>
            <w:left w:val="none" w:sz="0" w:space="0" w:color="auto"/>
            <w:bottom w:val="none" w:sz="0" w:space="0" w:color="auto"/>
            <w:right w:val="none" w:sz="0" w:space="0" w:color="auto"/>
          </w:divBdr>
        </w:div>
      </w:divsChild>
    </w:div>
    <w:div w:id="934441656">
      <w:bodyDiv w:val="1"/>
      <w:marLeft w:val="0"/>
      <w:marRight w:val="0"/>
      <w:marTop w:val="0"/>
      <w:marBottom w:val="0"/>
      <w:divBdr>
        <w:top w:val="none" w:sz="0" w:space="0" w:color="auto"/>
        <w:left w:val="none" w:sz="0" w:space="0" w:color="auto"/>
        <w:bottom w:val="none" w:sz="0" w:space="0" w:color="auto"/>
        <w:right w:val="none" w:sz="0" w:space="0" w:color="auto"/>
      </w:divBdr>
      <w:divsChild>
        <w:div w:id="1677878801">
          <w:marLeft w:val="0"/>
          <w:marRight w:val="0"/>
          <w:marTop w:val="0"/>
          <w:marBottom w:val="0"/>
          <w:divBdr>
            <w:top w:val="none" w:sz="0" w:space="0" w:color="auto"/>
            <w:left w:val="none" w:sz="0" w:space="0" w:color="auto"/>
            <w:bottom w:val="none" w:sz="0" w:space="0" w:color="auto"/>
            <w:right w:val="none" w:sz="0" w:space="0" w:color="auto"/>
          </w:divBdr>
        </w:div>
      </w:divsChild>
    </w:div>
    <w:div w:id="935746528">
      <w:bodyDiv w:val="1"/>
      <w:marLeft w:val="0"/>
      <w:marRight w:val="0"/>
      <w:marTop w:val="0"/>
      <w:marBottom w:val="0"/>
      <w:divBdr>
        <w:top w:val="none" w:sz="0" w:space="0" w:color="auto"/>
        <w:left w:val="none" w:sz="0" w:space="0" w:color="auto"/>
        <w:bottom w:val="none" w:sz="0" w:space="0" w:color="auto"/>
        <w:right w:val="none" w:sz="0" w:space="0" w:color="auto"/>
      </w:divBdr>
      <w:divsChild>
        <w:div w:id="1701933292">
          <w:marLeft w:val="0"/>
          <w:marRight w:val="0"/>
          <w:marTop w:val="0"/>
          <w:marBottom w:val="0"/>
          <w:divBdr>
            <w:top w:val="none" w:sz="0" w:space="0" w:color="auto"/>
            <w:left w:val="none" w:sz="0" w:space="0" w:color="auto"/>
            <w:bottom w:val="none" w:sz="0" w:space="0" w:color="auto"/>
            <w:right w:val="none" w:sz="0" w:space="0" w:color="auto"/>
          </w:divBdr>
        </w:div>
      </w:divsChild>
    </w:div>
    <w:div w:id="936595734">
      <w:bodyDiv w:val="1"/>
      <w:marLeft w:val="0"/>
      <w:marRight w:val="0"/>
      <w:marTop w:val="0"/>
      <w:marBottom w:val="0"/>
      <w:divBdr>
        <w:top w:val="none" w:sz="0" w:space="0" w:color="auto"/>
        <w:left w:val="none" w:sz="0" w:space="0" w:color="auto"/>
        <w:bottom w:val="none" w:sz="0" w:space="0" w:color="auto"/>
        <w:right w:val="none" w:sz="0" w:space="0" w:color="auto"/>
      </w:divBdr>
      <w:divsChild>
        <w:div w:id="280770962">
          <w:marLeft w:val="0"/>
          <w:marRight w:val="0"/>
          <w:marTop w:val="0"/>
          <w:marBottom w:val="0"/>
          <w:divBdr>
            <w:top w:val="none" w:sz="0" w:space="0" w:color="auto"/>
            <w:left w:val="none" w:sz="0" w:space="0" w:color="auto"/>
            <w:bottom w:val="none" w:sz="0" w:space="0" w:color="auto"/>
            <w:right w:val="none" w:sz="0" w:space="0" w:color="auto"/>
          </w:divBdr>
        </w:div>
      </w:divsChild>
    </w:div>
    <w:div w:id="937904748">
      <w:bodyDiv w:val="1"/>
      <w:marLeft w:val="0"/>
      <w:marRight w:val="0"/>
      <w:marTop w:val="0"/>
      <w:marBottom w:val="0"/>
      <w:divBdr>
        <w:top w:val="none" w:sz="0" w:space="0" w:color="auto"/>
        <w:left w:val="none" w:sz="0" w:space="0" w:color="auto"/>
        <w:bottom w:val="none" w:sz="0" w:space="0" w:color="auto"/>
        <w:right w:val="none" w:sz="0" w:space="0" w:color="auto"/>
      </w:divBdr>
      <w:divsChild>
        <w:div w:id="1028603626">
          <w:marLeft w:val="0"/>
          <w:marRight w:val="0"/>
          <w:marTop w:val="0"/>
          <w:marBottom w:val="0"/>
          <w:divBdr>
            <w:top w:val="none" w:sz="0" w:space="0" w:color="auto"/>
            <w:left w:val="none" w:sz="0" w:space="0" w:color="auto"/>
            <w:bottom w:val="none" w:sz="0" w:space="0" w:color="auto"/>
            <w:right w:val="none" w:sz="0" w:space="0" w:color="auto"/>
          </w:divBdr>
        </w:div>
      </w:divsChild>
    </w:div>
    <w:div w:id="942688528">
      <w:bodyDiv w:val="1"/>
      <w:marLeft w:val="0"/>
      <w:marRight w:val="0"/>
      <w:marTop w:val="0"/>
      <w:marBottom w:val="0"/>
      <w:divBdr>
        <w:top w:val="none" w:sz="0" w:space="0" w:color="auto"/>
        <w:left w:val="none" w:sz="0" w:space="0" w:color="auto"/>
        <w:bottom w:val="none" w:sz="0" w:space="0" w:color="auto"/>
        <w:right w:val="none" w:sz="0" w:space="0" w:color="auto"/>
      </w:divBdr>
      <w:divsChild>
        <w:div w:id="264382878">
          <w:marLeft w:val="0"/>
          <w:marRight w:val="0"/>
          <w:marTop w:val="0"/>
          <w:marBottom w:val="0"/>
          <w:divBdr>
            <w:top w:val="none" w:sz="0" w:space="0" w:color="auto"/>
            <w:left w:val="none" w:sz="0" w:space="0" w:color="auto"/>
            <w:bottom w:val="none" w:sz="0" w:space="0" w:color="auto"/>
            <w:right w:val="none" w:sz="0" w:space="0" w:color="auto"/>
          </w:divBdr>
        </w:div>
      </w:divsChild>
    </w:div>
    <w:div w:id="948194832">
      <w:bodyDiv w:val="1"/>
      <w:marLeft w:val="0"/>
      <w:marRight w:val="0"/>
      <w:marTop w:val="0"/>
      <w:marBottom w:val="0"/>
      <w:divBdr>
        <w:top w:val="none" w:sz="0" w:space="0" w:color="auto"/>
        <w:left w:val="none" w:sz="0" w:space="0" w:color="auto"/>
        <w:bottom w:val="none" w:sz="0" w:space="0" w:color="auto"/>
        <w:right w:val="none" w:sz="0" w:space="0" w:color="auto"/>
      </w:divBdr>
      <w:divsChild>
        <w:div w:id="1669557277">
          <w:marLeft w:val="0"/>
          <w:marRight w:val="0"/>
          <w:marTop w:val="0"/>
          <w:marBottom w:val="0"/>
          <w:divBdr>
            <w:top w:val="none" w:sz="0" w:space="0" w:color="auto"/>
            <w:left w:val="none" w:sz="0" w:space="0" w:color="auto"/>
            <w:bottom w:val="none" w:sz="0" w:space="0" w:color="auto"/>
            <w:right w:val="none" w:sz="0" w:space="0" w:color="auto"/>
          </w:divBdr>
        </w:div>
      </w:divsChild>
    </w:div>
    <w:div w:id="948464585">
      <w:bodyDiv w:val="1"/>
      <w:marLeft w:val="0"/>
      <w:marRight w:val="0"/>
      <w:marTop w:val="0"/>
      <w:marBottom w:val="0"/>
      <w:divBdr>
        <w:top w:val="none" w:sz="0" w:space="0" w:color="auto"/>
        <w:left w:val="none" w:sz="0" w:space="0" w:color="auto"/>
        <w:bottom w:val="none" w:sz="0" w:space="0" w:color="auto"/>
        <w:right w:val="none" w:sz="0" w:space="0" w:color="auto"/>
      </w:divBdr>
      <w:divsChild>
        <w:div w:id="2063938168">
          <w:marLeft w:val="0"/>
          <w:marRight w:val="0"/>
          <w:marTop w:val="0"/>
          <w:marBottom w:val="0"/>
          <w:divBdr>
            <w:top w:val="none" w:sz="0" w:space="0" w:color="auto"/>
            <w:left w:val="none" w:sz="0" w:space="0" w:color="auto"/>
            <w:bottom w:val="none" w:sz="0" w:space="0" w:color="auto"/>
            <w:right w:val="none" w:sz="0" w:space="0" w:color="auto"/>
          </w:divBdr>
        </w:div>
      </w:divsChild>
    </w:div>
    <w:div w:id="949356126">
      <w:bodyDiv w:val="1"/>
      <w:marLeft w:val="0"/>
      <w:marRight w:val="0"/>
      <w:marTop w:val="0"/>
      <w:marBottom w:val="0"/>
      <w:divBdr>
        <w:top w:val="none" w:sz="0" w:space="0" w:color="auto"/>
        <w:left w:val="none" w:sz="0" w:space="0" w:color="auto"/>
        <w:bottom w:val="none" w:sz="0" w:space="0" w:color="auto"/>
        <w:right w:val="none" w:sz="0" w:space="0" w:color="auto"/>
      </w:divBdr>
      <w:divsChild>
        <w:div w:id="648172788">
          <w:marLeft w:val="0"/>
          <w:marRight w:val="0"/>
          <w:marTop w:val="0"/>
          <w:marBottom w:val="0"/>
          <w:divBdr>
            <w:top w:val="none" w:sz="0" w:space="0" w:color="auto"/>
            <w:left w:val="none" w:sz="0" w:space="0" w:color="auto"/>
            <w:bottom w:val="none" w:sz="0" w:space="0" w:color="auto"/>
            <w:right w:val="none" w:sz="0" w:space="0" w:color="auto"/>
          </w:divBdr>
        </w:div>
      </w:divsChild>
    </w:div>
    <w:div w:id="950627444">
      <w:bodyDiv w:val="1"/>
      <w:marLeft w:val="0"/>
      <w:marRight w:val="0"/>
      <w:marTop w:val="0"/>
      <w:marBottom w:val="0"/>
      <w:divBdr>
        <w:top w:val="none" w:sz="0" w:space="0" w:color="auto"/>
        <w:left w:val="none" w:sz="0" w:space="0" w:color="auto"/>
        <w:bottom w:val="none" w:sz="0" w:space="0" w:color="auto"/>
        <w:right w:val="none" w:sz="0" w:space="0" w:color="auto"/>
      </w:divBdr>
      <w:divsChild>
        <w:div w:id="1275674026">
          <w:marLeft w:val="0"/>
          <w:marRight w:val="0"/>
          <w:marTop w:val="0"/>
          <w:marBottom w:val="0"/>
          <w:divBdr>
            <w:top w:val="none" w:sz="0" w:space="0" w:color="auto"/>
            <w:left w:val="none" w:sz="0" w:space="0" w:color="auto"/>
            <w:bottom w:val="none" w:sz="0" w:space="0" w:color="auto"/>
            <w:right w:val="none" w:sz="0" w:space="0" w:color="auto"/>
          </w:divBdr>
        </w:div>
      </w:divsChild>
    </w:div>
    <w:div w:id="952126293">
      <w:bodyDiv w:val="1"/>
      <w:marLeft w:val="0"/>
      <w:marRight w:val="0"/>
      <w:marTop w:val="0"/>
      <w:marBottom w:val="0"/>
      <w:divBdr>
        <w:top w:val="none" w:sz="0" w:space="0" w:color="auto"/>
        <w:left w:val="none" w:sz="0" w:space="0" w:color="auto"/>
        <w:bottom w:val="none" w:sz="0" w:space="0" w:color="auto"/>
        <w:right w:val="none" w:sz="0" w:space="0" w:color="auto"/>
      </w:divBdr>
      <w:divsChild>
        <w:div w:id="992677864">
          <w:marLeft w:val="0"/>
          <w:marRight w:val="0"/>
          <w:marTop w:val="0"/>
          <w:marBottom w:val="0"/>
          <w:divBdr>
            <w:top w:val="none" w:sz="0" w:space="0" w:color="auto"/>
            <w:left w:val="none" w:sz="0" w:space="0" w:color="auto"/>
            <w:bottom w:val="none" w:sz="0" w:space="0" w:color="auto"/>
            <w:right w:val="none" w:sz="0" w:space="0" w:color="auto"/>
          </w:divBdr>
        </w:div>
      </w:divsChild>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54365915">
      <w:bodyDiv w:val="1"/>
      <w:marLeft w:val="0"/>
      <w:marRight w:val="0"/>
      <w:marTop w:val="0"/>
      <w:marBottom w:val="0"/>
      <w:divBdr>
        <w:top w:val="none" w:sz="0" w:space="0" w:color="auto"/>
        <w:left w:val="none" w:sz="0" w:space="0" w:color="auto"/>
        <w:bottom w:val="none" w:sz="0" w:space="0" w:color="auto"/>
        <w:right w:val="none" w:sz="0" w:space="0" w:color="auto"/>
      </w:divBdr>
      <w:divsChild>
        <w:div w:id="1284312827">
          <w:marLeft w:val="0"/>
          <w:marRight w:val="0"/>
          <w:marTop w:val="0"/>
          <w:marBottom w:val="0"/>
          <w:divBdr>
            <w:top w:val="none" w:sz="0" w:space="0" w:color="auto"/>
            <w:left w:val="none" w:sz="0" w:space="0" w:color="auto"/>
            <w:bottom w:val="none" w:sz="0" w:space="0" w:color="auto"/>
            <w:right w:val="none" w:sz="0" w:space="0" w:color="auto"/>
          </w:divBdr>
        </w:div>
      </w:divsChild>
    </w:div>
    <w:div w:id="954480427">
      <w:bodyDiv w:val="1"/>
      <w:marLeft w:val="0"/>
      <w:marRight w:val="0"/>
      <w:marTop w:val="0"/>
      <w:marBottom w:val="0"/>
      <w:divBdr>
        <w:top w:val="none" w:sz="0" w:space="0" w:color="auto"/>
        <w:left w:val="none" w:sz="0" w:space="0" w:color="auto"/>
        <w:bottom w:val="none" w:sz="0" w:space="0" w:color="auto"/>
        <w:right w:val="none" w:sz="0" w:space="0" w:color="auto"/>
      </w:divBdr>
      <w:divsChild>
        <w:div w:id="450248393">
          <w:marLeft w:val="0"/>
          <w:marRight w:val="0"/>
          <w:marTop w:val="0"/>
          <w:marBottom w:val="0"/>
          <w:divBdr>
            <w:top w:val="none" w:sz="0" w:space="0" w:color="auto"/>
            <w:left w:val="none" w:sz="0" w:space="0" w:color="auto"/>
            <w:bottom w:val="none" w:sz="0" w:space="0" w:color="auto"/>
            <w:right w:val="none" w:sz="0" w:space="0" w:color="auto"/>
          </w:divBdr>
        </w:div>
      </w:divsChild>
    </w:div>
    <w:div w:id="961569763">
      <w:bodyDiv w:val="1"/>
      <w:marLeft w:val="0"/>
      <w:marRight w:val="0"/>
      <w:marTop w:val="0"/>
      <w:marBottom w:val="0"/>
      <w:divBdr>
        <w:top w:val="none" w:sz="0" w:space="0" w:color="auto"/>
        <w:left w:val="none" w:sz="0" w:space="0" w:color="auto"/>
        <w:bottom w:val="none" w:sz="0" w:space="0" w:color="auto"/>
        <w:right w:val="none" w:sz="0" w:space="0" w:color="auto"/>
      </w:divBdr>
      <w:divsChild>
        <w:div w:id="125702757">
          <w:marLeft w:val="0"/>
          <w:marRight w:val="0"/>
          <w:marTop w:val="0"/>
          <w:marBottom w:val="0"/>
          <w:divBdr>
            <w:top w:val="none" w:sz="0" w:space="0" w:color="auto"/>
            <w:left w:val="none" w:sz="0" w:space="0" w:color="auto"/>
            <w:bottom w:val="none" w:sz="0" w:space="0" w:color="auto"/>
            <w:right w:val="none" w:sz="0" w:space="0" w:color="auto"/>
          </w:divBdr>
        </w:div>
      </w:divsChild>
    </w:div>
    <w:div w:id="962811695">
      <w:bodyDiv w:val="1"/>
      <w:marLeft w:val="0"/>
      <w:marRight w:val="0"/>
      <w:marTop w:val="0"/>
      <w:marBottom w:val="0"/>
      <w:divBdr>
        <w:top w:val="none" w:sz="0" w:space="0" w:color="auto"/>
        <w:left w:val="none" w:sz="0" w:space="0" w:color="auto"/>
        <w:bottom w:val="none" w:sz="0" w:space="0" w:color="auto"/>
        <w:right w:val="none" w:sz="0" w:space="0" w:color="auto"/>
      </w:divBdr>
      <w:divsChild>
        <w:div w:id="1241596097">
          <w:marLeft w:val="0"/>
          <w:marRight w:val="0"/>
          <w:marTop w:val="0"/>
          <w:marBottom w:val="0"/>
          <w:divBdr>
            <w:top w:val="none" w:sz="0" w:space="0" w:color="auto"/>
            <w:left w:val="none" w:sz="0" w:space="0" w:color="auto"/>
            <w:bottom w:val="none" w:sz="0" w:space="0" w:color="auto"/>
            <w:right w:val="none" w:sz="0" w:space="0" w:color="auto"/>
          </w:divBdr>
        </w:div>
      </w:divsChild>
    </w:div>
    <w:div w:id="964458529">
      <w:bodyDiv w:val="1"/>
      <w:marLeft w:val="0"/>
      <w:marRight w:val="0"/>
      <w:marTop w:val="0"/>
      <w:marBottom w:val="0"/>
      <w:divBdr>
        <w:top w:val="none" w:sz="0" w:space="0" w:color="auto"/>
        <w:left w:val="none" w:sz="0" w:space="0" w:color="auto"/>
        <w:bottom w:val="none" w:sz="0" w:space="0" w:color="auto"/>
        <w:right w:val="none" w:sz="0" w:space="0" w:color="auto"/>
      </w:divBdr>
      <w:divsChild>
        <w:div w:id="1754858684">
          <w:marLeft w:val="0"/>
          <w:marRight w:val="0"/>
          <w:marTop w:val="0"/>
          <w:marBottom w:val="0"/>
          <w:divBdr>
            <w:top w:val="none" w:sz="0" w:space="0" w:color="auto"/>
            <w:left w:val="none" w:sz="0" w:space="0" w:color="auto"/>
            <w:bottom w:val="none" w:sz="0" w:space="0" w:color="auto"/>
            <w:right w:val="none" w:sz="0" w:space="0" w:color="auto"/>
          </w:divBdr>
        </w:div>
      </w:divsChild>
    </w:div>
    <w:div w:id="966157528">
      <w:bodyDiv w:val="1"/>
      <w:marLeft w:val="0"/>
      <w:marRight w:val="0"/>
      <w:marTop w:val="0"/>
      <w:marBottom w:val="0"/>
      <w:divBdr>
        <w:top w:val="none" w:sz="0" w:space="0" w:color="auto"/>
        <w:left w:val="none" w:sz="0" w:space="0" w:color="auto"/>
        <w:bottom w:val="none" w:sz="0" w:space="0" w:color="auto"/>
        <w:right w:val="none" w:sz="0" w:space="0" w:color="auto"/>
      </w:divBdr>
      <w:divsChild>
        <w:div w:id="1318654905">
          <w:marLeft w:val="0"/>
          <w:marRight w:val="0"/>
          <w:marTop w:val="0"/>
          <w:marBottom w:val="0"/>
          <w:divBdr>
            <w:top w:val="none" w:sz="0" w:space="0" w:color="auto"/>
            <w:left w:val="none" w:sz="0" w:space="0" w:color="auto"/>
            <w:bottom w:val="none" w:sz="0" w:space="0" w:color="auto"/>
            <w:right w:val="none" w:sz="0" w:space="0" w:color="auto"/>
          </w:divBdr>
        </w:div>
      </w:divsChild>
    </w:div>
    <w:div w:id="966738635">
      <w:bodyDiv w:val="1"/>
      <w:marLeft w:val="0"/>
      <w:marRight w:val="0"/>
      <w:marTop w:val="0"/>
      <w:marBottom w:val="0"/>
      <w:divBdr>
        <w:top w:val="none" w:sz="0" w:space="0" w:color="auto"/>
        <w:left w:val="none" w:sz="0" w:space="0" w:color="auto"/>
        <w:bottom w:val="none" w:sz="0" w:space="0" w:color="auto"/>
        <w:right w:val="none" w:sz="0" w:space="0" w:color="auto"/>
      </w:divBdr>
      <w:divsChild>
        <w:div w:id="1265073906">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968705374">
      <w:bodyDiv w:val="1"/>
      <w:marLeft w:val="0"/>
      <w:marRight w:val="0"/>
      <w:marTop w:val="0"/>
      <w:marBottom w:val="0"/>
      <w:divBdr>
        <w:top w:val="none" w:sz="0" w:space="0" w:color="auto"/>
        <w:left w:val="none" w:sz="0" w:space="0" w:color="auto"/>
        <w:bottom w:val="none" w:sz="0" w:space="0" w:color="auto"/>
        <w:right w:val="none" w:sz="0" w:space="0" w:color="auto"/>
      </w:divBdr>
      <w:divsChild>
        <w:div w:id="2130855739">
          <w:marLeft w:val="0"/>
          <w:marRight w:val="0"/>
          <w:marTop w:val="0"/>
          <w:marBottom w:val="0"/>
          <w:divBdr>
            <w:top w:val="none" w:sz="0" w:space="0" w:color="auto"/>
            <w:left w:val="none" w:sz="0" w:space="0" w:color="auto"/>
            <w:bottom w:val="none" w:sz="0" w:space="0" w:color="auto"/>
            <w:right w:val="none" w:sz="0" w:space="0" w:color="auto"/>
          </w:divBdr>
        </w:div>
      </w:divsChild>
    </w:div>
    <w:div w:id="968820533">
      <w:bodyDiv w:val="1"/>
      <w:marLeft w:val="0"/>
      <w:marRight w:val="0"/>
      <w:marTop w:val="0"/>
      <w:marBottom w:val="0"/>
      <w:divBdr>
        <w:top w:val="none" w:sz="0" w:space="0" w:color="auto"/>
        <w:left w:val="none" w:sz="0" w:space="0" w:color="auto"/>
        <w:bottom w:val="none" w:sz="0" w:space="0" w:color="auto"/>
        <w:right w:val="none" w:sz="0" w:space="0" w:color="auto"/>
      </w:divBdr>
      <w:divsChild>
        <w:div w:id="1832403510">
          <w:marLeft w:val="0"/>
          <w:marRight w:val="0"/>
          <w:marTop w:val="0"/>
          <w:marBottom w:val="0"/>
          <w:divBdr>
            <w:top w:val="none" w:sz="0" w:space="0" w:color="auto"/>
            <w:left w:val="none" w:sz="0" w:space="0" w:color="auto"/>
            <w:bottom w:val="none" w:sz="0" w:space="0" w:color="auto"/>
            <w:right w:val="none" w:sz="0" w:space="0" w:color="auto"/>
          </w:divBdr>
        </w:div>
      </w:divsChild>
    </w:div>
    <w:div w:id="968899197">
      <w:bodyDiv w:val="1"/>
      <w:marLeft w:val="0"/>
      <w:marRight w:val="0"/>
      <w:marTop w:val="0"/>
      <w:marBottom w:val="0"/>
      <w:divBdr>
        <w:top w:val="none" w:sz="0" w:space="0" w:color="auto"/>
        <w:left w:val="none" w:sz="0" w:space="0" w:color="auto"/>
        <w:bottom w:val="none" w:sz="0" w:space="0" w:color="auto"/>
        <w:right w:val="none" w:sz="0" w:space="0" w:color="auto"/>
      </w:divBdr>
      <w:divsChild>
        <w:div w:id="1365255842">
          <w:marLeft w:val="0"/>
          <w:marRight w:val="0"/>
          <w:marTop w:val="0"/>
          <w:marBottom w:val="0"/>
          <w:divBdr>
            <w:top w:val="none" w:sz="0" w:space="0" w:color="auto"/>
            <w:left w:val="none" w:sz="0" w:space="0" w:color="auto"/>
            <w:bottom w:val="none" w:sz="0" w:space="0" w:color="auto"/>
            <w:right w:val="none" w:sz="0" w:space="0" w:color="auto"/>
          </w:divBdr>
        </w:div>
      </w:divsChild>
    </w:div>
    <w:div w:id="970132869">
      <w:bodyDiv w:val="1"/>
      <w:marLeft w:val="0"/>
      <w:marRight w:val="0"/>
      <w:marTop w:val="0"/>
      <w:marBottom w:val="0"/>
      <w:divBdr>
        <w:top w:val="none" w:sz="0" w:space="0" w:color="auto"/>
        <w:left w:val="none" w:sz="0" w:space="0" w:color="auto"/>
        <w:bottom w:val="none" w:sz="0" w:space="0" w:color="auto"/>
        <w:right w:val="none" w:sz="0" w:space="0" w:color="auto"/>
      </w:divBdr>
      <w:divsChild>
        <w:div w:id="150678736">
          <w:marLeft w:val="0"/>
          <w:marRight w:val="0"/>
          <w:marTop w:val="0"/>
          <w:marBottom w:val="0"/>
          <w:divBdr>
            <w:top w:val="none" w:sz="0" w:space="0" w:color="auto"/>
            <w:left w:val="none" w:sz="0" w:space="0" w:color="auto"/>
            <w:bottom w:val="none" w:sz="0" w:space="0" w:color="auto"/>
            <w:right w:val="none" w:sz="0" w:space="0" w:color="auto"/>
          </w:divBdr>
        </w:div>
      </w:divsChild>
    </w:div>
    <w:div w:id="975522992">
      <w:bodyDiv w:val="1"/>
      <w:marLeft w:val="0"/>
      <w:marRight w:val="0"/>
      <w:marTop w:val="0"/>
      <w:marBottom w:val="0"/>
      <w:divBdr>
        <w:top w:val="none" w:sz="0" w:space="0" w:color="auto"/>
        <w:left w:val="none" w:sz="0" w:space="0" w:color="auto"/>
        <w:bottom w:val="none" w:sz="0" w:space="0" w:color="auto"/>
        <w:right w:val="none" w:sz="0" w:space="0" w:color="auto"/>
      </w:divBdr>
      <w:divsChild>
        <w:div w:id="624852192">
          <w:marLeft w:val="0"/>
          <w:marRight w:val="0"/>
          <w:marTop w:val="0"/>
          <w:marBottom w:val="0"/>
          <w:divBdr>
            <w:top w:val="none" w:sz="0" w:space="0" w:color="auto"/>
            <w:left w:val="none" w:sz="0" w:space="0" w:color="auto"/>
            <w:bottom w:val="none" w:sz="0" w:space="0" w:color="auto"/>
            <w:right w:val="none" w:sz="0" w:space="0" w:color="auto"/>
          </w:divBdr>
        </w:div>
      </w:divsChild>
    </w:div>
    <w:div w:id="976300223">
      <w:bodyDiv w:val="1"/>
      <w:marLeft w:val="0"/>
      <w:marRight w:val="0"/>
      <w:marTop w:val="0"/>
      <w:marBottom w:val="0"/>
      <w:divBdr>
        <w:top w:val="none" w:sz="0" w:space="0" w:color="auto"/>
        <w:left w:val="none" w:sz="0" w:space="0" w:color="auto"/>
        <w:bottom w:val="none" w:sz="0" w:space="0" w:color="auto"/>
        <w:right w:val="none" w:sz="0" w:space="0" w:color="auto"/>
      </w:divBdr>
      <w:divsChild>
        <w:div w:id="1629701390">
          <w:marLeft w:val="0"/>
          <w:marRight w:val="0"/>
          <w:marTop w:val="0"/>
          <w:marBottom w:val="0"/>
          <w:divBdr>
            <w:top w:val="none" w:sz="0" w:space="0" w:color="auto"/>
            <w:left w:val="none" w:sz="0" w:space="0" w:color="auto"/>
            <w:bottom w:val="none" w:sz="0" w:space="0" w:color="auto"/>
            <w:right w:val="none" w:sz="0" w:space="0" w:color="auto"/>
          </w:divBdr>
        </w:div>
      </w:divsChild>
    </w:div>
    <w:div w:id="979263214">
      <w:bodyDiv w:val="1"/>
      <w:marLeft w:val="0"/>
      <w:marRight w:val="0"/>
      <w:marTop w:val="0"/>
      <w:marBottom w:val="0"/>
      <w:divBdr>
        <w:top w:val="none" w:sz="0" w:space="0" w:color="auto"/>
        <w:left w:val="none" w:sz="0" w:space="0" w:color="auto"/>
        <w:bottom w:val="none" w:sz="0" w:space="0" w:color="auto"/>
        <w:right w:val="none" w:sz="0" w:space="0" w:color="auto"/>
      </w:divBdr>
      <w:divsChild>
        <w:div w:id="1593314123">
          <w:marLeft w:val="0"/>
          <w:marRight w:val="0"/>
          <w:marTop w:val="0"/>
          <w:marBottom w:val="0"/>
          <w:divBdr>
            <w:top w:val="none" w:sz="0" w:space="0" w:color="auto"/>
            <w:left w:val="none" w:sz="0" w:space="0" w:color="auto"/>
            <w:bottom w:val="none" w:sz="0" w:space="0" w:color="auto"/>
            <w:right w:val="none" w:sz="0" w:space="0" w:color="auto"/>
          </w:divBdr>
        </w:div>
      </w:divsChild>
    </w:div>
    <w:div w:id="979963712">
      <w:bodyDiv w:val="1"/>
      <w:marLeft w:val="0"/>
      <w:marRight w:val="0"/>
      <w:marTop w:val="0"/>
      <w:marBottom w:val="0"/>
      <w:divBdr>
        <w:top w:val="none" w:sz="0" w:space="0" w:color="auto"/>
        <w:left w:val="none" w:sz="0" w:space="0" w:color="auto"/>
        <w:bottom w:val="none" w:sz="0" w:space="0" w:color="auto"/>
        <w:right w:val="none" w:sz="0" w:space="0" w:color="auto"/>
      </w:divBdr>
      <w:divsChild>
        <w:div w:id="1569535391">
          <w:marLeft w:val="0"/>
          <w:marRight w:val="0"/>
          <w:marTop w:val="0"/>
          <w:marBottom w:val="0"/>
          <w:divBdr>
            <w:top w:val="none" w:sz="0" w:space="0" w:color="auto"/>
            <w:left w:val="none" w:sz="0" w:space="0" w:color="auto"/>
            <w:bottom w:val="none" w:sz="0" w:space="0" w:color="auto"/>
            <w:right w:val="none" w:sz="0" w:space="0" w:color="auto"/>
          </w:divBdr>
        </w:div>
      </w:divsChild>
    </w:div>
    <w:div w:id="982200159">
      <w:bodyDiv w:val="1"/>
      <w:marLeft w:val="0"/>
      <w:marRight w:val="0"/>
      <w:marTop w:val="0"/>
      <w:marBottom w:val="0"/>
      <w:divBdr>
        <w:top w:val="none" w:sz="0" w:space="0" w:color="auto"/>
        <w:left w:val="none" w:sz="0" w:space="0" w:color="auto"/>
        <w:bottom w:val="none" w:sz="0" w:space="0" w:color="auto"/>
        <w:right w:val="none" w:sz="0" w:space="0" w:color="auto"/>
      </w:divBdr>
      <w:divsChild>
        <w:div w:id="1279217584">
          <w:marLeft w:val="0"/>
          <w:marRight w:val="0"/>
          <w:marTop w:val="0"/>
          <w:marBottom w:val="0"/>
          <w:divBdr>
            <w:top w:val="none" w:sz="0" w:space="0" w:color="auto"/>
            <w:left w:val="none" w:sz="0" w:space="0" w:color="auto"/>
            <w:bottom w:val="none" w:sz="0" w:space="0" w:color="auto"/>
            <w:right w:val="none" w:sz="0" w:space="0" w:color="auto"/>
          </w:divBdr>
        </w:div>
      </w:divsChild>
    </w:div>
    <w:div w:id="982731683">
      <w:bodyDiv w:val="1"/>
      <w:marLeft w:val="0"/>
      <w:marRight w:val="0"/>
      <w:marTop w:val="0"/>
      <w:marBottom w:val="0"/>
      <w:divBdr>
        <w:top w:val="none" w:sz="0" w:space="0" w:color="auto"/>
        <w:left w:val="none" w:sz="0" w:space="0" w:color="auto"/>
        <w:bottom w:val="none" w:sz="0" w:space="0" w:color="auto"/>
        <w:right w:val="none" w:sz="0" w:space="0" w:color="auto"/>
      </w:divBdr>
      <w:divsChild>
        <w:div w:id="1754349364">
          <w:marLeft w:val="0"/>
          <w:marRight w:val="0"/>
          <w:marTop w:val="0"/>
          <w:marBottom w:val="0"/>
          <w:divBdr>
            <w:top w:val="none" w:sz="0" w:space="0" w:color="auto"/>
            <w:left w:val="none" w:sz="0" w:space="0" w:color="auto"/>
            <w:bottom w:val="none" w:sz="0" w:space="0" w:color="auto"/>
            <w:right w:val="none" w:sz="0" w:space="0" w:color="auto"/>
          </w:divBdr>
        </w:div>
      </w:divsChild>
    </w:div>
    <w:div w:id="983199921">
      <w:bodyDiv w:val="1"/>
      <w:marLeft w:val="0"/>
      <w:marRight w:val="0"/>
      <w:marTop w:val="0"/>
      <w:marBottom w:val="0"/>
      <w:divBdr>
        <w:top w:val="none" w:sz="0" w:space="0" w:color="auto"/>
        <w:left w:val="none" w:sz="0" w:space="0" w:color="auto"/>
        <w:bottom w:val="none" w:sz="0" w:space="0" w:color="auto"/>
        <w:right w:val="none" w:sz="0" w:space="0" w:color="auto"/>
      </w:divBdr>
      <w:divsChild>
        <w:div w:id="2093315962">
          <w:marLeft w:val="0"/>
          <w:marRight w:val="0"/>
          <w:marTop w:val="0"/>
          <w:marBottom w:val="0"/>
          <w:divBdr>
            <w:top w:val="none" w:sz="0" w:space="0" w:color="auto"/>
            <w:left w:val="none" w:sz="0" w:space="0" w:color="auto"/>
            <w:bottom w:val="none" w:sz="0" w:space="0" w:color="auto"/>
            <w:right w:val="none" w:sz="0" w:space="0" w:color="auto"/>
          </w:divBdr>
        </w:div>
      </w:divsChild>
    </w:div>
    <w:div w:id="985355264">
      <w:bodyDiv w:val="1"/>
      <w:marLeft w:val="0"/>
      <w:marRight w:val="0"/>
      <w:marTop w:val="0"/>
      <w:marBottom w:val="0"/>
      <w:divBdr>
        <w:top w:val="none" w:sz="0" w:space="0" w:color="auto"/>
        <w:left w:val="none" w:sz="0" w:space="0" w:color="auto"/>
        <w:bottom w:val="none" w:sz="0" w:space="0" w:color="auto"/>
        <w:right w:val="none" w:sz="0" w:space="0" w:color="auto"/>
      </w:divBdr>
      <w:divsChild>
        <w:div w:id="1290160054">
          <w:marLeft w:val="0"/>
          <w:marRight w:val="0"/>
          <w:marTop w:val="0"/>
          <w:marBottom w:val="0"/>
          <w:divBdr>
            <w:top w:val="none" w:sz="0" w:space="0" w:color="auto"/>
            <w:left w:val="none" w:sz="0" w:space="0" w:color="auto"/>
            <w:bottom w:val="none" w:sz="0" w:space="0" w:color="auto"/>
            <w:right w:val="none" w:sz="0" w:space="0" w:color="auto"/>
          </w:divBdr>
        </w:div>
      </w:divsChild>
    </w:div>
    <w:div w:id="985931897">
      <w:bodyDiv w:val="1"/>
      <w:marLeft w:val="0"/>
      <w:marRight w:val="0"/>
      <w:marTop w:val="0"/>
      <w:marBottom w:val="0"/>
      <w:divBdr>
        <w:top w:val="none" w:sz="0" w:space="0" w:color="auto"/>
        <w:left w:val="none" w:sz="0" w:space="0" w:color="auto"/>
        <w:bottom w:val="none" w:sz="0" w:space="0" w:color="auto"/>
        <w:right w:val="none" w:sz="0" w:space="0" w:color="auto"/>
      </w:divBdr>
      <w:divsChild>
        <w:div w:id="44574544">
          <w:marLeft w:val="0"/>
          <w:marRight w:val="0"/>
          <w:marTop w:val="0"/>
          <w:marBottom w:val="0"/>
          <w:divBdr>
            <w:top w:val="none" w:sz="0" w:space="0" w:color="auto"/>
            <w:left w:val="none" w:sz="0" w:space="0" w:color="auto"/>
            <w:bottom w:val="none" w:sz="0" w:space="0" w:color="auto"/>
            <w:right w:val="none" w:sz="0" w:space="0" w:color="auto"/>
          </w:divBdr>
        </w:div>
      </w:divsChild>
    </w:div>
    <w:div w:id="990670922">
      <w:bodyDiv w:val="1"/>
      <w:marLeft w:val="0"/>
      <w:marRight w:val="0"/>
      <w:marTop w:val="0"/>
      <w:marBottom w:val="0"/>
      <w:divBdr>
        <w:top w:val="none" w:sz="0" w:space="0" w:color="auto"/>
        <w:left w:val="none" w:sz="0" w:space="0" w:color="auto"/>
        <w:bottom w:val="none" w:sz="0" w:space="0" w:color="auto"/>
        <w:right w:val="none" w:sz="0" w:space="0" w:color="auto"/>
      </w:divBdr>
      <w:divsChild>
        <w:div w:id="1536234495">
          <w:marLeft w:val="0"/>
          <w:marRight w:val="0"/>
          <w:marTop w:val="0"/>
          <w:marBottom w:val="0"/>
          <w:divBdr>
            <w:top w:val="none" w:sz="0" w:space="0" w:color="auto"/>
            <w:left w:val="none" w:sz="0" w:space="0" w:color="auto"/>
            <w:bottom w:val="none" w:sz="0" w:space="0" w:color="auto"/>
            <w:right w:val="none" w:sz="0" w:space="0" w:color="auto"/>
          </w:divBdr>
        </w:div>
      </w:divsChild>
    </w:div>
    <w:div w:id="995035275">
      <w:bodyDiv w:val="1"/>
      <w:marLeft w:val="0"/>
      <w:marRight w:val="0"/>
      <w:marTop w:val="0"/>
      <w:marBottom w:val="0"/>
      <w:divBdr>
        <w:top w:val="none" w:sz="0" w:space="0" w:color="auto"/>
        <w:left w:val="none" w:sz="0" w:space="0" w:color="auto"/>
        <w:bottom w:val="none" w:sz="0" w:space="0" w:color="auto"/>
        <w:right w:val="none" w:sz="0" w:space="0" w:color="auto"/>
      </w:divBdr>
      <w:divsChild>
        <w:div w:id="2073963948">
          <w:marLeft w:val="0"/>
          <w:marRight w:val="0"/>
          <w:marTop w:val="0"/>
          <w:marBottom w:val="0"/>
          <w:divBdr>
            <w:top w:val="none" w:sz="0" w:space="0" w:color="auto"/>
            <w:left w:val="none" w:sz="0" w:space="0" w:color="auto"/>
            <w:bottom w:val="none" w:sz="0" w:space="0" w:color="auto"/>
            <w:right w:val="none" w:sz="0" w:space="0" w:color="auto"/>
          </w:divBdr>
        </w:div>
      </w:divsChild>
    </w:div>
    <w:div w:id="1006908671">
      <w:bodyDiv w:val="1"/>
      <w:marLeft w:val="0"/>
      <w:marRight w:val="0"/>
      <w:marTop w:val="0"/>
      <w:marBottom w:val="0"/>
      <w:divBdr>
        <w:top w:val="none" w:sz="0" w:space="0" w:color="auto"/>
        <w:left w:val="none" w:sz="0" w:space="0" w:color="auto"/>
        <w:bottom w:val="none" w:sz="0" w:space="0" w:color="auto"/>
        <w:right w:val="none" w:sz="0" w:space="0" w:color="auto"/>
      </w:divBdr>
      <w:divsChild>
        <w:div w:id="873268708">
          <w:marLeft w:val="0"/>
          <w:marRight w:val="0"/>
          <w:marTop w:val="0"/>
          <w:marBottom w:val="0"/>
          <w:divBdr>
            <w:top w:val="none" w:sz="0" w:space="0" w:color="auto"/>
            <w:left w:val="none" w:sz="0" w:space="0" w:color="auto"/>
            <w:bottom w:val="none" w:sz="0" w:space="0" w:color="auto"/>
            <w:right w:val="none" w:sz="0" w:space="0" w:color="auto"/>
          </w:divBdr>
        </w:div>
        <w:div w:id="139080349">
          <w:marLeft w:val="0"/>
          <w:marRight w:val="0"/>
          <w:marTop w:val="0"/>
          <w:marBottom w:val="0"/>
          <w:divBdr>
            <w:top w:val="none" w:sz="0" w:space="0" w:color="auto"/>
            <w:left w:val="none" w:sz="0" w:space="0" w:color="auto"/>
            <w:bottom w:val="none" w:sz="0" w:space="0" w:color="auto"/>
            <w:right w:val="none" w:sz="0" w:space="0" w:color="auto"/>
          </w:divBdr>
        </w:div>
        <w:div w:id="1257205138">
          <w:marLeft w:val="0"/>
          <w:marRight w:val="0"/>
          <w:marTop w:val="0"/>
          <w:marBottom w:val="0"/>
          <w:divBdr>
            <w:top w:val="none" w:sz="0" w:space="0" w:color="auto"/>
            <w:left w:val="none" w:sz="0" w:space="0" w:color="auto"/>
            <w:bottom w:val="none" w:sz="0" w:space="0" w:color="auto"/>
            <w:right w:val="none" w:sz="0" w:space="0" w:color="auto"/>
          </w:divBdr>
        </w:div>
        <w:div w:id="341246562">
          <w:marLeft w:val="0"/>
          <w:marRight w:val="0"/>
          <w:marTop w:val="0"/>
          <w:marBottom w:val="0"/>
          <w:divBdr>
            <w:top w:val="none" w:sz="0" w:space="0" w:color="auto"/>
            <w:left w:val="none" w:sz="0" w:space="0" w:color="auto"/>
            <w:bottom w:val="none" w:sz="0" w:space="0" w:color="auto"/>
            <w:right w:val="none" w:sz="0" w:space="0" w:color="auto"/>
          </w:divBdr>
        </w:div>
        <w:div w:id="1724520130">
          <w:marLeft w:val="0"/>
          <w:marRight w:val="0"/>
          <w:marTop w:val="0"/>
          <w:marBottom w:val="0"/>
          <w:divBdr>
            <w:top w:val="none" w:sz="0" w:space="0" w:color="auto"/>
            <w:left w:val="none" w:sz="0" w:space="0" w:color="auto"/>
            <w:bottom w:val="none" w:sz="0" w:space="0" w:color="auto"/>
            <w:right w:val="none" w:sz="0" w:space="0" w:color="auto"/>
          </w:divBdr>
        </w:div>
        <w:div w:id="831800583">
          <w:marLeft w:val="0"/>
          <w:marRight w:val="0"/>
          <w:marTop w:val="0"/>
          <w:marBottom w:val="0"/>
          <w:divBdr>
            <w:top w:val="none" w:sz="0" w:space="0" w:color="auto"/>
            <w:left w:val="none" w:sz="0" w:space="0" w:color="auto"/>
            <w:bottom w:val="none" w:sz="0" w:space="0" w:color="auto"/>
            <w:right w:val="none" w:sz="0" w:space="0" w:color="auto"/>
          </w:divBdr>
        </w:div>
        <w:div w:id="1221088225">
          <w:marLeft w:val="0"/>
          <w:marRight w:val="0"/>
          <w:marTop w:val="0"/>
          <w:marBottom w:val="0"/>
          <w:divBdr>
            <w:top w:val="none" w:sz="0" w:space="0" w:color="auto"/>
            <w:left w:val="none" w:sz="0" w:space="0" w:color="auto"/>
            <w:bottom w:val="none" w:sz="0" w:space="0" w:color="auto"/>
            <w:right w:val="none" w:sz="0" w:space="0" w:color="auto"/>
          </w:divBdr>
        </w:div>
        <w:div w:id="57171635">
          <w:marLeft w:val="0"/>
          <w:marRight w:val="0"/>
          <w:marTop w:val="0"/>
          <w:marBottom w:val="0"/>
          <w:divBdr>
            <w:top w:val="none" w:sz="0" w:space="0" w:color="auto"/>
            <w:left w:val="none" w:sz="0" w:space="0" w:color="auto"/>
            <w:bottom w:val="none" w:sz="0" w:space="0" w:color="auto"/>
            <w:right w:val="none" w:sz="0" w:space="0" w:color="auto"/>
          </w:divBdr>
        </w:div>
        <w:div w:id="454954287">
          <w:marLeft w:val="0"/>
          <w:marRight w:val="0"/>
          <w:marTop w:val="0"/>
          <w:marBottom w:val="0"/>
          <w:divBdr>
            <w:top w:val="none" w:sz="0" w:space="0" w:color="auto"/>
            <w:left w:val="none" w:sz="0" w:space="0" w:color="auto"/>
            <w:bottom w:val="none" w:sz="0" w:space="0" w:color="auto"/>
            <w:right w:val="none" w:sz="0" w:space="0" w:color="auto"/>
          </w:divBdr>
        </w:div>
        <w:div w:id="1267083698">
          <w:marLeft w:val="0"/>
          <w:marRight w:val="0"/>
          <w:marTop w:val="0"/>
          <w:marBottom w:val="0"/>
          <w:divBdr>
            <w:top w:val="none" w:sz="0" w:space="0" w:color="auto"/>
            <w:left w:val="none" w:sz="0" w:space="0" w:color="auto"/>
            <w:bottom w:val="none" w:sz="0" w:space="0" w:color="auto"/>
            <w:right w:val="none" w:sz="0" w:space="0" w:color="auto"/>
          </w:divBdr>
        </w:div>
        <w:div w:id="431319658">
          <w:marLeft w:val="0"/>
          <w:marRight w:val="0"/>
          <w:marTop w:val="0"/>
          <w:marBottom w:val="0"/>
          <w:divBdr>
            <w:top w:val="none" w:sz="0" w:space="0" w:color="auto"/>
            <w:left w:val="none" w:sz="0" w:space="0" w:color="auto"/>
            <w:bottom w:val="none" w:sz="0" w:space="0" w:color="auto"/>
            <w:right w:val="none" w:sz="0" w:space="0" w:color="auto"/>
          </w:divBdr>
        </w:div>
        <w:div w:id="223564570">
          <w:marLeft w:val="0"/>
          <w:marRight w:val="0"/>
          <w:marTop w:val="0"/>
          <w:marBottom w:val="0"/>
          <w:divBdr>
            <w:top w:val="none" w:sz="0" w:space="0" w:color="auto"/>
            <w:left w:val="none" w:sz="0" w:space="0" w:color="auto"/>
            <w:bottom w:val="none" w:sz="0" w:space="0" w:color="auto"/>
            <w:right w:val="none" w:sz="0" w:space="0" w:color="auto"/>
          </w:divBdr>
        </w:div>
      </w:divsChild>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08823168">
      <w:bodyDiv w:val="1"/>
      <w:marLeft w:val="0"/>
      <w:marRight w:val="0"/>
      <w:marTop w:val="0"/>
      <w:marBottom w:val="0"/>
      <w:divBdr>
        <w:top w:val="none" w:sz="0" w:space="0" w:color="auto"/>
        <w:left w:val="none" w:sz="0" w:space="0" w:color="auto"/>
        <w:bottom w:val="none" w:sz="0" w:space="0" w:color="auto"/>
        <w:right w:val="none" w:sz="0" w:space="0" w:color="auto"/>
      </w:divBdr>
      <w:divsChild>
        <w:div w:id="942153144">
          <w:marLeft w:val="0"/>
          <w:marRight w:val="0"/>
          <w:marTop w:val="0"/>
          <w:marBottom w:val="0"/>
          <w:divBdr>
            <w:top w:val="none" w:sz="0" w:space="0" w:color="auto"/>
            <w:left w:val="none" w:sz="0" w:space="0" w:color="auto"/>
            <w:bottom w:val="none" w:sz="0" w:space="0" w:color="auto"/>
            <w:right w:val="none" w:sz="0" w:space="0" w:color="auto"/>
          </w:divBdr>
        </w:div>
      </w:divsChild>
    </w:div>
    <w:div w:id="1010378292">
      <w:bodyDiv w:val="1"/>
      <w:marLeft w:val="0"/>
      <w:marRight w:val="0"/>
      <w:marTop w:val="0"/>
      <w:marBottom w:val="0"/>
      <w:divBdr>
        <w:top w:val="none" w:sz="0" w:space="0" w:color="auto"/>
        <w:left w:val="none" w:sz="0" w:space="0" w:color="auto"/>
        <w:bottom w:val="none" w:sz="0" w:space="0" w:color="auto"/>
        <w:right w:val="none" w:sz="0" w:space="0" w:color="auto"/>
      </w:divBdr>
      <w:divsChild>
        <w:div w:id="1283152737">
          <w:marLeft w:val="0"/>
          <w:marRight w:val="0"/>
          <w:marTop w:val="0"/>
          <w:marBottom w:val="0"/>
          <w:divBdr>
            <w:top w:val="none" w:sz="0" w:space="0" w:color="auto"/>
            <w:left w:val="none" w:sz="0" w:space="0" w:color="auto"/>
            <w:bottom w:val="none" w:sz="0" w:space="0" w:color="auto"/>
            <w:right w:val="none" w:sz="0" w:space="0" w:color="auto"/>
          </w:divBdr>
        </w:div>
      </w:divsChild>
    </w:div>
    <w:div w:id="1019313632">
      <w:bodyDiv w:val="1"/>
      <w:marLeft w:val="0"/>
      <w:marRight w:val="0"/>
      <w:marTop w:val="0"/>
      <w:marBottom w:val="0"/>
      <w:divBdr>
        <w:top w:val="none" w:sz="0" w:space="0" w:color="auto"/>
        <w:left w:val="none" w:sz="0" w:space="0" w:color="auto"/>
        <w:bottom w:val="none" w:sz="0" w:space="0" w:color="auto"/>
        <w:right w:val="none" w:sz="0" w:space="0" w:color="auto"/>
      </w:divBdr>
      <w:divsChild>
        <w:div w:id="1870022526">
          <w:marLeft w:val="0"/>
          <w:marRight w:val="0"/>
          <w:marTop w:val="0"/>
          <w:marBottom w:val="0"/>
          <w:divBdr>
            <w:top w:val="none" w:sz="0" w:space="0" w:color="auto"/>
            <w:left w:val="none" w:sz="0" w:space="0" w:color="auto"/>
            <w:bottom w:val="none" w:sz="0" w:space="0" w:color="auto"/>
            <w:right w:val="none" w:sz="0" w:space="0" w:color="auto"/>
          </w:divBdr>
        </w:div>
      </w:divsChild>
    </w:div>
    <w:div w:id="1023094945">
      <w:bodyDiv w:val="1"/>
      <w:marLeft w:val="0"/>
      <w:marRight w:val="0"/>
      <w:marTop w:val="0"/>
      <w:marBottom w:val="0"/>
      <w:divBdr>
        <w:top w:val="none" w:sz="0" w:space="0" w:color="auto"/>
        <w:left w:val="none" w:sz="0" w:space="0" w:color="auto"/>
        <w:bottom w:val="none" w:sz="0" w:space="0" w:color="auto"/>
        <w:right w:val="none" w:sz="0" w:space="0" w:color="auto"/>
      </w:divBdr>
      <w:divsChild>
        <w:div w:id="96411168">
          <w:marLeft w:val="0"/>
          <w:marRight w:val="0"/>
          <w:marTop w:val="0"/>
          <w:marBottom w:val="0"/>
          <w:divBdr>
            <w:top w:val="none" w:sz="0" w:space="0" w:color="auto"/>
            <w:left w:val="none" w:sz="0" w:space="0" w:color="auto"/>
            <w:bottom w:val="none" w:sz="0" w:space="0" w:color="auto"/>
            <w:right w:val="none" w:sz="0" w:space="0" w:color="auto"/>
          </w:divBdr>
        </w:div>
      </w:divsChild>
    </w:div>
    <w:div w:id="1027565996">
      <w:bodyDiv w:val="1"/>
      <w:marLeft w:val="0"/>
      <w:marRight w:val="0"/>
      <w:marTop w:val="0"/>
      <w:marBottom w:val="0"/>
      <w:divBdr>
        <w:top w:val="none" w:sz="0" w:space="0" w:color="auto"/>
        <w:left w:val="none" w:sz="0" w:space="0" w:color="auto"/>
        <w:bottom w:val="none" w:sz="0" w:space="0" w:color="auto"/>
        <w:right w:val="none" w:sz="0" w:space="0" w:color="auto"/>
      </w:divBdr>
      <w:divsChild>
        <w:div w:id="232593898">
          <w:marLeft w:val="0"/>
          <w:marRight w:val="0"/>
          <w:marTop w:val="0"/>
          <w:marBottom w:val="0"/>
          <w:divBdr>
            <w:top w:val="none" w:sz="0" w:space="0" w:color="auto"/>
            <w:left w:val="none" w:sz="0" w:space="0" w:color="auto"/>
            <w:bottom w:val="none" w:sz="0" w:space="0" w:color="auto"/>
            <w:right w:val="none" w:sz="0" w:space="0" w:color="auto"/>
          </w:divBdr>
        </w:div>
      </w:divsChild>
    </w:div>
    <w:div w:id="1027829485">
      <w:bodyDiv w:val="1"/>
      <w:marLeft w:val="0"/>
      <w:marRight w:val="0"/>
      <w:marTop w:val="0"/>
      <w:marBottom w:val="0"/>
      <w:divBdr>
        <w:top w:val="none" w:sz="0" w:space="0" w:color="auto"/>
        <w:left w:val="none" w:sz="0" w:space="0" w:color="auto"/>
        <w:bottom w:val="none" w:sz="0" w:space="0" w:color="auto"/>
        <w:right w:val="none" w:sz="0" w:space="0" w:color="auto"/>
      </w:divBdr>
      <w:divsChild>
        <w:div w:id="1326664901">
          <w:marLeft w:val="0"/>
          <w:marRight w:val="0"/>
          <w:marTop w:val="0"/>
          <w:marBottom w:val="0"/>
          <w:divBdr>
            <w:top w:val="none" w:sz="0" w:space="0" w:color="auto"/>
            <w:left w:val="none" w:sz="0" w:space="0" w:color="auto"/>
            <w:bottom w:val="none" w:sz="0" w:space="0" w:color="auto"/>
            <w:right w:val="none" w:sz="0" w:space="0" w:color="auto"/>
          </w:divBdr>
        </w:div>
      </w:divsChild>
    </w:div>
    <w:div w:id="1028095760">
      <w:bodyDiv w:val="1"/>
      <w:marLeft w:val="0"/>
      <w:marRight w:val="0"/>
      <w:marTop w:val="0"/>
      <w:marBottom w:val="0"/>
      <w:divBdr>
        <w:top w:val="none" w:sz="0" w:space="0" w:color="auto"/>
        <w:left w:val="none" w:sz="0" w:space="0" w:color="auto"/>
        <w:bottom w:val="none" w:sz="0" w:space="0" w:color="auto"/>
        <w:right w:val="none" w:sz="0" w:space="0" w:color="auto"/>
      </w:divBdr>
      <w:divsChild>
        <w:div w:id="347679738">
          <w:marLeft w:val="0"/>
          <w:marRight w:val="0"/>
          <w:marTop w:val="0"/>
          <w:marBottom w:val="0"/>
          <w:divBdr>
            <w:top w:val="none" w:sz="0" w:space="0" w:color="auto"/>
            <w:left w:val="none" w:sz="0" w:space="0" w:color="auto"/>
            <w:bottom w:val="none" w:sz="0" w:space="0" w:color="auto"/>
            <w:right w:val="none" w:sz="0" w:space="0" w:color="auto"/>
          </w:divBdr>
        </w:div>
      </w:divsChild>
    </w:div>
    <w:div w:id="1037464397">
      <w:bodyDiv w:val="1"/>
      <w:marLeft w:val="0"/>
      <w:marRight w:val="0"/>
      <w:marTop w:val="0"/>
      <w:marBottom w:val="0"/>
      <w:divBdr>
        <w:top w:val="none" w:sz="0" w:space="0" w:color="auto"/>
        <w:left w:val="none" w:sz="0" w:space="0" w:color="auto"/>
        <w:bottom w:val="none" w:sz="0" w:space="0" w:color="auto"/>
        <w:right w:val="none" w:sz="0" w:space="0" w:color="auto"/>
      </w:divBdr>
      <w:divsChild>
        <w:div w:id="443382731">
          <w:marLeft w:val="0"/>
          <w:marRight w:val="0"/>
          <w:marTop w:val="0"/>
          <w:marBottom w:val="0"/>
          <w:divBdr>
            <w:top w:val="none" w:sz="0" w:space="0" w:color="auto"/>
            <w:left w:val="none" w:sz="0" w:space="0" w:color="auto"/>
            <w:bottom w:val="none" w:sz="0" w:space="0" w:color="auto"/>
            <w:right w:val="none" w:sz="0" w:space="0" w:color="auto"/>
          </w:divBdr>
        </w:div>
      </w:divsChild>
    </w:div>
    <w:div w:id="1039860145">
      <w:bodyDiv w:val="1"/>
      <w:marLeft w:val="0"/>
      <w:marRight w:val="0"/>
      <w:marTop w:val="0"/>
      <w:marBottom w:val="0"/>
      <w:divBdr>
        <w:top w:val="none" w:sz="0" w:space="0" w:color="auto"/>
        <w:left w:val="none" w:sz="0" w:space="0" w:color="auto"/>
        <w:bottom w:val="none" w:sz="0" w:space="0" w:color="auto"/>
        <w:right w:val="none" w:sz="0" w:space="0" w:color="auto"/>
      </w:divBdr>
      <w:divsChild>
        <w:div w:id="2067099951">
          <w:marLeft w:val="0"/>
          <w:marRight w:val="0"/>
          <w:marTop w:val="0"/>
          <w:marBottom w:val="0"/>
          <w:divBdr>
            <w:top w:val="none" w:sz="0" w:space="0" w:color="auto"/>
            <w:left w:val="none" w:sz="0" w:space="0" w:color="auto"/>
            <w:bottom w:val="none" w:sz="0" w:space="0" w:color="auto"/>
            <w:right w:val="none" w:sz="0" w:space="0" w:color="auto"/>
          </w:divBdr>
        </w:div>
      </w:divsChild>
    </w:div>
    <w:div w:id="1043599654">
      <w:bodyDiv w:val="1"/>
      <w:marLeft w:val="0"/>
      <w:marRight w:val="0"/>
      <w:marTop w:val="0"/>
      <w:marBottom w:val="0"/>
      <w:divBdr>
        <w:top w:val="none" w:sz="0" w:space="0" w:color="auto"/>
        <w:left w:val="none" w:sz="0" w:space="0" w:color="auto"/>
        <w:bottom w:val="none" w:sz="0" w:space="0" w:color="auto"/>
        <w:right w:val="none" w:sz="0" w:space="0" w:color="auto"/>
      </w:divBdr>
      <w:divsChild>
        <w:div w:id="129519009">
          <w:marLeft w:val="0"/>
          <w:marRight w:val="0"/>
          <w:marTop w:val="0"/>
          <w:marBottom w:val="0"/>
          <w:divBdr>
            <w:top w:val="none" w:sz="0" w:space="0" w:color="auto"/>
            <w:left w:val="none" w:sz="0" w:space="0" w:color="auto"/>
            <w:bottom w:val="none" w:sz="0" w:space="0" w:color="auto"/>
            <w:right w:val="none" w:sz="0" w:space="0" w:color="auto"/>
          </w:divBdr>
        </w:div>
      </w:divsChild>
    </w:div>
    <w:div w:id="1045331220">
      <w:bodyDiv w:val="1"/>
      <w:marLeft w:val="0"/>
      <w:marRight w:val="0"/>
      <w:marTop w:val="0"/>
      <w:marBottom w:val="0"/>
      <w:divBdr>
        <w:top w:val="none" w:sz="0" w:space="0" w:color="auto"/>
        <w:left w:val="none" w:sz="0" w:space="0" w:color="auto"/>
        <w:bottom w:val="none" w:sz="0" w:space="0" w:color="auto"/>
        <w:right w:val="none" w:sz="0" w:space="0" w:color="auto"/>
      </w:divBdr>
      <w:divsChild>
        <w:div w:id="212667848">
          <w:marLeft w:val="0"/>
          <w:marRight w:val="0"/>
          <w:marTop w:val="0"/>
          <w:marBottom w:val="0"/>
          <w:divBdr>
            <w:top w:val="none" w:sz="0" w:space="0" w:color="auto"/>
            <w:left w:val="none" w:sz="0" w:space="0" w:color="auto"/>
            <w:bottom w:val="none" w:sz="0" w:space="0" w:color="auto"/>
            <w:right w:val="none" w:sz="0" w:space="0" w:color="auto"/>
          </w:divBdr>
        </w:div>
      </w:divsChild>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47949728">
      <w:bodyDiv w:val="1"/>
      <w:marLeft w:val="0"/>
      <w:marRight w:val="0"/>
      <w:marTop w:val="0"/>
      <w:marBottom w:val="0"/>
      <w:divBdr>
        <w:top w:val="none" w:sz="0" w:space="0" w:color="auto"/>
        <w:left w:val="none" w:sz="0" w:space="0" w:color="auto"/>
        <w:bottom w:val="none" w:sz="0" w:space="0" w:color="auto"/>
        <w:right w:val="none" w:sz="0" w:space="0" w:color="auto"/>
      </w:divBdr>
      <w:divsChild>
        <w:div w:id="1248997064">
          <w:marLeft w:val="0"/>
          <w:marRight w:val="0"/>
          <w:marTop w:val="0"/>
          <w:marBottom w:val="0"/>
          <w:divBdr>
            <w:top w:val="none" w:sz="0" w:space="0" w:color="auto"/>
            <w:left w:val="none" w:sz="0" w:space="0" w:color="auto"/>
            <w:bottom w:val="none" w:sz="0" w:space="0" w:color="auto"/>
            <w:right w:val="none" w:sz="0" w:space="0" w:color="auto"/>
          </w:divBdr>
        </w:div>
      </w:divsChild>
    </w:div>
    <w:div w:id="1056591475">
      <w:bodyDiv w:val="1"/>
      <w:marLeft w:val="0"/>
      <w:marRight w:val="0"/>
      <w:marTop w:val="0"/>
      <w:marBottom w:val="0"/>
      <w:divBdr>
        <w:top w:val="none" w:sz="0" w:space="0" w:color="auto"/>
        <w:left w:val="none" w:sz="0" w:space="0" w:color="auto"/>
        <w:bottom w:val="none" w:sz="0" w:space="0" w:color="auto"/>
        <w:right w:val="none" w:sz="0" w:space="0" w:color="auto"/>
      </w:divBdr>
      <w:divsChild>
        <w:div w:id="617218343">
          <w:marLeft w:val="0"/>
          <w:marRight w:val="0"/>
          <w:marTop w:val="0"/>
          <w:marBottom w:val="0"/>
          <w:divBdr>
            <w:top w:val="none" w:sz="0" w:space="0" w:color="auto"/>
            <w:left w:val="none" w:sz="0" w:space="0" w:color="auto"/>
            <w:bottom w:val="none" w:sz="0" w:space="0" w:color="auto"/>
            <w:right w:val="none" w:sz="0" w:space="0" w:color="auto"/>
          </w:divBdr>
        </w:div>
      </w:divsChild>
    </w:div>
    <w:div w:id="1064838619">
      <w:bodyDiv w:val="1"/>
      <w:marLeft w:val="0"/>
      <w:marRight w:val="0"/>
      <w:marTop w:val="0"/>
      <w:marBottom w:val="0"/>
      <w:divBdr>
        <w:top w:val="none" w:sz="0" w:space="0" w:color="auto"/>
        <w:left w:val="none" w:sz="0" w:space="0" w:color="auto"/>
        <w:bottom w:val="none" w:sz="0" w:space="0" w:color="auto"/>
        <w:right w:val="none" w:sz="0" w:space="0" w:color="auto"/>
      </w:divBdr>
      <w:divsChild>
        <w:div w:id="578373325">
          <w:marLeft w:val="0"/>
          <w:marRight w:val="0"/>
          <w:marTop w:val="0"/>
          <w:marBottom w:val="0"/>
          <w:divBdr>
            <w:top w:val="none" w:sz="0" w:space="0" w:color="auto"/>
            <w:left w:val="none" w:sz="0" w:space="0" w:color="auto"/>
            <w:bottom w:val="none" w:sz="0" w:space="0" w:color="auto"/>
            <w:right w:val="none" w:sz="0" w:space="0" w:color="auto"/>
          </w:divBdr>
        </w:div>
      </w:divsChild>
    </w:div>
    <w:div w:id="1065372277">
      <w:bodyDiv w:val="1"/>
      <w:marLeft w:val="0"/>
      <w:marRight w:val="0"/>
      <w:marTop w:val="0"/>
      <w:marBottom w:val="0"/>
      <w:divBdr>
        <w:top w:val="none" w:sz="0" w:space="0" w:color="auto"/>
        <w:left w:val="none" w:sz="0" w:space="0" w:color="auto"/>
        <w:bottom w:val="none" w:sz="0" w:space="0" w:color="auto"/>
        <w:right w:val="none" w:sz="0" w:space="0" w:color="auto"/>
      </w:divBdr>
      <w:divsChild>
        <w:div w:id="1245647505">
          <w:marLeft w:val="0"/>
          <w:marRight w:val="0"/>
          <w:marTop w:val="0"/>
          <w:marBottom w:val="0"/>
          <w:divBdr>
            <w:top w:val="none" w:sz="0" w:space="0" w:color="auto"/>
            <w:left w:val="none" w:sz="0" w:space="0" w:color="auto"/>
            <w:bottom w:val="none" w:sz="0" w:space="0" w:color="auto"/>
            <w:right w:val="none" w:sz="0" w:space="0" w:color="auto"/>
          </w:divBdr>
        </w:div>
      </w:divsChild>
    </w:div>
    <w:div w:id="1065448151">
      <w:bodyDiv w:val="1"/>
      <w:marLeft w:val="0"/>
      <w:marRight w:val="0"/>
      <w:marTop w:val="0"/>
      <w:marBottom w:val="0"/>
      <w:divBdr>
        <w:top w:val="none" w:sz="0" w:space="0" w:color="auto"/>
        <w:left w:val="none" w:sz="0" w:space="0" w:color="auto"/>
        <w:bottom w:val="none" w:sz="0" w:space="0" w:color="auto"/>
        <w:right w:val="none" w:sz="0" w:space="0" w:color="auto"/>
      </w:divBdr>
      <w:divsChild>
        <w:div w:id="2074035540">
          <w:marLeft w:val="0"/>
          <w:marRight w:val="0"/>
          <w:marTop w:val="0"/>
          <w:marBottom w:val="0"/>
          <w:divBdr>
            <w:top w:val="none" w:sz="0" w:space="0" w:color="auto"/>
            <w:left w:val="none" w:sz="0" w:space="0" w:color="auto"/>
            <w:bottom w:val="none" w:sz="0" w:space="0" w:color="auto"/>
            <w:right w:val="none" w:sz="0" w:space="0" w:color="auto"/>
          </w:divBdr>
        </w:div>
      </w:divsChild>
    </w:div>
    <w:div w:id="1068111324">
      <w:bodyDiv w:val="1"/>
      <w:marLeft w:val="0"/>
      <w:marRight w:val="0"/>
      <w:marTop w:val="0"/>
      <w:marBottom w:val="0"/>
      <w:divBdr>
        <w:top w:val="none" w:sz="0" w:space="0" w:color="auto"/>
        <w:left w:val="none" w:sz="0" w:space="0" w:color="auto"/>
        <w:bottom w:val="none" w:sz="0" w:space="0" w:color="auto"/>
        <w:right w:val="none" w:sz="0" w:space="0" w:color="auto"/>
      </w:divBdr>
      <w:divsChild>
        <w:div w:id="1488589393">
          <w:marLeft w:val="0"/>
          <w:marRight w:val="0"/>
          <w:marTop w:val="0"/>
          <w:marBottom w:val="0"/>
          <w:divBdr>
            <w:top w:val="none" w:sz="0" w:space="0" w:color="auto"/>
            <w:left w:val="none" w:sz="0" w:space="0" w:color="auto"/>
            <w:bottom w:val="none" w:sz="0" w:space="0" w:color="auto"/>
            <w:right w:val="none" w:sz="0" w:space="0" w:color="auto"/>
          </w:divBdr>
        </w:div>
      </w:divsChild>
    </w:div>
    <w:div w:id="1068576760">
      <w:bodyDiv w:val="1"/>
      <w:marLeft w:val="0"/>
      <w:marRight w:val="0"/>
      <w:marTop w:val="0"/>
      <w:marBottom w:val="0"/>
      <w:divBdr>
        <w:top w:val="none" w:sz="0" w:space="0" w:color="auto"/>
        <w:left w:val="none" w:sz="0" w:space="0" w:color="auto"/>
        <w:bottom w:val="none" w:sz="0" w:space="0" w:color="auto"/>
        <w:right w:val="none" w:sz="0" w:space="0" w:color="auto"/>
      </w:divBdr>
      <w:divsChild>
        <w:div w:id="2106803543">
          <w:marLeft w:val="0"/>
          <w:marRight w:val="0"/>
          <w:marTop w:val="0"/>
          <w:marBottom w:val="0"/>
          <w:divBdr>
            <w:top w:val="none" w:sz="0" w:space="0" w:color="auto"/>
            <w:left w:val="none" w:sz="0" w:space="0" w:color="auto"/>
            <w:bottom w:val="none" w:sz="0" w:space="0" w:color="auto"/>
            <w:right w:val="none" w:sz="0" w:space="0" w:color="auto"/>
          </w:divBdr>
        </w:div>
      </w:divsChild>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0927032">
      <w:bodyDiv w:val="1"/>
      <w:marLeft w:val="0"/>
      <w:marRight w:val="0"/>
      <w:marTop w:val="0"/>
      <w:marBottom w:val="0"/>
      <w:divBdr>
        <w:top w:val="none" w:sz="0" w:space="0" w:color="auto"/>
        <w:left w:val="none" w:sz="0" w:space="0" w:color="auto"/>
        <w:bottom w:val="none" w:sz="0" w:space="0" w:color="auto"/>
        <w:right w:val="none" w:sz="0" w:space="0" w:color="auto"/>
      </w:divBdr>
      <w:divsChild>
        <w:div w:id="1682850579">
          <w:marLeft w:val="0"/>
          <w:marRight w:val="0"/>
          <w:marTop w:val="0"/>
          <w:marBottom w:val="0"/>
          <w:divBdr>
            <w:top w:val="none" w:sz="0" w:space="0" w:color="auto"/>
            <w:left w:val="none" w:sz="0" w:space="0" w:color="auto"/>
            <w:bottom w:val="none" w:sz="0" w:space="0" w:color="auto"/>
            <w:right w:val="none" w:sz="0" w:space="0" w:color="auto"/>
          </w:divBdr>
        </w:div>
      </w:divsChild>
    </w:div>
    <w:div w:id="1072697977">
      <w:bodyDiv w:val="1"/>
      <w:marLeft w:val="0"/>
      <w:marRight w:val="0"/>
      <w:marTop w:val="0"/>
      <w:marBottom w:val="0"/>
      <w:divBdr>
        <w:top w:val="none" w:sz="0" w:space="0" w:color="auto"/>
        <w:left w:val="none" w:sz="0" w:space="0" w:color="auto"/>
        <w:bottom w:val="none" w:sz="0" w:space="0" w:color="auto"/>
        <w:right w:val="none" w:sz="0" w:space="0" w:color="auto"/>
      </w:divBdr>
      <w:divsChild>
        <w:div w:id="1965237062">
          <w:marLeft w:val="0"/>
          <w:marRight w:val="0"/>
          <w:marTop w:val="0"/>
          <w:marBottom w:val="0"/>
          <w:divBdr>
            <w:top w:val="none" w:sz="0" w:space="0" w:color="auto"/>
            <w:left w:val="none" w:sz="0" w:space="0" w:color="auto"/>
            <w:bottom w:val="none" w:sz="0" w:space="0" w:color="auto"/>
            <w:right w:val="none" w:sz="0" w:space="0" w:color="auto"/>
          </w:divBdr>
        </w:div>
      </w:divsChild>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076514851">
      <w:bodyDiv w:val="1"/>
      <w:marLeft w:val="0"/>
      <w:marRight w:val="0"/>
      <w:marTop w:val="0"/>
      <w:marBottom w:val="0"/>
      <w:divBdr>
        <w:top w:val="none" w:sz="0" w:space="0" w:color="auto"/>
        <w:left w:val="none" w:sz="0" w:space="0" w:color="auto"/>
        <w:bottom w:val="none" w:sz="0" w:space="0" w:color="auto"/>
        <w:right w:val="none" w:sz="0" w:space="0" w:color="auto"/>
      </w:divBdr>
      <w:divsChild>
        <w:div w:id="1979142622">
          <w:marLeft w:val="0"/>
          <w:marRight w:val="0"/>
          <w:marTop w:val="0"/>
          <w:marBottom w:val="0"/>
          <w:divBdr>
            <w:top w:val="none" w:sz="0" w:space="0" w:color="auto"/>
            <w:left w:val="none" w:sz="0" w:space="0" w:color="auto"/>
            <w:bottom w:val="none" w:sz="0" w:space="0" w:color="auto"/>
            <w:right w:val="none" w:sz="0" w:space="0" w:color="auto"/>
          </w:divBdr>
        </w:div>
      </w:divsChild>
    </w:div>
    <w:div w:id="1078985521">
      <w:bodyDiv w:val="1"/>
      <w:marLeft w:val="0"/>
      <w:marRight w:val="0"/>
      <w:marTop w:val="0"/>
      <w:marBottom w:val="0"/>
      <w:divBdr>
        <w:top w:val="none" w:sz="0" w:space="0" w:color="auto"/>
        <w:left w:val="none" w:sz="0" w:space="0" w:color="auto"/>
        <w:bottom w:val="none" w:sz="0" w:space="0" w:color="auto"/>
        <w:right w:val="none" w:sz="0" w:space="0" w:color="auto"/>
      </w:divBdr>
      <w:divsChild>
        <w:div w:id="260920958">
          <w:marLeft w:val="0"/>
          <w:marRight w:val="0"/>
          <w:marTop w:val="0"/>
          <w:marBottom w:val="0"/>
          <w:divBdr>
            <w:top w:val="none" w:sz="0" w:space="0" w:color="auto"/>
            <w:left w:val="none" w:sz="0" w:space="0" w:color="auto"/>
            <w:bottom w:val="none" w:sz="0" w:space="0" w:color="auto"/>
            <w:right w:val="none" w:sz="0" w:space="0" w:color="auto"/>
          </w:divBdr>
        </w:div>
      </w:divsChild>
    </w:div>
    <w:div w:id="1085686559">
      <w:bodyDiv w:val="1"/>
      <w:marLeft w:val="0"/>
      <w:marRight w:val="0"/>
      <w:marTop w:val="0"/>
      <w:marBottom w:val="0"/>
      <w:divBdr>
        <w:top w:val="none" w:sz="0" w:space="0" w:color="auto"/>
        <w:left w:val="none" w:sz="0" w:space="0" w:color="auto"/>
        <w:bottom w:val="none" w:sz="0" w:space="0" w:color="auto"/>
        <w:right w:val="none" w:sz="0" w:space="0" w:color="auto"/>
      </w:divBdr>
      <w:divsChild>
        <w:div w:id="254557677">
          <w:marLeft w:val="0"/>
          <w:marRight w:val="0"/>
          <w:marTop w:val="0"/>
          <w:marBottom w:val="0"/>
          <w:divBdr>
            <w:top w:val="none" w:sz="0" w:space="0" w:color="auto"/>
            <w:left w:val="none" w:sz="0" w:space="0" w:color="auto"/>
            <w:bottom w:val="none" w:sz="0" w:space="0" w:color="auto"/>
            <w:right w:val="none" w:sz="0" w:space="0" w:color="auto"/>
          </w:divBdr>
        </w:div>
      </w:divsChild>
    </w:div>
    <w:div w:id="1094204510">
      <w:bodyDiv w:val="1"/>
      <w:marLeft w:val="0"/>
      <w:marRight w:val="0"/>
      <w:marTop w:val="0"/>
      <w:marBottom w:val="0"/>
      <w:divBdr>
        <w:top w:val="none" w:sz="0" w:space="0" w:color="auto"/>
        <w:left w:val="none" w:sz="0" w:space="0" w:color="auto"/>
        <w:bottom w:val="none" w:sz="0" w:space="0" w:color="auto"/>
        <w:right w:val="none" w:sz="0" w:space="0" w:color="auto"/>
      </w:divBdr>
      <w:divsChild>
        <w:div w:id="630088569">
          <w:marLeft w:val="0"/>
          <w:marRight w:val="0"/>
          <w:marTop w:val="0"/>
          <w:marBottom w:val="0"/>
          <w:divBdr>
            <w:top w:val="none" w:sz="0" w:space="0" w:color="auto"/>
            <w:left w:val="none" w:sz="0" w:space="0" w:color="auto"/>
            <w:bottom w:val="none" w:sz="0" w:space="0" w:color="auto"/>
            <w:right w:val="none" w:sz="0" w:space="0" w:color="auto"/>
          </w:divBdr>
        </w:div>
      </w:divsChild>
    </w:div>
    <w:div w:id="1095323133">
      <w:bodyDiv w:val="1"/>
      <w:marLeft w:val="0"/>
      <w:marRight w:val="0"/>
      <w:marTop w:val="0"/>
      <w:marBottom w:val="0"/>
      <w:divBdr>
        <w:top w:val="none" w:sz="0" w:space="0" w:color="auto"/>
        <w:left w:val="none" w:sz="0" w:space="0" w:color="auto"/>
        <w:bottom w:val="none" w:sz="0" w:space="0" w:color="auto"/>
        <w:right w:val="none" w:sz="0" w:space="0" w:color="auto"/>
      </w:divBdr>
      <w:divsChild>
        <w:div w:id="353962046">
          <w:marLeft w:val="0"/>
          <w:marRight w:val="0"/>
          <w:marTop w:val="0"/>
          <w:marBottom w:val="0"/>
          <w:divBdr>
            <w:top w:val="none" w:sz="0" w:space="0" w:color="auto"/>
            <w:left w:val="none" w:sz="0" w:space="0" w:color="auto"/>
            <w:bottom w:val="none" w:sz="0" w:space="0" w:color="auto"/>
            <w:right w:val="none" w:sz="0" w:space="0" w:color="auto"/>
          </w:divBdr>
        </w:div>
      </w:divsChild>
    </w:div>
    <w:div w:id="1095828204">
      <w:bodyDiv w:val="1"/>
      <w:marLeft w:val="0"/>
      <w:marRight w:val="0"/>
      <w:marTop w:val="0"/>
      <w:marBottom w:val="0"/>
      <w:divBdr>
        <w:top w:val="none" w:sz="0" w:space="0" w:color="auto"/>
        <w:left w:val="none" w:sz="0" w:space="0" w:color="auto"/>
        <w:bottom w:val="none" w:sz="0" w:space="0" w:color="auto"/>
        <w:right w:val="none" w:sz="0" w:space="0" w:color="auto"/>
      </w:divBdr>
      <w:divsChild>
        <w:div w:id="1393967193">
          <w:marLeft w:val="0"/>
          <w:marRight w:val="0"/>
          <w:marTop w:val="0"/>
          <w:marBottom w:val="0"/>
          <w:divBdr>
            <w:top w:val="none" w:sz="0" w:space="0" w:color="auto"/>
            <w:left w:val="none" w:sz="0" w:space="0" w:color="auto"/>
            <w:bottom w:val="none" w:sz="0" w:space="0" w:color="auto"/>
            <w:right w:val="none" w:sz="0" w:space="0" w:color="auto"/>
          </w:divBdr>
        </w:div>
      </w:divsChild>
    </w:div>
    <w:div w:id="1098523936">
      <w:bodyDiv w:val="1"/>
      <w:marLeft w:val="0"/>
      <w:marRight w:val="0"/>
      <w:marTop w:val="0"/>
      <w:marBottom w:val="0"/>
      <w:divBdr>
        <w:top w:val="none" w:sz="0" w:space="0" w:color="auto"/>
        <w:left w:val="none" w:sz="0" w:space="0" w:color="auto"/>
        <w:bottom w:val="none" w:sz="0" w:space="0" w:color="auto"/>
        <w:right w:val="none" w:sz="0" w:space="0" w:color="auto"/>
      </w:divBdr>
      <w:divsChild>
        <w:div w:id="1869053859">
          <w:marLeft w:val="0"/>
          <w:marRight w:val="0"/>
          <w:marTop w:val="0"/>
          <w:marBottom w:val="0"/>
          <w:divBdr>
            <w:top w:val="none" w:sz="0" w:space="0" w:color="auto"/>
            <w:left w:val="none" w:sz="0" w:space="0" w:color="auto"/>
            <w:bottom w:val="none" w:sz="0" w:space="0" w:color="auto"/>
            <w:right w:val="none" w:sz="0" w:space="0" w:color="auto"/>
          </w:divBdr>
        </w:div>
      </w:divsChild>
    </w:div>
    <w:div w:id="1102215818">
      <w:bodyDiv w:val="1"/>
      <w:marLeft w:val="0"/>
      <w:marRight w:val="0"/>
      <w:marTop w:val="0"/>
      <w:marBottom w:val="0"/>
      <w:divBdr>
        <w:top w:val="none" w:sz="0" w:space="0" w:color="auto"/>
        <w:left w:val="none" w:sz="0" w:space="0" w:color="auto"/>
        <w:bottom w:val="none" w:sz="0" w:space="0" w:color="auto"/>
        <w:right w:val="none" w:sz="0" w:space="0" w:color="auto"/>
      </w:divBdr>
      <w:divsChild>
        <w:div w:id="385222571">
          <w:marLeft w:val="0"/>
          <w:marRight w:val="0"/>
          <w:marTop w:val="0"/>
          <w:marBottom w:val="0"/>
          <w:divBdr>
            <w:top w:val="none" w:sz="0" w:space="0" w:color="auto"/>
            <w:left w:val="none" w:sz="0" w:space="0" w:color="auto"/>
            <w:bottom w:val="none" w:sz="0" w:space="0" w:color="auto"/>
            <w:right w:val="none" w:sz="0" w:space="0" w:color="auto"/>
          </w:divBdr>
        </w:div>
      </w:divsChild>
    </w:div>
    <w:div w:id="1104885337">
      <w:bodyDiv w:val="1"/>
      <w:marLeft w:val="0"/>
      <w:marRight w:val="0"/>
      <w:marTop w:val="0"/>
      <w:marBottom w:val="0"/>
      <w:divBdr>
        <w:top w:val="none" w:sz="0" w:space="0" w:color="auto"/>
        <w:left w:val="none" w:sz="0" w:space="0" w:color="auto"/>
        <w:bottom w:val="none" w:sz="0" w:space="0" w:color="auto"/>
        <w:right w:val="none" w:sz="0" w:space="0" w:color="auto"/>
      </w:divBdr>
      <w:divsChild>
        <w:div w:id="392240172">
          <w:marLeft w:val="0"/>
          <w:marRight w:val="0"/>
          <w:marTop w:val="0"/>
          <w:marBottom w:val="0"/>
          <w:divBdr>
            <w:top w:val="none" w:sz="0" w:space="0" w:color="auto"/>
            <w:left w:val="none" w:sz="0" w:space="0" w:color="auto"/>
            <w:bottom w:val="none" w:sz="0" w:space="0" w:color="auto"/>
            <w:right w:val="none" w:sz="0" w:space="0" w:color="auto"/>
          </w:divBdr>
        </w:div>
      </w:divsChild>
    </w:div>
    <w:div w:id="1106269703">
      <w:bodyDiv w:val="1"/>
      <w:marLeft w:val="0"/>
      <w:marRight w:val="0"/>
      <w:marTop w:val="0"/>
      <w:marBottom w:val="0"/>
      <w:divBdr>
        <w:top w:val="none" w:sz="0" w:space="0" w:color="auto"/>
        <w:left w:val="none" w:sz="0" w:space="0" w:color="auto"/>
        <w:bottom w:val="none" w:sz="0" w:space="0" w:color="auto"/>
        <w:right w:val="none" w:sz="0" w:space="0" w:color="auto"/>
      </w:divBdr>
      <w:divsChild>
        <w:div w:id="1384525118">
          <w:marLeft w:val="0"/>
          <w:marRight w:val="0"/>
          <w:marTop w:val="0"/>
          <w:marBottom w:val="0"/>
          <w:divBdr>
            <w:top w:val="none" w:sz="0" w:space="0" w:color="auto"/>
            <w:left w:val="none" w:sz="0" w:space="0" w:color="auto"/>
            <w:bottom w:val="none" w:sz="0" w:space="0" w:color="auto"/>
            <w:right w:val="none" w:sz="0" w:space="0" w:color="auto"/>
          </w:divBdr>
        </w:div>
      </w:divsChild>
    </w:div>
    <w:div w:id="1111626868">
      <w:bodyDiv w:val="1"/>
      <w:marLeft w:val="0"/>
      <w:marRight w:val="0"/>
      <w:marTop w:val="0"/>
      <w:marBottom w:val="0"/>
      <w:divBdr>
        <w:top w:val="none" w:sz="0" w:space="0" w:color="auto"/>
        <w:left w:val="none" w:sz="0" w:space="0" w:color="auto"/>
        <w:bottom w:val="none" w:sz="0" w:space="0" w:color="auto"/>
        <w:right w:val="none" w:sz="0" w:space="0" w:color="auto"/>
      </w:divBdr>
      <w:divsChild>
        <w:div w:id="928465045">
          <w:marLeft w:val="0"/>
          <w:marRight w:val="0"/>
          <w:marTop w:val="0"/>
          <w:marBottom w:val="0"/>
          <w:divBdr>
            <w:top w:val="none" w:sz="0" w:space="0" w:color="auto"/>
            <w:left w:val="none" w:sz="0" w:space="0" w:color="auto"/>
            <w:bottom w:val="none" w:sz="0" w:space="0" w:color="auto"/>
            <w:right w:val="none" w:sz="0" w:space="0" w:color="auto"/>
          </w:divBdr>
        </w:div>
      </w:divsChild>
    </w:div>
    <w:div w:id="1111975144">
      <w:bodyDiv w:val="1"/>
      <w:marLeft w:val="0"/>
      <w:marRight w:val="0"/>
      <w:marTop w:val="0"/>
      <w:marBottom w:val="0"/>
      <w:divBdr>
        <w:top w:val="none" w:sz="0" w:space="0" w:color="auto"/>
        <w:left w:val="none" w:sz="0" w:space="0" w:color="auto"/>
        <w:bottom w:val="none" w:sz="0" w:space="0" w:color="auto"/>
        <w:right w:val="none" w:sz="0" w:space="0" w:color="auto"/>
      </w:divBdr>
      <w:divsChild>
        <w:div w:id="1010718144">
          <w:marLeft w:val="0"/>
          <w:marRight w:val="0"/>
          <w:marTop w:val="0"/>
          <w:marBottom w:val="0"/>
          <w:divBdr>
            <w:top w:val="none" w:sz="0" w:space="0" w:color="auto"/>
            <w:left w:val="none" w:sz="0" w:space="0" w:color="auto"/>
            <w:bottom w:val="none" w:sz="0" w:space="0" w:color="auto"/>
            <w:right w:val="none" w:sz="0" w:space="0" w:color="auto"/>
          </w:divBdr>
        </w:div>
      </w:divsChild>
    </w:div>
    <w:div w:id="1114328073">
      <w:bodyDiv w:val="1"/>
      <w:marLeft w:val="0"/>
      <w:marRight w:val="0"/>
      <w:marTop w:val="0"/>
      <w:marBottom w:val="0"/>
      <w:divBdr>
        <w:top w:val="none" w:sz="0" w:space="0" w:color="auto"/>
        <w:left w:val="none" w:sz="0" w:space="0" w:color="auto"/>
        <w:bottom w:val="none" w:sz="0" w:space="0" w:color="auto"/>
        <w:right w:val="none" w:sz="0" w:space="0" w:color="auto"/>
      </w:divBdr>
      <w:divsChild>
        <w:div w:id="239212894">
          <w:marLeft w:val="0"/>
          <w:marRight w:val="0"/>
          <w:marTop w:val="0"/>
          <w:marBottom w:val="0"/>
          <w:divBdr>
            <w:top w:val="none" w:sz="0" w:space="0" w:color="auto"/>
            <w:left w:val="none" w:sz="0" w:space="0" w:color="auto"/>
            <w:bottom w:val="none" w:sz="0" w:space="0" w:color="auto"/>
            <w:right w:val="none" w:sz="0" w:space="0" w:color="auto"/>
          </w:divBdr>
        </w:div>
      </w:divsChild>
    </w:div>
    <w:div w:id="1115713786">
      <w:bodyDiv w:val="1"/>
      <w:marLeft w:val="0"/>
      <w:marRight w:val="0"/>
      <w:marTop w:val="0"/>
      <w:marBottom w:val="0"/>
      <w:divBdr>
        <w:top w:val="none" w:sz="0" w:space="0" w:color="auto"/>
        <w:left w:val="none" w:sz="0" w:space="0" w:color="auto"/>
        <w:bottom w:val="none" w:sz="0" w:space="0" w:color="auto"/>
        <w:right w:val="none" w:sz="0" w:space="0" w:color="auto"/>
      </w:divBdr>
      <w:divsChild>
        <w:div w:id="1338927256">
          <w:marLeft w:val="0"/>
          <w:marRight w:val="0"/>
          <w:marTop w:val="0"/>
          <w:marBottom w:val="0"/>
          <w:divBdr>
            <w:top w:val="none" w:sz="0" w:space="0" w:color="auto"/>
            <w:left w:val="none" w:sz="0" w:space="0" w:color="auto"/>
            <w:bottom w:val="none" w:sz="0" w:space="0" w:color="auto"/>
            <w:right w:val="none" w:sz="0" w:space="0" w:color="auto"/>
          </w:divBdr>
        </w:div>
      </w:divsChild>
    </w:div>
    <w:div w:id="1117481579">
      <w:bodyDiv w:val="1"/>
      <w:marLeft w:val="0"/>
      <w:marRight w:val="0"/>
      <w:marTop w:val="0"/>
      <w:marBottom w:val="0"/>
      <w:divBdr>
        <w:top w:val="none" w:sz="0" w:space="0" w:color="auto"/>
        <w:left w:val="none" w:sz="0" w:space="0" w:color="auto"/>
        <w:bottom w:val="none" w:sz="0" w:space="0" w:color="auto"/>
        <w:right w:val="none" w:sz="0" w:space="0" w:color="auto"/>
      </w:divBdr>
      <w:divsChild>
        <w:div w:id="832725241">
          <w:marLeft w:val="0"/>
          <w:marRight w:val="0"/>
          <w:marTop w:val="0"/>
          <w:marBottom w:val="0"/>
          <w:divBdr>
            <w:top w:val="none" w:sz="0" w:space="0" w:color="auto"/>
            <w:left w:val="none" w:sz="0" w:space="0" w:color="auto"/>
            <w:bottom w:val="none" w:sz="0" w:space="0" w:color="auto"/>
            <w:right w:val="none" w:sz="0" w:space="0" w:color="auto"/>
          </w:divBdr>
        </w:div>
      </w:divsChild>
    </w:div>
    <w:div w:id="1120227966">
      <w:bodyDiv w:val="1"/>
      <w:marLeft w:val="0"/>
      <w:marRight w:val="0"/>
      <w:marTop w:val="0"/>
      <w:marBottom w:val="0"/>
      <w:divBdr>
        <w:top w:val="none" w:sz="0" w:space="0" w:color="auto"/>
        <w:left w:val="none" w:sz="0" w:space="0" w:color="auto"/>
        <w:bottom w:val="none" w:sz="0" w:space="0" w:color="auto"/>
        <w:right w:val="none" w:sz="0" w:space="0" w:color="auto"/>
      </w:divBdr>
      <w:divsChild>
        <w:div w:id="1904946621">
          <w:marLeft w:val="0"/>
          <w:marRight w:val="0"/>
          <w:marTop w:val="0"/>
          <w:marBottom w:val="0"/>
          <w:divBdr>
            <w:top w:val="none" w:sz="0" w:space="0" w:color="auto"/>
            <w:left w:val="none" w:sz="0" w:space="0" w:color="auto"/>
            <w:bottom w:val="none" w:sz="0" w:space="0" w:color="auto"/>
            <w:right w:val="none" w:sz="0" w:space="0" w:color="auto"/>
          </w:divBdr>
        </w:div>
      </w:divsChild>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28474442">
      <w:bodyDiv w:val="1"/>
      <w:marLeft w:val="0"/>
      <w:marRight w:val="0"/>
      <w:marTop w:val="0"/>
      <w:marBottom w:val="0"/>
      <w:divBdr>
        <w:top w:val="none" w:sz="0" w:space="0" w:color="auto"/>
        <w:left w:val="none" w:sz="0" w:space="0" w:color="auto"/>
        <w:bottom w:val="none" w:sz="0" w:space="0" w:color="auto"/>
        <w:right w:val="none" w:sz="0" w:space="0" w:color="auto"/>
      </w:divBdr>
      <w:divsChild>
        <w:div w:id="579749818">
          <w:marLeft w:val="0"/>
          <w:marRight w:val="0"/>
          <w:marTop w:val="0"/>
          <w:marBottom w:val="0"/>
          <w:divBdr>
            <w:top w:val="none" w:sz="0" w:space="0" w:color="auto"/>
            <w:left w:val="none" w:sz="0" w:space="0" w:color="auto"/>
            <w:bottom w:val="none" w:sz="0" w:space="0" w:color="auto"/>
            <w:right w:val="none" w:sz="0" w:space="0" w:color="auto"/>
          </w:divBdr>
        </w:div>
      </w:divsChild>
    </w:div>
    <w:div w:id="1135220016">
      <w:bodyDiv w:val="1"/>
      <w:marLeft w:val="0"/>
      <w:marRight w:val="0"/>
      <w:marTop w:val="0"/>
      <w:marBottom w:val="0"/>
      <w:divBdr>
        <w:top w:val="none" w:sz="0" w:space="0" w:color="auto"/>
        <w:left w:val="none" w:sz="0" w:space="0" w:color="auto"/>
        <w:bottom w:val="none" w:sz="0" w:space="0" w:color="auto"/>
        <w:right w:val="none" w:sz="0" w:space="0" w:color="auto"/>
      </w:divBdr>
      <w:divsChild>
        <w:div w:id="1624195532">
          <w:marLeft w:val="0"/>
          <w:marRight w:val="0"/>
          <w:marTop w:val="0"/>
          <w:marBottom w:val="0"/>
          <w:divBdr>
            <w:top w:val="none" w:sz="0" w:space="0" w:color="auto"/>
            <w:left w:val="none" w:sz="0" w:space="0" w:color="auto"/>
            <w:bottom w:val="none" w:sz="0" w:space="0" w:color="auto"/>
            <w:right w:val="none" w:sz="0" w:space="0" w:color="auto"/>
          </w:divBdr>
        </w:div>
      </w:divsChild>
    </w:div>
    <w:div w:id="1139692902">
      <w:bodyDiv w:val="1"/>
      <w:marLeft w:val="0"/>
      <w:marRight w:val="0"/>
      <w:marTop w:val="0"/>
      <w:marBottom w:val="0"/>
      <w:divBdr>
        <w:top w:val="none" w:sz="0" w:space="0" w:color="auto"/>
        <w:left w:val="none" w:sz="0" w:space="0" w:color="auto"/>
        <w:bottom w:val="none" w:sz="0" w:space="0" w:color="auto"/>
        <w:right w:val="none" w:sz="0" w:space="0" w:color="auto"/>
      </w:divBdr>
      <w:divsChild>
        <w:div w:id="137845665">
          <w:marLeft w:val="0"/>
          <w:marRight w:val="0"/>
          <w:marTop w:val="0"/>
          <w:marBottom w:val="0"/>
          <w:divBdr>
            <w:top w:val="none" w:sz="0" w:space="0" w:color="auto"/>
            <w:left w:val="none" w:sz="0" w:space="0" w:color="auto"/>
            <w:bottom w:val="none" w:sz="0" w:space="0" w:color="auto"/>
            <w:right w:val="none" w:sz="0" w:space="0" w:color="auto"/>
          </w:divBdr>
        </w:div>
      </w:divsChild>
    </w:div>
    <w:div w:id="1141852031">
      <w:bodyDiv w:val="1"/>
      <w:marLeft w:val="0"/>
      <w:marRight w:val="0"/>
      <w:marTop w:val="0"/>
      <w:marBottom w:val="0"/>
      <w:divBdr>
        <w:top w:val="none" w:sz="0" w:space="0" w:color="auto"/>
        <w:left w:val="none" w:sz="0" w:space="0" w:color="auto"/>
        <w:bottom w:val="none" w:sz="0" w:space="0" w:color="auto"/>
        <w:right w:val="none" w:sz="0" w:space="0" w:color="auto"/>
      </w:divBdr>
      <w:divsChild>
        <w:div w:id="1240674566">
          <w:marLeft w:val="0"/>
          <w:marRight w:val="0"/>
          <w:marTop w:val="0"/>
          <w:marBottom w:val="0"/>
          <w:divBdr>
            <w:top w:val="none" w:sz="0" w:space="0" w:color="auto"/>
            <w:left w:val="none" w:sz="0" w:space="0" w:color="auto"/>
            <w:bottom w:val="none" w:sz="0" w:space="0" w:color="auto"/>
            <w:right w:val="none" w:sz="0" w:space="0" w:color="auto"/>
          </w:divBdr>
        </w:div>
      </w:divsChild>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49595352">
      <w:bodyDiv w:val="1"/>
      <w:marLeft w:val="0"/>
      <w:marRight w:val="0"/>
      <w:marTop w:val="0"/>
      <w:marBottom w:val="0"/>
      <w:divBdr>
        <w:top w:val="none" w:sz="0" w:space="0" w:color="auto"/>
        <w:left w:val="none" w:sz="0" w:space="0" w:color="auto"/>
        <w:bottom w:val="none" w:sz="0" w:space="0" w:color="auto"/>
        <w:right w:val="none" w:sz="0" w:space="0" w:color="auto"/>
      </w:divBdr>
      <w:divsChild>
        <w:div w:id="1674381234">
          <w:marLeft w:val="0"/>
          <w:marRight w:val="0"/>
          <w:marTop w:val="0"/>
          <w:marBottom w:val="0"/>
          <w:divBdr>
            <w:top w:val="none" w:sz="0" w:space="0" w:color="auto"/>
            <w:left w:val="none" w:sz="0" w:space="0" w:color="auto"/>
            <w:bottom w:val="none" w:sz="0" w:space="0" w:color="auto"/>
            <w:right w:val="none" w:sz="0" w:space="0" w:color="auto"/>
          </w:divBdr>
        </w:div>
      </w:divsChild>
    </w:div>
    <w:div w:id="1158300420">
      <w:bodyDiv w:val="1"/>
      <w:marLeft w:val="0"/>
      <w:marRight w:val="0"/>
      <w:marTop w:val="0"/>
      <w:marBottom w:val="0"/>
      <w:divBdr>
        <w:top w:val="none" w:sz="0" w:space="0" w:color="auto"/>
        <w:left w:val="none" w:sz="0" w:space="0" w:color="auto"/>
        <w:bottom w:val="none" w:sz="0" w:space="0" w:color="auto"/>
        <w:right w:val="none" w:sz="0" w:space="0" w:color="auto"/>
      </w:divBdr>
      <w:divsChild>
        <w:div w:id="460148243">
          <w:marLeft w:val="0"/>
          <w:marRight w:val="0"/>
          <w:marTop w:val="0"/>
          <w:marBottom w:val="0"/>
          <w:divBdr>
            <w:top w:val="none" w:sz="0" w:space="0" w:color="auto"/>
            <w:left w:val="none" w:sz="0" w:space="0" w:color="auto"/>
            <w:bottom w:val="none" w:sz="0" w:space="0" w:color="auto"/>
            <w:right w:val="none" w:sz="0" w:space="0" w:color="auto"/>
          </w:divBdr>
        </w:div>
      </w:divsChild>
    </w:div>
    <w:div w:id="1158839141">
      <w:bodyDiv w:val="1"/>
      <w:marLeft w:val="0"/>
      <w:marRight w:val="0"/>
      <w:marTop w:val="0"/>
      <w:marBottom w:val="0"/>
      <w:divBdr>
        <w:top w:val="none" w:sz="0" w:space="0" w:color="auto"/>
        <w:left w:val="none" w:sz="0" w:space="0" w:color="auto"/>
        <w:bottom w:val="none" w:sz="0" w:space="0" w:color="auto"/>
        <w:right w:val="none" w:sz="0" w:space="0" w:color="auto"/>
      </w:divBdr>
      <w:divsChild>
        <w:div w:id="216623878">
          <w:marLeft w:val="0"/>
          <w:marRight w:val="0"/>
          <w:marTop w:val="0"/>
          <w:marBottom w:val="0"/>
          <w:divBdr>
            <w:top w:val="none" w:sz="0" w:space="0" w:color="auto"/>
            <w:left w:val="none" w:sz="0" w:space="0" w:color="auto"/>
            <w:bottom w:val="none" w:sz="0" w:space="0" w:color="auto"/>
            <w:right w:val="none" w:sz="0" w:space="0" w:color="auto"/>
          </w:divBdr>
        </w:div>
        <w:div w:id="1824081142">
          <w:marLeft w:val="0"/>
          <w:marRight w:val="0"/>
          <w:marTop w:val="0"/>
          <w:marBottom w:val="0"/>
          <w:divBdr>
            <w:top w:val="none" w:sz="0" w:space="0" w:color="auto"/>
            <w:left w:val="none" w:sz="0" w:space="0" w:color="auto"/>
            <w:bottom w:val="none" w:sz="0" w:space="0" w:color="auto"/>
            <w:right w:val="none" w:sz="0" w:space="0" w:color="auto"/>
          </w:divBdr>
        </w:div>
        <w:div w:id="831602585">
          <w:marLeft w:val="0"/>
          <w:marRight w:val="0"/>
          <w:marTop w:val="0"/>
          <w:marBottom w:val="0"/>
          <w:divBdr>
            <w:top w:val="none" w:sz="0" w:space="0" w:color="auto"/>
            <w:left w:val="none" w:sz="0" w:space="0" w:color="auto"/>
            <w:bottom w:val="none" w:sz="0" w:space="0" w:color="auto"/>
            <w:right w:val="none" w:sz="0" w:space="0" w:color="auto"/>
          </w:divBdr>
        </w:div>
        <w:div w:id="2096631689">
          <w:marLeft w:val="0"/>
          <w:marRight w:val="0"/>
          <w:marTop w:val="0"/>
          <w:marBottom w:val="0"/>
          <w:divBdr>
            <w:top w:val="none" w:sz="0" w:space="0" w:color="auto"/>
            <w:left w:val="none" w:sz="0" w:space="0" w:color="auto"/>
            <w:bottom w:val="none" w:sz="0" w:space="0" w:color="auto"/>
            <w:right w:val="none" w:sz="0" w:space="0" w:color="auto"/>
          </w:divBdr>
        </w:div>
        <w:div w:id="101413607">
          <w:marLeft w:val="0"/>
          <w:marRight w:val="0"/>
          <w:marTop w:val="0"/>
          <w:marBottom w:val="0"/>
          <w:divBdr>
            <w:top w:val="none" w:sz="0" w:space="0" w:color="auto"/>
            <w:left w:val="none" w:sz="0" w:space="0" w:color="auto"/>
            <w:bottom w:val="none" w:sz="0" w:space="0" w:color="auto"/>
            <w:right w:val="none" w:sz="0" w:space="0" w:color="auto"/>
          </w:divBdr>
        </w:div>
        <w:div w:id="737555758">
          <w:marLeft w:val="0"/>
          <w:marRight w:val="0"/>
          <w:marTop w:val="0"/>
          <w:marBottom w:val="0"/>
          <w:divBdr>
            <w:top w:val="none" w:sz="0" w:space="0" w:color="auto"/>
            <w:left w:val="none" w:sz="0" w:space="0" w:color="auto"/>
            <w:bottom w:val="none" w:sz="0" w:space="0" w:color="auto"/>
            <w:right w:val="none" w:sz="0" w:space="0" w:color="auto"/>
          </w:divBdr>
        </w:div>
        <w:div w:id="1268544740">
          <w:marLeft w:val="0"/>
          <w:marRight w:val="0"/>
          <w:marTop w:val="0"/>
          <w:marBottom w:val="0"/>
          <w:divBdr>
            <w:top w:val="none" w:sz="0" w:space="0" w:color="auto"/>
            <w:left w:val="none" w:sz="0" w:space="0" w:color="auto"/>
            <w:bottom w:val="none" w:sz="0" w:space="0" w:color="auto"/>
            <w:right w:val="none" w:sz="0" w:space="0" w:color="auto"/>
          </w:divBdr>
        </w:div>
        <w:div w:id="1957641942">
          <w:marLeft w:val="0"/>
          <w:marRight w:val="0"/>
          <w:marTop w:val="0"/>
          <w:marBottom w:val="0"/>
          <w:divBdr>
            <w:top w:val="none" w:sz="0" w:space="0" w:color="auto"/>
            <w:left w:val="none" w:sz="0" w:space="0" w:color="auto"/>
            <w:bottom w:val="none" w:sz="0" w:space="0" w:color="auto"/>
            <w:right w:val="none" w:sz="0" w:space="0" w:color="auto"/>
          </w:divBdr>
        </w:div>
      </w:divsChild>
    </w:div>
    <w:div w:id="1163011074">
      <w:bodyDiv w:val="1"/>
      <w:marLeft w:val="0"/>
      <w:marRight w:val="0"/>
      <w:marTop w:val="0"/>
      <w:marBottom w:val="0"/>
      <w:divBdr>
        <w:top w:val="none" w:sz="0" w:space="0" w:color="auto"/>
        <w:left w:val="none" w:sz="0" w:space="0" w:color="auto"/>
        <w:bottom w:val="none" w:sz="0" w:space="0" w:color="auto"/>
        <w:right w:val="none" w:sz="0" w:space="0" w:color="auto"/>
      </w:divBdr>
      <w:divsChild>
        <w:div w:id="1163088073">
          <w:marLeft w:val="0"/>
          <w:marRight w:val="0"/>
          <w:marTop w:val="0"/>
          <w:marBottom w:val="0"/>
          <w:divBdr>
            <w:top w:val="none" w:sz="0" w:space="0" w:color="auto"/>
            <w:left w:val="none" w:sz="0" w:space="0" w:color="auto"/>
            <w:bottom w:val="none" w:sz="0" w:space="0" w:color="auto"/>
            <w:right w:val="none" w:sz="0" w:space="0" w:color="auto"/>
          </w:divBdr>
        </w:div>
      </w:divsChild>
    </w:div>
    <w:div w:id="1164784834">
      <w:bodyDiv w:val="1"/>
      <w:marLeft w:val="0"/>
      <w:marRight w:val="0"/>
      <w:marTop w:val="0"/>
      <w:marBottom w:val="0"/>
      <w:divBdr>
        <w:top w:val="none" w:sz="0" w:space="0" w:color="auto"/>
        <w:left w:val="none" w:sz="0" w:space="0" w:color="auto"/>
        <w:bottom w:val="none" w:sz="0" w:space="0" w:color="auto"/>
        <w:right w:val="none" w:sz="0" w:space="0" w:color="auto"/>
      </w:divBdr>
      <w:divsChild>
        <w:div w:id="832063922">
          <w:marLeft w:val="0"/>
          <w:marRight w:val="0"/>
          <w:marTop w:val="0"/>
          <w:marBottom w:val="0"/>
          <w:divBdr>
            <w:top w:val="none" w:sz="0" w:space="0" w:color="auto"/>
            <w:left w:val="none" w:sz="0" w:space="0" w:color="auto"/>
            <w:bottom w:val="none" w:sz="0" w:space="0" w:color="auto"/>
            <w:right w:val="none" w:sz="0" w:space="0" w:color="auto"/>
          </w:divBdr>
        </w:div>
      </w:divsChild>
    </w:div>
    <w:div w:id="1167283952">
      <w:bodyDiv w:val="1"/>
      <w:marLeft w:val="0"/>
      <w:marRight w:val="0"/>
      <w:marTop w:val="0"/>
      <w:marBottom w:val="0"/>
      <w:divBdr>
        <w:top w:val="none" w:sz="0" w:space="0" w:color="auto"/>
        <w:left w:val="none" w:sz="0" w:space="0" w:color="auto"/>
        <w:bottom w:val="none" w:sz="0" w:space="0" w:color="auto"/>
        <w:right w:val="none" w:sz="0" w:space="0" w:color="auto"/>
      </w:divBdr>
      <w:divsChild>
        <w:div w:id="1843665393">
          <w:marLeft w:val="0"/>
          <w:marRight w:val="0"/>
          <w:marTop w:val="0"/>
          <w:marBottom w:val="0"/>
          <w:divBdr>
            <w:top w:val="none" w:sz="0" w:space="0" w:color="auto"/>
            <w:left w:val="none" w:sz="0" w:space="0" w:color="auto"/>
            <w:bottom w:val="none" w:sz="0" w:space="0" w:color="auto"/>
            <w:right w:val="none" w:sz="0" w:space="0" w:color="auto"/>
          </w:divBdr>
        </w:div>
      </w:divsChild>
    </w:div>
    <w:div w:id="1169831024">
      <w:bodyDiv w:val="1"/>
      <w:marLeft w:val="0"/>
      <w:marRight w:val="0"/>
      <w:marTop w:val="0"/>
      <w:marBottom w:val="0"/>
      <w:divBdr>
        <w:top w:val="none" w:sz="0" w:space="0" w:color="auto"/>
        <w:left w:val="none" w:sz="0" w:space="0" w:color="auto"/>
        <w:bottom w:val="none" w:sz="0" w:space="0" w:color="auto"/>
        <w:right w:val="none" w:sz="0" w:space="0" w:color="auto"/>
      </w:divBdr>
      <w:divsChild>
        <w:div w:id="184096201">
          <w:marLeft w:val="0"/>
          <w:marRight w:val="0"/>
          <w:marTop w:val="0"/>
          <w:marBottom w:val="0"/>
          <w:divBdr>
            <w:top w:val="none" w:sz="0" w:space="0" w:color="auto"/>
            <w:left w:val="none" w:sz="0" w:space="0" w:color="auto"/>
            <w:bottom w:val="none" w:sz="0" w:space="0" w:color="auto"/>
            <w:right w:val="none" w:sz="0" w:space="0" w:color="auto"/>
          </w:divBdr>
        </w:div>
      </w:divsChild>
    </w:div>
    <w:div w:id="1174029467">
      <w:bodyDiv w:val="1"/>
      <w:marLeft w:val="0"/>
      <w:marRight w:val="0"/>
      <w:marTop w:val="0"/>
      <w:marBottom w:val="0"/>
      <w:divBdr>
        <w:top w:val="none" w:sz="0" w:space="0" w:color="auto"/>
        <w:left w:val="none" w:sz="0" w:space="0" w:color="auto"/>
        <w:bottom w:val="none" w:sz="0" w:space="0" w:color="auto"/>
        <w:right w:val="none" w:sz="0" w:space="0" w:color="auto"/>
      </w:divBdr>
      <w:divsChild>
        <w:div w:id="1018388255">
          <w:marLeft w:val="0"/>
          <w:marRight w:val="0"/>
          <w:marTop w:val="0"/>
          <w:marBottom w:val="0"/>
          <w:divBdr>
            <w:top w:val="none" w:sz="0" w:space="0" w:color="auto"/>
            <w:left w:val="none" w:sz="0" w:space="0" w:color="auto"/>
            <w:bottom w:val="none" w:sz="0" w:space="0" w:color="auto"/>
            <w:right w:val="none" w:sz="0" w:space="0" w:color="auto"/>
          </w:divBdr>
        </w:div>
      </w:divsChild>
    </w:div>
    <w:div w:id="1174222175">
      <w:bodyDiv w:val="1"/>
      <w:marLeft w:val="0"/>
      <w:marRight w:val="0"/>
      <w:marTop w:val="0"/>
      <w:marBottom w:val="0"/>
      <w:divBdr>
        <w:top w:val="none" w:sz="0" w:space="0" w:color="auto"/>
        <w:left w:val="none" w:sz="0" w:space="0" w:color="auto"/>
        <w:bottom w:val="none" w:sz="0" w:space="0" w:color="auto"/>
        <w:right w:val="none" w:sz="0" w:space="0" w:color="auto"/>
      </w:divBdr>
      <w:divsChild>
        <w:div w:id="1602300499">
          <w:marLeft w:val="0"/>
          <w:marRight w:val="0"/>
          <w:marTop w:val="0"/>
          <w:marBottom w:val="0"/>
          <w:divBdr>
            <w:top w:val="none" w:sz="0" w:space="0" w:color="auto"/>
            <w:left w:val="none" w:sz="0" w:space="0" w:color="auto"/>
            <w:bottom w:val="none" w:sz="0" w:space="0" w:color="auto"/>
            <w:right w:val="none" w:sz="0" w:space="0" w:color="auto"/>
          </w:divBdr>
        </w:div>
      </w:divsChild>
    </w:div>
    <w:div w:id="1174614978">
      <w:bodyDiv w:val="1"/>
      <w:marLeft w:val="0"/>
      <w:marRight w:val="0"/>
      <w:marTop w:val="0"/>
      <w:marBottom w:val="0"/>
      <w:divBdr>
        <w:top w:val="none" w:sz="0" w:space="0" w:color="auto"/>
        <w:left w:val="none" w:sz="0" w:space="0" w:color="auto"/>
        <w:bottom w:val="none" w:sz="0" w:space="0" w:color="auto"/>
        <w:right w:val="none" w:sz="0" w:space="0" w:color="auto"/>
      </w:divBdr>
      <w:divsChild>
        <w:div w:id="1099521025">
          <w:marLeft w:val="0"/>
          <w:marRight w:val="0"/>
          <w:marTop w:val="0"/>
          <w:marBottom w:val="0"/>
          <w:divBdr>
            <w:top w:val="none" w:sz="0" w:space="0" w:color="auto"/>
            <w:left w:val="none" w:sz="0" w:space="0" w:color="auto"/>
            <w:bottom w:val="none" w:sz="0" w:space="0" w:color="auto"/>
            <w:right w:val="none" w:sz="0" w:space="0" w:color="auto"/>
          </w:divBdr>
          <w:divsChild>
            <w:div w:id="1380011000">
              <w:marLeft w:val="0"/>
              <w:marRight w:val="0"/>
              <w:marTop w:val="0"/>
              <w:marBottom w:val="0"/>
              <w:divBdr>
                <w:top w:val="none" w:sz="0" w:space="0" w:color="auto"/>
                <w:left w:val="none" w:sz="0" w:space="0" w:color="auto"/>
                <w:bottom w:val="none" w:sz="0" w:space="0" w:color="auto"/>
                <w:right w:val="none" w:sz="0" w:space="0" w:color="auto"/>
              </w:divBdr>
            </w:div>
            <w:div w:id="146095853">
              <w:marLeft w:val="0"/>
              <w:marRight w:val="0"/>
              <w:marTop w:val="0"/>
              <w:marBottom w:val="0"/>
              <w:divBdr>
                <w:top w:val="none" w:sz="0" w:space="0" w:color="auto"/>
                <w:left w:val="none" w:sz="0" w:space="0" w:color="auto"/>
                <w:bottom w:val="none" w:sz="0" w:space="0" w:color="auto"/>
                <w:right w:val="none" w:sz="0" w:space="0" w:color="auto"/>
              </w:divBdr>
            </w:div>
            <w:div w:id="629749387">
              <w:marLeft w:val="0"/>
              <w:marRight w:val="0"/>
              <w:marTop w:val="0"/>
              <w:marBottom w:val="0"/>
              <w:divBdr>
                <w:top w:val="none" w:sz="0" w:space="0" w:color="auto"/>
                <w:left w:val="none" w:sz="0" w:space="0" w:color="auto"/>
                <w:bottom w:val="none" w:sz="0" w:space="0" w:color="auto"/>
                <w:right w:val="none" w:sz="0" w:space="0" w:color="auto"/>
              </w:divBdr>
            </w:div>
            <w:div w:id="2086490341">
              <w:marLeft w:val="0"/>
              <w:marRight w:val="0"/>
              <w:marTop w:val="0"/>
              <w:marBottom w:val="0"/>
              <w:divBdr>
                <w:top w:val="none" w:sz="0" w:space="0" w:color="auto"/>
                <w:left w:val="none" w:sz="0" w:space="0" w:color="auto"/>
                <w:bottom w:val="none" w:sz="0" w:space="0" w:color="auto"/>
                <w:right w:val="none" w:sz="0" w:space="0" w:color="auto"/>
              </w:divBdr>
            </w:div>
            <w:div w:id="1942226274">
              <w:marLeft w:val="0"/>
              <w:marRight w:val="0"/>
              <w:marTop w:val="0"/>
              <w:marBottom w:val="0"/>
              <w:divBdr>
                <w:top w:val="none" w:sz="0" w:space="0" w:color="auto"/>
                <w:left w:val="none" w:sz="0" w:space="0" w:color="auto"/>
                <w:bottom w:val="none" w:sz="0" w:space="0" w:color="auto"/>
                <w:right w:val="none" w:sz="0" w:space="0" w:color="auto"/>
              </w:divBdr>
            </w:div>
            <w:div w:id="275717386">
              <w:marLeft w:val="0"/>
              <w:marRight w:val="0"/>
              <w:marTop w:val="0"/>
              <w:marBottom w:val="0"/>
              <w:divBdr>
                <w:top w:val="none" w:sz="0" w:space="0" w:color="auto"/>
                <w:left w:val="none" w:sz="0" w:space="0" w:color="auto"/>
                <w:bottom w:val="none" w:sz="0" w:space="0" w:color="auto"/>
                <w:right w:val="none" w:sz="0" w:space="0" w:color="auto"/>
              </w:divBdr>
            </w:div>
            <w:div w:id="255479582">
              <w:marLeft w:val="0"/>
              <w:marRight w:val="0"/>
              <w:marTop w:val="0"/>
              <w:marBottom w:val="0"/>
              <w:divBdr>
                <w:top w:val="none" w:sz="0" w:space="0" w:color="auto"/>
                <w:left w:val="none" w:sz="0" w:space="0" w:color="auto"/>
                <w:bottom w:val="none" w:sz="0" w:space="0" w:color="auto"/>
                <w:right w:val="none" w:sz="0" w:space="0" w:color="auto"/>
              </w:divBdr>
            </w:div>
            <w:div w:id="1407189615">
              <w:marLeft w:val="0"/>
              <w:marRight w:val="0"/>
              <w:marTop w:val="0"/>
              <w:marBottom w:val="0"/>
              <w:divBdr>
                <w:top w:val="none" w:sz="0" w:space="0" w:color="auto"/>
                <w:left w:val="none" w:sz="0" w:space="0" w:color="auto"/>
                <w:bottom w:val="none" w:sz="0" w:space="0" w:color="auto"/>
                <w:right w:val="none" w:sz="0" w:space="0" w:color="auto"/>
              </w:divBdr>
            </w:div>
            <w:div w:id="1557618175">
              <w:marLeft w:val="0"/>
              <w:marRight w:val="0"/>
              <w:marTop w:val="0"/>
              <w:marBottom w:val="0"/>
              <w:divBdr>
                <w:top w:val="none" w:sz="0" w:space="0" w:color="auto"/>
                <w:left w:val="none" w:sz="0" w:space="0" w:color="auto"/>
                <w:bottom w:val="none" w:sz="0" w:space="0" w:color="auto"/>
                <w:right w:val="none" w:sz="0" w:space="0" w:color="auto"/>
              </w:divBdr>
            </w:div>
            <w:div w:id="873426087">
              <w:marLeft w:val="0"/>
              <w:marRight w:val="0"/>
              <w:marTop w:val="0"/>
              <w:marBottom w:val="0"/>
              <w:divBdr>
                <w:top w:val="none" w:sz="0" w:space="0" w:color="auto"/>
                <w:left w:val="none" w:sz="0" w:space="0" w:color="auto"/>
                <w:bottom w:val="none" w:sz="0" w:space="0" w:color="auto"/>
                <w:right w:val="none" w:sz="0" w:space="0" w:color="auto"/>
              </w:divBdr>
            </w:div>
            <w:div w:id="1779375276">
              <w:marLeft w:val="0"/>
              <w:marRight w:val="0"/>
              <w:marTop w:val="0"/>
              <w:marBottom w:val="0"/>
              <w:divBdr>
                <w:top w:val="none" w:sz="0" w:space="0" w:color="auto"/>
                <w:left w:val="none" w:sz="0" w:space="0" w:color="auto"/>
                <w:bottom w:val="none" w:sz="0" w:space="0" w:color="auto"/>
                <w:right w:val="none" w:sz="0" w:space="0" w:color="auto"/>
              </w:divBdr>
            </w:div>
            <w:div w:id="343867410">
              <w:marLeft w:val="0"/>
              <w:marRight w:val="0"/>
              <w:marTop w:val="0"/>
              <w:marBottom w:val="0"/>
              <w:divBdr>
                <w:top w:val="none" w:sz="0" w:space="0" w:color="auto"/>
                <w:left w:val="none" w:sz="0" w:space="0" w:color="auto"/>
                <w:bottom w:val="none" w:sz="0" w:space="0" w:color="auto"/>
                <w:right w:val="none" w:sz="0" w:space="0" w:color="auto"/>
              </w:divBdr>
            </w:div>
            <w:div w:id="912200938">
              <w:marLeft w:val="0"/>
              <w:marRight w:val="0"/>
              <w:marTop w:val="0"/>
              <w:marBottom w:val="0"/>
              <w:divBdr>
                <w:top w:val="none" w:sz="0" w:space="0" w:color="auto"/>
                <w:left w:val="none" w:sz="0" w:space="0" w:color="auto"/>
                <w:bottom w:val="none" w:sz="0" w:space="0" w:color="auto"/>
                <w:right w:val="none" w:sz="0" w:space="0" w:color="auto"/>
              </w:divBdr>
            </w:div>
            <w:div w:id="1811439137">
              <w:marLeft w:val="0"/>
              <w:marRight w:val="0"/>
              <w:marTop w:val="0"/>
              <w:marBottom w:val="0"/>
              <w:divBdr>
                <w:top w:val="none" w:sz="0" w:space="0" w:color="auto"/>
                <w:left w:val="none" w:sz="0" w:space="0" w:color="auto"/>
                <w:bottom w:val="none" w:sz="0" w:space="0" w:color="auto"/>
                <w:right w:val="none" w:sz="0" w:space="0" w:color="auto"/>
              </w:divBdr>
            </w:div>
            <w:div w:id="1175605742">
              <w:marLeft w:val="0"/>
              <w:marRight w:val="0"/>
              <w:marTop w:val="0"/>
              <w:marBottom w:val="0"/>
              <w:divBdr>
                <w:top w:val="none" w:sz="0" w:space="0" w:color="auto"/>
                <w:left w:val="none" w:sz="0" w:space="0" w:color="auto"/>
                <w:bottom w:val="none" w:sz="0" w:space="0" w:color="auto"/>
                <w:right w:val="none" w:sz="0" w:space="0" w:color="auto"/>
              </w:divBdr>
            </w:div>
            <w:div w:id="1206872320">
              <w:marLeft w:val="0"/>
              <w:marRight w:val="0"/>
              <w:marTop w:val="0"/>
              <w:marBottom w:val="0"/>
              <w:divBdr>
                <w:top w:val="none" w:sz="0" w:space="0" w:color="auto"/>
                <w:left w:val="none" w:sz="0" w:space="0" w:color="auto"/>
                <w:bottom w:val="none" w:sz="0" w:space="0" w:color="auto"/>
                <w:right w:val="none" w:sz="0" w:space="0" w:color="auto"/>
              </w:divBdr>
            </w:div>
            <w:div w:id="1556745862">
              <w:marLeft w:val="0"/>
              <w:marRight w:val="0"/>
              <w:marTop w:val="0"/>
              <w:marBottom w:val="0"/>
              <w:divBdr>
                <w:top w:val="none" w:sz="0" w:space="0" w:color="auto"/>
                <w:left w:val="none" w:sz="0" w:space="0" w:color="auto"/>
                <w:bottom w:val="none" w:sz="0" w:space="0" w:color="auto"/>
                <w:right w:val="none" w:sz="0" w:space="0" w:color="auto"/>
              </w:divBdr>
            </w:div>
            <w:div w:id="1164660061">
              <w:marLeft w:val="0"/>
              <w:marRight w:val="0"/>
              <w:marTop w:val="0"/>
              <w:marBottom w:val="0"/>
              <w:divBdr>
                <w:top w:val="none" w:sz="0" w:space="0" w:color="auto"/>
                <w:left w:val="none" w:sz="0" w:space="0" w:color="auto"/>
                <w:bottom w:val="none" w:sz="0" w:space="0" w:color="auto"/>
                <w:right w:val="none" w:sz="0" w:space="0" w:color="auto"/>
              </w:divBdr>
            </w:div>
            <w:div w:id="2110656811">
              <w:marLeft w:val="0"/>
              <w:marRight w:val="0"/>
              <w:marTop w:val="0"/>
              <w:marBottom w:val="0"/>
              <w:divBdr>
                <w:top w:val="none" w:sz="0" w:space="0" w:color="auto"/>
                <w:left w:val="none" w:sz="0" w:space="0" w:color="auto"/>
                <w:bottom w:val="none" w:sz="0" w:space="0" w:color="auto"/>
                <w:right w:val="none" w:sz="0" w:space="0" w:color="auto"/>
              </w:divBdr>
            </w:div>
            <w:div w:id="624847936">
              <w:marLeft w:val="0"/>
              <w:marRight w:val="0"/>
              <w:marTop w:val="0"/>
              <w:marBottom w:val="0"/>
              <w:divBdr>
                <w:top w:val="none" w:sz="0" w:space="0" w:color="auto"/>
                <w:left w:val="none" w:sz="0" w:space="0" w:color="auto"/>
                <w:bottom w:val="none" w:sz="0" w:space="0" w:color="auto"/>
                <w:right w:val="none" w:sz="0" w:space="0" w:color="auto"/>
              </w:divBdr>
            </w:div>
            <w:div w:id="1910454923">
              <w:marLeft w:val="0"/>
              <w:marRight w:val="0"/>
              <w:marTop w:val="0"/>
              <w:marBottom w:val="0"/>
              <w:divBdr>
                <w:top w:val="none" w:sz="0" w:space="0" w:color="auto"/>
                <w:left w:val="none" w:sz="0" w:space="0" w:color="auto"/>
                <w:bottom w:val="none" w:sz="0" w:space="0" w:color="auto"/>
                <w:right w:val="none" w:sz="0" w:space="0" w:color="auto"/>
              </w:divBdr>
            </w:div>
            <w:div w:id="1869102869">
              <w:marLeft w:val="0"/>
              <w:marRight w:val="0"/>
              <w:marTop w:val="0"/>
              <w:marBottom w:val="0"/>
              <w:divBdr>
                <w:top w:val="none" w:sz="0" w:space="0" w:color="auto"/>
                <w:left w:val="none" w:sz="0" w:space="0" w:color="auto"/>
                <w:bottom w:val="none" w:sz="0" w:space="0" w:color="auto"/>
                <w:right w:val="none" w:sz="0" w:space="0" w:color="auto"/>
              </w:divBdr>
            </w:div>
            <w:div w:id="417992014">
              <w:marLeft w:val="0"/>
              <w:marRight w:val="0"/>
              <w:marTop w:val="0"/>
              <w:marBottom w:val="0"/>
              <w:divBdr>
                <w:top w:val="none" w:sz="0" w:space="0" w:color="auto"/>
                <w:left w:val="none" w:sz="0" w:space="0" w:color="auto"/>
                <w:bottom w:val="none" w:sz="0" w:space="0" w:color="auto"/>
                <w:right w:val="none" w:sz="0" w:space="0" w:color="auto"/>
              </w:divBdr>
            </w:div>
            <w:div w:id="1963801249">
              <w:marLeft w:val="0"/>
              <w:marRight w:val="0"/>
              <w:marTop w:val="0"/>
              <w:marBottom w:val="0"/>
              <w:divBdr>
                <w:top w:val="none" w:sz="0" w:space="0" w:color="auto"/>
                <w:left w:val="none" w:sz="0" w:space="0" w:color="auto"/>
                <w:bottom w:val="none" w:sz="0" w:space="0" w:color="auto"/>
                <w:right w:val="none" w:sz="0" w:space="0" w:color="auto"/>
              </w:divBdr>
            </w:div>
            <w:div w:id="1073966753">
              <w:marLeft w:val="0"/>
              <w:marRight w:val="0"/>
              <w:marTop w:val="0"/>
              <w:marBottom w:val="0"/>
              <w:divBdr>
                <w:top w:val="none" w:sz="0" w:space="0" w:color="auto"/>
                <w:left w:val="none" w:sz="0" w:space="0" w:color="auto"/>
                <w:bottom w:val="none" w:sz="0" w:space="0" w:color="auto"/>
                <w:right w:val="none" w:sz="0" w:space="0" w:color="auto"/>
              </w:divBdr>
            </w:div>
            <w:div w:id="1328483080">
              <w:marLeft w:val="0"/>
              <w:marRight w:val="0"/>
              <w:marTop w:val="0"/>
              <w:marBottom w:val="0"/>
              <w:divBdr>
                <w:top w:val="none" w:sz="0" w:space="0" w:color="auto"/>
                <w:left w:val="none" w:sz="0" w:space="0" w:color="auto"/>
                <w:bottom w:val="none" w:sz="0" w:space="0" w:color="auto"/>
                <w:right w:val="none" w:sz="0" w:space="0" w:color="auto"/>
              </w:divBdr>
            </w:div>
            <w:div w:id="131644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738532">
      <w:bodyDiv w:val="1"/>
      <w:marLeft w:val="0"/>
      <w:marRight w:val="0"/>
      <w:marTop w:val="0"/>
      <w:marBottom w:val="0"/>
      <w:divBdr>
        <w:top w:val="none" w:sz="0" w:space="0" w:color="auto"/>
        <w:left w:val="none" w:sz="0" w:space="0" w:color="auto"/>
        <w:bottom w:val="none" w:sz="0" w:space="0" w:color="auto"/>
        <w:right w:val="none" w:sz="0" w:space="0" w:color="auto"/>
      </w:divBdr>
      <w:divsChild>
        <w:div w:id="1379083028">
          <w:marLeft w:val="0"/>
          <w:marRight w:val="0"/>
          <w:marTop w:val="0"/>
          <w:marBottom w:val="0"/>
          <w:divBdr>
            <w:top w:val="none" w:sz="0" w:space="0" w:color="auto"/>
            <w:left w:val="none" w:sz="0" w:space="0" w:color="auto"/>
            <w:bottom w:val="none" w:sz="0" w:space="0" w:color="auto"/>
            <w:right w:val="none" w:sz="0" w:space="0" w:color="auto"/>
          </w:divBdr>
        </w:div>
      </w:divsChild>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1971872">
      <w:bodyDiv w:val="1"/>
      <w:marLeft w:val="0"/>
      <w:marRight w:val="0"/>
      <w:marTop w:val="0"/>
      <w:marBottom w:val="0"/>
      <w:divBdr>
        <w:top w:val="none" w:sz="0" w:space="0" w:color="auto"/>
        <w:left w:val="none" w:sz="0" w:space="0" w:color="auto"/>
        <w:bottom w:val="none" w:sz="0" w:space="0" w:color="auto"/>
        <w:right w:val="none" w:sz="0" w:space="0" w:color="auto"/>
      </w:divBdr>
      <w:divsChild>
        <w:div w:id="461273395">
          <w:marLeft w:val="0"/>
          <w:marRight w:val="0"/>
          <w:marTop w:val="0"/>
          <w:marBottom w:val="0"/>
          <w:divBdr>
            <w:top w:val="none" w:sz="0" w:space="0" w:color="auto"/>
            <w:left w:val="none" w:sz="0" w:space="0" w:color="auto"/>
            <w:bottom w:val="none" w:sz="0" w:space="0" w:color="auto"/>
            <w:right w:val="none" w:sz="0" w:space="0" w:color="auto"/>
          </w:divBdr>
        </w:div>
      </w:divsChild>
    </w:div>
    <w:div w:id="1182549436">
      <w:bodyDiv w:val="1"/>
      <w:marLeft w:val="0"/>
      <w:marRight w:val="0"/>
      <w:marTop w:val="0"/>
      <w:marBottom w:val="0"/>
      <w:divBdr>
        <w:top w:val="none" w:sz="0" w:space="0" w:color="auto"/>
        <w:left w:val="none" w:sz="0" w:space="0" w:color="auto"/>
        <w:bottom w:val="none" w:sz="0" w:space="0" w:color="auto"/>
        <w:right w:val="none" w:sz="0" w:space="0" w:color="auto"/>
      </w:divBdr>
      <w:divsChild>
        <w:div w:id="1530870016">
          <w:marLeft w:val="0"/>
          <w:marRight w:val="0"/>
          <w:marTop w:val="0"/>
          <w:marBottom w:val="0"/>
          <w:divBdr>
            <w:top w:val="none" w:sz="0" w:space="0" w:color="auto"/>
            <w:left w:val="none" w:sz="0" w:space="0" w:color="auto"/>
            <w:bottom w:val="none" w:sz="0" w:space="0" w:color="auto"/>
            <w:right w:val="none" w:sz="0" w:space="0" w:color="auto"/>
          </w:divBdr>
        </w:div>
      </w:divsChild>
    </w:div>
    <w:div w:id="1182817179">
      <w:bodyDiv w:val="1"/>
      <w:marLeft w:val="0"/>
      <w:marRight w:val="0"/>
      <w:marTop w:val="0"/>
      <w:marBottom w:val="0"/>
      <w:divBdr>
        <w:top w:val="none" w:sz="0" w:space="0" w:color="auto"/>
        <w:left w:val="none" w:sz="0" w:space="0" w:color="auto"/>
        <w:bottom w:val="none" w:sz="0" w:space="0" w:color="auto"/>
        <w:right w:val="none" w:sz="0" w:space="0" w:color="auto"/>
      </w:divBdr>
      <w:divsChild>
        <w:div w:id="1660034188">
          <w:marLeft w:val="0"/>
          <w:marRight w:val="0"/>
          <w:marTop w:val="0"/>
          <w:marBottom w:val="0"/>
          <w:divBdr>
            <w:top w:val="none" w:sz="0" w:space="0" w:color="auto"/>
            <w:left w:val="none" w:sz="0" w:space="0" w:color="auto"/>
            <w:bottom w:val="none" w:sz="0" w:space="0" w:color="auto"/>
            <w:right w:val="none" w:sz="0" w:space="0" w:color="auto"/>
          </w:divBdr>
        </w:div>
      </w:divsChild>
    </w:div>
    <w:div w:id="1184250859">
      <w:bodyDiv w:val="1"/>
      <w:marLeft w:val="0"/>
      <w:marRight w:val="0"/>
      <w:marTop w:val="0"/>
      <w:marBottom w:val="0"/>
      <w:divBdr>
        <w:top w:val="none" w:sz="0" w:space="0" w:color="auto"/>
        <w:left w:val="none" w:sz="0" w:space="0" w:color="auto"/>
        <w:bottom w:val="none" w:sz="0" w:space="0" w:color="auto"/>
        <w:right w:val="none" w:sz="0" w:space="0" w:color="auto"/>
      </w:divBdr>
      <w:divsChild>
        <w:div w:id="1883900060">
          <w:marLeft w:val="0"/>
          <w:marRight w:val="0"/>
          <w:marTop w:val="0"/>
          <w:marBottom w:val="0"/>
          <w:divBdr>
            <w:top w:val="none" w:sz="0" w:space="0" w:color="auto"/>
            <w:left w:val="none" w:sz="0" w:space="0" w:color="auto"/>
            <w:bottom w:val="none" w:sz="0" w:space="0" w:color="auto"/>
            <w:right w:val="none" w:sz="0" w:space="0" w:color="auto"/>
          </w:divBdr>
        </w:div>
      </w:divsChild>
    </w:div>
    <w:div w:id="1185438248">
      <w:bodyDiv w:val="1"/>
      <w:marLeft w:val="0"/>
      <w:marRight w:val="0"/>
      <w:marTop w:val="0"/>
      <w:marBottom w:val="0"/>
      <w:divBdr>
        <w:top w:val="none" w:sz="0" w:space="0" w:color="auto"/>
        <w:left w:val="none" w:sz="0" w:space="0" w:color="auto"/>
        <w:bottom w:val="none" w:sz="0" w:space="0" w:color="auto"/>
        <w:right w:val="none" w:sz="0" w:space="0" w:color="auto"/>
      </w:divBdr>
      <w:divsChild>
        <w:div w:id="179009736">
          <w:marLeft w:val="0"/>
          <w:marRight w:val="0"/>
          <w:marTop w:val="0"/>
          <w:marBottom w:val="0"/>
          <w:divBdr>
            <w:top w:val="none" w:sz="0" w:space="0" w:color="auto"/>
            <w:left w:val="none" w:sz="0" w:space="0" w:color="auto"/>
            <w:bottom w:val="none" w:sz="0" w:space="0" w:color="auto"/>
            <w:right w:val="none" w:sz="0" w:space="0" w:color="auto"/>
          </w:divBdr>
        </w:div>
      </w:divsChild>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185899164">
      <w:bodyDiv w:val="1"/>
      <w:marLeft w:val="0"/>
      <w:marRight w:val="0"/>
      <w:marTop w:val="0"/>
      <w:marBottom w:val="0"/>
      <w:divBdr>
        <w:top w:val="none" w:sz="0" w:space="0" w:color="auto"/>
        <w:left w:val="none" w:sz="0" w:space="0" w:color="auto"/>
        <w:bottom w:val="none" w:sz="0" w:space="0" w:color="auto"/>
        <w:right w:val="none" w:sz="0" w:space="0" w:color="auto"/>
      </w:divBdr>
      <w:divsChild>
        <w:div w:id="1215895105">
          <w:marLeft w:val="0"/>
          <w:marRight w:val="0"/>
          <w:marTop w:val="0"/>
          <w:marBottom w:val="0"/>
          <w:divBdr>
            <w:top w:val="none" w:sz="0" w:space="0" w:color="auto"/>
            <w:left w:val="none" w:sz="0" w:space="0" w:color="auto"/>
            <w:bottom w:val="none" w:sz="0" w:space="0" w:color="auto"/>
            <w:right w:val="none" w:sz="0" w:space="0" w:color="auto"/>
          </w:divBdr>
        </w:div>
      </w:divsChild>
    </w:div>
    <w:div w:id="1193572400">
      <w:bodyDiv w:val="1"/>
      <w:marLeft w:val="0"/>
      <w:marRight w:val="0"/>
      <w:marTop w:val="0"/>
      <w:marBottom w:val="0"/>
      <w:divBdr>
        <w:top w:val="none" w:sz="0" w:space="0" w:color="auto"/>
        <w:left w:val="none" w:sz="0" w:space="0" w:color="auto"/>
        <w:bottom w:val="none" w:sz="0" w:space="0" w:color="auto"/>
        <w:right w:val="none" w:sz="0" w:space="0" w:color="auto"/>
      </w:divBdr>
      <w:divsChild>
        <w:div w:id="901450104">
          <w:marLeft w:val="0"/>
          <w:marRight w:val="0"/>
          <w:marTop w:val="0"/>
          <w:marBottom w:val="0"/>
          <w:divBdr>
            <w:top w:val="none" w:sz="0" w:space="0" w:color="auto"/>
            <w:left w:val="none" w:sz="0" w:space="0" w:color="auto"/>
            <w:bottom w:val="none" w:sz="0" w:space="0" w:color="auto"/>
            <w:right w:val="none" w:sz="0" w:space="0" w:color="auto"/>
          </w:divBdr>
        </w:div>
      </w:divsChild>
    </w:div>
    <w:div w:id="1196693610">
      <w:bodyDiv w:val="1"/>
      <w:marLeft w:val="0"/>
      <w:marRight w:val="0"/>
      <w:marTop w:val="0"/>
      <w:marBottom w:val="0"/>
      <w:divBdr>
        <w:top w:val="none" w:sz="0" w:space="0" w:color="auto"/>
        <w:left w:val="none" w:sz="0" w:space="0" w:color="auto"/>
        <w:bottom w:val="none" w:sz="0" w:space="0" w:color="auto"/>
        <w:right w:val="none" w:sz="0" w:space="0" w:color="auto"/>
      </w:divBdr>
      <w:divsChild>
        <w:div w:id="169029440">
          <w:marLeft w:val="0"/>
          <w:marRight w:val="0"/>
          <w:marTop w:val="0"/>
          <w:marBottom w:val="0"/>
          <w:divBdr>
            <w:top w:val="none" w:sz="0" w:space="0" w:color="auto"/>
            <w:left w:val="none" w:sz="0" w:space="0" w:color="auto"/>
            <w:bottom w:val="none" w:sz="0" w:space="0" w:color="auto"/>
            <w:right w:val="none" w:sz="0" w:space="0" w:color="auto"/>
          </w:divBdr>
        </w:div>
      </w:divsChild>
    </w:div>
    <w:div w:id="1199047751">
      <w:bodyDiv w:val="1"/>
      <w:marLeft w:val="0"/>
      <w:marRight w:val="0"/>
      <w:marTop w:val="0"/>
      <w:marBottom w:val="0"/>
      <w:divBdr>
        <w:top w:val="none" w:sz="0" w:space="0" w:color="auto"/>
        <w:left w:val="none" w:sz="0" w:space="0" w:color="auto"/>
        <w:bottom w:val="none" w:sz="0" w:space="0" w:color="auto"/>
        <w:right w:val="none" w:sz="0" w:space="0" w:color="auto"/>
      </w:divBdr>
      <w:divsChild>
        <w:div w:id="701637883">
          <w:marLeft w:val="0"/>
          <w:marRight w:val="0"/>
          <w:marTop w:val="0"/>
          <w:marBottom w:val="0"/>
          <w:divBdr>
            <w:top w:val="none" w:sz="0" w:space="0" w:color="auto"/>
            <w:left w:val="none" w:sz="0" w:space="0" w:color="auto"/>
            <w:bottom w:val="none" w:sz="0" w:space="0" w:color="auto"/>
            <w:right w:val="none" w:sz="0" w:space="0" w:color="auto"/>
          </w:divBdr>
        </w:div>
      </w:divsChild>
    </w:div>
    <w:div w:id="1199508270">
      <w:bodyDiv w:val="1"/>
      <w:marLeft w:val="0"/>
      <w:marRight w:val="0"/>
      <w:marTop w:val="0"/>
      <w:marBottom w:val="0"/>
      <w:divBdr>
        <w:top w:val="none" w:sz="0" w:space="0" w:color="auto"/>
        <w:left w:val="none" w:sz="0" w:space="0" w:color="auto"/>
        <w:bottom w:val="none" w:sz="0" w:space="0" w:color="auto"/>
        <w:right w:val="none" w:sz="0" w:space="0" w:color="auto"/>
      </w:divBdr>
      <w:divsChild>
        <w:div w:id="609624548">
          <w:marLeft w:val="0"/>
          <w:marRight w:val="0"/>
          <w:marTop w:val="0"/>
          <w:marBottom w:val="0"/>
          <w:divBdr>
            <w:top w:val="none" w:sz="0" w:space="0" w:color="auto"/>
            <w:left w:val="none" w:sz="0" w:space="0" w:color="auto"/>
            <w:bottom w:val="none" w:sz="0" w:space="0" w:color="auto"/>
            <w:right w:val="none" w:sz="0" w:space="0" w:color="auto"/>
          </w:divBdr>
        </w:div>
      </w:divsChild>
    </w:div>
    <w:div w:id="1204442216">
      <w:bodyDiv w:val="1"/>
      <w:marLeft w:val="0"/>
      <w:marRight w:val="0"/>
      <w:marTop w:val="0"/>
      <w:marBottom w:val="0"/>
      <w:divBdr>
        <w:top w:val="none" w:sz="0" w:space="0" w:color="auto"/>
        <w:left w:val="none" w:sz="0" w:space="0" w:color="auto"/>
        <w:bottom w:val="none" w:sz="0" w:space="0" w:color="auto"/>
        <w:right w:val="none" w:sz="0" w:space="0" w:color="auto"/>
      </w:divBdr>
      <w:divsChild>
        <w:div w:id="2004508020">
          <w:marLeft w:val="0"/>
          <w:marRight w:val="0"/>
          <w:marTop w:val="0"/>
          <w:marBottom w:val="0"/>
          <w:divBdr>
            <w:top w:val="none" w:sz="0" w:space="0" w:color="auto"/>
            <w:left w:val="none" w:sz="0" w:space="0" w:color="auto"/>
            <w:bottom w:val="none" w:sz="0" w:space="0" w:color="auto"/>
            <w:right w:val="none" w:sz="0" w:space="0" w:color="auto"/>
          </w:divBdr>
          <w:divsChild>
            <w:div w:id="1951665976">
              <w:marLeft w:val="0"/>
              <w:marRight w:val="0"/>
              <w:marTop w:val="0"/>
              <w:marBottom w:val="0"/>
              <w:divBdr>
                <w:top w:val="none" w:sz="0" w:space="0" w:color="auto"/>
                <w:left w:val="none" w:sz="0" w:space="0" w:color="auto"/>
                <w:bottom w:val="none" w:sz="0" w:space="0" w:color="auto"/>
                <w:right w:val="none" w:sz="0" w:space="0" w:color="auto"/>
              </w:divBdr>
            </w:div>
            <w:div w:id="1568416479">
              <w:marLeft w:val="0"/>
              <w:marRight w:val="0"/>
              <w:marTop w:val="0"/>
              <w:marBottom w:val="0"/>
              <w:divBdr>
                <w:top w:val="none" w:sz="0" w:space="0" w:color="auto"/>
                <w:left w:val="none" w:sz="0" w:space="0" w:color="auto"/>
                <w:bottom w:val="none" w:sz="0" w:space="0" w:color="auto"/>
                <w:right w:val="none" w:sz="0" w:space="0" w:color="auto"/>
              </w:divBdr>
            </w:div>
            <w:div w:id="1602838046">
              <w:marLeft w:val="0"/>
              <w:marRight w:val="0"/>
              <w:marTop w:val="0"/>
              <w:marBottom w:val="0"/>
              <w:divBdr>
                <w:top w:val="none" w:sz="0" w:space="0" w:color="auto"/>
                <w:left w:val="none" w:sz="0" w:space="0" w:color="auto"/>
                <w:bottom w:val="none" w:sz="0" w:space="0" w:color="auto"/>
                <w:right w:val="none" w:sz="0" w:space="0" w:color="auto"/>
              </w:divBdr>
            </w:div>
            <w:div w:id="969481701">
              <w:marLeft w:val="0"/>
              <w:marRight w:val="0"/>
              <w:marTop w:val="0"/>
              <w:marBottom w:val="0"/>
              <w:divBdr>
                <w:top w:val="none" w:sz="0" w:space="0" w:color="auto"/>
                <w:left w:val="none" w:sz="0" w:space="0" w:color="auto"/>
                <w:bottom w:val="none" w:sz="0" w:space="0" w:color="auto"/>
                <w:right w:val="none" w:sz="0" w:space="0" w:color="auto"/>
              </w:divBdr>
            </w:div>
            <w:div w:id="1726828225">
              <w:marLeft w:val="0"/>
              <w:marRight w:val="0"/>
              <w:marTop w:val="0"/>
              <w:marBottom w:val="0"/>
              <w:divBdr>
                <w:top w:val="none" w:sz="0" w:space="0" w:color="auto"/>
                <w:left w:val="none" w:sz="0" w:space="0" w:color="auto"/>
                <w:bottom w:val="none" w:sz="0" w:space="0" w:color="auto"/>
                <w:right w:val="none" w:sz="0" w:space="0" w:color="auto"/>
              </w:divBdr>
            </w:div>
            <w:div w:id="1642616647">
              <w:marLeft w:val="0"/>
              <w:marRight w:val="0"/>
              <w:marTop w:val="0"/>
              <w:marBottom w:val="0"/>
              <w:divBdr>
                <w:top w:val="none" w:sz="0" w:space="0" w:color="auto"/>
                <w:left w:val="none" w:sz="0" w:space="0" w:color="auto"/>
                <w:bottom w:val="none" w:sz="0" w:space="0" w:color="auto"/>
                <w:right w:val="none" w:sz="0" w:space="0" w:color="auto"/>
              </w:divBdr>
            </w:div>
            <w:div w:id="1895071569">
              <w:marLeft w:val="0"/>
              <w:marRight w:val="0"/>
              <w:marTop w:val="0"/>
              <w:marBottom w:val="0"/>
              <w:divBdr>
                <w:top w:val="none" w:sz="0" w:space="0" w:color="auto"/>
                <w:left w:val="none" w:sz="0" w:space="0" w:color="auto"/>
                <w:bottom w:val="none" w:sz="0" w:space="0" w:color="auto"/>
                <w:right w:val="none" w:sz="0" w:space="0" w:color="auto"/>
              </w:divBdr>
            </w:div>
            <w:div w:id="2131972996">
              <w:marLeft w:val="0"/>
              <w:marRight w:val="0"/>
              <w:marTop w:val="0"/>
              <w:marBottom w:val="0"/>
              <w:divBdr>
                <w:top w:val="none" w:sz="0" w:space="0" w:color="auto"/>
                <w:left w:val="none" w:sz="0" w:space="0" w:color="auto"/>
                <w:bottom w:val="none" w:sz="0" w:space="0" w:color="auto"/>
                <w:right w:val="none" w:sz="0" w:space="0" w:color="auto"/>
              </w:divBdr>
            </w:div>
            <w:div w:id="503669419">
              <w:marLeft w:val="0"/>
              <w:marRight w:val="0"/>
              <w:marTop w:val="0"/>
              <w:marBottom w:val="0"/>
              <w:divBdr>
                <w:top w:val="none" w:sz="0" w:space="0" w:color="auto"/>
                <w:left w:val="none" w:sz="0" w:space="0" w:color="auto"/>
                <w:bottom w:val="none" w:sz="0" w:space="0" w:color="auto"/>
                <w:right w:val="none" w:sz="0" w:space="0" w:color="auto"/>
              </w:divBdr>
            </w:div>
            <w:div w:id="1809936942">
              <w:marLeft w:val="0"/>
              <w:marRight w:val="0"/>
              <w:marTop w:val="0"/>
              <w:marBottom w:val="0"/>
              <w:divBdr>
                <w:top w:val="none" w:sz="0" w:space="0" w:color="auto"/>
                <w:left w:val="none" w:sz="0" w:space="0" w:color="auto"/>
                <w:bottom w:val="none" w:sz="0" w:space="0" w:color="auto"/>
                <w:right w:val="none" w:sz="0" w:space="0" w:color="auto"/>
              </w:divBdr>
            </w:div>
            <w:div w:id="112796657">
              <w:marLeft w:val="0"/>
              <w:marRight w:val="0"/>
              <w:marTop w:val="0"/>
              <w:marBottom w:val="0"/>
              <w:divBdr>
                <w:top w:val="none" w:sz="0" w:space="0" w:color="auto"/>
                <w:left w:val="none" w:sz="0" w:space="0" w:color="auto"/>
                <w:bottom w:val="none" w:sz="0" w:space="0" w:color="auto"/>
                <w:right w:val="none" w:sz="0" w:space="0" w:color="auto"/>
              </w:divBdr>
            </w:div>
            <w:div w:id="1594556782">
              <w:marLeft w:val="0"/>
              <w:marRight w:val="0"/>
              <w:marTop w:val="0"/>
              <w:marBottom w:val="0"/>
              <w:divBdr>
                <w:top w:val="none" w:sz="0" w:space="0" w:color="auto"/>
                <w:left w:val="none" w:sz="0" w:space="0" w:color="auto"/>
                <w:bottom w:val="none" w:sz="0" w:space="0" w:color="auto"/>
                <w:right w:val="none" w:sz="0" w:space="0" w:color="auto"/>
              </w:divBdr>
            </w:div>
            <w:div w:id="1605459296">
              <w:marLeft w:val="0"/>
              <w:marRight w:val="0"/>
              <w:marTop w:val="0"/>
              <w:marBottom w:val="0"/>
              <w:divBdr>
                <w:top w:val="none" w:sz="0" w:space="0" w:color="auto"/>
                <w:left w:val="none" w:sz="0" w:space="0" w:color="auto"/>
                <w:bottom w:val="none" w:sz="0" w:space="0" w:color="auto"/>
                <w:right w:val="none" w:sz="0" w:space="0" w:color="auto"/>
              </w:divBdr>
            </w:div>
            <w:div w:id="1543790334">
              <w:marLeft w:val="0"/>
              <w:marRight w:val="0"/>
              <w:marTop w:val="0"/>
              <w:marBottom w:val="0"/>
              <w:divBdr>
                <w:top w:val="none" w:sz="0" w:space="0" w:color="auto"/>
                <w:left w:val="none" w:sz="0" w:space="0" w:color="auto"/>
                <w:bottom w:val="none" w:sz="0" w:space="0" w:color="auto"/>
                <w:right w:val="none" w:sz="0" w:space="0" w:color="auto"/>
              </w:divBdr>
            </w:div>
            <w:div w:id="1784416162">
              <w:marLeft w:val="0"/>
              <w:marRight w:val="0"/>
              <w:marTop w:val="0"/>
              <w:marBottom w:val="0"/>
              <w:divBdr>
                <w:top w:val="none" w:sz="0" w:space="0" w:color="auto"/>
                <w:left w:val="none" w:sz="0" w:space="0" w:color="auto"/>
                <w:bottom w:val="none" w:sz="0" w:space="0" w:color="auto"/>
                <w:right w:val="none" w:sz="0" w:space="0" w:color="auto"/>
              </w:divBdr>
            </w:div>
            <w:div w:id="1484008495">
              <w:marLeft w:val="0"/>
              <w:marRight w:val="0"/>
              <w:marTop w:val="0"/>
              <w:marBottom w:val="0"/>
              <w:divBdr>
                <w:top w:val="none" w:sz="0" w:space="0" w:color="auto"/>
                <w:left w:val="none" w:sz="0" w:space="0" w:color="auto"/>
                <w:bottom w:val="none" w:sz="0" w:space="0" w:color="auto"/>
                <w:right w:val="none" w:sz="0" w:space="0" w:color="auto"/>
              </w:divBdr>
            </w:div>
            <w:div w:id="395015867">
              <w:marLeft w:val="0"/>
              <w:marRight w:val="0"/>
              <w:marTop w:val="0"/>
              <w:marBottom w:val="0"/>
              <w:divBdr>
                <w:top w:val="none" w:sz="0" w:space="0" w:color="auto"/>
                <w:left w:val="none" w:sz="0" w:space="0" w:color="auto"/>
                <w:bottom w:val="none" w:sz="0" w:space="0" w:color="auto"/>
                <w:right w:val="none" w:sz="0" w:space="0" w:color="auto"/>
              </w:divBdr>
            </w:div>
            <w:div w:id="44985257">
              <w:marLeft w:val="0"/>
              <w:marRight w:val="0"/>
              <w:marTop w:val="0"/>
              <w:marBottom w:val="0"/>
              <w:divBdr>
                <w:top w:val="none" w:sz="0" w:space="0" w:color="auto"/>
                <w:left w:val="none" w:sz="0" w:space="0" w:color="auto"/>
                <w:bottom w:val="none" w:sz="0" w:space="0" w:color="auto"/>
                <w:right w:val="none" w:sz="0" w:space="0" w:color="auto"/>
              </w:divBdr>
            </w:div>
            <w:div w:id="1407872547">
              <w:marLeft w:val="0"/>
              <w:marRight w:val="0"/>
              <w:marTop w:val="0"/>
              <w:marBottom w:val="0"/>
              <w:divBdr>
                <w:top w:val="none" w:sz="0" w:space="0" w:color="auto"/>
                <w:left w:val="none" w:sz="0" w:space="0" w:color="auto"/>
                <w:bottom w:val="none" w:sz="0" w:space="0" w:color="auto"/>
                <w:right w:val="none" w:sz="0" w:space="0" w:color="auto"/>
              </w:divBdr>
            </w:div>
            <w:div w:id="1249079926">
              <w:marLeft w:val="0"/>
              <w:marRight w:val="0"/>
              <w:marTop w:val="0"/>
              <w:marBottom w:val="0"/>
              <w:divBdr>
                <w:top w:val="none" w:sz="0" w:space="0" w:color="auto"/>
                <w:left w:val="none" w:sz="0" w:space="0" w:color="auto"/>
                <w:bottom w:val="none" w:sz="0" w:space="0" w:color="auto"/>
                <w:right w:val="none" w:sz="0" w:space="0" w:color="auto"/>
              </w:divBdr>
            </w:div>
            <w:div w:id="854617843">
              <w:marLeft w:val="0"/>
              <w:marRight w:val="0"/>
              <w:marTop w:val="0"/>
              <w:marBottom w:val="0"/>
              <w:divBdr>
                <w:top w:val="none" w:sz="0" w:space="0" w:color="auto"/>
                <w:left w:val="none" w:sz="0" w:space="0" w:color="auto"/>
                <w:bottom w:val="none" w:sz="0" w:space="0" w:color="auto"/>
                <w:right w:val="none" w:sz="0" w:space="0" w:color="auto"/>
              </w:divBdr>
            </w:div>
            <w:div w:id="38558787">
              <w:marLeft w:val="0"/>
              <w:marRight w:val="0"/>
              <w:marTop w:val="0"/>
              <w:marBottom w:val="0"/>
              <w:divBdr>
                <w:top w:val="none" w:sz="0" w:space="0" w:color="auto"/>
                <w:left w:val="none" w:sz="0" w:space="0" w:color="auto"/>
                <w:bottom w:val="none" w:sz="0" w:space="0" w:color="auto"/>
                <w:right w:val="none" w:sz="0" w:space="0" w:color="auto"/>
              </w:divBdr>
            </w:div>
            <w:div w:id="266667014">
              <w:marLeft w:val="0"/>
              <w:marRight w:val="0"/>
              <w:marTop w:val="0"/>
              <w:marBottom w:val="0"/>
              <w:divBdr>
                <w:top w:val="none" w:sz="0" w:space="0" w:color="auto"/>
                <w:left w:val="none" w:sz="0" w:space="0" w:color="auto"/>
                <w:bottom w:val="none" w:sz="0" w:space="0" w:color="auto"/>
                <w:right w:val="none" w:sz="0" w:space="0" w:color="auto"/>
              </w:divBdr>
            </w:div>
            <w:div w:id="1792436147">
              <w:marLeft w:val="0"/>
              <w:marRight w:val="0"/>
              <w:marTop w:val="0"/>
              <w:marBottom w:val="0"/>
              <w:divBdr>
                <w:top w:val="none" w:sz="0" w:space="0" w:color="auto"/>
                <w:left w:val="none" w:sz="0" w:space="0" w:color="auto"/>
                <w:bottom w:val="none" w:sz="0" w:space="0" w:color="auto"/>
                <w:right w:val="none" w:sz="0" w:space="0" w:color="auto"/>
              </w:divBdr>
            </w:div>
            <w:div w:id="1768622660">
              <w:marLeft w:val="0"/>
              <w:marRight w:val="0"/>
              <w:marTop w:val="0"/>
              <w:marBottom w:val="0"/>
              <w:divBdr>
                <w:top w:val="none" w:sz="0" w:space="0" w:color="auto"/>
                <w:left w:val="none" w:sz="0" w:space="0" w:color="auto"/>
                <w:bottom w:val="none" w:sz="0" w:space="0" w:color="auto"/>
                <w:right w:val="none" w:sz="0" w:space="0" w:color="auto"/>
              </w:divBdr>
            </w:div>
            <w:div w:id="1734886661">
              <w:marLeft w:val="0"/>
              <w:marRight w:val="0"/>
              <w:marTop w:val="0"/>
              <w:marBottom w:val="0"/>
              <w:divBdr>
                <w:top w:val="none" w:sz="0" w:space="0" w:color="auto"/>
                <w:left w:val="none" w:sz="0" w:space="0" w:color="auto"/>
                <w:bottom w:val="none" w:sz="0" w:space="0" w:color="auto"/>
                <w:right w:val="none" w:sz="0" w:space="0" w:color="auto"/>
              </w:divBdr>
            </w:div>
            <w:div w:id="197193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881534">
      <w:bodyDiv w:val="1"/>
      <w:marLeft w:val="0"/>
      <w:marRight w:val="0"/>
      <w:marTop w:val="0"/>
      <w:marBottom w:val="0"/>
      <w:divBdr>
        <w:top w:val="none" w:sz="0" w:space="0" w:color="auto"/>
        <w:left w:val="none" w:sz="0" w:space="0" w:color="auto"/>
        <w:bottom w:val="none" w:sz="0" w:space="0" w:color="auto"/>
        <w:right w:val="none" w:sz="0" w:space="0" w:color="auto"/>
      </w:divBdr>
      <w:divsChild>
        <w:div w:id="1813281295">
          <w:marLeft w:val="0"/>
          <w:marRight w:val="0"/>
          <w:marTop w:val="0"/>
          <w:marBottom w:val="0"/>
          <w:divBdr>
            <w:top w:val="none" w:sz="0" w:space="0" w:color="auto"/>
            <w:left w:val="none" w:sz="0" w:space="0" w:color="auto"/>
            <w:bottom w:val="none" w:sz="0" w:space="0" w:color="auto"/>
            <w:right w:val="none" w:sz="0" w:space="0" w:color="auto"/>
          </w:divBdr>
        </w:div>
      </w:divsChild>
    </w:div>
    <w:div w:id="1210067147">
      <w:bodyDiv w:val="1"/>
      <w:marLeft w:val="0"/>
      <w:marRight w:val="0"/>
      <w:marTop w:val="0"/>
      <w:marBottom w:val="0"/>
      <w:divBdr>
        <w:top w:val="none" w:sz="0" w:space="0" w:color="auto"/>
        <w:left w:val="none" w:sz="0" w:space="0" w:color="auto"/>
        <w:bottom w:val="none" w:sz="0" w:space="0" w:color="auto"/>
        <w:right w:val="none" w:sz="0" w:space="0" w:color="auto"/>
      </w:divBdr>
      <w:divsChild>
        <w:div w:id="1435401947">
          <w:marLeft w:val="0"/>
          <w:marRight w:val="0"/>
          <w:marTop w:val="0"/>
          <w:marBottom w:val="0"/>
          <w:divBdr>
            <w:top w:val="none" w:sz="0" w:space="0" w:color="auto"/>
            <w:left w:val="none" w:sz="0" w:space="0" w:color="auto"/>
            <w:bottom w:val="none" w:sz="0" w:space="0" w:color="auto"/>
            <w:right w:val="none" w:sz="0" w:space="0" w:color="auto"/>
          </w:divBdr>
        </w:div>
      </w:divsChild>
    </w:div>
    <w:div w:id="1212113826">
      <w:bodyDiv w:val="1"/>
      <w:marLeft w:val="0"/>
      <w:marRight w:val="0"/>
      <w:marTop w:val="0"/>
      <w:marBottom w:val="0"/>
      <w:divBdr>
        <w:top w:val="none" w:sz="0" w:space="0" w:color="auto"/>
        <w:left w:val="none" w:sz="0" w:space="0" w:color="auto"/>
        <w:bottom w:val="none" w:sz="0" w:space="0" w:color="auto"/>
        <w:right w:val="none" w:sz="0" w:space="0" w:color="auto"/>
      </w:divBdr>
      <w:divsChild>
        <w:div w:id="1255629909">
          <w:marLeft w:val="0"/>
          <w:marRight w:val="0"/>
          <w:marTop w:val="0"/>
          <w:marBottom w:val="0"/>
          <w:divBdr>
            <w:top w:val="none" w:sz="0" w:space="0" w:color="auto"/>
            <w:left w:val="none" w:sz="0" w:space="0" w:color="auto"/>
            <w:bottom w:val="none" w:sz="0" w:space="0" w:color="auto"/>
            <w:right w:val="none" w:sz="0" w:space="0" w:color="auto"/>
          </w:divBdr>
        </w:div>
      </w:divsChild>
    </w:div>
    <w:div w:id="1213730520">
      <w:bodyDiv w:val="1"/>
      <w:marLeft w:val="0"/>
      <w:marRight w:val="0"/>
      <w:marTop w:val="0"/>
      <w:marBottom w:val="0"/>
      <w:divBdr>
        <w:top w:val="none" w:sz="0" w:space="0" w:color="auto"/>
        <w:left w:val="none" w:sz="0" w:space="0" w:color="auto"/>
        <w:bottom w:val="none" w:sz="0" w:space="0" w:color="auto"/>
        <w:right w:val="none" w:sz="0" w:space="0" w:color="auto"/>
      </w:divBdr>
      <w:divsChild>
        <w:div w:id="1481576070">
          <w:marLeft w:val="0"/>
          <w:marRight w:val="0"/>
          <w:marTop w:val="0"/>
          <w:marBottom w:val="0"/>
          <w:divBdr>
            <w:top w:val="none" w:sz="0" w:space="0" w:color="auto"/>
            <w:left w:val="none" w:sz="0" w:space="0" w:color="auto"/>
            <w:bottom w:val="none" w:sz="0" w:space="0" w:color="auto"/>
            <w:right w:val="none" w:sz="0" w:space="0" w:color="auto"/>
          </w:divBdr>
        </w:div>
      </w:divsChild>
    </w:div>
    <w:div w:id="1215775429">
      <w:bodyDiv w:val="1"/>
      <w:marLeft w:val="0"/>
      <w:marRight w:val="0"/>
      <w:marTop w:val="0"/>
      <w:marBottom w:val="0"/>
      <w:divBdr>
        <w:top w:val="none" w:sz="0" w:space="0" w:color="auto"/>
        <w:left w:val="none" w:sz="0" w:space="0" w:color="auto"/>
        <w:bottom w:val="none" w:sz="0" w:space="0" w:color="auto"/>
        <w:right w:val="none" w:sz="0" w:space="0" w:color="auto"/>
      </w:divBdr>
      <w:divsChild>
        <w:div w:id="627392471">
          <w:marLeft w:val="0"/>
          <w:marRight w:val="0"/>
          <w:marTop w:val="0"/>
          <w:marBottom w:val="0"/>
          <w:divBdr>
            <w:top w:val="none" w:sz="0" w:space="0" w:color="auto"/>
            <w:left w:val="none" w:sz="0" w:space="0" w:color="auto"/>
            <w:bottom w:val="none" w:sz="0" w:space="0" w:color="auto"/>
            <w:right w:val="none" w:sz="0" w:space="0" w:color="auto"/>
          </w:divBdr>
        </w:div>
      </w:divsChild>
    </w:div>
    <w:div w:id="1219247556">
      <w:bodyDiv w:val="1"/>
      <w:marLeft w:val="0"/>
      <w:marRight w:val="0"/>
      <w:marTop w:val="0"/>
      <w:marBottom w:val="0"/>
      <w:divBdr>
        <w:top w:val="none" w:sz="0" w:space="0" w:color="auto"/>
        <w:left w:val="none" w:sz="0" w:space="0" w:color="auto"/>
        <w:bottom w:val="none" w:sz="0" w:space="0" w:color="auto"/>
        <w:right w:val="none" w:sz="0" w:space="0" w:color="auto"/>
      </w:divBdr>
      <w:divsChild>
        <w:div w:id="1072241364">
          <w:marLeft w:val="0"/>
          <w:marRight w:val="0"/>
          <w:marTop w:val="0"/>
          <w:marBottom w:val="0"/>
          <w:divBdr>
            <w:top w:val="none" w:sz="0" w:space="0" w:color="auto"/>
            <w:left w:val="none" w:sz="0" w:space="0" w:color="auto"/>
            <w:bottom w:val="none" w:sz="0" w:space="0" w:color="auto"/>
            <w:right w:val="none" w:sz="0" w:space="0" w:color="auto"/>
          </w:divBdr>
        </w:div>
      </w:divsChild>
    </w:div>
    <w:div w:id="1224179422">
      <w:bodyDiv w:val="1"/>
      <w:marLeft w:val="0"/>
      <w:marRight w:val="0"/>
      <w:marTop w:val="0"/>
      <w:marBottom w:val="0"/>
      <w:divBdr>
        <w:top w:val="none" w:sz="0" w:space="0" w:color="auto"/>
        <w:left w:val="none" w:sz="0" w:space="0" w:color="auto"/>
        <w:bottom w:val="none" w:sz="0" w:space="0" w:color="auto"/>
        <w:right w:val="none" w:sz="0" w:space="0" w:color="auto"/>
      </w:divBdr>
      <w:divsChild>
        <w:div w:id="242959703">
          <w:marLeft w:val="0"/>
          <w:marRight w:val="0"/>
          <w:marTop w:val="0"/>
          <w:marBottom w:val="0"/>
          <w:divBdr>
            <w:top w:val="none" w:sz="0" w:space="0" w:color="auto"/>
            <w:left w:val="none" w:sz="0" w:space="0" w:color="auto"/>
            <w:bottom w:val="none" w:sz="0" w:space="0" w:color="auto"/>
            <w:right w:val="none" w:sz="0" w:space="0" w:color="auto"/>
          </w:divBdr>
        </w:div>
      </w:divsChild>
    </w:div>
    <w:div w:id="1225529927">
      <w:bodyDiv w:val="1"/>
      <w:marLeft w:val="0"/>
      <w:marRight w:val="0"/>
      <w:marTop w:val="0"/>
      <w:marBottom w:val="0"/>
      <w:divBdr>
        <w:top w:val="none" w:sz="0" w:space="0" w:color="auto"/>
        <w:left w:val="none" w:sz="0" w:space="0" w:color="auto"/>
        <w:bottom w:val="none" w:sz="0" w:space="0" w:color="auto"/>
        <w:right w:val="none" w:sz="0" w:space="0" w:color="auto"/>
      </w:divBdr>
      <w:divsChild>
        <w:div w:id="1925186112">
          <w:marLeft w:val="0"/>
          <w:marRight w:val="0"/>
          <w:marTop w:val="0"/>
          <w:marBottom w:val="0"/>
          <w:divBdr>
            <w:top w:val="none" w:sz="0" w:space="0" w:color="auto"/>
            <w:left w:val="none" w:sz="0" w:space="0" w:color="auto"/>
            <w:bottom w:val="none" w:sz="0" w:space="0" w:color="auto"/>
            <w:right w:val="none" w:sz="0" w:space="0" w:color="auto"/>
          </w:divBdr>
        </w:div>
      </w:divsChild>
    </w:div>
    <w:div w:id="1235244396">
      <w:bodyDiv w:val="1"/>
      <w:marLeft w:val="0"/>
      <w:marRight w:val="0"/>
      <w:marTop w:val="0"/>
      <w:marBottom w:val="0"/>
      <w:divBdr>
        <w:top w:val="none" w:sz="0" w:space="0" w:color="auto"/>
        <w:left w:val="none" w:sz="0" w:space="0" w:color="auto"/>
        <w:bottom w:val="none" w:sz="0" w:space="0" w:color="auto"/>
        <w:right w:val="none" w:sz="0" w:space="0" w:color="auto"/>
      </w:divBdr>
      <w:divsChild>
        <w:div w:id="970675178">
          <w:marLeft w:val="0"/>
          <w:marRight w:val="0"/>
          <w:marTop w:val="0"/>
          <w:marBottom w:val="0"/>
          <w:divBdr>
            <w:top w:val="none" w:sz="0" w:space="0" w:color="auto"/>
            <w:left w:val="none" w:sz="0" w:space="0" w:color="auto"/>
            <w:bottom w:val="none" w:sz="0" w:space="0" w:color="auto"/>
            <w:right w:val="none" w:sz="0" w:space="0" w:color="auto"/>
          </w:divBdr>
        </w:div>
      </w:divsChild>
    </w:div>
    <w:div w:id="1238056630">
      <w:bodyDiv w:val="1"/>
      <w:marLeft w:val="0"/>
      <w:marRight w:val="0"/>
      <w:marTop w:val="0"/>
      <w:marBottom w:val="0"/>
      <w:divBdr>
        <w:top w:val="none" w:sz="0" w:space="0" w:color="auto"/>
        <w:left w:val="none" w:sz="0" w:space="0" w:color="auto"/>
        <w:bottom w:val="none" w:sz="0" w:space="0" w:color="auto"/>
        <w:right w:val="none" w:sz="0" w:space="0" w:color="auto"/>
      </w:divBdr>
      <w:divsChild>
        <w:div w:id="640765619">
          <w:marLeft w:val="0"/>
          <w:marRight w:val="0"/>
          <w:marTop w:val="0"/>
          <w:marBottom w:val="0"/>
          <w:divBdr>
            <w:top w:val="none" w:sz="0" w:space="0" w:color="auto"/>
            <w:left w:val="none" w:sz="0" w:space="0" w:color="auto"/>
            <w:bottom w:val="none" w:sz="0" w:space="0" w:color="auto"/>
            <w:right w:val="none" w:sz="0" w:space="0" w:color="auto"/>
          </w:divBdr>
        </w:div>
      </w:divsChild>
    </w:div>
    <w:div w:id="1244101986">
      <w:bodyDiv w:val="1"/>
      <w:marLeft w:val="0"/>
      <w:marRight w:val="0"/>
      <w:marTop w:val="0"/>
      <w:marBottom w:val="0"/>
      <w:divBdr>
        <w:top w:val="none" w:sz="0" w:space="0" w:color="auto"/>
        <w:left w:val="none" w:sz="0" w:space="0" w:color="auto"/>
        <w:bottom w:val="none" w:sz="0" w:space="0" w:color="auto"/>
        <w:right w:val="none" w:sz="0" w:space="0" w:color="auto"/>
      </w:divBdr>
      <w:divsChild>
        <w:div w:id="2099446516">
          <w:marLeft w:val="0"/>
          <w:marRight w:val="0"/>
          <w:marTop w:val="0"/>
          <w:marBottom w:val="0"/>
          <w:divBdr>
            <w:top w:val="none" w:sz="0" w:space="0" w:color="auto"/>
            <w:left w:val="none" w:sz="0" w:space="0" w:color="auto"/>
            <w:bottom w:val="none" w:sz="0" w:space="0" w:color="auto"/>
            <w:right w:val="none" w:sz="0" w:space="0" w:color="auto"/>
          </w:divBdr>
        </w:div>
      </w:divsChild>
    </w:div>
    <w:div w:id="1247884983">
      <w:bodyDiv w:val="1"/>
      <w:marLeft w:val="0"/>
      <w:marRight w:val="0"/>
      <w:marTop w:val="0"/>
      <w:marBottom w:val="0"/>
      <w:divBdr>
        <w:top w:val="none" w:sz="0" w:space="0" w:color="auto"/>
        <w:left w:val="none" w:sz="0" w:space="0" w:color="auto"/>
        <w:bottom w:val="none" w:sz="0" w:space="0" w:color="auto"/>
        <w:right w:val="none" w:sz="0" w:space="0" w:color="auto"/>
      </w:divBdr>
      <w:divsChild>
        <w:div w:id="2073112975">
          <w:marLeft w:val="0"/>
          <w:marRight w:val="0"/>
          <w:marTop w:val="0"/>
          <w:marBottom w:val="0"/>
          <w:divBdr>
            <w:top w:val="none" w:sz="0" w:space="0" w:color="auto"/>
            <w:left w:val="none" w:sz="0" w:space="0" w:color="auto"/>
            <w:bottom w:val="none" w:sz="0" w:space="0" w:color="auto"/>
            <w:right w:val="none" w:sz="0" w:space="0" w:color="auto"/>
          </w:divBdr>
        </w:div>
      </w:divsChild>
    </w:div>
    <w:div w:id="1252082057">
      <w:bodyDiv w:val="1"/>
      <w:marLeft w:val="0"/>
      <w:marRight w:val="0"/>
      <w:marTop w:val="0"/>
      <w:marBottom w:val="0"/>
      <w:divBdr>
        <w:top w:val="none" w:sz="0" w:space="0" w:color="auto"/>
        <w:left w:val="none" w:sz="0" w:space="0" w:color="auto"/>
        <w:bottom w:val="none" w:sz="0" w:space="0" w:color="auto"/>
        <w:right w:val="none" w:sz="0" w:space="0" w:color="auto"/>
      </w:divBdr>
      <w:divsChild>
        <w:div w:id="917978642">
          <w:marLeft w:val="0"/>
          <w:marRight w:val="0"/>
          <w:marTop w:val="0"/>
          <w:marBottom w:val="0"/>
          <w:divBdr>
            <w:top w:val="none" w:sz="0" w:space="0" w:color="auto"/>
            <w:left w:val="none" w:sz="0" w:space="0" w:color="auto"/>
            <w:bottom w:val="none" w:sz="0" w:space="0" w:color="auto"/>
            <w:right w:val="none" w:sz="0" w:space="0" w:color="auto"/>
          </w:divBdr>
        </w:div>
      </w:divsChild>
    </w:div>
    <w:div w:id="1256749749">
      <w:bodyDiv w:val="1"/>
      <w:marLeft w:val="0"/>
      <w:marRight w:val="0"/>
      <w:marTop w:val="0"/>
      <w:marBottom w:val="0"/>
      <w:divBdr>
        <w:top w:val="none" w:sz="0" w:space="0" w:color="auto"/>
        <w:left w:val="none" w:sz="0" w:space="0" w:color="auto"/>
        <w:bottom w:val="none" w:sz="0" w:space="0" w:color="auto"/>
        <w:right w:val="none" w:sz="0" w:space="0" w:color="auto"/>
      </w:divBdr>
      <w:divsChild>
        <w:div w:id="620260979">
          <w:marLeft w:val="0"/>
          <w:marRight w:val="0"/>
          <w:marTop w:val="0"/>
          <w:marBottom w:val="0"/>
          <w:divBdr>
            <w:top w:val="none" w:sz="0" w:space="0" w:color="auto"/>
            <w:left w:val="none" w:sz="0" w:space="0" w:color="auto"/>
            <w:bottom w:val="none" w:sz="0" w:space="0" w:color="auto"/>
            <w:right w:val="none" w:sz="0" w:space="0" w:color="auto"/>
          </w:divBdr>
        </w:div>
      </w:divsChild>
    </w:div>
    <w:div w:id="1258441852">
      <w:bodyDiv w:val="1"/>
      <w:marLeft w:val="0"/>
      <w:marRight w:val="0"/>
      <w:marTop w:val="0"/>
      <w:marBottom w:val="0"/>
      <w:divBdr>
        <w:top w:val="none" w:sz="0" w:space="0" w:color="auto"/>
        <w:left w:val="none" w:sz="0" w:space="0" w:color="auto"/>
        <w:bottom w:val="none" w:sz="0" w:space="0" w:color="auto"/>
        <w:right w:val="none" w:sz="0" w:space="0" w:color="auto"/>
      </w:divBdr>
      <w:divsChild>
        <w:div w:id="1048266765">
          <w:marLeft w:val="0"/>
          <w:marRight w:val="0"/>
          <w:marTop w:val="0"/>
          <w:marBottom w:val="0"/>
          <w:divBdr>
            <w:top w:val="none" w:sz="0" w:space="0" w:color="auto"/>
            <w:left w:val="none" w:sz="0" w:space="0" w:color="auto"/>
            <w:bottom w:val="none" w:sz="0" w:space="0" w:color="auto"/>
            <w:right w:val="none" w:sz="0" w:space="0" w:color="auto"/>
          </w:divBdr>
        </w:div>
      </w:divsChild>
    </w:div>
    <w:div w:id="1259215617">
      <w:bodyDiv w:val="1"/>
      <w:marLeft w:val="0"/>
      <w:marRight w:val="0"/>
      <w:marTop w:val="0"/>
      <w:marBottom w:val="0"/>
      <w:divBdr>
        <w:top w:val="none" w:sz="0" w:space="0" w:color="auto"/>
        <w:left w:val="none" w:sz="0" w:space="0" w:color="auto"/>
        <w:bottom w:val="none" w:sz="0" w:space="0" w:color="auto"/>
        <w:right w:val="none" w:sz="0" w:space="0" w:color="auto"/>
      </w:divBdr>
      <w:divsChild>
        <w:div w:id="707535229">
          <w:marLeft w:val="0"/>
          <w:marRight w:val="0"/>
          <w:marTop w:val="0"/>
          <w:marBottom w:val="0"/>
          <w:divBdr>
            <w:top w:val="none" w:sz="0" w:space="0" w:color="auto"/>
            <w:left w:val="none" w:sz="0" w:space="0" w:color="auto"/>
            <w:bottom w:val="none" w:sz="0" w:space="0" w:color="auto"/>
            <w:right w:val="none" w:sz="0" w:space="0" w:color="auto"/>
          </w:divBdr>
        </w:div>
      </w:divsChild>
    </w:div>
    <w:div w:id="1263605237">
      <w:bodyDiv w:val="1"/>
      <w:marLeft w:val="0"/>
      <w:marRight w:val="0"/>
      <w:marTop w:val="0"/>
      <w:marBottom w:val="0"/>
      <w:divBdr>
        <w:top w:val="none" w:sz="0" w:space="0" w:color="auto"/>
        <w:left w:val="none" w:sz="0" w:space="0" w:color="auto"/>
        <w:bottom w:val="none" w:sz="0" w:space="0" w:color="auto"/>
        <w:right w:val="none" w:sz="0" w:space="0" w:color="auto"/>
      </w:divBdr>
      <w:divsChild>
        <w:div w:id="678579384">
          <w:marLeft w:val="0"/>
          <w:marRight w:val="0"/>
          <w:marTop w:val="0"/>
          <w:marBottom w:val="0"/>
          <w:divBdr>
            <w:top w:val="none" w:sz="0" w:space="0" w:color="auto"/>
            <w:left w:val="none" w:sz="0" w:space="0" w:color="auto"/>
            <w:bottom w:val="none" w:sz="0" w:space="0" w:color="auto"/>
            <w:right w:val="none" w:sz="0" w:space="0" w:color="auto"/>
          </w:divBdr>
        </w:div>
      </w:divsChild>
    </w:div>
    <w:div w:id="1266116806">
      <w:bodyDiv w:val="1"/>
      <w:marLeft w:val="0"/>
      <w:marRight w:val="0"/>
      <w:marTop w:val="0"/>
      <w:marBottom w:val="0"/>
      <w:divBdr>
        <w:top w:val="none" w:sz="0" w:space="0" w:color="auto"/>
        <w:left w:val="none" w:sz="0" w:space="0" w:color="auto"/>
        <w:bottom w:val="none" w:sz="0" w:space="0" w:color="auto"/>
        <w:right w:val="none" w:sz="0" w:space="0" w:color="auto"/>
      </w:divBdr>
      <w:divsChild>
        <w:div w:id="1761559285">
          <w:marLeft w:val="0"/>
          <w:marRight w:val="0"/>
          <w:marTop w:val="0"/>
          <w:marBottom w:val="0"/>
          <w:divBdr>
            <w:top w:val="none" w:sz="0" w:space="0" w:color="auto"/>
            <w:left w:val="none" w:sz="0" w:space="0" w:color="auto"/>
            <w:bottom w:val="none" w:sz="0" w:space="0" w:color="auto"/>
            <w:right w:val="none" w:sz="0" w:space="0" w:color="auto"/>
          </w:divBdr>
        </w:div>
      </w:divsChild>
    </w:div>
    <w:div w:id="1268080853">
      <w:bodyDiv w:val="1"/>
      <w:marLeft w:val="0"/>
      <w:marRight w:val="0"/>
      <w:marTop w:val="0"/>
      <w:marBottom w:val="0"/>
      <w:divBdr>
        <w:top w:val="none" w:sz="0" w:space="0" w:color="auto"/>
        <w:left w:val="none" w:sz="0" w:space="0" w:color="auto"/>
        <w:bottom w:val="none" w:sz="0" w:space="0" w:color="auto"/>
        <w:right w:val="none" w:sz="0" w:space="0" w:color="auto"/>
      </w:divBdr>
      <w:divsChild>
        <w:div w:id="727650881">
          <w:marLeft w:val="0"/>
          <w:marRight w:val="0"/>
          <w:marTop w:val="0"/>
          <w:marBottom w:val="0"/>
          <w:divBdr>
            <w:top w:val="none" w:sz="0" w:space="0" w:color="auto"/>
            <w:left w:val="none" w:sz="0" w:space="0" w:color="auto"/>
            <w:bottom w:val="none" w:sz="0" w:space="0" w:color="auto"/>
            <w:right w:val="none" w:sz="0" w:space="0" w:color="auto"/>
          </w:divBdr>
        </w:div>
      </w:divsChild>
    </w:div>
    <w:div w:id="1268807572">
      <w:bodyDiv w:val="1"/>
      <w:marLeft w:val="0"/>
      <w:marRight w:val="0"/>
      <w:marTop w:val="0"/>
      <w:marBottom w:val="0"/>
      <w:divBdr>
        <w:top w:val="none" w:sz="0" w:space="0" w:color="auto"/>
        <w:left w:val="none" w:sz="0" w:space="0" w:color="auto"/>
        <w:bottom w:val="none" w:sz="0" w:space="0" w:color="auto"/>
        <w:right w:val="none" w:sz="0" w:space="0" w:color="auto"/>
      </w:divBdr>
      <w:divsChild>
        <w:div w:id="1621913189">
          <w:marLeft w:val="0"/>
          <w:marRight w:val="0"/>
          <w:marTop w:val="0"/>
          <w:marBottom w:val="0"/>
          <w:divBdr>
            <w:top w:val="none" w:sz="0" w:space="0" w:color="auto"/>
            <w:left w:val="none" w:sz="0" w:space="0" w:color="auto"/>
            <w:bottom w:val="none" w:sz="0" w:space="0" w:color="auto"/>
            <w:right w:val="none" w:sz="0" w:space="0" w:color="auto"/>
          </w:divBdr>
        </w:div>
      </w:divsChild>
    </w:div>
    <w:div w:id="1270968309">
      <w:bodyDiv w:val="1"/>
      <w:marLeft w:val="0"/>
      <w:marRight w:val="0"/>
      <w:marTop w:val="0"/>
      <w:marBottom w:val="0"/>
      <w:divBdr>
        <w:top w:val="none" w:sz="0" w:space="0" w:color="auto"/>
        <w:left w:val="none" w:sz="0" w:space="0" w:color="auto"/>
        <w:bottom w:val="none" w:sz="0" w:space="0" w:color="auto"/>
        <w:right w:val="none" w:sz="0" w:space="0" w:color="auto"/>
      </w:divBdr>
      <w:divsChild>
        <w:div w:id="1161771658">
          <w:marLeft w:val="0"/>
          <w:marRight w:val="0"/>
          <w:marTop w:val="0"/>
          <w:marBottom w:val="0"/>
          <w:divBdr>
            <w:top w:val="none" w:sz="0" w:space="0" w:color="auto"/>
            <w:left w:val="none" w:sz="0" w:space="0" w:color="auto"/>
            <w:bottom w:val="none" w:sz="0" w:space="0" w:color="auto"/>
            <w:right w:val="none" w:sz="0" w:space="0" w:color="auto"/>
          </w:divBdr>
        </w:div>
      </w:divsChild>
    </w:div>
    <w:div w:id="1273200292">
      <w:bodyDiv w:val="1"/>
      <w:marLeft w:val="0"/>
      <w:marRight w:val="0"/>
      <w:marTop w:val="0"/>
      <w:marBottom w:val="0"/>
      <w:divBdr>
        <w:top w:val="none" w:sz="0" w:space="0" w:color="auto"/>
        <w:left w:val="none" w:sz="0" w:space="0" w:color="auto"/>
        <w:bottom w:val="none" w:sz="0" w:space="0" w:color="auto"/>
        <w:right w:val="none" w:sz="0" w:space="0" w:color="auto"/>
      </w:divBdr>
      <w:divsChild>
        <w:div w:id="1880320304">
          <w:marLeft w:val="0"/>
          <w:marRight w:val="0"/>
          <w:marTop w:val="0"/>
          <w:marBottom w:val="0"/>
          <w:divBdr>
            <w:top w:val="none" w:sz="0" w:space="0" w:color="auto"/>
            <w:left w:val="none" w:sz="0" w:space="0" w:color="auto"/>
            <w:bottom w:val="none" w:sz="0" w:space="0" w:color="auto"/>
            <w:right w:val="none" w:sz="0" w:space="0" w:color="auto"/>
          </w:divBdr>
        </w:div>
        <w:div w:id="2144695126">
          <w:marLeft w:val="0"/>
          <w:marRight w:val="0"/>
          <w:marTop w:val="0"/>
          <w:marBottom w:val="0"/>
          <w:divBdr>
            <w:top w:val="none" w:sz="0" w:space="0" w:color="auto"/>
            <w:left w:val="none" w:sz="0" w:space="0" w:color="auto"/>
            <w:bottom w:val="none" w:sz="0" w:space="0" w:color="auto"/>
            <w:right w:val="none" w:sz="0" w:space="0" w:color="auto"/>
          </w:divBdr>
        </w:div>
        <w:div w:id="1441074412">
          <w:marLeft w:val="0"/>
          <w:marRight w:val="0"/>
          <w:marTop w:val="0"/>
          <w:marBottom w:val="0"/>
          <w:divBdr>
            <w:top w:val="none" w:sz="0" w:space="0" w:color="auto"/>
            <w:left w:val="none" w:sz="0" w:space="0" w:color="auto"/>
            <w:bottom w:val="none" w:sz="0" w:space="0" w:color="auto"/>
            <w:right w:val="none" w:sz="0" w:space="0" w:color="auto"/>
          </w:divBdr>
        </w:div>
      </w:divsChild>
    </w:div>
    <w:div w:id="1273636146">
      <w:bodyDiv w:val="1"/>
      <w:marLeft w:val="0"/>
      <w:marRight w:val="0"/>
      <w:marTop w:val="0"/>
      <w:marBottom w:val="0"/>
      <w:divBdr>
        <w:top w:val="none" w:sz="0" w:space="0" w:color="auto"/>
        <w:left w:val="none" w:sz="0" w:space="0" w:color="auto"/>
        <w:bottom w:val="none" w:sz="0" w:space="0" w:color="auto"/>
        <w:right w:val="none" w:sz="0" w:space="0" w:color="auto"/>
      </w:divBdr>
      <w:divsChild>
        <w:div w:id="1449424039">
          <w:marLeft w:val="0"/>
          <w:marRight w:val="0"/>
          <w:marTop w:val="0"/>
          <w:marBottom w:val="0"/>
          <w:divBdr>
            <w:top w:val="none" w:sz="0" w:space="0" w:color="auto"/>
            <w:left w:val="none" w:sz="0" w:space="0" w:color="auto"/>
            <w:bottom w:val="none" w:sz="0" w:space="0" w:color="auto"/>
            <w:right w:val="none" w:sz="0" w:space="0" w:color="auto"/>
          </w:divBdr>
        </w:div>
      </w:divsChild>
    </w:div>
    <w:div w:id="1275283835">
      <w:bodyDiv w:val="1"/>
      <w:marLeft w:val="0"/>
      <w:marRight w:val="0"/>
      <w:marTop w:val="0"/>
      <w:marBottom w:val="0"/>
      <w:divBdr>
        <w:top w:val="none" w:sz="0" w:space="0" w:color="auto"/>
        <w:left w:val="none" w:sz="0" w:space="0" w:color="auto"/>
        <w:bottom w:val="none" w:sz="0" w:space="0" w:color="auto"/>
        <w:right w:val="none" w:sz="0" w:space="0" w:color="auto"/>
      </w:divBdr>
      <w:divsChild>
        <w:div w:id="1640376718">
          <w:marLeft w:val="0"/>
          <w:marRight w:val="0"/>
          <w:marTop w:val="0"/>
          <w:marBottom w:val="0"/>
          <w:divBdr>
            <w:top w:val="none" w:sz="0" w:space="0" w:color="auto"/>
            <w:left w:val="none" w:sz="0" w:space="0" w:color="auto"/>
            <w:bottom w:val="none" w:sz="0" w:space="0" w:color="auto"/>
            <w:right w:val="none" w:sz="0" w:space="0" w:color="auto"/>
          </w:divBdr>
        </w:div>
      </w:divsChild>
    </w:div>
    <w:div w:id="1280991215">
      <w:bodyDiv w:val="1"/>
      <w:marLeft w:val="0"/>
      <w:marRight w:val="0"/>
      <w:marTop w:val="0"/>
      <w:marBottom w:val="0"/>
      <w:divBdr>
        <w:top w:val="none" w:sz="0" w:space="0" w:color="auto"/>
        <w:left w:val="none" w:sz="0" w:space="0" w:color="auto"/>
        <w:bottom w:val="none" w:sz="0" w:space="0" w:color="auto"/>
        <w:right w:val="none" w:sz="0" w:space="0" w:color="auto"/>
      </w:divBdr>
      <w:divsChild>
        <w:div w:id="1015427728">
          <w:marLeft w:val="0"/>
          <w:marRight w:val="0"/>
          <w:marTop w:val="0"/>
          <w:marBottom w:val="0"/>
          <w:divBdr>
            <w:top w:val="none" w:sz="0" w:space="0" w:color="auto"/>
            <w:left w:val="none" w:sz="0" w:space="0" w:color="auto"/>
            <w:bottom w:val="none" w:sz="0" w:space="0" w:color="auto"/>
            <w:right w:val="none" w:sz="0" w:space="0" w:color="auto"/>
          </w:divBdr>
        </w:div>
      </w:divsChild>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290698067">
      <w:bodyDiv w:val="1"/>
      <w:marLeft w:val="0"/>
      <w:marRight w:val="0"/>
      <w:marTop w:val="0"/>
      <w:marBottom w:val="0"/>
      <w:divBdr>
        <w:top w:val="none" w:sz="0" w:space="0" w:color="auto"/>
        <w:left w:val="none" w:sz="0" w:space="0" w:color="auto"/>
        <w:bottom w:val="none" w:sz="0" w:space="0" w:color="auto"/>
        <w:right w:val="none" w:sz="0" w:space="0" w:color="auto"/>
      </w:divBdr>
      <w:divsChild>
        <w:div w:id="848831015">
          <w:marLeft w:val="0"/>
          <w:marRight w:val="0"/>
          <w:marTop w:val="0"/>
          <w:marBottom w:val="0"/>
          <w:divBdr>
            <w:top w:val="none" w:sz="0" w:space="0" w:color="auto"/>
            <w:left w:val="none" w:sz="0" w:space="0" w:color="auto"/>
            <w:bottom w:val="none" w:sz="0" w:space="0" w:color="auto"/>
            <w:right w:val="none" w:sz="0" w:space="0" w:color="auto"/>
          </w:divBdr>
        </w:div>
      </w:divsChild>
    </w:div>
    <w:div w:id="1291740961">
      <w:bodyDiv w:val="1"/>
      <w:marLeft w:val="0"/>
      <w:marRight w:val="0"/>
      <w:marTop w:val="0"/>
      <w:marBottom w:val="0"/>
      <w:divBdr>
        <w:top w:val="none" w:sz="0" w:space="0" w:color="auto"/>
        <w:left w:val="none" w:sz="0" w:space="0" w:color="auto"/>
        <w:bottom w:val="none" w:sz="0" w:space="0" w:color="auto"/>
        <w:right w:val="none" w:sz="0" w:space="0" w:color="auto"/>
      </w:divBdr>
      <w:divsChild>
        <w:div w:id="105085812">
          <w:marLeft w:val="0"/>
          <w:marRight w:val="0"/>
          <w:marTop w:val="0"/>
          <w:marBottom w:val="0"/>
          <w:divBdr>
            <w:top w:val="none" w:sz="0" w:space="0" w:color="auto"/>
            <w:left w:val="none" w:sz="0" w:space="0" w:color="auto"/>
            <w:bottom w:val="none" w:sz="0" w:space="0" w:color="auto"/>
            <w:right w:val="none" w:sz="0" w:space="0" w:color="auto"/>
          </w:divBdr>
        </w:div>
      </w:divsChild>
    </w:div>
    <w:div w:id="1297757723">
      <w:bodyDiv w:val="1"/>
      <w:marLeft w:val="0"/>
      <w:marRight w:val="0"/>
      <w:marTop w:val="0"/>
      <w:marBottom w:val="0"/>
      <w:divBdr>
        <w:top w:val="none" w:sz="0" w:space="0" w:color="auto"/>
        <w:left w:val="none" w:sz="0" w:space="0" w:color="auto"/>
        <w:bottom w:val="none" w:sz="0" w:space="0" w:color="auto"/>
        <w:right w:val="none" w:sz="0" w:space="0" w:color="auto"/>
      </w:divBdr>
      <w:divsChild>
        <w:div w:id="1098672481">
          <w:marLeft w:val="0"/>
          <w:marRight w:val="0"/>
          <w:marTop w:val="0"/>
          <w:marBottom w:val="0"/>
          <w:divBdr>
            <w:top w:val="none" w:sz="0" w:space="0" w:color="auto"/>
            <w:left w:val="none" w:sz="0" w:space="0" w:color="auto"/>
            <w:bottom w:val="none" w:sz="0" w:space="0" w:color="auto"/>
            <w:right w:val="none" w:sz="0" w:space="0" w:color="auto"/>
          </w:divBdr>
        </w:div>
      </w:divsChild>
    </w:div>
    <w:div w:id="1300306188">
      <w:bodyDiv w:val="1"/>
      <w:marLeft w:val="0"/>
      <w:marRight w:val="0"/>
      <w:marTop w:val="0"/>
      <w:marBottom w:val="0"/>
      <w:divBdr>
        <w:top w:val="none" w:sz="0" w:space="0" w:color="auto"/>
        <w:left w:val="none" w:sz="0" w:space="0" w:color="auto"/>
        <w:bottom w:val="none" w:sz="0" w:space="0" w:color="auto"/>
        <w:right w:val="none" w:sz="0" w:space="0" w:color="auto"/>
      </w:divBdr>
      <w:divsChild>
        <w:div w:id="1017848272">
          <w:marLeft w:val="0"/>
          <w:marRight w:val="0"/>
          <w:marTop w:val="0"/>
          <w:marBottom w:val="0"/>
          <w:divBdr>
            <w:top w:val="none" w:sz="0" w:space="0" w:color="auto"/>
            <w:left w:val="none" w:sz="0" w:space="0" w:color="auto"/>
            <w:bottom w:val="none" w:sz="0" w:space="0" w:color="auto"/>
            <w:right w:val="none" w:sz="0" w:space="0" w:color="auto"/>
          </w:divBdr>
        </w:div>
      </w:divsChild>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344225">
      <w:bodyDiv w:val="1"/>
      <w:marLeft w:val="0"/>
      <w:marRight w:val="0"/>
      <w:marTop w:val="0"/>
      <w:marBottom w:val="0"/>
      <w:divBdr>
        <w:top w:val="none" w:sz="0" w:space="0" w:color="auto"/>
        <w:left w:val="none" w:sz="0" w:space="0" w:color="auto"/>
        <w:bottom w:val="none" w:sz="0" w:space="0" w:color="auto"/>
        <w:right w:val="none" w:sz="0" w:space="0" w:color="auto"/>
      </w:divBdr>
      <w:divsChild>
        <w:div w:id="533154769">
          <w:marLeft w:val="0"/>
          <w:marRight w:val="0"/>
          <w:marTop w:val="0"/>
          <w:marBottom w:val="0"/>
          <w:divBdr>
            <w:top w:val="none" w:sz="0" w:space="0" w:color="auto"/>
            <w:left w:val="none" w:sz="0" w:space="0" w:color="auto"/>
            <w:bottom w:val="none" w:sz="0" w:space="0" w:color="auto"/>
            <w:right w:val="none" w:sz="0" w:space="0" w:color="auto"/>
          </w:divBdr>
        </w:div>
        <w:div w:id="577011593">
          <w:marLeft w:val="0"/>
          <w:marRight w:val="0"/>
          <w:marTop w:val="0"/>
          <w:marBottom w:val="0"/>
          <w:divBdr>
            <w:top w:val="none" w:sz="0" w:space="0" w:color="auto"/>
            <w:left w:val="none" w:sz="0" w:space="0" w:color="auto"/>
            <w:bottom w:val="none" w:sz="0" w:space="0" w:color="auto"/>
            <w:right w:val="none" w:sz="0" w:space="0" w:color="auto"/>
          </w:divBdr>
        </w:div>
        <w:div w:id="1456750160">
          <w:marLeft w:val="0"/>
          <w:marRight w:val="0"/>
          <w:marTop w:val="0"/>
          <w:marBottom w:val="0"/>
          <w:divBdr>
            <w:top w:val="none" w:sz="0" w:space="0" w:color="auto"/>
            <w:left w:val="none" w:sz="0" w:space="0" w:color="auto"/>
            <w:bottom w:val="none" w:sz="0" w:space="0" w:color="auto"/>
            <w:right w:val="none" w:sz="0" w:space="0" w:color="auto"/>
          </w:divBdr>
        </w:div>
        <w:div w:id="379130990">
          <w:marLeft w:val="0"/>
          <w:marRight w:val="0"/>
          <w:marTop w:val="0"/>
          <w:marBottom w:val="0"/>
          <w:divBdr>
            <w:top w:val="none" w:sz="0" w:space="0" w:color="auto"/>
            <w:left w:val="none" w:sz="0" w:space="0" w:color="auto"/>
            <w:bottom w:val="none" w:sz="0" w:space="0" w:color="auto"/>
            <w:right w:val="none" w:sz="0" w:space="0" w:color="auto"/>
          </w:divBdr>
        </w:div>
        <w:div w:id="1483228713">
          <w:marLeft w:val="0"/>
          <w:marRight w:val="0"/>
          <w:marTop w:val="0"/>
          <w:marBottom w:val="0"/>
          <w:divBdr>
            <w:top w:val="none" w:sz="0" w:space="0" w:color="auto"/>
            <w:left w:val="none" w:sz="0" w:space="0" w:color="auto"/>
            <w:bottom w:val="none" w:sz="0" w:space="0" w:color="auto"/>
            <w:right w:val="none" w:sz="0" w:space="0" w:color="auto"/>
          </w:divBdr>
        </w:div>
        <w:div w:id="1032848382">
          <w:marLeft w:val="0"/>
          <w:marRight w:val="0"/>
          <w:marTop w:val="0"/>
          <w:marBottom w:val="0"/>
          <w:divBdr>
            <w:top w:val="none" w:sz="0" w:space="0" w:color="auto"/>
            <w:left w:val="none" w:sz="0" w:space="0" w:color="auto"/>
            <w:bottom w:val="none" w:sz="0" w:space="0" w:color="auto"/>
            <w:right w:val="none" w:sz="0" w:space="0" w:color="auto"/>
          </w:divBdr>
        </w:div>
        <w:div w:id="949049914">
          <w:marLeft w:val="0"/>
          <w:marRight w:val="0"/>
          <w:marTop w:val="0"/>
          <w:marBottom w:val="0"/>
          <w:divBdr>
            <w:top w:val="none" w:sz="0" w:space="0" w:color="auto"/>
            <w:left w:val="none" w:sz="0" w:space="0" w:color="auto"/>
            <w:bottom w:val="none" w:sz="0" w:space="0" w:color="auto"/>
            <w:right w:val="none" w:sz="0" w:space="0" w:color="auto"/>
          </w:divBdr>
        </w:div>
        <w:div w:id="304433746">
          <w:marLeft w:val="0"/>
          <w:marRight w:val="0"/>
          <w:marTop w:val="0"/>
          <w:marBottom w:val="0"/>
          <w:divBdr>
            <w:top w:val="none" w:sz="0" w:space="0" w:color="auto"/>
            <w:left w:val="none" w:sz="0" w:space="0" w:color="auto"/>
            <w:bottom w:val="none" w:sz="0" w:space="0" w:color="auto"/>
            <w:right w:val="none" w:sz="0" w:space="0" w:color="auto"/>
          </w:divBdr>
        </w:div>
        <w:div w:id="1268123911">
          <w:marLeft w:val="0"/>
          <w:marRight w:val="0"/>
          <w:marTop w:val="0"/>
          <w:marBottom w:val="0"/>
          <w:divBdr>
            <w:top w:val="none" w:sz="0" w:space="0" w:color="auto"/>
            <w:left w:val="none" w:sz="0" w:space="0" w:color="auto"/>
            <w:bottom w:val="none" w:sz="0" w:space="0" w:color="auto"/>
            <w:right w:val="none" w:sz="0" w:space="0" w:color="auto"/>
          </w:divBdr>
        </w:div>
        <w:div w:id="1849053593">
          <w:marLeft w:val="0"/>
          <w:marRight w:val="0"/>
          <w:marTop w:val="0"/>
          <w:marBottom w:val="0"/>
          <w:divBdr>
            <w:top w:val="none" w:sz="0" w:space="0" w:color="auto"/>
            <w:left w:val="none" w:sz="0" w:space="0" w:color="auto"/>
            <w:bottom w:val="none" w:sz="0" w:space="0" w:color="auto"/>
            <w:right w:val="none" w:sz="0" w:space="0" w:color="auto"/>
          </w:divBdr>
        </w:div>
        <w:div w:id="1866869645">
          <w:marLeft w:val="0"/>
          <w:marRight w:val="0"/>
          <w:marTop w:val="0"/>
          <w:marBottom w:val="0"/>
          <w:divBdr>
            <w:top w:val="none" w:sz="0" w:space="0" w:color="auto"/>
            <w:left w:val="none" w:sz="0" w:space="0" w:color="auto"/>
            <w:bottom w:val="none" w:sz="0" w:space="0" w:color="auto"/>
            <w:right w:val="none" w:sz="0" w:space="0" w:color="auto"/>
          </w:divBdr>
        </w:div>
        <w:div w:id="1467352790">
          <w:marLeft w:val="0"/>
          <w:marRight w:val="0"/>
          <w:marTop w:val="0"/>
          <w:marBottom w:val="0"/>
          <w:divBdr>
            <w:top w:val="none" w:sz="0" w:space="0" w:color="auto"/>
            <w:left w:val="none" w:sz="0" w:space="0" w:color="auto"/>
            <w:bottom w:val="none" w:sz="0" w:space="0" w:color="auto"/>
            <w:right w:val="none" w:sz="0" w:space="0" w:color="auto"/>
          </w:divBdr>
        </w:div>
      </w:divsChild>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06426846">
      <w:bodyDiv w:val="1"/>
      <w:marLeft w:val="0"/>
      <w:marRight w:val="0"/>
      <w:marTop w:val="0"/>
      <w:marBottom w:val="0"/>
      <w:divBdr>
        <w:top w:val="none" w:sz="0" w:space="0" w:color="auto"/>
        <w:left w:val="none" w:sz="0" w:space="0" w:color="auto"/>
        <w:bottom w:val="none" w:sz="0" w:space="0" w:color="auto"/>
        <w:right w:val="none" w:sz="0" w:space="0" w:color="auto"/>
      </w:divBdr>
      <w:divsChild>
        <w:div w:id="34544838">
          <w:marLeft w:val="0"/>
          <w:marRight w:val="0"/>
          <w:marTop w:val="0"/>
          <w:marBottom w:val="0"/>
          <w:divBdr>
            <w:top w:val="none" w:sz="0" w:space="0" w:color="auto"/>
            <w:left w:val="none" w:sz="0" w:space="0" w:color="auto"/>
            <w:bottom w:val="none" w:sz="0" w:space="0" w:color="auto"/>
            <w:right w:val="none" w:sz="0" w:space="0" w:color="auto"/>
          </w:divBdr>
        </w:div>
        <w:div w:id="1559365436">
          <w:marLeft w:val="0"/>
          <w:marRight w:val="0"/>
          <w:marTop w:val="0"/>
          <w:marBottom w:val="0"/>
          <w:divBdr>
            <w:top w:val="none" w:sz="0" w:space="0" w:color="auto"/>
            <w:left w:val="none" w:sz="0" w:space="0" w:color="auto"/>
            <w:bottom w:val="none" w:sz="0" w:space="0" w:color="auto"/>
            <w:right w:val="none" w:sz="0" w:space="0" w:color="auto"/>
          </w:divBdr>
        </w:div>
        <w:div w:id="9843943">
          <w:marLeft w:val="0"/>
          <w:marRight w:val="0"/>
          <w:marTop w:val="0"/>
          <w:marBottom w:val="0"/>
          <w:divBdr>
            <w:top w:val="none" w:sz="0" w:space="0" w:color="auto"/>
            <w:left w:val="none" w:sz="0" w:space="0" w:color="auto"/>
            <w:bottom w:val="none" w:sz="0" w:space="0" w:color="auto"/>
            <w:right w:val="none" w:sz="0" w:space="0" w:color="auto"/>
          </w:divBdr>
        </w:div>
        <w:div w:id="734855697">
          <w:marLeft w:val="0"/>
          <w:marRight w:val="0"/>
          <w:marTop w:val="0"/>
          <w:marBottom w:val="0"/>
          <w:divBdr>
            <w:top w:val="none" w:sz="0" w:space="0" w:color="auto"/>
            <w:left w:val="none" w:sz="0" w:space="0" w:color="auto"/>
            <w:bottom w:val="none" w:sz="0" w:space="0" w:color="auto"/>
            <w:right w:val="none" w:sz="0" w:space="0" w:color="auto"/>
          </w:divBdr>
        </w:div>
        <w:div w:id="1456946572">
          <w:marLeft w:val="0"/>
          <w:marRight w:val="0"/>
          <w:marTop w:val="0"/>
          <w:marBottom w:val="0"/>
          <w:divBdr>
            <w:top w:val="none" w:sz="0" w:space="0" w:color="auto"/>
            <w:left w:val="none" w:sz="0" w:space="0" w:color="auto"/>
            <w:bottom w:val="none" w:sz="0" w:space="0" w:color="auto"/>
            <w:right w:val="none" w:sz="0" w:space="0" w:color="auto"/>
          </w:divBdr>
        </w:div>
        <w:div w:id="1200049624">
          <w:marLeft w:val="0"/>
          <w:marRight w:val="0"/>
          <w:marTop w:val="0"/>
          <w:marBottom w:val="0"/>
          <w:divBdr>
            <w:top w:val="none" w:sz="0" w:space="0" w:color="auto"/>
            <w:left w:val="none" w:sz="0" w:space="0" w:color="auto"/>
            <w:bottom w:val="none" w:sz="0" w:space="0" w:color="auto"/>
            <w:right w:val="none" w:sz="0" w:space="0" w:color="auto"/>
          </w:divBdr>
        </w:div>
        <w:div w:id="1714647211">
          <w:marLeft w:val="0"/>
          <w:marRight w:val="0"/>
          <w:marTop w:val="0"/>
          <w:marBottom w:val="0"/>
          <w:divBdr>
            <w:top w:val="none" w:sz="0" w:space="0" w:color="auto"/>
            <w:left w:val="none" w:sz="0" w:space="0" w:color="auto"/>
            <w:bottom w:val="none" w:sz="0" w:space="0" w:color="auto"/>
            <w:right w:val="none" w:sz="0" w:space="0" w:color="auto"/>
          </w:divBdr>
        </w:div>
        <w:div w:id="1925645220">
          <w:marLeft w:val="0"/>
          <w:marRight w:val="0"/>
          <w:marTop w:val="0"/>
          <w:marBottom w:val="0"/>
          <w:divBdr>
            <w:top w:val="none" w:sz="0" w:space="0" w:color="auto"/>
            <w:left w:val="none" w:sz="0" w:space="0" w:color="auto"/>
            <w:bottom w:val="none" w:sz="0" w:space="0" w:color="auto"/>
            <w:right w:val="none" w:sz="0" w:space="0" w:color="auto"/>
          </w:divBdr>
        </w:div>
        <w:div w:id="674309885">
          <w:marLeft w:val="0"/>
          <w:marRight w:val="0"/>
          <w:marTop w:val="0"/>
          <w:marBottom w:val="0"/>
          <w:divBdr>
            <w:top w:val="none" w:sz="0" w:space="0" w:color="auto"/>
            <w:left w:val="none" w:sz="0" w:space="0" w:color="auto"/>
            <w:bottom w:val="none" w:sz="0" w:space="0" w:color="auto"/>
            <w:right w:val="none" w:sz="0" w:space="0" w:color="auto"/>
          </w:divBdr>
        </w:div>
        <w:div w:id="1538394495">
          <w:marLeft w:val="0"/>
          <w:marRight w:val="0"/>
          <w:marTop w:val="0"/>
          <w:marBottom w:val="0"/>
          <w:divBdr>
            <w:top w:val="none" w:sz="0" w:space="0" w:color="auto"/>
            <w:left w:val="none" w:sz="0" w:space="0" w:color="auto"/>
            <w:bottom w:val="none" w:sz="0" w:space="0" w:color="auto"/>
            <w:right w:val="none" w:sz="0" w:space="0" w:color="auto"/>
          </w:divBdr>
        </w:div>
        <w:div w:id="1267034248">
          <w:marLeft w:val="0"/>
          <w:marRight w:val="0"/>
          <w:marTop w:val="0"/>
          <w:marBottom w:val="0"/>
          <w:divBdr>
            <w:top w:val="none" w:sz="0" w:space="0" w:color="auto"/>
            <w:left w:val="none" w:sz="0" w:space="0" w:color="auto"/>
            <w:bottom w:val="none" w:sz="0" w:space="0" w:color="auto"/>
            <w:right w:val="none" w:sz="0" w:space="0" w:color="auto"/>
          </w:divBdr>
        </w:div>
      </w:divsChild>
    </w:div>
    <w:div w:id="1308628515">
      <w:bodyDiv w:val="1"/>
      <w:marLeft w:val="0"/>
      <w:marRight w:val="0"/>
      <w:marTop w:val="0"/>
      <w:marBottom w:val="0"/>
      <w:divBdr>
        <w:top w:val="none" w:sz="0" w:space="0" w:color="auto"/>
        <w:left w:val="none" w:sz="0" w:space="0" w:color="auto"/>
        <w:bottom w:val="none" w:sz="0" w:space="0" w:color="auto"/>
        <w:right w:val="none" w:sz="0" w:space="0" w:color="auto"/>
      </w:divBdr>
      <w:divsChild>
        <w:div w:id="1692025773">
          <w:marLeft w:val="0"/>
          <w:marRight w:val="0"/>
          <w:marTop w:val="0"/>
          <w:marBottom w:val="0"/>
          <w:divBdr>
            <w:top w:val="none" w:sz="0" w:space="0" w:color="auto"/>
            <w:left w:val="none" w:sz="0" w:space="0" w:color="auto"/>
            <w:bottom w:val="none" w:sz="0" w:space="0" w:color="auto"/>
            <w:right w:val="none" w:sz="0" w:space="0" w:color="auto"/>
          </w:divBdr>
        </w:div>
      </w:divsChild>
    </w:div>
    <w:div w:id="1309092430">
      <w:bodyDiv w:val="1"/>
      <w:marLeft w:val="0"/>
      <w:marRight w:val="0"/>
      <w:marTop w:val="0"/>
      <w:marBottom w:val="0"/>
      <w:divBdr>
        <w:top w:val="none" w:sz="0" w:space="0" w:color="auto"/>
        <w:left w:val="none" w:sz="0" w:space="0" w:color="auto"/>
        <w:bottom w:val="none" w:sz="0" w:space="0" w:color="auto"/>
        <w:right w:val="none" w:sz="0" w:space="0" w:color="auto"/>
      </w:divBdr>
      <w:divsChild>
        <w:div w:id="1982883469">
          <w:marLeft w:val="0"/>
          <w:marRight w:val="0"/>
          <w:marTop w:val="0"/>
          <w:marBottom w:val="0"/>
          <w:divBdr>
            <w:top w:val="none" w:sz="0" w:space="0" w:color="auto"/>
            <w:left w:val="none" w:sz="0" w:space="0" w:color="auto"/>
            <w:bottom w:val="none" w:sz="0" w:space="0" w:color="auto"/>
            <w:right w:val="none" w:sz="0" w:space="0" w:color="auto"/>
          </w:divBdr>
        </w:div>
      </w:divsChild>
    </w:div>
    <w:div w:id="1310669160">
      <w:bodyDiv w:val="1"/>
      <w:marLeft w:val="0"/>
      <w:marRight w:val="0"/>
      <w:marTop w:val="0"/>
      <w:marBottom w:val="0"/>
      <w:divBdr>
        <w:top w:val="none" w:sz="0" w:space="0" w:color="auto"/>
        <w:left w:val="none" w:sz="0" w:space="0" w:color="auto"/>
        <w:bottom w:val="none" w:sz="0" w:space="0" w:color="auto"/>
        <w:right w:val="none" w:sz="0" w:space="0" w:color="auto"/>
      </w:divBdr>
      <w:divsChild>
        <w:div w:id="1113600009">
          <w:marLeft w:val="0"/>
          <w:marRight w:val="0"/>
          <w:marTop w:val="0"/>
          <w:marBottom w:val="0"/>
          <w:divBdr>
            <w:top w:val="none" w:sz="0" w:space="0" w:color="auto"/>
            <w:left w:val="none" w:sz="0" w:space="0" w:color="auto"/>
            <w:bottom w:val="none" w:sz="0" w:space="0" w:color="auto"/>
            <w:right w:val="none" w:sz="0" w:space="0" w:color="auto"/>
          </w:divBdr>
        </w:div>
      </w:divsChild>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16759877">
      <w:bodyDiv w:val="1"/>
      <w:marLeft w:val="0"/>
      <w:marRight w:val="0"/>
      <w:marTop w:val="0"/>
      <w:marBottom w:val="0"/>
      <w:divBdr>
        <w:top w:val="none" w:sz="0" w:space="0" w:color="auto"/>
        <w:left w:val="none" w:sz="0" w:space="0" w:color="auto"/>
        <w:bottom w:val="none" w:sz="0" w:space="0" w:color="auto"/>
        <w:right w:val="none" w:sz="0" w:space="0" w:color="auto"/>
      </w:divBdr>
      <w:divsChild>
        <w:div w:id="1407339934">
          <w:marLeft w:val="0"/>
          <w:marRight w:val="0"/>
          <w:marTop w:val="0"/>
          <w:marBottom w:val="0"/>
          <w:divBdr>
            <w:top w:val="none" w:sz="0" w:space="0" w:color="auto"/>
            <w:left w:val="none" w:sz="0" w:space="0" w:color="auto"/>
            <w:bottom w:val="none" w:sz="0" w:space="0" w:color="auto"/>
            <w:right w:val="none" w:sz="0" w:space="0" w:color="auto"/>
          </w:divBdr>
        </w:div>
      </w:divsChild>
    </w:div>
    <w:div w:id="1318074413">
      <w:bodyDiv w:val="1"/>
      <w:marLeft w:val="0"/>
      <w:marRight w:val="0"/>
      <w:marTop w:val="0"/>
      <w:marBottom w:val="0"/>
      <w:divBdr>
        <w:top w:val="none" w:sz="0" w:space="0" w:color="auto"/>
        <w:left w:val="none" w:sz="0" w:space="0" w:color="auto"/>
        <w:bottom w:val="none" w:sz="0" w:space="0" w:color="auto"/>
        <w:right w:val="none" w:sz="0" w:space="0" w:color="auto"/>
      </w:divBdr>
      <w:divsChild>
        <w:div w:id="1777215466">
          <w:marLeft w:val="0"/>
          <w:marRight w:val="0"/>
          <w:marTop w:val="0"/>
          <w:marBottom w:val="0"/>
          <w:divBdr>
            <w:top w:val="none" w:sz="0" w:space="0" w:color="auto"/>
            <w:left w:val="none" w:sz="0" w:space="0" w:color="auto"/>
            <w:bottom w:val="none" w:sz="0" w:space="0" w:color="auto"/>
            <w:right w:val="none" w:sz="0" w:space="0" w:color="auto"/>
          </w:divBdr>
        </w:div>
      </w:divsChild>
    </w:div>
    <w:div w:id="1319269157">
      <w:bodyDiv w:val="1"/>
      <w:marLeft w:val="0"/>
      <w:marRight w:val="0"/>
      <w:marTop w:val="0"/>
      <w:marBottom w:val="0"/>
      <w:divBdr>
        <w:top w:val="none" w:sz="0" w:space="0" w:color="auto"/>
        <w:left w:val="none" w:sz="0" w:space="0" w:color="auto"/>
        <w:bottom w:val="none" w:sz="0" w:space="0" w:color="auto"/>
        <w:right w:val="none" w:sz="0" w:space="0" w:color="auto"/>
      </w:divBdr>
      <w:divsChild>
        <w:div w:id="610667526">
          <w:marLeft w:val="0"/>
          <w:marRight w:val="0"/>
          <w:marTop w:val="0"/>
          <w:marBottom w:val="0"/>
          <w:divBdr>
            <w:top w:val="none" w:sz="0" w:space="0" w:color="auto"/>
            <w:left w:val="none" w:sz="0" w:space="0" w:color="auto"/>
            <w:bottom w:val="none" w:sz="0" w:space="0" w:color="auto"/>
            <w:right w:val="none" w:sz="0" w:space="0" w:color="auto"/>
          </w:divBdr>
        </w:div>
      </w:divsChild>
    </w:div>
    <w:div w:id="1320842675">
      <w:bodyDiv w:val="1"/>
      <w:marLeft w:val="0"/>
      <w:marRight w:val="0"/>
      <w:marTop w:val="0"/>
      <w:marBottom w:val="0"/>
      <w:divBdr>
        <w:top w:val="none" w:sz="0" w:space="0" w:color="auto"/>
        <w:left w:val="none" w:sz="0" w:space="0" w:color="auto"/>
        <w:bottom w:val="none" w:sz="0" w:space="0" w:color="auto"/>
        <w:right w:val="none" w:sz="0" w:space="0" w:color="auto"/>
      </w:divBdr>
      <w:divsChild>
        <w:div w:id="2091074607">
          <w:marLeft w:val="0"/>
          <w:marRight w:val="0"/>
          <w:marTop w:val="0"/>
          <w:marBottom w:val="0"/>
          <w:divBdr>
            <w:top w:val="none" w:sz="0" w:space="0" w:color="auto"/>
            <w:left w:val="none" w:sz="0" w:space="0" w:color="auto"/>
            <w:bottom w:val="none" w:sz="0" w:space="0" w:color="auto"/>
            <w:right w:val="none" w:sz="0" w:space="0" w:color="auto"/>
          </w:divBdr>
        </w:div>
      </w:divsChild>
    </w:div>
    <w:div w:id="1325402867">
      <w:bodyDiv w:val="1"/>
      <w:marLeft w:val="0"/>
      <w:marRight w:val="0"/>
      <w:marTop w:val="0"/>
      <w:marBottom w:val="0"/>
      <w:divBdr>
        <w:top w:val="none" w:sz="0" w:space="0" w:color="auto"/>
        <w:left w:val="none" w:sz="0" w:space="0" w:color="auto"/>
        <w:bottom w:val="none" w:sz="0" w:space="0" w:color="auto"/>
        <w:right w:val="none" w:sz="0" w:space="0" w:color="auto"/>
      </w:divBdr>
      <w:divsChild>
        <w:div w:id="1099638408">
          <w:marLeft w:val="0"/>
          <w:marRight w:val="0"/>
          <w:marTop w:val="0"/>
          <w:marBottom w:val="0"/>
          <w:divBdr>
            <w:top w:val="none" w:sz="0" w:space="0" w:color="auto"/>
            <w:left w:val="none" w:sz="0" w:space="0" w:color="auto"/>
            <w:bottom w:val="none" w:sz="0" w:space="0" w:color="auto"/>
            <w:right w:val="none" w:sz="0" w:space="0" w:color="auto"/>
          </w:divBdr>
        </w:div>
      </w:divsChild>
    </w:div>
    <w:div w:id="1326010525">
      <w:bodyDiv w:val="1"/>
      <w:marLeft w:val="0"/>
      <w:marRight w:val="0"/>
      <w:marTop w:val="0"/>
      <w:marBottom w:val="0"/>
      <w:divBdr>
        <w:top w:val="none" w:sz="0" w:space="0" w:color="auto"/>
        <w:left w:val="none" w:sz="0" w:space="0" w:color="auto"/>
        <w:bottom w:val="none" w:sz="0" w:space="0" w:color="auto"/>
        <w:right w:val="none" w:sz="0" w:space="0" w:color="auto"/>
      </w:divBdr>
      <w:divsChild>
        <w:div w:id="1018699513">
          <w:marLeft w:val="0"/>
          <w:marRight w:val="0"/>
          <w:marTop w:val="0"/>
          <w:marBottom w:val="0"/>
          <w:divBdr>
            <w:top w:val="none" w:sz="0" w:space="0" w:color="auto"/>
            <w:left w:val="none" w:sz="0" w:space="0" w:color="auto"/>
            <w:bottom w:val="none" w:sz="0" w:space="0" w:color="auto"/>
            <w:right w:val="none" w:sz="0" w:space="0" w:color="auto"/>
          </w:divBdr>
          <w:divsChild>
            <w:div w:id="1138260505">
              <w:marLeft w:val="0"/>
              <w:marRight w:val="0"/>
              <w:marTop w:val="0"/>
              <w:marBottom w:val="0"/>
              <w:divBdr>
                <w:top w:val="none" w:sz="0" w:space="0" w:color="auto"/>
                <w:left w:val="none" w:sz="0" w:space="0" w:color="auto"/>
                <w:bottom w:val="none" w:sz="0" w:space="0" w:color="auto"/>
                <w:right w:val="none" w:sz="0" w:space="0" w:color="auto"/>
              </w:divBdr>
            </w:div>
            <w:div w:id="804929423">
              <w:marLeft w:val="0"/>
              <w:marRight w:val="0"/>
              <w:marTop w:val="0"/>
              <w:marBottom w:val="0"/>
              <w:divBdr>
                <w:top w:val="none" w:sz="0" w:space="0" w:color="auto"/>
                <w:left w:val="none" w:sz="0" w:space="0" w:color="auto"/>
                <w:bottom w:val="none" w:sz="0" w:space="0" w:color="auto"/>
                <w:right w:val="none" w:sz="0" w:space="0" w:color="auto"/>
              </w:divBdr>
            </w:div>
            <w:div w:id="2074307923">
              <w:marLeft w:val="0"/>
              <w:marRight w:val="0"/>
              <w:marTop w:val="0"/>
              <w:marBottom w:val="0"/>
              <w:divBdr>
                <w:top w:val="none" w:sz="0" w:space="0" w:color="auto"/>
                <w:left w:val="none" w:sz="0" w:space="0" w:color="auto"/>
                <w:bottom w:val="none" w:sz="0" w:space="0" w:color="auto"/>
                <w:right w:val="none" w:sz="0" w:space="0" w:color="auto"/>
              </w:divBdr>
            </w:div>
            <w:div w:id="701631967">
              <w:marLeft w:val="0"/>
              <w:marRight w:val="0"/>
              <w:marTop w:val="0"/>
              <w:marBottom w:val="0"/>
              <w:divBdr>
                <w:top w:val="none" w:sz="0" w:space="0" w:color="auto"/>
                <w:left w:val="none" w:sz="0" w:space="0" w:color="auto"/>
                <w:bottom w:val="none" w:sz="0" w:space="0" w:color="auto"/>
                <w:right w:val="none" w:sz="0" w:space="0" w:color="auto"/>
              </w:divBdr>
            </w:div>
            <w:div w:id="680358374">
              <w:marLeft w:val="0"/>
              <w:marRight w:val="0"/>
              <w:marTop w:val="0"/>
              <w:marBottom w:val="0"/>
              <w:divBdr>
                <w:top w:val="none" w:sz="0" w:space="0" w:color="auto"/>
                <w:left w:val="none" w:sz="0" w:space="0" w:color="auto"/>
                <w:bottom w:val="none" w:sz="0" w:space="0" w:color="auto"/>
                <w:right w:val="none" w:sz="0" w:space="0" w:color="auto"/>
              </w:divBdr>
            </w:div>
            <w:div w:id="753009695">
              <w:marLeft w:val="0"/>
              <w:marRight w:val="0"/>
              <w:marTop w:val="0"/>
              <w:marBottom w:val="0"/>
              <w:divBdr>
                <w:top w:val="none" w:sz="0" w:space="0" w:color="auto"/>
                <w:left w:val="none" w:sz="0" w:space="0" w:color="auto"/>
                <w:bottom w:val="none" w:sz="0" w:space="0" w:color="auto"/>
                <w:right w:val="none" w:sz="0" w:space="0" w:color="auto"/>
              </w:divBdr>
            </w:div>
            <w:div w:id="817696263">
              <w:marLeft w:val="0"/>
              <w:marRight w:val="0"/>
              <w:marTop w:val="0"/>
              <w:marBottom w:val="0"/>
              <w:divBdr>
                <w:top w:val="none" w:sz="0" w:space="0" w:color="auto"/>
                <w:left w:val="none" w:sz="0" w:space="0" w:color="auto"/>
                <w:bottom w:val="none" w:sz="0" w:space="0" w:color="auto"/>
                <w:right w:val="none" w:sz="0" w:space="0" w:color="auto"/>
              </w:divBdr>
            </w:div>
            <w:div w:id="936643687">
              <w:marLeft w:val="0"/>
              <w:marRight w:val="0"/>
              <w:marTop w:val="0"/>
              <w:marBottom w:val="0"/>
              <w:divBdr>
                <w:top w:val="none" w:sz="0" w:space="0" w:color="auto"/>
                <w:left w:val="none" w:sz="0" w:space="0" w:color="auto"/>
                <w:bottom w:val="none" w:sz="0" w:space="0" w:color="auto"/>
                <w:right w:val="none" w:sz="0" w:space="0" w:color="auto"/>
              </w:divBdr>
            </w:div>
            <w:div w:id="161436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49412">
      <w:bodyDiv w:val="1"/>
      <w:marLeft w:val="0"/>
      <w:marRight w:val="0"/>
      <w:marTop w:val="0"/>
      <w:marBottom w:val="0"/>
      <w:divBdr>
        <w:top w:val="none" w:sz="0" w:space="0" w:color="auto"/>
        <w:left w:val="none" w:sz="0" w:space="0" w:color="auto"/>
        <w:bottom w:val="none" w:sz="0" w:space="0" w:color="auto"/>
        <w:right w:val="none" w:sz="0" w:space="0" w:color="auto"/>
      </w:divBdr>
      <w:divsChild>
        <w:div w:id="1019238245">
          <w:marLeft w:val="0"/>
          <w:marRight w:val="0"/>
          <w:marTop w:val="0"/>
          <w:marBottom w:val="0"/>
          <w:divBdr>
            <w:top w:val="none" w:sz="0" w:space="0" w:color="auto"/>
            <w:left w:val="none" w:sz="0" w:space="0" w:color="auto"/>
            <w:bottom w:val="none" w:sz="0" w:space="0" w:color="auto"/>
            <w:right w:val="none" w:sz="0" w:space="0" w:color="auto"/>
          </w:divBdr>
        </w:div>
        <w:div w:id="1544442721">
          <w:marLeft w:val="0"/>
          <w:marRight w:val="0"/>
          <w:marTop w:val="0"/>
          <w:marBottom w:val="0"/>
          <w:divBdr>
            <w:top w:val="none" w:sz="0" w:space="0" w:color="auto"/>
            <w:left w:val="none" w:sz="0" w:space="0" w:color="auto"/>
            <w:bottom w:val="none" w:sz="0" w:space="0" w:color="auto"/>
            <w:right w:val="none" w:sz="0" w:space="0" w:color="auto"/>
          </w:divBdr>
        </w:div>
        <w:div w:id="1207374163">
          <w:marLeft w:val="0"/>
          <w:marRight w:val="0"/>
          <w:marTop w:val="0"/>
          <w:marBottom w:val="0"/>
          <w:divBdr>
            <w:top w:val="none" w:sz="0" w:space="0" w:color="auto"/>
            <w:left w:val="none" w:sz="0" w:space="0" w:color="auto"/>
            <w:bottom w:val="none" w:sz="0" w:space="0" w:color="auto"/>
            <w:right w:val="none" w:sz="0" w:space="0" w:color="auto"/>
          </w:divBdr>
        </w:div>
        <w:div w:id="721440857">
          <w:marLeft w:val="0"/>
          <w:marRight w:val="0"/>
          <w:marTop w:val="0"/>
          <w:marBottom w:val="0"/>
          <w:divBdr>
            <w:top w:val="none" w:sz="0" w:space="0" w:color="auto"/>
            <w:left w:val="none" w:sz="0" w:space="0" w:color="auto"/>
            <w:bottom w:val="none" w:sz="0" w:space="0" w:color="auto"/>
            <w:right w:val="none" w:sz="0" w:space="0" w:color="auto"/>
          </w:divBdr>
        </w:div>
        <w:div w:id="167256561">
          <w:marLeft w:val="0"/>
          <w:marRight w:val="0"/>
          <w:marTop w:val="0"/>
          <w:marBottom w:val="0"/>
          <w:divBdr>
            <w:top w:val="none" w:sz="0" w:space="0" w:color="auto"/>
            <w:left w:val="none" w:sz="0" w:space="0" w:color="auto"/>
            <w:bottom w:val="none" w:sz="0" w:space="0" w:color="auto"/>
            <w:right w:val="none" w:sz="0" w:space="0" w:color="auto"/>
          </w:divBdr>
        </w:div>
        <w:div w:id="451680217">
          <w:marLeft w:val="0"/>
          <w:marRight w:val="0"/>
          <w:marTop w:val="0"/>
          <w:marBottom w:val="0"/>
          <w:divBdr>
            <w:top w:val="none" w:sz="0" w:space="0" w:color="auto"/>
            <w:left w:val="none" w:sz="0" w:space="0" w:color="auto"/>
            <w:bottom w:val="none" w:sz="0" w:space="0" w:color="auto"/>
            <w:right w:val="none" w:sz="0" w:space="0" w:color="auto"/>
          </w:divBdr>
        </w:div>
        <w:div w:id="1664819679">
          <w:marLeft w:val="0"/>
          <w:marRight w:val="0"/>
          <w:marTop w:val="0"/>
          <w:marBottom w:val="0"/>
          <w:divBdr>
            <w:top w:val="none" w:sz="0" w:space="0" w:color="auto"/>
            <w:left w:val="none" w:sz="0" w:space="0" w:color="auto"/>
            <w:bottom w:val="none" w:sz="0" w:space="0" w:color="auto"/>
            <w:right w:val="none" w:sz="0" w:space="0" w:color="auto"/>
          </w:divBdr>
        </w:div>
        <w:div w:id="36975726">
          <w:marLeft w:val="0"/>
          <w:marRight w:val="0"/>
          <w:marTop w:val="0"/>
          <w:marBottom w:val="0"/>
          <w:divBdr>
            <w:top w:val="none" w:sz="0" w:space="0" w:color="auto"/>
            <w:left w:val="none" w:sz="0" w:space="0" w:color="auto"/>
            <w:bottom w:val="none" w:sz="0" w:space="0" w:color="auto"/>
            <w:right w:val="none" w:sz="0" w:space="0" w:color="auto"/>
          </w:divBdr>
        </w:div>
        <w:div w:id="19286806">
          <w:marLeft w:val="0"/>
          <w:marRight w:val="0"/>
          <w:marTop w:val="0"/>
          <w:marBottom w:val="0"/>
          <w:divBdr>
            <w:top w:val="none" w:sz="0" w:space="0" w:color="auto"/>
            <w:left w:val="none" w:sz="0" w:space="0" w:color="auto"/>
            <w:bottom w:val="none" w:sz="0" w:space="0" w:color="auto"/>
            <w:right w:val="none" w:sz="0" w:space="0" w:color="auto"/>
          </w:divBdr>
        </w:div>
        <w:div w:id="747000629">
          <w:marLeft w:val="0"/>
          <w:marRight w:val="0"/>
          <w:marTop w:val="0"/>
          <w:marBottom w:val="0"/>
          <w:divBdr>
            <w:top w:val="none" w:sz="0" w:space="0" w:color="auto"/>
            <w:left w:val="none" w:sz="0" w:space="0" w:color="auto"/>
            <w:bottom w:val="none" w:sz="0" w:space="0" w:color="auto"/>
            <w:right w:val="none" w:sz="0" w:space="0" w:color="auto"/>
          </w:divBdr>
        </w:div>
        <w:div w:id="751581038">
          <w:marLeft w:val="0"/>
          <w:marRight w:val="0"/>
          <w:marTop w:val="0"/>
          <w:marBottom w:val="0"/>
          <w:divBdr>
            <w:top w:val="none" w:sz="0" w:space="0" w:color="auto"/>
            <w:left w:val="none" w:sz="0" w:space="0" w:color="auto"/>
            <w:bottom w:val="none" w:sz="0" w:space="0" w:color="auto"/>
            <w:right w:val="none" w:sz="0" w:space="0" w:color="auto"/>
          </w:divBdr>
        </w:div>
        <w:div w:id="288707753">
          <w:marLeft w:val="0"/>
          <w:marRight w:val="0"/>
          <w:marTop w:val="0"/>
          <w:marBottom w:val="0"/>
          <w:divBdr>
            <w:top w:val="none" w:sz="0" w:space="0" w:color="auto"/>
            <w:left w:val="none" w:sz="0" w:space="0" w:color="auto"/>
            <w:bottom w:val="none" w:sz="0" w:space="0" w:color="auto"/>
            <w:right w:val="none" w:sz="0" w:space="0" w:color="auto"/>
          </w:divBdr>
        </w:div>
        <w:div w:id="2040466159">
          <w:marLeft w:val="0"/>
          <w:marRight w:val="0"/>
          <w:marTop w:val="0"/>
          <w:marBottom w:val="0"/>
          <w:divBdr>
            <w:top w:val="none" w:sz="0" w:space="0" w:color="auto"/>
            <w:left w:val="none" w:sz="0" w:space="0" w:color="auto"/>
            <w:bottom w:val="none" w:sz="0" w:space="0" w:color="auto"/>
            <w:right w:val="none" w:sz="0" w:space="0" w:color="auto"/>
          </w:divBdr>
        </w:div>
        <w:div w:id="1864980253">
          <w:marLeft w:val="0"/>
          <w:marRight w:val="0"/>
          <w:marTop w:val="0"/>
          <w:marBottom w:val="0"/>
          <w:divBdr>
            <w:top w:val="none" w:sz="0" w:space="0" w:color="auto"/>
            <w:left w:val="none" w:sz="0" w:space="0" w:color="auto"/>
            <w:bottom w:val="none" w:sz="0" w:space="0" w:color="auto"/>
            <w:right w:val="none" w:sz="0" w:space="0" w:color="auto"/>
          </w:divBdr>
        </w:div>
        <w:div w:id="596788315">
          <w:marLeft w:val="0"/>
          <w:marRight w:val="0"/>
          <w:marTop w:val="0"/>
          <w:marBottom w:val="0"/>
          <w:divBdr>
            <w:top w:val="none" w:sz="0" w:space="0" w:color="auto"/>
            <w:left w:val="none" w:sz="0" w:space="0" w:color="auto"/>
            <w:bottom w:val="none" w:sz="0" w:space="0" w:color="auto"/>
            <w:right w:val="none" w:sz="0" w:space="0" w:color="auto"/>
          </w:divBdr>
        </w:div>
        <w:div w:id="1778720300">
          <w:marLeft w:val="0"/>
          <w:marRight w:val="0"/>
          <w:marTop w:val="0"/>
          <w:marBottom w:val="0"/>
          <w:divBdr>
            <w:top w:val="none" w:sz="0" w:space="0" w:color="auto"/>
            <w:left w:val="none" w:sz="0" w:space="0" w:color="auto"/>
            <w:bottom w:val="none" w:sz="0" w:space="0" w:color="auto"/>
            <w:right w:val="none" w:sz="0" w:space="0" w:color="auto"/>
          </w:divBdr>
        </w:div>
        <w:div w:id="394937698">
          <w:marLeft w:val="0"/>
          <w:marRight w:val="0"/>
          <w:marTop w:val="0"/>
          <w:marBottom w:val="0"/>
          <w:divBdr>
            <w:top w:val="none" w:sz="0" w:space="0" w:color="auto"/>
            <w:left w:val="none" w:sz="0" w:space="0" w:color="auto"/>
            <w:bottom w:val="none" w:sz="0" w:space="0" w:color="auto"/>
            <w:right w:val="none" w:sz="0" w:space="0" w:color="auto"/>
          </w:divBdr>
        </w:div>
      </w:divsChild>
    </w:div>
    <w:div w:id="1329941201">
      <w:bodyDiv w:val="1"/>
      <w:marLeft w:val="0"/>
      <w:marRight w:val="0"/>
      <w:marTop w:val="0"/>
      <w:marBottom w:val="0"/>
      <w:divBdr>
        <w:top w:val="none" w:sz="0" w:space="0" w:color="auto"/>
        <w:left w:val="none" w:sz="0" w:space="0" w:color="auto"/>
        <w:bottom w:val="none" w:sz="0" w:space="0" w:color="auto"/>
        <w:right w:val="none" w:sz="0" w:space="0" w:color="auto"/>
      </w:divBdr>
      <w:divsChild>
        <w:div w:id="1364941759">
          <w:marLeft w:val="0"/>
          <w:marRight w:val="0"/>
          <w:marTop w:val="0"/>
          <w:marBottom w:val="0"/>
          <w:divBdr>
            <w:top w:val="none" w:sz="0" w:space="0" w:color="auto"/>
            <w:left w:val="none" w:sz="0" w:space="0" w:color="auto"/>
            <w:bottom w:val="none" w:sz="0" w:space="0" w:color="auto"/>
            <w:right w:val="none" w:sz="0" w:space="0" w:color="auto"/>
          </w:divBdr>
        </w:div>
      </w:divsChild>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33141506">
      <w:bodyDiv w:val="1"/>
      <w:marLeft w:val="0"/>
      <w:marRight w:val="0"/>
      <w:marTop w:val="0"/>
      <w:marBottom w:val="0"/>
      <w:divBdr>
        <w:top w:val="none" w:sz="0" w:space="0" w:color="auto"/>
        <w:left w:val="none" w:sz="0" w:space="0" w:color="auto"/>
        <w:bottom w:val="none" w:sz="0" w:space="0" w:color="auto"/>
        <w:right w:val="none" w:sz="0" w:space="0" w:color="auto"/>
      </w:divBdr>
      <w:divsChild>
        <w:div w:id="598372882">
          <w:marLeft w:val="0"/>
          <w:marRight w:val="0"/>
          <w:marTop w:val="0"/>
          <w:marBottom w:val="0"/>
          <w:divBdr>
            <w:top w:val="none" w:sz="0" w:space="0" w:color="auto"/>
            <w:left w:val="none" w:sz="0" w:space="0" w:color="auto"/>
            <w:bottom w:val="none" w:sz="0" w:space="0" w:color="auto"/>
            <w:right w:val="none" w:sz="0" w:space="0" w:color="auto"/>
          </w:divBdr>
        </w:div>
      </w:divsChild>
    </w:div>
    <w:div w:id="1333410196">
      <w:bodyDiv w:val="1"/>
      <w:marLeft w:val="0"/>
      <w:marRight w:val="0"/>
      <w:marTop w:val="0"/>
      <w:marBottom w:val="0"/>
      <w:divBdr>
        <w:top w:val="none" w:sz="0" w:space="0" w:color="auto"/>
        <w:left w:val="none" w:sz="0" w:space="0" w:color="auto"/>
        <w:bottom w:val="none" w:sz="0" w:space="0" w:color="auto"/>
        <w:right w:val="none" w:sz="0" w:space="0" w:color="auto"/>
      </w:divBdr>
      <w:divsChild>
        <w:div w:id="976379489">
          <w:marLeft w:val="0"/>
          <w:marRight w:val="0"/>
          <w:marTop w:val="0"/>
          <w:marBottom w:val="0"/>
          <w:divBdr>
            <w:top w:val="none" w:sz="0" w:space="0" w:color="auto"/>
            <w:left w:val="none" w:sz="0" w:space="0" w:color="auto"/>
            <w:bottom w:val="none" w:sz="0" w:space="0" w:color="auto"/>
            <w:right w:val="none" w:sz="0" w:space="0" w:color="auto"/>
          </w:divBdr>
        </w:div>
      </w:divsChild>
    </w:div>
    <w:div w:id="1333534896">
      <w:bodyDiv w:val="1"/>
      <w:marLeft w:val="0"/>
      <w:marRight w:val="0"/>
      <w:marTop w:val="0"/>
      <w:marBottom w:val="0"/>
      <w:divBdr>
        <w:top w:val="none" w:sz="0" w:space="0" w:color="auto"/>
        <w:left w:val="none" w:sz="0" w:space="0" w:color="auto"/>
        <w:bottom w:val="none" w:sz="0" w:space="0" w:color="auto"/>
        <w:right w:val="none" w:sz="0" w:space="0" w:color="auto"/>
      </w:divBdr>
      <w:divsChild>
        <w:div w:id="881139184">
          <w:marLeft w:val="0"/>
          <w:marRight w:val="0"/>
          <w:marTop w:val="0"/>
          <w:marBottom w:val="0"/>
          <w:divBdr>
            <w:top w:val="none" w:sz="0" w:space="0" w:color="auto"/>
            <w:left w:val="none" w:sz="0" w:space="0" w:color="auto"/>
            <w:bottom w:val="none" w:sz="0" w:space="0" w:color="auto"/>
            <w:right w:val="none" w:sz="0" w:space="0" w:color="auto"/>
          </w:divBdr>
        </w:div>
        <w:div w:id="489492735">
          <w:marLeft w:val="0"/>
          <w:marRight w:val="0"/>
          <w:marTop w:val="0"/>
          <w:marBottom w:val="0"/>
          <w:divBdr>
            <w:top w:val="none" w:sz="0" w:space="0" w:color="auto"/>
            <w:left w:val="none" w:sz="0" w:space="0" w:color="auto"/>
            <w:bottom w:val="none" w:sz="0" w:space="0" w:color="auto"/>
            <w:right w:val="none" w:sz="0" w:space="0" w:color="auto"/>
          </w:divBdr>
        </w:div>
        <w:div w:id="434986229">
          <w:marLeft w:val="0"/>
          <w:marRight w:val="0"/>
          <w:marTop w:val="0"/>
          <w:marBottom w:val="0"/>
          <w:divBdr>
            <w:top w:val="none" w:sz="0" w:space="0" w:color="auto"/>
            <w:left w:val="none" w:sz="0" w:space="0" w:color="auto"/>
            <w:bottom w:val="none" w:sz="0" w:space="0" w:color="auto"/>
            <w:right w:val="none" w:sz="0" w:space="0" w:color="auto"/>
          </w:divBdr>
        </w:div>
      </w:divsChild>
    </w:div>
    <w:div w:id="1337197252">
      <w:bodyDiv w:val="1"/>
      <w:marLeft w:val="0"/>
      <w:marRight w:val="0"/>
      <w:marTop w:val="0"/>
      <w:marBottom w:val="0"/>
      <w:divBdr>
        <w:top w:val="none" w:sz="0" w:space="0" w:color="auto"/>
        <w:left w:val="none" w:sz="0" w:space="0" w:color="auto"/>
        <w:bottom w:val="none" w:sz="0" w:space="0" w:color="auto"/>
        <w:right w:val="none" w:sz="0" w:space="0" w:color="auto"/>
      </w:divBdr>
      <w:divsChild>
        <w:div w:id="595332042">
          <w:marLeft w:val="0"/>
          <w:marRight w:val="0"/>
          <w:marTop w:val="0"/>
          <w:marBottom w:val="0"/>
          <w:divBdr>
            <w:top w:val="none" w:sz="0" w:space="0" w:color="auto"/>
            <w:left w:val="none" w:sz="0" w:space="0" w:color="auto"/>
            <w:bottom w:val="none" w:sz="0" w:space="0" w:color="auto"/>
            <w:right w:val="none" w:sz="0" w:space="0" w:color="auto"/>
          </w:divBdr>
        </w:div>
      </w:divsChild>
    </w:div>
    <w:div w:id="1338734316">
      <w:bodyDiv w:val="1"/>
      <w:marLeft w:val="0"/>
      <w:marRight w:val="0"/>
      <w:marTop w:val="0"/>
      <w:marBottom w:val="0"/>
      <w:divBdr>
        <w:top w:val="none" w:sz="0" w:space="0" w:color="auto"/>
        <w:left w:val="none" w:sz="0" w:space="0" w:color="auto"/>
        <w:bottom w:val="none" w:sz="0" w:space="0" w:color="auto"/>
        <w:right w:val="none" w:sz="0" w:space="0" w:color="auto"/>
      </w:divBdr>
      <w:divsChild>
        <w:div w:id="888148205">
          <w:marLeft w:val="0"/>
          <w:marRight w:val="0"/>
          <w:marTop w:val="0"/>
          <w:marBottom w:val="0"/>
          <w:divBdr>
            <w:top w:val="none" w:sz="0" w:space="0" w:color="auto"/>
            <w:left w:val="none" w:sz="0" w:space="0" w:color="auto"/>
            <w:bottom w:val="none" w:sz="0" w:space="0" w:color="auto"/>
            <w:right w:val="none" w:sz="0" w:space="0" w:color="auto"/>
          </w:divBdr>
        </w:div>
        <w:div w:id="1336879688">
          <w:marLeft w:val="0"/>
          <w:marRight w:val="0"/>
          <w:marTop w:val="0"/>
          <w:marBottom w:val="0"/>
          <w:divBdr>
            <w:top w:val="none" w:sz="0" w:space="0" w:color="auto"/>
            <w:left w:val="none" w:sz="0" w:space="0" w:color="auto"/>
            <w:bottom w:val="none" w:sz="0" w:space="0" w:color="auto"/>
            <w:right w:val="none" w:sz="0" w:space="0" w:color="auto"/>
          </w:divBdr>
        </w:div>
        <w:div w:id="622997488">
          <w:marLeft w:val="0"/>
          <w:marRight w:val="0"/>
          <w:marTop w:val="0"/>
          <w:marBottom w:val="0"/>
          <w:divBdr>
            <w:top w:val="none" w:sz="0" w:space="0" w:color="auto"/>
            <w:left w:val="none" w:sz="0" w:space="0" w:color="auto"/>
            <w:bottom w:val="none" w:sz="0" w:space="0" w:color="auto"/>
            <w:right w:val="none" w:sz="0" w:space="0" w:color="auto"/>
          </w:divBdr>
        </w:div>
        <w:div w:id="848326008">
          <w:marLeft w:val="0"/>
          <w:marRight w:val="0"/>
          <w:marTop w:val="0"/>
          <w:marBottom w:val="0"/>
          <w:divBdr>
            <w:top w:val="none" w:sz="0" w:space="0" w:color="auto"/>
            <w:left w:val="none" w:sz="0" w:space="0" w:color="auto"/>
            <w:bottom w:val="none" w:sz="0" w:space="0" w:color="auto"/>
            <w:right w:val="none" w:sz="0" w:space="0" w:color="auto"/>
          </w:divBdr>
        </w:div>
      </w:divsChild>
    </w:div>
    <w:div w:id="1339892535">
      <w:bodyDiv w:val="1"/>
      <w:marLeft w:val="0"/>
      <w:marRight w:val="0"/>
      <w:marTop w:val="0"/>
      <w:marBottom w:val="0"/>
      <w:divBdr>
        <w:top w:val="none" w:sz="0" w:space="0" w:color="auto"/>
        <w:left w:val="none" w:sz="0" w:space="0" w:color="auto"/>
        <w:bottom w:val="none" w:sz="0" w:space="0" w:color="auto"/>
        <w:right w:val="none" w:sz="0" w:space="0" w:color="auto"/>
      </w:divBdr>
      <w:divsChild>
        <w:div w:id="1292438944">
          <w:marLeft w:val="0"/>
          <w:marRight w:val="0"/>
          <w:marTop w:val="0"/>
          <w:marBottom w:val="0"/>
          <w:divBdr>
            <w:top w:val="none" w:sz="0" w:space="0" w:color="auto"/>
            <w:left w:val="none" w:sz="0" w:space="0" w:color="auto"/>
            <w:bottom w:val="none" w:sz="0" w:space="0" w:color="auto"/>
            <w:right w:val="none" w:sz="0" w:space="0" w:color="auto"/>
          </w:divBdr>
        </w:div>
      </w:divsChild>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342855095">
      <w:bodyDiv w:val="1"/>
      <w:marLeft w:val="0"/>
      <w:marRight w:val="0"/>
      <w:marTop w:val="0"/>
      <w:marBottom w:val="0"/>
      <w:divBdr>
        <w:top w:val="none" w:sz="0" w:space="0" w:color="auto"/>
        <w:left w:val="none" w:sz="0" w:space="0" w:color="auto"/>
        <w:bottom w:val="none" w:sz="0" w:space="0" w:color="auto"/>
        <w:right w:val="none" w:sz="0" w:space="0" w:color="auto"/>
      </w:divBdr>
      <w:divsChild>
        <w:div w:id="969945283">
          <w:marLeft w:val="0"/>
          <w:marRight w:val="0"/>
          <w:marTop w:val="0"/>
          <w:marBottom w:val="0"/>
          <w:divBdr>
            <w:top w:val="none" w:sz="0" w:space="0" w:color="auto"/>
            <w:left w:val="none" w:sz="0" w:space="0" w:color="auto"/>
            <w:bottom w:val="none" w:sz="0" w:space="0" w:color="auto"/>
            <w:right w:val="none" w:sz="0" w:space="0" w:color="auto"/>
          </w:divBdr>
        </w:div>
      </w:divsChild>
    </w:div>
    <w:div w:id="1348019092">
      <w:bodyDiv w:val="1"/>
      <w:marLeft w:val="0"/>
      <w:marRight w:val="0"/>
      <w:marTop w:val="0"/>
      <w:marBottom w:val="0"/>
      <w:divBdr>
        <w:top w:val="none" w:sz="0" w:space="0" w:color="auto"/>
        <w:left w:val="none" w:sz="0" w:space="0" w:color="auto"/>
        <w:bottom w:val="none" w:sz="0" w:space="0" w:color="auto"/>
        <w:right w:val="none" w:sz="0" w:space="0" w:color="auto"/>
      </w:divBdr>
      <w:divsChild>
        <w:div w:id="128205454">
          <w:marLeft w:val="0"/>
          <w:marRight w:val="0"/>
          <w:marTop w:val="0"/>
          <w:marBottom w:val="0"/>
          <w:divBdr>
            <w:top w:val="none" w:sz="0" w:space="0" w:color="auto"/>
            <w:left w:val="none" w:sz="0" w:space="0" w:color="auto"/>
            <w:bottom w:val="none" w:sz="0" w:space="0" w:color="auto"/>
            <w:right w:val="none" w:sz="0" w:space="0" w:color="auto"/>
          </w:divBdr>
        </w:div>
      </w:divsChild>
    </w:div>
    <w:div w:id="1350909463">
      <w:bodyDiv w:val="1"/>
      <w:marLeft w:val="0"/>
      <w:marRight w:val="0"/>
      <w:marTop w:val="0"/>
      <w:marBottom w:val="0"/>
      <w:divBdr>
        <w:top w:val="none" w:sz="0" w:space="0" w:color="auto"/>
        <w:left w:val="none" w:sz="0" w:space="0" w:color="auto"/>
        <w:bottom w:val="none" w:sz="0" w:space="0" w:color="auto"/>
        <w:right w:val="none" w:sz="0" w:space="0" w:color="auto"/>
      </w:divBdr>
      <w:divsChild>
        <w:div w:id="770975495">
          <w:marLeft w:val="0"/>
          <w:marRight w:val="0"/>
          <w:marTop w:val="0"/>
          <w:marBottom w:val="0"/>
          <w:divBdr>
            <w:top w:val="none" w:sz="0" w:space="0" w:color="auto"/>
            <w:left w:val="none" w:sz="0" w:space="0" w:color="auto"/>
            <w:bottom w:val="none" w:sz="0" w:space="0" w:color="auto"/>
            <w:right w:val="none" w:sz="0" w:space="0" w:color="auto"/>
          </w:divBdr>
        </w:div>
      </w:divsChild>
    </w:div>
    <w:div w:id="1351832791">
      <w:bodyDiv w:val="1"/>
      <w:marLeft w:val="0"/>
      <w:marRight w:val="0"/>
      <w:marTop w:val="0"/>
      <w:marBottom w:val="0"/>
      <w:divBdr>
        <w:top w:val="none" w:sz="0" w:space="0" w:color="auto"/>
        <w:left w:val="none" w:sz="0" w:space="0" w:color="auto"/>
        <w:bottom w:val="none" w:sz="0" w:space="0" w:color="auto"/>
        <w:right w:val="none" w:sz="0" w:space="0" w:color="auto"/>
      </w:divBdr>
      <w:divsChild>
        <w:div w:id="1440635887">
          <w:marLeft w:val="0"/>
          <w:marRight w:val="0"/>
          <w:marTop w:val="0"/>
          <w:marBottom w:val="0"/>
          <w:divBdr>
            <w:top w:val="none" w:sz="0" w:space="0" w:color="auto"/>
            <w:left w:val="none" w:sz="0" w:space="0" w:color="auto"/>
            <w:bottom w:val="none" w:sz="0" w:space="0" w:color="auto"/>
            <w:right w:val="none" w:sz="0" w:space="0" w:color="auto"/>
          </w:divBdr>
        </w:div>
        <w:div w:id="313342290">
          <w:marLeft w:val="0"/>
          <w:marRight w:val="0"/>
          <w:marTop w:val="0"/>
          <w:marBottom w:val="0"/>
          <w:divBdr>
            <w:top w:val="none" w:sz="0" w:space="0" w:color="auto"/>
            <w:left w:val="none" w:sz="0" w:space="0" w:color="auto"/>
            <w:bottom w:val="none" w:sz="0" w:space="0" w:color="auto"/>
            <w:right w:val="none" w:sz="0" w:space="0" w:color="auto"/>
          </w:divBdr>
        </w:div>
        <w:div w:id="175966490">
          <w:marLeft w:val="0"/>
          <w:marRight w:val="0"/>
          <w:marTop w:val="0"/>
          <w:marBottom w:val="0"/>
          <w:divBdr>
            <w:top w:val="none" w:sz="0" w:space="0" w:color="auto"/>
            <w:left w:val="none" w:sz="0" w:space="0" w:color="auto"/>
            <w:bottom w:val="none" w:sz="0" w:space="0" w:color="auto"/>
            <w:right w:val="none" w:sz="0" w:space="0" w:color="auto"/>
          </w:divBdr>
        </w:div>
        <w:div w:id="1182478205">
          <w:marLeft w:val="0"/>
          <w:marRight w:val="0"/>
          <w:marTop w:val="0"/>
          <w:marBottom w:val="0"/>
          <w:divBdr>
            <w:top w:val="none" w:sz="0" w:space="0" w:color="auto"/>
            <w:left w:val="none" w:sz="0" w:space="0" w:color="auto"/>
            <w:bottom w:val="none" w:sz="0" w:space="0" w:color="auto"/>
            <w:right w:val="none" w:sz="0" w:space="0" w:color="auto"/>
          </w:divBdr>
        </w:div>
        <w:div w:id="1707289635">
          <w:marLeft w:val="0"/>
          <w:marRight w:val="0"/>
          <w:marTop w:val="0"/>
          <w:marBottom w:val="0"/>
          <w:divBdr>
            <w:top w:val="none" w:sz="0" w:space="0" w:color="auto"/>
            <w:left w:val="none" w:sz="0" w:space="0" w:color="auto"/>
            <w:bottom w:val="none" w:sz="0" w:space="0" w:color="auto"/>
            <w:right w:val="none" w:sz="0" w:space="0" w:color="auto"/>
          </w:divBdr>
        </w:div>
      </w:divsChild>
    </w:div>
    <w:div w:id="1352875934">
      <w:bodyDiv w:val="1"/>
      <w:marLeft w:val="0"/>
      <w:marRight w:val="0"/>
      <w:marTop w:val="0"/>
      <w:marBottom w:val="0"/>
      <w:divBdr>
        <w:top w:val="none" w:sz="0" w:space="0" w:color="auto"/>
        <w:left w:val="none" w:sz="0" w:space="0" w:color="auto"/>
        <w:bottom w:val="none" w:sz="0" w:space="0" w:color="auto"/>
        <w:right w:val="none" w:sz="0" w:space="0" w:color="auto"/>
      </w:divBdr>
      <w:divsChild>
        <w:div w:id="417481478">
          <w:marLeft w:val="0"/>
          <w:marRight w:val="0"/>
          <w:marTop w:val="0"/>
          <w:marBottom w:val="0"/>
          <w:divBdr>
            <w:top w:val="none" w:sz="0" w:space="0" w:color="auto"/>
            <w:left w:val="none" w:sz="0" w:space="0" w:color="auto"/>
            <w:bottom w:val="none" w:sz="0" w:space="0" w:color="auto"/>
            <w:right w:val="none" w:sz="0" w:space="0" w:color="auto"/>
          </w:divBdr>
        </w:div>
      </w:divsChild>
    </w:div>
    <w:div w:id="1356617320">
      <w:bodyDiv w:val="1"/>
      <w:marLeft w:val="0"/>
      <w:marRight w:val="0"/>
      <w:marTop w:val="0"/>
      <w:marBottom w:val="0"/>
      <w:divBdr>
        <w:top w:val="none" w:sz="0" w:space="0" w:color="auto"/>
        <w:left w:val="none" w:sz="0" w:space="0" w:color="auto"/>
        <w:bottom w:val="none" w:sz="0" w:space="0" w:color="auto"/>
        <w:right w:val="none" w:sz="0" w:space="0" w:color="auto"/>
      </w:divBdr>
      <w:divsChild>
        <w:div w:id="811603798">
          <w:marLeft w:val="0"/>
          <w:marRight w:val="0"/>
          <w:marTop w:val="0"/>
          <w:marBottom w:val="0"/>
          <w:divBdr>
            <w:top w:val="none" w:sz="0" w:space="0" w:color="auto"/>
            <w:left w:val="none" w:sz="0" w:space="0" w:color="auto"/>
            <w:bottom w:val="none" w:sz="0" w:space="0" w:color="auto"/>
            <w:right w:val="none" w:sz="0" w:space="0" w:color="auto"/>
          </w:divBdr>
        </w:div>
      </w:divsChild>
    </w:div>
    <w:div w:id="1364673565">
      <w:bodyDiv w:val="1"/>
      <w:marLeft w:val="0"/>
      <w:marRight w:val="0"/>
      <w:marTop w:val="0"/>
      <w:marBottom w:val="0"/>
      <w:divBdr>
        <w:top w:val="none" w:sz="0" w:space="0" w:color="auto"/>
        <w:left w:val="none" w:sz="0" w:space="0" w:color="auto"/>
        <w:bottom w:val="none" w:sz="0" w:space="0" w:color="auto"/>
        <w:right w:val="none" w:sz="0" w:space="0" w:color="auto"/>
      </w:divBdr>
      <w:divsChild>
        <w:div w:id="935939506">
          <w:marLeft w:val="0"/>
          <w:marRight w:val="0"/>
          <w:marTop w:val="0"/>
          <w:marBottom w:val="0"/>
          <w:divBdr>
            <w:top w:val="none" w:sz="0" w:space="0" w:color="auto"/>
            <w:left w:val="none" w:sz="0" w:space="0" w:color="auto"/>
            <w:bottom w:val="none" w:sz="0" w:space="0" w:color="auto"/>
            <w:right w:val="none" w:sz="0" w:space="0" w:color="auto"/>
          </w:divBdr>
        </w:div>
      </w:divsChild>
    </w:div>
    <w:div w:id="1364792049">
      <w:bodyDiv w:val="1"/>
      <w:marLeft w:val="0"/>
      <w:marRight w:val="0"/>
      <w:marTop w:val="0"/>
      <w:marBottom w:val="0"/>
      <w:divBdr>
        <w:top w:val="none" w:sz="0" w:space="0" w:color="auto"/>
        <w:left w:val="none" w:sz="0" w:space="0" w:color="auto"/>
        <w:bottom w:val="none" w:sz="0" w:space="0" w:color="auto"/>
        <w:right w:val="none" w:sz="0" w:space="0" w:color="auto"/>
      </w:divBdr>
      <w:divsChild>
        <w:div w:id="232156166">
          <w:marLeft w:val="0"/>
          <w:marRight w:val="0"/>
          <w:marTop w:val="0"/>
          <w:marBottom w:val="0"/>
          <w:divBdr>
            <w:top w:val="none" w:sz="0" w:space="0" w:color="auto"/>
            <w:left w:val="none" w:sz="0" w:space="0" w:color="auto"/>
            <w:bottom w:val="none" w:sz="0" w:space="0" w:color="auto"/>
            <w:right w:val="none" w:sz="0" w:space="0" w:color="auto"/>
          </w:divBdr>
        </w:div>
      </w:divsChild>
    </w:div>
    <w:div w:id="1368141579">
      <w:bodyDiv w:val="1"/>
      <w:marLeft w:val="0"/>
      <w:marRight w:val="0"/>
      <w:marTop w:val="0"/>
      <w:marBottom w:val="0"/>
      <w:divBdr>
        <w:top w:val="none" w:sz="0" w:space="0" w:color="auto"/>
        <w:left w:val="none" w:sz="0" w:space="0" w:color="auto"/>
        <w:bottom w:val="none" w:sz="0" w:space="0" w:color="auto"/>
        <w:right w:val="none" w:sz="0" w:space="0" w:color="auto"/>
      </w:divBdr>
      <w:divsChild>
        <w:div w:id="1017997275">
          <w:marLeft w:val="0"/>
          <w:marRight w:val="0"/>
          <w:marTop w:val="0"/>
          <w:marBottom w:val="0"/>
          <w:divBdr>
            <w:top w:val="none" w:sz="0" w:space="0" w:color="auto"/>
            <w:left w:val="none" w:sz="0" w:space="0" w:color="auto"/>
            <w:bottom w:val="none" w:sz="0" w:space="0" w:color="auto"/>
            <w:right w:val="none" w:sz="0" w:space="0" w:color="auto"/>
          </w:divBdr>
        </w:div>
      </w:divsChild>
    </w:div>
    <w:div w:id="1368337481">
      <w:bodyDiv w:val="1"/>
      <w:marLeft w:val="0"/>
      <w:marRight w:val="0"/>
      <w:marTop w:val="0"/>
      <w:marBottom w:val="0"/>
      <w:divBdr>
        <w:top w:val="none" w:sz="0" w:space="0" w:color="auto"/>
        <w:left w:val="none" w:sz="0" w:space="0" w:color="auto"/>
        <w:bottom w:val="none" w:sz="0" w:space="0" w:color="auto"/>
        <w:right w:val="none" w:sz="0" w:space="0" w:color="auto"/>
      </w:divBdr>
      <w:divsChild>
        <w:div w:id="2026246741">
          <w:marLeft w:val="0"/>
          <w:marRight w:val="0"/>
          <w:marTop w:val="0"/>
          <w:marBottom w:val="0"/>
          <w:divBdr>
            <w:top w:val="none" w:sz="0" w:space="0" w:color="auto"/>
            <w:left w:val="none" w:sz="0" w:space="0" w:color="auto"/>
            <w:bottom w:val="none" w:sz="0" w:space="0" w:color="auto"/>
            <w:right w:val="none" w:sz="0" w:space="0" w:color="auto"/>
          </w:divBdr>
        </w:div>
      </w:divsChild>
    </w:div>
    <w:div w:id="1369333370">
      <w:bodyDiv w:val="1"/>
      <w:marLeft w:val="0"/>
      <w:marRight w:val="0"/>
      <w:marTop w:val="0"/>
      <w:marBottom w:val="0"/>
      <w:divBdr>
        <w:top w:val="none" w:sz="0" w:space="0" w:color="auto"/>
        <w:left w:val="none" w:sz="0" w:space="0" w:color="auto"/>
        <w:bottom w:val="none" w:sz="0" w:space="0" w:color="auto"/>
        <w:right w:val="none" w:sz="0" w:space="0" w:color="auto"/>
      </w:divBdr>
      <w:divsChild>
        <w:div w:id="1772241026">
          <w:marLeft w:val="0"/>
          <w:marRight w:val="0"/>
          <w:marTop w:val="0"/>
          <w:marBottom w:val="0"/>
          <w:divBdr>
            <w:top w:val="none" w:sz="0" w:space="0" w:color="auto"/>
            <w:left w:val="none" w:sz="0" w:space="0" w:color="auto"/>
            <w:bottom w:val="none" w:sz="0" w:space="0" w:color="auto"/>
            <w:right w:val="none" w:sz="0" w:space="0" w:color="auto"/>
          </w:divBdr>
        </w:div>
      </w:divsChild>
    </w:div>
    <w:div w:id="1373339106">
      <w:bodyDiv w:val="1"/>
      <w:marLeft w:val="0"/>
      <w:marRight w:val="0"/>
      <w:marTop w:val="0"/>
      <w:marBottom w:val="0"/>
      <w:divBdr>
        <w:top w:val="none" w:sz="0" w:space="0" w:color="auto"/>
        <w:left w:val="none" w:sz="0" w:space="0" w:color="auto"/>
        <w:bottom w:val="none" w:sz="0" w:space="0" w:color="auto"/>
        <w:right w:val="none" w:sz="0" w:space="0" w:color="auto"/>
      </w:divBdr>
      <w:divsChild>
        <w:div w:id="2111392498">
          <w:marLeft w:val="0"/>
          <w:marRight w:val="0"/>
          <w:marTop w:val="0"/>
          <w:marBottom w:val="0"/>
          <w:divBdr>
            <w:top w:val="none" w:sz="0" w:space="0" w:color="auto"/>
            <w:left w:val="none" w:sz="0" w:space="0" w:color="auto"/>
            <w:bottom w:val="none" w:sz="0" w:space="0" w:color="auto"/>
            <w:right w:val="none" w:sz="0" w:space="0" w:color="auto"/>
          </w:divBdr>
        </w:div>
      </w:divsChild>
    </w:div>
    <w:div w:id="1374425023">
      <w:bodyDiv w:val="1"/>
      <w:marLeft w:val="0"/>
      <w:marRight w:val="0"/>
      <w:marTop w:val="0"/>
      <w:marBottom w:val="0"/>
      <w:divBdr>
        <w:top w:val="none" w:sz="0" w:space="0" w:color="auto"/>
        <w:left w:val="none" w:sz="0" w:space="0" w:color="auto"/>
        <w:bottom w:val="none" w:sz="0" w:space="0" w:color="auto"/>
        <w:right w:val="none" w:sz="0" w:space="0" w:color="auto"/>
      </w:divBdr>
      <w:divsChild>
        <w:div w:id="940146172">
          <w:marLeft w:val="0"/>
          <w:marRight w:val="0"/>
          <w:marTop w:val="0"/>
          <w:marBottom w:val="0"/>
          <w:divBdr>
            <w:top w:val="none" w:sz="0" w:space="0" w:color="auto"/>
            <w:left w:val="none" w:sz="0" w:space="0" w:color="auto"/>
            <w:bottom w:val="none" w:sz="0" w:space="0" w:color="auto"/>
            <w:right w:val="none" w:sz="0" w:space="0" w:color="auto"/>
          </w:divBdr>
        </w:div>
      </w:divsChild>
    </w:div>
    <w:div w:id="1377974081">
      <w:bodyDiv w:val="1"/>
      <w:marLeft w:val="0"/>
      <w:marRight w:val="0"/>
      <w:marTop w:val="0"/>
      <w:marBottom w:val="0"/>
      <w:divBdr>
        <w:top w:val="none" w:sz="0" w:space="0" w:color="auto"/>
        <w:left w:val="none" w:sz="0" w:space="0" w:color="auto"/>
        <w:bottom w:val="none" w:sz="0" w:space="0" w:color="auto"/>
        <w:right w:val="none" w:sz="0" w:space="0" w:color="auto"/>
      </w:divBdr>
      <w:divsChild>
        <w:div w:id="1784156900">
          <w:marLeft w:val="0"/>
          <w:marRight w:val="0"/>
          <w:marTop w:val="0"/>
          <w:marBottom w:val="0"/>
          <w:divBdr>
            <w:top w:val="none" w:sz="0" w:space="0" w:color="auto"/>
            <w:left w:val="none" w:sz="0" w:space="0" w:color="auto"/>
            <w:bottom w:val="none" w:sz="0" w:space="0" w:color="auto"/>
            <w:right w:val="none" w:sz="0" w:space="0" w:color="auto"/>
          </w:divBdr>
        </w:div>
      </w:divsChild>
    </w:div>
    <w:div w:id="1378353362">
      <w:bodyDiv w:val="1"/>
      <w:marLeft w:val="0"/>
      <w:marRight w:val="0"/>
      <w:marTop w:val="0"/>
      <w:marBottom w:val="0"/>
      <w:divBdr>
        <w:top w:val="none" w:sz="0" w:space="0" w:color="auto"/>
        <w:left w:val="none" w:sz="0" w:space="0" w:color="auto"/>
        <w:bottom w:val="none" w:sz="0" w:space="0" w:color="auto"/>
        <w:right w:val="none" w:sz="0" w:space="0" w:color="auto"/>
      </w:divBdr>
      <w:divsChild>
        <w:div w:id="80566420">
          <w:marLeft w:val="0"/>
          <w:marRight w:val="0"/>
          <w:marTop w:val="0"/>
          <w:marBottom w:val="0"/>
          <w:divBdr>
            <w:top w:val="none" w:sz="0" w:space="0" w:color="auto"/>
            <w:left w:val="none" w:sz="0" w:space="0" w:color="auto"/>
            <w:bottom w:val="none" w:sz="0" w:space="0" w:color="auto"/>
            <w:right w:val="none" w:sz="0" w:space="0" w:color="auto"/>
          </w:divBdr>
        </w:div>
      </w:divsChild>
    </w:div>
    <w:div w:id="1381050270">
      <w:bodyDiv w:val="1"/>
      <w:marLeft w:val="0"/>
      <w:marRight w:val="0"/>
      <w:marTop w:val="0"/>
      <w:marBottom w:val="0"/>
      <w:divBdr>
        <w:top w:val="none" w:sz="0" w:space="0" w:color="auto"/>
        <w:left w:val="none" w:sz="0" w:space="0" w:color="auto"/>
        <w:bottom w:val="none" w:sz="0" w:space="0" w:color="auto"/>
        <w:right w:val="none" w:sz="0" w:space="0" w:color="auto"/>
      </w:divBdr>
      <w:divsChild>
        <w:div w:id="840121250">
          <w:marLeft w:val="0"/>
          <w:marRight w:val="0"/>
          <w:marTop w:val="0"/>
          <w:marBottom w:val="0"/>
          <w:divBdr>
            <w:top w:val="none" w:sz="0" w:space="0" w:color="auto"/>
            <w:left w:val="none" w:sz="0" w:space="0" w:color="auto"/>
            <w:bottom w:val="none" w:sz="0" w:space="0" w:color="auto"/>
            <w:right w:val="none" w:sz="0" w:space="0" w:color="auto"/>
          </w:divBdr>
        </w:div>
      </w:divsChild>
    </w:div>
    <w:div w:id="1381174480">
      <w:bodyDiv w:val="1"/>
      <w:marLeft w:val="0"/>
      <w:marRight w:val="0"/>
      <w:marTop w:val="0"/>
      <w:marBottom w:val="0"/>
      <w:divBdr>
        <w:top w:val="none" w:sz="0" w:space="0" w:color="auto"/>
        <w:left w:val="none" w:sz="0" w:space="0" w:color="auto"/>
        <w:bottom w:val="none" w:sz="0" w:space="0" w:color="auto"/>
        <w:right w:val="none" w:sz="0" w:space="0" w:color="auto"/>
      </w:divBdr>
      <w:divsChild>
        <w:div w:id="1531339108">
          <w:marLeft w:val="0"/>
          <w:marRight w:val="0"/>
          <w:marTop w:val="0"/>
          <w:marBottom w:val="0"/>
          <w:divBdr>
            <w:top w:val="none" w:sz="0" w:space="0" w:color="auto"/>
            <w:left w:val="none" w:sz="0" w:space="0" w:color="auto"/>
            <w:bottom w:val="none" w:sz="0" w:space="0" w:color="auto"/>
            <w:right w:val="none" w:sz="0" w:space="0" w:color="auto"/>
          </w:divBdr>
        </w:div>
      </w:divsChild>
    </w:div>
    <w:div w:id="1385105701">
      <w:bodyDiv w:val="1"/>
      <w:marLeft w:val="0"/>
      <w:marRight w:val="0"/>
      <w:marTop w:val="0"/>
      <w:marBottom w:val="0"/>
      <w:divBdr>
        <w:top w:val="none" w:sz="0" w:space="0" w:color="auto"/>
        <w:left w:val="none" w:sz="0" w:space="0" w:color="auto"/>
        <w:bottom w:val="none" w:sz="0" w:space="0" w:color="auto"/>
        <w:right w:val="none" w:sz="0" w:space="0" w:color="auto"/>
      </w:divBdr>
      <w:divsChild>
        <w:div w:id="873424742">
          <w:marLeft w:val="0"/>
          <w:marRight w:val="0"/>
          <w:marTop w:val="0"/>
          <w:marBottom w:val="0"/>
          <w:divBdr>
            <w:top w:val="none" w:sz="0" w:space="0" w:color="auto"/>
            <w:left w:val="none" w:sz="0" w:space="0" w:color="auto"/>
            <w:bottom w:val="none" w:sz="0" w:space="0" w:color="auto"/>
            <w:right w:val="none" w:sz="0" w:space="0" w:color="auto"/>
          </w:divBdr>
        </w:div>
      </w:divsChild>
    </w:div>
    <w:div w:id="1387755522">
      <w:bodyDiv w:val="1"/>
      <w:marLeft w:val="0"/>
      <w:marRight w:val="0"/>
      <w:marTop w:val="0"/>
      <w:marBottom w:val="0"/>
      <w:divBdr>
        <w:top w:val="none" w:sz="0" w:space="0" w:color="auto"/>
        <w:left w:val="none" w:sz="0" w:space="0" w:color="auto"/>
        <w:bottom w:val="none" w:sz="0" w:space="0" w:color="auto"/>
        <w:right w:val="none" w:sz="0" w:space="0" w:color="auto"/>
      </w:divBdr>
      <w:divsChild>
        <w:div w:id="959647070">
          <w:marLeft w:val="0"/>
          <w:marRight w:val="0"/>
          <w:marTop w:val="0"/>
          <w:marBottom w:val="0"/>
          <w:divBdr>
            <w:top w:val="none" w:sz="0" w:space="0" w:color="auto"/>
            <w:left w:val="none" w:sz="0" w:space="0" w:color="auto"/>
            <w:bottom w:val="none" w:sz="0" w:space="0" w:color="auto"/>
            <w:right w:val="none" w:sz="0" w:space="0" w:color="auto"/>
          </w:divBdr>
        </w:div>
      </w:divsChild>
    </w:div>
    <w:div w:id="1388259839">
      <w:bodyDiv w:val="1"/>
      <w:marLeft w:val="0"/>
      <w:marRight w:val="0"/>
      <w:marTop w:val="0"/>
      <w:marBottom w:val="0"/>
      <w:divBdr>
        <w:top w:val="none" w:sz="0" w:space="0" w:color="auto"/>
        <w:left w:val="none" w:sz="0" w:space="0" w:color="auto"/>
        <w:bottom w:val="none" w:sz="0" w:space="0" w:color="auto"/>
        <w:right w:val="none" w:sz="0" w:space="0" w:color="auto"/>
      </w:divBdr>
      <w:divsChild>
        <w:div w:id="115220965">
          <w:marLeft w:val="0"/>
          <w:marRight w:val="0"/>
          <w:marTop w:val="0"/>
          <w:marBottom w:val="0"/>
          <w:divBdr>
            <w:top w:val="none" w:sz="0" w:space="0" w:color="auto"/>
            <w:left w:val="none" w:sz="0" w:space="0" w:color="auto"/>
            <w:bottom w:val="none" w:sz="0" w:space="0" w:color="auto"/>
            <w:right w:val="none" w:sz="0" w:space="0" w:color="auto"/>
          </w:divBdr>
        </w:div>
      </w:divsChild>
    </w:div>
    <w:div w:id="1389720978">
      <w:bodyDiv w:val="1"/>
      <w:marLeft w:val="0"/>
      <w:marRight w:val="0"/>
      <w:marTop w:val="0"/>
      <w:marBottom w:val="0"/>
      <w:divBdr>
        <w:top w:val="none" w:sz="0" w:space="0" w:color="auto"/>
        <w:left w:val="none" w:sz="0" w:space="0" w:color="auto"/>
        <w:bottom w:val="none" w:sz="0" w:space="0" w:color="auto"/>
        <w:right w:val="none" w:sz="0" w:space="0" w:color="auto"/>
      </w:divBdr>
      <w:divsChild>
        <w:div w:id="1851093966">
          <w:marLeft w:val="0"/>
          <w:marRight w:val="0"/>
          <w:marTop w:val="0"/>
          <w:marBottom w:val="0"/>
          <w:divBdr>
            <w:top w:val="none" w:sz="0" w:space="0" w:color="auto"/>
            <w:left w:val="none" w:sz="0" w:space="0" w:color="auto"/>
            <w:bottom w:val="none" w:sz="0" w:space="0" w:color="auto"/>
            <w:right w:val="none" w:sz="0" w:space="0" w:color="auto"/>
          </w:divBdr>
        </w:div>
        <w:div w:id="1580557291">
          <w:marLeft w:val="0"/>
          <w:marRight w:val="0"/>
          <w:marTop w:val="0"/>
          <w:marBottom w:val="0"/>
          <w:divBdr>
            <w:top w:val="none" w:sz="0" w:space="0" w:color="auto"/>
            <w:left w:val="none" w:sz="0" w:space="0" w:color="auto"/>
            <w:bottom w:val="none" w:sz="0" w:space="0" w:color="auto"/>
            <w:right w:val="none" w:sz="0" w:space="0" w:color="auto"/>
          </w:divBdr>
        </w:div>
        <w:div w:id="1109591695">
          <w:marLeft w:val="0"/>
          <w:marRight w:val="0"/>
          <w:marTop w:val="0"/>
          <w:marBottom w:val="0"/>
          <w:divBdr>
            <w:top w:val="none" w:sz="0" w:space="0" w:color="auto"/>
            <w:left w:val="none" w:sz="0" w:space="0" w:color="auto"/>
            <w:bottom w:val="none" w:sz="0" w:space="0" w:color="auto"/>
            <w:right w:val="none" w:sz="0" w:space="0" w:color="auto"/>
          </w:divBdr>
        </w:div>
        <w:div w:id="397559142">
          <w:marLeft w:val="0"/>
          <w:marRight w:val="0"/>
          <w:marTop w:val="0"/>
          <w:marBottom w:val="0"/>
          <w:divBdr>
            <w:top w:val="none" w:sz="0" w:space="0" w:color="auto"/>
            <w:left w:val="none" w:sz="0" w:space="0" w:color="auto"/>
            <w:bottom w:val="none" w:sz="0" w:space="0" w:color="auto"/>
            <w:right w:val="none" w:sz="0" w:space="0" w:color="auto"/>
          </w:divBdr>
        </w:div>
        <w:div w:id="1838423749">
          <w:marLeft w:val="0"/>
          <w:marRight w:val="0"/>
          <w:marTop w:val="0"/>
          <w:marBottom w:val="0"/>
          <w:divBdr>
            <w:top w:val="none" w:sz="0" w:space="0" w:color="auto"/>
            <w:left w:val="none" w:sz="0" w:space="0" w:color="auto"/>
            <w:bottom w:val="none" w:sz="0" w:space="0" w:color="auto"/>
            <w:right w:val="none" w:sz="0" w:space="0" w:color="auto"/>
          </w:divBdr>
        </w:div>
        <w:div w:id="264533922">
          <w:marLeft w:val="0"/>
          <w:marRight w:val="0"/>
          <w:marTop w:val="0"/>
          <w:marBottom w:val="0"/>
          <w:divBdr>
            <w:top w:val="none" w:sz="0" w:space="0" w:color="auto"/>
            <w:left w:val="none" w:sz="0" w:space="0" w:color="auto"/>
            <w:bottom w:val="none" w:sz="0" w:space="0" w:color="auto"/>
            <w:right w:val="none" w:sz="0" w:space="0" w:color="auto"/>
          </w:divBdr>
        </w:div>
        <w:div w:id="1041438647">
          <w:marLeft w:val="0"/>
          <w:marRight w:val="0"/>
          <w:marTop w:val="0"/>
          <w:marBottom w:val="0"/>
          <w:divBdr>
            <w:top w:val="none" w:sz="0" w:space="0" w:color="auto"/>
            <w:left w:val="none" w:sz="0" w:space="0" w:color="auto"/>
            <w:bottom w:val="none" w:sz="0" w:space="0" w:color="auto"/>
            <w:right w:val="none" w:sz="0" w:space="0" w:color="auto"/>
          </w:divBdr>
        </w:div>
        <w:div w:id="1570581833">
          <w:marLeft w:val="0"/>
          <w:marRight w:val="0"/>
          <w:marTop w:val="0"/>
          <w:marBottom w:val="0"/>
          <w:divBdr>
            <w:top w:val="none" w:sz="0" w:space="0" w:color="auto"/>
            <w:left w:val="none" w:sz="0" w:space="0" w:color="auto"/>
            <w:bottom w:val="none" w:sz="0" w:space="0" w:color="auto"/>
            <w:right w:val="none" w:sz="0" w:space="0" w:color="auto"/>
          </w:divBdr>
        </w:div>
      </w:divsChild>
    </w:div>
    <w:div w:id="1395087655">
      <w:bodyDiv w:val="1"/>
      <w:marLeft w:val="0"/>
      <w:marRight w:val="0"/>
      <w:marTop w:val="0"/>
      <w:marBottom w:val="0"/>
      <w:divBdr>
        <w:top w:val="none" w:sz="0" w:space="0" w:color="auto"/>
        <w:left w:val="none" w:sz="0" w:space="0" w:color="auto"/>
        <w:bottom w:val="none" w:sz="0" w:space="0" w:color="auto"/>
        <w:right w:val="none" w:sz="0" w:space="0" w:color="auto"/>
      </w:divBdr>
      <w:divsChild>
        <w:div w:id="697658898">
          <w:marLeft w:val="0"/>
          <w:marRight w:val="0"/>
          <w:marTop w:val="0"/>
          <w:marBottom w:val="0"/>
          <w:divBdr>
            <w:top w:val="none" w:sz="0" w:space="0" w:color="auto"/>
            <w:left w:val="none" w:sz="0" w:space="0" w:color="auto"/>
            <w:bottom w:val="none" w:sz="0" w:space="0" w:color="auto"/>
            <w:right w:val="none" w:sz="0" w:space="0" w:color="auto"/>
          </w:divBdr>
        </w:div>
      </w:divsChild>
    </w:div>
    <w:div w:id="1395347859">
      <w:bodyDiv w:val="1"/>
      <w:marLeft w:val="0"/>
      <w:marRight w:val="0"/>
      <w:marTop w:val="0"/>
      <w:marBottom w:val="0"/>
      <w:divBdr>
        <w:top w:val="none" w:sz="0" w:space="0" w:color="auto"/>
        <w:left w:val="none" w:sz="0" w:space="0" w:color="auto"/>
        <w:bottom w:val="none" w:sz="0" w:space="0" w:color="auto"/>
        <w:right w:val="none" w:sz="0" w:space="0" w:color="auto"/>
      </w:divBdr>
      <w:divsChild>
        <w:div w:id="1288968943">
          <w:marLeft w:val="0"/>
          <w:marRight w:val="0"/>
          <w:marTop w:val="0"/>
          <w:marBottom w:val="0"/>
          <w:divBdr>
            <w:top w:val="none" w:sz="0" w:space="0" w:color="auto"/>
            <w:left w:val="none" w:sz="0" w:space="0" w:color="auto"/>
            <w:bottom w:val="none" w:sz="0" w:space="0" w:color="auto"/>
            <w:right w:val="none" w:sz="0" w:space="0" w:color="auto"/>
          </w:divBdr>
        </w:div>
      </w:divsChild>
    </w:div>
    <w:div w:id="1397632558">
      <w:bodyDiv w:val="1"/>
      <w:marLeft w:val="0"/>
      <w:marRight w:val="0"/>
      <w:marTop w:val="0"/>
      <w:marBottom w:val="0"/>
      <w:divBdr>
        <w:top w:val="none" w:sz="0" w:space="0" w:color="auto"/>
        <w:left w:val="none" w:sz="0" w:space="0" w:color="auto"/>
        <w:bottom w:val="none" w:sz="0" w:space="0" w:color="auto"/>
        <w:right w:val="none" w:sz="0" w:space="0" w:color="auto"/>
      </w:divBdr>
      <w:divsChild>
        <w:div w:id="1696299666">
          <w:marLeft w:val="0"/>
          <w:marRight w:val="0"/>
          <w:marTop w:val="0"/>
          <w:marBottom w:val="0"/>
          <w:divBdr>
            <w:top w:val="none" w:sz="0" w:space="0" w:color="auto"/>
            <w:left w:val="none" w:sz="0" w:space="0" w:color="auto"/>
            <w:bottom w:val="none" w:sz="0" w:space="0" w:color="auto"/>
            <w:right w:val="none" w:sz="0" w:space="0" w:color="auto"/>
          </w:divBdr>
        </w:div>
      </w:divsChild>
    </w:div>
    <w:div w:id="1405253054">
      <w:bodyDiv w:val="1"/>
      <w:marLeft w:val="0"/>
      <w:marRight w:val="0"/>
      <w:marTop w:val="0"/>
      <w:marBottom w:val="0"/>
      <w:divBdr>
        <w:top w:val="none" w:sz="0" w:space="0" w:color="auto"/>
        <w:left w:val="none" w:sz="0" w:space="0" w:color="auto"/>
        <w:bottom w:val="none" w:sz="0" w:space="0" w:color="auto"/>
        <w:right w:val="none" w:sz="0" w:space="0" w:color="auto"/>
      </w:divBdr>
      <w:divsChild>
        <w:div w:id="1391804072">
          <w:marLeft w:val="0"/>
          <w:marRight w:val="0"/>
          <w:marTop w:val="0"/>
          <w:marBottom w:val="0"/>
          <w:divBdr>
            <w:top w:val="none" w:sz="0" w:space="0" w:color="auto"/>
            <w:left w:val="none" w:sz="0" w:space="0" w:color="auto"/>
            <w:bottom w:val="none" w:sz="0" w:space="0" w:color="auto"/>
            <w:right w:val="none" w:sz="0" w:space="0" w:color="auto"/>
          </w:divBdr>
        </w:div>
      </w:divsChild>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24104325">
      <w:bodyDiv w:val="1"/>
      <w:marLeft w:val="0"/>
      <w:marRight w:val="0"/>
      <w:marTop w:val="0"/>
      <w:marBottom w:val="0"/>
      <w:divBdr>
        <w:top w:val="none" w:sz="0" w:space="0" w:color="auto"/>
        <w:left w:val="none" w:sz="0" w:space="0" w:color="auto"/>
        <w:bottom w:val="none" w:sz="0" w:space="0" w:color="auto"/>
        <w:right w:val="none" w:sz="0" w:space="0" w:color="auto"/>
      </w:divBdr>
      <w:divsChild>
        <w:div w:id="108663925">
          <w:marLeft w:val="0"/>
          <w:marRight w:val="0"/>
          <w:marTop w:val="0"/>
          <w:marBottom w:val="0"/>
          <w:divBdr>
            <w:top w:val="none" w:sz="0" w:space="0" w:color="auto"/>
            <w:left w:val="none" w:sz="0" w:space="0" w:color="auto"/>
            <w:bottom w:val="none" w:sz="0" w:space="0" w:color="auto"/>
            <w:right w:val="none" w:sz="0" w:space="0" w:color="auto"/>
          </w:divBdr>
        </w:div>
      </w:divsChild>
    </w:div>
    <w:div w:id="1431194756">
      <w:bodyDiv w:val="1"/>
      <w:marLeft w:val="0"/>
      <w:marRight w:val="0"/>
      <w:marTop w:val="0"/>
      <w:marBottom w:val="0"/>
      <w:divBdr>
        <w:top w:val="none" w:sz="0" w:space="0" w:color="auto"/>
        <w:left w:val="none" w:sz="0" w:space="0" w:color="auto"/>
        <w:bottom w:val="none" w:sz="0" w:space="0" w:color="auto"/>
        <w:right w:val="none" w:sz="0" w:space="0" w:color="auto"/>
      </w:divBdr>
      <w:divsChild>
        <w:div w:id="1103764564">
          <w:marLeft w:val="0"/>
          <w:marRight w:val="0"/>
          <w:marTop w:val="0"/>
          <w:marBottom w:val="0"/>
          <w:divBdr>
            <w:top w:val="none" w:sz="0" w:space="0" w:color="auto"/>
            <w:left w:val="none" w:sz="0" w:space="0" w:color="auto"/>
            <w:bottom w:val="none" w:sz="0" w:space="0" w:color="auto"/>
            <w:right w:val="none" w:sz="0" w:space="0" w:color="auto"/>
          </w:divBdr>
        </w:div>
      </w:divsChild>
    </w:div>
    <w:div w:id="1432748114">
      <w:bodyDiv w:val="1"/>
      <w:marLeft w:val="0"/>
      <w:marRight w:val="0"/>
      <w:marTop w:val="0"/>
      <w:marBottom w:val="0"/>
      <w:divBdr>
        <w:top w:val="none" w:sz="0" w:space="0" w:color="auto"/>
        <w:left w:val="none" w:sz="0" w:space="0" w:color="auto"/>
        <w:bottom w:val="none" w:sz="0" w:space="0" w:color="auto"/>
        <w:right w:val="none" w:sz="0" w:space="0" w:color="auto"/>
      </w:divBdr>
      <w:divsChild>
        <w:div w:id="1246576340">
          <w:marLeft w:val="0"/>
          <w:marRight w:val="0"/>
          <w:marTop w:val="0"/>
          <w:marBottom w:val="0"/>
          <w:divBdr>
            <w:top w:val="none" w:sz="0" w:space="0" w:color="auto"/>
            <w:left w:val="none" w:sz="0" w:space="0" w:color="auto"/>
            <w:bottom w:val="none" w:sz="0" w:space="0" w:color="auto"/>
            <w:right w:val="none" w:sz="0" w:space="0" w:color="auto"/>
          </w:divBdr>
        </w:div>
      </w:divsChild>
    </w:div>
    <w:div w:id="1441336643">
      <w:bodyDiv w:val="1"/>
      <w:marLeft w:val="0"/>
      <w:marRight w:val="0"/>
      <w:marTop w:val="0"/>
      <w:marBottom w:val="0"/>
      <w:divBdr>
        <w:top w:val="none" w:sz="0" w:space="0" w:color="auto"/>
        <w:left w:val="none" w:sz="0" w:space="0" w:color="auto"/>
        <w:bottom w:val="none" w:sz="0" w:space="0" w:color="auto"/>
        <w:right w:val="none" w:sz="0" w:space="0" w:color="auto"/>
      </w:divBdr>
      <w:divsChild>
        <w:div w:id="1017538486">
          <w:marLeft w:val="0"/>
          <w:marRight w:val="0"/>
          <w:marTop w:val="0"/>
          <w:marBottom w:val="0"/>
          <w:divBdr>
            <w:top w:val="none" w:sz="0" w:space="0" w:color="auto"/>
            <w:left w:val="none" w:sz="0" w:space="0" w:color="auto"/>
            <w:bottom w:val="none" w:sz="0" w:space="0" w:color="auto"/>
            <w:right w:val="none" w:sz="0" w:space="0" w:color="auto"/>
          </w:divBdr>
        </w:div>
      </w:divsChild>
    </w:div>
    <w:div w:id="1443455978">
      <w:bodyDiv w:val="1"/>
      <w:marLeft w:val="0"/>
      <w:marRight w:val="0"/>
      <w:marTop w:val="0"/>
      <w:marBottom w:val="0"/>
      <w:divBdr>
        <w:top w:val="none" w:sz="0" w:space="0" w:color="auto"/>
        <w:left w:val="none" w:sz="0" w:space="0" w:color="auto"/>
        <w:bottom w:val="none" w:sz="0" w:space="0" w:color="auto"/>
        <w:right w:val="none" w:sz="0" w:space="0" w:color="auto"/>
      </w:divBdr>
      <w:divsChild>
        <w:div w:id="1373647718">
          <w:marLeft w:val="0"/>
          <w:marRight w:val="0"/>
          <w:marTop w:val="0"/>
          <w:marBottom w:val="0"/>
          <w:divBdr>
            <w:top w:val="none" w:sz="0" w:space="0" w:color="auto"/>
            <w:left w:val="none" w:sz="0" w:space="0" w:color="auto"/>
            <w:bottom w:val="none" w:sz="0" w:space="0" w:color="auto"/>
            <w:right w:val="none" w:sz="0" w:space="0" w:color="auto"/>
          </w:divBdr>
        </w:div>
      </w:divsChild>
    </w:div>
    <w:div w:id="1445224198">
      <w:bodyDiv w:val="1"/>
      <w:marLeft w:val="0"/>
      <w:marRight w:val="0"/>
      <w:marTop w:val="0"/>
      <w:marBottom w:val="0"/>
      <w:divBdr>
        <w:top w:val="none" w:sz="0" w:space="0" w:color="auto"/>
        <w:left w:val="none" w:sz="0" w:space="0" w:color="auto"/>
        <w:bottom w:val="none" w:sz="0" w:space="0" w:color="auto"/>
        <w:right w:val="none" w:sz="0" w:space="0" w:color="auto"/>
      </w:divBdr>
      <w:divsChild>
        <w:div w:id="561865921">
          <w:marLeft w:val="0"/>
          <w:marRight w:val="0"/>
          <w:marTop w:val="0"/>
          <w:marBottom w:val="0"/>
          <w:divBdr>
            <w:top w:val="none" w:sz="0" w:space="0" w:color="auto"/>
            <w:left w:val="none" w:sz="0" w:space="0" w:color="auto"/>
            <w:bottom w:val="none" w:sz="0" w:space="0" w:color="auto"/>
            <w:right w:val="none" w:sz="0" w:space="0" w:color="auto"/>
          </w:divBdr>
        </w:div>
      </w:divsChild>
    </w:div>
    <w:div w:id="1453019134">
      <w:bodyDiv w:val="1"/>
      <w:marLeft w:val="0"/>
      <w:marRight w:val="0"/>
      <w:marTop w:val="0"/>
      <w:marBottom w:val="0"/>
      <w:divBdr>
        <w:top w:val="none" w:sz="0" w:space="0" w:color="auto"/>
        <w:left w:val="none" w:sz="0" w:space="0" w:color="auto"/>
        <w:bottom w:val="none" w:sz="0" w:space="0" w:color="auto"/>
        <w:right w:val="none" w:sz="0" w:space="0" w:color="auto"/>
      </w:divBdr>
      <w:divsChild>
        <w:div w:id="1967587654">
          <w:marLeft w:val="0"/>
          <w:marRight w:val="0"/>
          <w:marTop w:val="0"/>
          <w:marBottom w:val="0"/>
          <w:divBdr>
            <w:top w:val="none" w:sz="0" w:space="0" w:color="auto"/>
            <w:left w:val="none" w:sz="0" w:space="0" w:color="auto"/>
            <w:bottom w:val="none" w:sz="0" w:space="0" w:color="auto"/>
            <w:right w:val="none" w:sz="0" w:space="0" w:color="auto"/>
          </w:divBdr>
        </w:div>
      </w:divsChild>
    </w:div>
    <w:div w:id="1454399987">
      <w:bodyDiv w:val="1"/>
      <w:marLeft w:val="0"/>
      <w:marRight w:val="0"/>
      <w:marTop w:val="0"/>
      <w:marBottom w:val="0"/>
      <w:divBdr>
        <w:top w:val="none" w:sz="0" w:space="0" w:color="auto"/>
        <w:left w:val="none" w:sz="0" w:space="0" w:color="auto"/>
        <w:bottom w:val="none" w:sz="0" w:space="0" w:color="auto"/>
        <w:right w:val="none" w:sz="0" w:space="0" w:color="auto"/>
      </w:divBdr>
      <w:divsChild>
        <w:div w:id="1001473531">
          <w:marLeft w:val="0"/>
          <w:marRight w:val="0"/>
          <w:marTop w:val="0"/>
          <w:marBottom w:val="0"/>
          <w:divBdr>
            <w:top w:val="none" w:sz="0" w:space="0" w:color="auto"/>
            <w:left w:val="none" w:sz="0" w:space="0" w:color="auto"/>
            <w:bottom w:val="none" w:sz="0" w:space="0" w:color="auto"/>
            <w:right w:val="none" w:sz="0" w:space="0" w:color="auto"/>
          </w:divBdr>
        </w:div>
      </w:divsChild>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62727483">
      <w:bodyDiv w:val="1"/>
      <w:marLeft w:val="0"/>
      <w:marRight w:val="0"/>
      <w:marTop w:val="0"/>
      <w:marBottom w:val="0"/>
      <w:divBdr>
        <w:top w:val="none" w:sz="0" w:space="0" w:color="auto"/>
        <w:left w:val="none" w:sz="0" w:space="0" w:color="auto"/>
        <w:bottom w:val="none" w:sz="0" w:space="0" w:color="auto"/>
        <w:right w:val="none" w:sz="0" w:space="0" w:color="auto"/>
      </w:divBdr>
      <w:divsChild>
        <w:div w:id="1660573904">
          <w:marLeft w:val="0"/>
          <w:marRight w:val="0"/>
          <w:marTop w:val="0"/>
          <w:marBottom w:val="0"/>
          <w:divBdr>
            <w:top w:val="none" w:sz="0" w:space="0" w:color="auto"/>
            <w:left w:val="none" w:sz="0" w:space="0" w:color="auto"/>
            <w:bottom w:val="none" w:sz="0" w:space="0" w:color="auto"/>
            <w:right w:val="none" w:sz="0" w:space="0" w:color="auto"/>
          </w:divBdr>
        </w:div>
      </w:divsChild>
    </w:div>
    <w:div w:id="1466461487">
      <w:bodyDiv w:val="1"/>
      <w:marLeft w:val="0"/>
      <w:marRight w:val="0"/>
      <w:marTop w:val="0"/>
      <w:marBottom w:val="0"/>
      <w:divBdr>
        <w:top w:val="none" w:sz="0" w:space="0" w:color="auto"/>
        <w:left w:val="none" w:sz="0" w:space="0" w:color="auto"/>
        <w:bottom w:val="none" w:sz="0" w:space="0" w:color="auto"/>
        <w:right w:val="none" w:sz="0" w:space="0" w:color="auto"/>
      </w:divBdr>
      <w:divsChild>
        <w:div w:id="726105659">
          <w:marLeft w:val="0"/>
          <w:marRight w:val="0"/>
          <w:marTop w:val="0"/>
          <w:marBottom w:val="0"/>
          <w:divBdr>
            <w:top w:val="none" w:sz="0" w:space="0" w:color="auto"/>
            <w:left w:val="none" w:sz="0" w:space="0" w:color="auto"/>
            <w:bottom w:val="none" w:sz="0" w:space="0" w:color="auto"/>
            <w:right w:val="none" w:sz="0" w:space="0" w:color="auto"/>
          </w:divBdr>
        </w:div>
      </w:divsChild>
    </w:div>
    <w:div w:id="1467888435">
      <w:bodyDiv w:val="1"/>
      <w:marLeft w:val="0"/>
      <w:marRight w:val="0"/>
      <w:marTop w:val="0"/>
      <w:marBottom w:val="0"/>
      <w:divBdr>
        <w:top w:val="none" w:sz="0" w:space="0" w:color="auto"/>
        <w:left w:val="none" w:sz="0" w:space="0" w:color="auto"/>
        <w:bottom w:val="none" w:sz="0" w:space="0" w:color="auto"/>
        <w:right w:val="none" w:sz="0" w:space="0" w:color="auto"/>
      </w:divBdr>
      <w:divsChild>
        <w:div w:id="1022633572">
          <w:marLeft w:val="0"/>
          <w:marRight w:val="0"/>
          <w:marTop w:val="0"/>
          <w:marBottom w:val="0"/>
          <w:divBdr>
            <w:top w:val="none" w:sz="0" w:space="0" w:color="auto"/>
            <w:left w:val="none" w:sz="0" w:space="0" w:color="auto"/>
            <w:bottom w:val="none" w:sz="0" w:space="0" w:color="auto"/>
            <w:right w:val="none" w:sz="0" w:space="0" w:color="auto"/>
          </w:divBdr>
        </w:div>
      </w:divsChild>
    </w:div>
    <w:div w:id="1470633647">
      <w:bodyDiv w:val="1"/>
      <w:marLeft w:val="0"/>
      <w:marRight w:val="0"/>
      <w:marTop w:val="0"/>
      <w:marBottom w:val="0"/>
      <w:divBdr>
        <w:top w:val="none" w:sz="0" w:space="0" w:color="auto"/>
        <w:left w:val="none" w:sz="0" w:space="0" w:color="auto"/>
        <w:bottom w:val="none" w:sz="0" w:space="0" w:color="auto"/>
        <w:right w:val="none" w:sz="0" w:space="0" w:color="auto"/>
      </w:divBdr>
      <w:divsChild>
        <w:div w:id="1215040588">
          <w:marLeft w:val="0"/>
          <w:marRight w:val="0"/>
          <w:marTop w:val="0"/>
          <w:marBottom w:val="0"/>
          <w:divBdr>
            <w:top w:val="none" w:sz="0" w:space="0" w:color="auto"/>
            <w:left w:val="none" w:sz="0" w:space="0" w:color="auto"/>
            <w:bottom w:val="none" w:sz="0" w:space="0" w:color="auto"/>
            <w:right w:val="none" w:sz="0" w:space="0" w:color="auto"/>
          </w:divBdr>
        </w:div>
      </w:divsChild>
    </w:div>
    <w:div w:id="1471703950">
      <w:bodyDiv w:val="1"/>
      <w:marLeft w:val="0"/>
      <w:marRight w:val="0"/>
      <w:marTop w:val="0"/>
      <w:marBottom w:val="0"/>
      <w:divBdr>
        <w:top w:val="none" w:sz="0" w:space="0" w:color="auto"/>
        <w:left w:val="none" w:sz="0" w:space="0" w:color="auto"/>
        <w:bottom w:val="none" w:sz="0" w:space="0" w:color="auto"/>
        <w:right w:val="none" w:sz="0" w:space="0" w:color="auto"/>
      </w:divBdr>
      <w:divsChild>
        <w:div w:id="371392648">
          <w:marLeft w:val="0"/>
          <w:marRight w:val="0"/>
          <w:marTop w:val="0"/>
          <w:marBottom w:val="0"/>
          <w:divBdr>
            <w:top w:val="none" w:sz="0" w:space="0" w:color="auto"/>
            <w:left w:val="none" w:sz="0" w:space="0" w:color="auto"/>
            <w:bottom w:val="none" w:sz="0" w:space="0" w:color="auto"/>
            <w:right w:val="none" w:sz="0" w:space="0" w:color="auto"/>
          </w:divBdr>
        </w:div>
      </w:divsChild>
    </w:div>
    <w:div w:id="1475639625">
      <w:bodyDiv w:val="1"/>
      <w:marLeft w:val="0"/>
      <w:marRight w:val="0"/>
      <w:marTop w:val="0"/>
      <w:marBottom w:val="0"/>
      <w:divBdr>
        <w:top w:val="none" w:sz="0" w:space="0" w:color="auto"/>
        <w:left w:val="none" w:sz="0" w:space="0" w:color="auto"/>
        <w:bottom w:val="none" w:sz="0" w:space="0" w:color="auto"/>
        <w:right w:val="none" w:sz="0" w:space="0" w:color="auto"/>
      </w:divBdr>
      <w:divsChild>
        <w:div w:id="911741522">
          <w:marLeft w:val="0"/>
          <w:marRight w:val="0"/>
          <w:marTop w:val="0"/>
          <w:marBottom w:val="0"/>
          <w:divBdr>
            <w:top w:val="none" w:sz="0" w:space="0" w:color="auto"/>
            <w:left w:val="none" w:sz="0" w:space="0" w:color="auto"/>
            <w:bottom w:val="none" w:sz="0" w:space="0" w:color="auto"/>
            <w:right w:val="none" w:sz="0" w:space="0" w:color="auto"/>
          </w:divBdr>
        </w:div>
      </w:divsChild>
    </w:div>
    <w:div w:id="1479153837">
      <w:bodyDiv w:val="1"/>
      <w:marLeft w:val="0"/>
      <w:marRight w:val="0"/>
      <w:marTop w:val="0"/>
      <w:marBottom w:val="0"/>
      <w:divBdr>
        <w:top w:val="none" w:sz="0" w:space="0" w:color="auto"/>
        <w:left w:val="none" w:sz="0" w:space="0" w:color="auto"/>
        <w:bottom w:val="none" w:sz="0" w:space="0" w:color="auto"/>
        <w:right w:val="none" w:sz="0" w:space="0" w:color="auto"/>
      </w:divBdr>
      <w:divsChild>
        <w:div w:id="1903759807">
          <w:marLeft w:val="0"/>
          <w:marRight w:val="0"/>
          <w:marTop w:val="0"/>
          <w:marBottom w:val="0"/>
          <w:divBdr>
            <w:top w:val="none" w:sz="0" w:space="0" w:color="auto"/>
            <w:left w:val="none" w:sz="0" w:space="0" w:color="auto"/>
            <w:bottom w:val="none" w:sz="0" w:space="0" w:color="auto"/>
            <w:right w:val="none" w:sz="0" w:space="0" w:color="auto"/>
          </w:divBdr>
        </w:div>
      </w:divsChild>
    </w:div>
    <w:div w:id="1485464016">
      <w:bodyDiv w:val="1"/>
      <w:marLeft w:val="0"/>
      <w:marRight w:val="0"/>
      <w:marTop w:val="0"/>
      <w:marBottom w:val="0"/>
      <w:divBdr>
        <w:top w:val="none" w:sz="0" w:space="0" w:color="auto"/>
        <w:left w:val="none" w:sz="0" w:space="0" w:color="auto"/>
        <w:bottom w:val="none" w:sz="0" w:space="0" w:color="auto"/>
        <w:right w:val="none" w:sz="0" w:space="0" w:color="auto"/>
      </w:divBdr>
      <w:divsChild>
        <w:div w:id="1550263654">
          <w:marLeft w:val="0"/>
          <w:marRight w:val="0"/>
          <w:marTop w:val="0"/>
          <w:marBottom w:val="0"/>
          <w:divBdr>
            <w:top w:val="none" w:sz="0" w:space="0" w:color="auto"/>
            <w:left w:val="none" w:sz="0" w:space="0" w:color="auto"/>
            <w:bottom w:val="none" w:sz="0" w:space="0" w:color="auto"/>
            <w:right w:val="none" w:sz="0" w:space="0" w:color="auto"/>
          </w:divBdr>
        </w:div>
      </w:divsChild>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493066068">
      <w:bodyDiv w:val="1"/>
      <w:marLeft w:val="0"/>
      <w:marRight w:val="0"/>
      <w:marTop w:val="0"/>
      <w:marBottom w:val="0"/>
      <w:divBdr>
        <w:top w:val="none" w:sz="0" w:space="0" w:color="auto"/>
        <w:left w:val="none" w:sz="0" w:space="0" w:color="auto"/>
        <w:bottom w:val="none" w:sz="0" w:space="0" w:color="auto"/>
        <w:right w:val="none" w:sz="0" w:space="0" w:color="auto"/>
      </w:divBdr>
      <w:divsChild>
        <w:div w:id="803620154">
          <w:marLeft w:val="0"/>
          <w:marRight w:val="0"/>
          <w:marTop w:val="0"/>
          <w:marBottom w:val="0"/>
          <w:divBdr>
            <w:top w:val="none" w:sz="0" w:space="0" w:color="auto"/>
            <w:left w:val="none" w:sz="0" w:space="0" w:color="auto"/>
            <w:bottom w:val="none" w:sz="0" w:space="0" w:color="auto"/>
            <w:right w:val="none" w:sz="0" w:space="0" w:color="auto"/>
          </w:divBdr>
        </w:div>
      </w:divsChild>
    </w:div>
    <w:div w:id="1493178174">
      <w:bodyDiv w:val="1"/>
      <w:marLeft w:val="0"/>
      <w:marRight w:val="0"/>
      <w:marTop w:val="0"/>
      <w:marBottom w:val="0"/>
      <w:divBdr>
        <w:top w:val="none" w:sz="0" w:space="0" w:color="auto"/>
        <w:left w:val="none" w:sz="0" w:space="0" w:color="auto"/>
        <w:bottom w:val="none" w:sz="0" w:space="0" w:color="auto"/>
        <w:right w:val="none" w:sz="0" w:space="0" w:color="auto"/>
      </w:divBdr>
      <w:divsChild>
        <w:div w:id="189225219">
          <w:marLeft w:val="0"/>
          <w:marRight w:val="0"/>
          <w:marTop w:val="0"/>
          <w:marBottom w:val="0"/>
          <w:divBdr>
            <w:top w:val="none" w:sz="0" w:space="0" w:color="auto"/>
            <w:left w:val="none" w:sz="0" w:space="0" w:color="auto"/>
            <w:bottom w:val="none" w:sz="0" w:space="0" w:color="auto"/>
            <w:right w:val="none" w:sz="0" w:space="0" w:color="auto"/>
          </w:divBdr>
        </w:div>
      </w:divsChild>
    </w:div>
    <w:div w:id="1498037956">
      <w:bodyDiv w:val="1"/>
      <w:marLeft w:val="0"/>
      <w:marRight w:val="0"/>
      <w:marTop w:val="0"/>
      <w:marBottom w:val="0"/>
      <w:divBdr>
        <w:top w:val="none" w:sz="0" w:space="0" w:color="auto"/>
        <w:left w:val="none" w:sz="0" w:space="0" w:color="auto"/>
        <w:bottom w:val="none" w:sz="0" w:space="0" w:color="auto"/>
        <w:right w:val="none" w:sz="0" w:space="0" w:color="auto"/>
      </w:divBdr>
      <w:divsChild>
        <w:div w:id="850409622">
          <w:marLeft w:val="0"/>
          <w:marRight w:val="0"/>
          <w:marTop w:val="0"/>
          <w:marBottom w:val="0"/>
          <w:divBdr>
            <w:top w:val="none" w:sz="0" w:space="0" w:color="auto"/>
            <w:left w:val="none" w:sz="0" w:space="0" w:color="auto"/>
            <w:bottom w:val="none" w:sz="0" w:space="0" w:color="auto"/>
            <w:right w:val="none" w:sz="0" w:space="0" w:color="auto"/>
          </w:divBdr>
        </w:div>
      </w:divsChild>
    </w:div>
    <w:div w:id="1502698323">
      <w:bodyDiv w:val="1"/>
      <w:marLeft w:val="0"/>
      <w:marRight w:val="0"/>
      <w:marTop w:val="0"/>
      <w:marBottom w:val="0"/>
      <w:divBdr>
        <w:top w:val="none" w:sz="0" w:space="0" w:color="auto"/>
        <w:left w:val="none" w:sz="0" w:space="0" w:color="auto"/>
        <w:bottom w:val="none" w:sz="0" w:space="0" w:color="auto"/>
        <w:right w:val="none" w:sz="0" w:space="0" w:color="auto"/>
      </w:divBdr>
      <w:divsChild>
        <w:div w:id="712509494">
          <w:marLeft w:val="0"/>
          <w:marRight w:val="0"/>
          <w:marTop w:val="0"/>
          <w:marBottom w:val="0"/>
          <w:divBdr>
            <w:top w:val="none" w:sz="0" w:space="0" w:color="auto"/>
            <w:left w:val="none" w:sz="0" w:space="0" w:color="auto"/>
            <w:bottom w:val="none" w:sz="0" w:space="0" w:color="auto"/>
            <w:right w:val="none" w:sz="0" w:space="0" w:color="auto"/>
          </w:divBdr>
        </w:div>
        <w:div w:id="201021189">
          <w:marLeft w:val="0"/>
          <w:marRight w:val="0"/>
          <w:marTop w:val="0"/>
          <w:marBottom w:val="0"/>
          <w:divBdr>
            <w:top w:val="none" w:sz="0" w:space="0" w:color="auto"/>
            <w:left w:val="none" w:sz="0" w:space="0" w:color="auto"/>
            <w:bottom w:val="none" w:sz="0" w:space="0" w:color="auto"/>
            <w:right w:val="none" w:sz="0" w:space="0" w:color="auto"/>
          </w:divBdr>
        </w:div>
        <w:div w:id="184028443">
          <w:marLeft w:val="0"/>
          <w:marRight w:val="0"/>
          <w:marTop w:val="0"/>
          <w:marBottom w:val="0"/>
          <w:divBdr>
            <w:top w:val="none" w:sz="0" w:space="0" w:color="auto"/>
            <w:left w:val="none" w:sz="0" w:space="0" w:color="auto"/>
            <w:bottom w:val="none" w:sz="0" w:space="0" w:color="auto"/>
            <w:right w:val="none" w:sz="0" w:space="0" w:color="auto"/>
          </w:divBdr>
        </w:div>
        <w:div w:id="1256399233">
          <w:marLeft w:val="0"/>
          <w:marRight w:val="0"/>
          <w:marTop w:val="0"/>
          <w:marBottom w:val="0"/>
          <w:divBdr>
            <w:top w:val="none" w:sz="0" w:space="0" w:color="auto"/>
            <w:left w:val="none" w:sz="0" w:space="0" w:color="auto"/>
            <w:bottom w:val="none" w:sz="0" w:space="0" w:color="auto"/>
            <w:right w:val="none" w:sz="0" w:space="0" w:color="auto"/>
          </w:divBdr>
        </w:div>
        <w:div w:id="1935047405">
          <w:marLeft w:val="0"/>
          <w:marRight w:val="0"/>
          <w:marTop w:val="0"/>
          <w:marBottom w:val="0"/>
          <w:divBdr>
            <w:top w:val="none" w:sz="0" w:space="0" w:color="auto"/>
            <w:left w:val="none" w:sz="0" w:space="0" w:color="auto"/>
            <w:bottom w:val="none" w:sz="0" w:space="0" w:color="auto"/>
            <w:right w:val="none" w:sz="0" w:space="0" w:color="auto"/>
          </w:divBdr>
        </w:div>
        <w:div w:id="97413209">
          <w:marLeft w:val="0"/>
          <w:marRight w:val="0"/>
          <w:marTop w:val="0"/>
          <w:marBottom w:val="0"/>
          <w:divBdr>
            <w:top w:val="none" w:sz="0" w:space="0" w:color="auto"/>
            <w:left w:val="none" w:sz="0" w:space="0" w:color="auto"/>
            <w:bottom w:val="none" w:sz="0" w:space="0" w:color="auto"/>
            <w:right w:val="none" w:sz="0" w:space="0" w:color="auto"/>
          </w:divBdr>
        </w:div>
        <w:div w:id="1428885614">
          <w:marLeft w:val="0"/>
          <w:marRight w:val="0"/>
          <w:marTop w:val="0"/>
          <w:marBottom w:val="0"/>
          <w:divBdr>
            <w:top w:val="none" w:sz="0" w:space="0" w:color="auto"/>
            <w:left w:val="none" w:sz="0" w:space="0" w:color="auto"/>
            <w:bottom w:val="none" w:sz="0" w:space="0" w:color="auto"/>
            <w:right w:val="none" w:sz="0" w:space="0" w:color="auto"/>
          </w:divBdr>
        </w:div>
        <w:div w:id="1515457272">
          <w:marLeft w:val="0"/>
          <w:marRight w:val="0"/>
          <w:marTop w:val="0"/>
          <w:marBottom w:val="0"/>
          <w:divBdr>
            <w:top w:val="none" w:sz="0" w:space="0" w:color="auto"/>
            <w:left w:val="none" w:sz="0" w:space="0" w:color="auto"/>
            <w:bottom w:val="none" w:sz="0" w:space="0" w:color="auto"/>
            <w:right w:val="none" w:sz="0" w:space="0" w:color="auto"/>
          </w:divBdr>
        </w:div>
        <w:div w:id="1422794103">
          <w:marLeft w:val="0"/>
          <w:marRight w:val="0"/>
          <w:marTop w:val="0"/>
          <w:marBottom w:val="0"/>
          <w:divBdr>
            <w:top w:val="none" w:sz="0" w:space="0" w:color="auto"/>
            <w:left w:val="none" w:sz="0" w:space="0" w:color="auto"/>
            <w:bottom w:val="none" w:sz="0" w:space="0" w:color="auto"/>
            <w:right w:val="none" w:sz="0" w:space="0" w:color="auto"/>
          </w:divBdr>
        </w:div>
        <w:div w:id="1947956980">
          <w:marLeft w:val="0"/>
          <w:marRight w:val="0"/>
          <w:marTop w:val="0"/>
          <w:marBottom w:val="0"/>
          <w:divBdr>
            <w:top w:val="none" w:sz="0" w:space="0" w:color="auto"/>
            <w:left w:val="none" w:sz="0" w:space="0" w:color="auto"/>
            <w:bottom w:val="none" w:sz="0" w:space="0" w:color="auto"/>
            <w:right w:val="none" w:sz="0" w:space="0" w:color="auto"/>
          </w:divBdr>
        </w:div>
        <w:div w:id="450785430">
          <w:marLeft w:val="0"/>
          <w:marRight w:val="0"/>
          <w:marTop w:val="0"/>
          <w:marBottom w:val="0"/>
          <w:divBdr>
            <w:top w:val="none" w:sz="0" w:space="0" w:color="auto"/>
            <w:left w:val="none" w:sz="0" w:space="0" w:color="auto"/>
            <w:bottom w:val="none" w:sz="0" w:space="0" w:color="auto"/>
            <w:right w:val="none" w:sz="0" w:space="0" w:color="auto"/>
          </w:divBdr>
        </w:div>
      </w:divsChild>
    </w:div>
    <w:div w:id="1505248008">
      <w:bodyDiv w:val="1"/>
      <w:marLeft w:val="0"/>
      <w:marRight w:val="0"/>
      <w:marTop w:val="0"/>
      <w:marBottom w:val="0"/>
      <w:divBdr>
        <w:top w:val="none" w:sz="0" w:space="0" w:color="auto"/>
        <w:left w:val="none" w:sz="0" w:space="0" w:color="auto"/>
        <w:bottom w:val="none" w:sz="0" w:space="0" w:color="auto"/>
        <w:right w:val="none" w:sz="0" w:space="0" w:color="auto"/>
      </w:divBdr>
      <w:divsChild>
        <w:div w:id="2031175744">
          <w:marLeft w:val="0"/>
          <w:marRight w:val="0"/>
          <w:marTop w:val="0"/>
          <w:marBottom w:val="0"/>
          <w:divBdr>
            <w:top w:val="none" w:sz="0" w:space="0" w:color="auto"/>
            <w:left w:val="none" w:sz="0" w:space="0" w:color="auto"/>
            <w:bottom w:val="none" w:sz="0" w:space="0" w:color="auto"/>
            <w:right w:val="none" w:sz="0" w:space="0" w:color="auto"/>
          </w:divBdr>
        </w:div>
      </w:divsChild>
    </w:div>
    <w:div w:id="1505389833">
      <w:bodyDiv w:val="1"/>
      <w:marLeft w:val="0"/>
      <w:marRight w:val="0"/>
      <w:marTop w:val="0"/>
      <w:marBottom w:val="0"/>
      <w:divBdr>
        <w:top w:val="none" w:sz="0" w:space="0" w:color="auto"/>
        <w:left w:val="none" w:sz="0" w:space="0" w:color="auto"/>
        <w:bottom w:val="none" w:sz="0" w:space="0" w:color="auto"/>
        <w:right w:val="none" w:sz="0" w:space="0" w:color="auto"/>
      </w:divBdr>
      <w:divsChild>
        <w:div w:id="2065516778">
          <w:marLeft w:val="0"/>
          <w:marRight w:val="0"/>
          <w:marTop w:val="0"/>
          <w:marBottom w:val="0"/>
          <w:divBdr>
            <w:top w:val="none" w:sz="0" w:space="0" w:color="auto"/>
            <w:left w:val="none" w:sz="0" w:space="0" w:color="auto"/>
            <w:bottom w:val="none" w:sz="0" w:space="0" w:color="auto"/>
            <w:right w:val="none" w:sz="0" w:space="0" w:color="auto"/>
          </w:divBdr>
        </w:div>
      </w:divsChild>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5806038">
      <w:bodyDiv w:val="1"/>
      <w:marLeft w:val="0"/>
      <w:marRight w:val="0"/>
      <w:marTop w:val="0"/>
      <w:marBottom w:val="0"/>
      <w:divBdr>
        <w:top w:val="none" w:sz="0" w:space="0" w:color="auto"/>
        <w:left w:val="none" w:sz="0" w:space="0" w:color="auto"/>
        <w:bottom w:val="none" w:sz="0" w:space="0" w:color="auto"/>
        <w:right w:val="none" w:sz="0" w:space="0" w:color="auto"/>
      </w:divBdr>
      <w:divsChild>
        <w:div w:id="1050615512">
          <w:marLeft w:val="0"/>
          <w:marRight w:val="0"/>
          <w:marTop w:val="0"/>
          <w:marBottom w:val="0"/>
          <w:divBdr>
            <w:top w:val="none" w:sz="0" w:space="0" w:color="auto"/>
            <w:left w:val="none" w:sz="0" w:space="0" w:color="auto"/>
            <w:bottom w:val="none" w:sz="0" w:space="0" w:color="auto"/>
            <w:right w:val="none" w:sz="0" w:space="0" w:color="auto"/>
          </w:divBdr>
        </w:div>
      </w:divsChild>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518736529">
      <w:bodyDiv w:val="1"/>
      <w:marLeft w:val="0"/>
      <w:marRight w:val="0"/>
      <w:marTop w:val="0"/>
      <w:marBottom w:val="0"/>
      <w:divBdr>
        <w:top w:val="none" w:sz="0" w:space="0" w:color="auto"/>
        <w:left w:val="none" w:sz="0" w:space="0" w:color="auto"/>
        <w:bottom w:val="none" w:sz="0" w:space="0" w:color="auto"/>
        <w:right w:val="none" w:sz="0" w:space="0" w:color="auto"/>
      </w:divBdr>
      <w:divsChild>
        <w:div w:id="1835880062">
          <w:marLeft w:val="0"/>
          <w:marRight w:val="0"/>
          <w:marTop w:val="0"/>
          <w:marBottom w:val="0"/>
          <w:divBdr>
            <w:top w:val="none" w:sz="0" w:space="0" w:color="auto"/>
            <w:left w:val="none" w:sz="0" w:space="0" w:color="auto"/>
            <w:bottom w:val="none" w:sz="0" w:space="0" w:color="auto"/>
            <w:right w:val="none" w:sz="0" w:space="0" w:color="auto"/>
          </w:divBdr>
        </w:div>
      </w:divsChild>
    </w:div>
    <w:div w:id="1520199557">
      <w:bodyDiv w:val="1"/>
      <w:marLeft w:val="0"/>
      <w:marRight w:val="0"/>
      <w:marTop w:val="0"/>
      <w:marBottom w:val="0"/>
      <w:divBdr>
        <w:top w:val="none" w:sz="0" w:space="0" w:color="auto"/>
        <w:left w:val="none" w:sz="0" w:space="0" w:color="auto"/>
        <w:bottom w:val="none" w:sz="0" w:space="0" w:color="auto"/>
        <w:right w:val="none" w:sz="0" w:space="0" w:color="auto"/>
      </w:divBdr>
      <w:divsChild>
        <w:div w:id="1377584932">
          <w:marLeft w:val="0"/>
          <w:marRight w:val="0"/>
          <w:marTop w:val="0"/>
          <w:marBottom w:val="0"/>
          <w:divBdr>
            <w:top w:val="none" w:sz="0" w:space="0" w:color="auto"/>
            <w:left w:val="none" w:sz="0" w:space="0" w:color="auto"/>
            <w:bottom w:val="none" w:sz="0" w:space="0" w:color="auto"/>
            <w:right w:val="none" w:sz="0" w:space="0" w:color="auto"/>
          </w:divBdr>
          <w:divsChild>
            <w:div w:id="677318751">
              <w:marLeft w:val="0"/>
              <w:marRight w:val="0"/>
              <w:marTop w:val="0"/>
              <w:marBottom w:val="0"/>
              <w:divBdr>
                <w:top w:val="none" w:sz="0" w:space="0" w:color="auto"/>
                <w:left w:val="none" w:sz="0" w:space="0" w:color="auto"/>
                <w:bottom w:val="none" w:sz="0" w:space="0" w:color="auto"/>
                <w:right w:val="none" w:sz="0" w:space="0" w:color="auto"/>
              </w:divBdr>
            </w:div>
            <w:div w:id="315650457">
              <w:marLeft w:val="0"/>
              <w:marRight w:val="0"/>
              <w:marTop w:val="0"/>
              <w:marBottom w:val="0"/>
              <w:divBdr>
                <w:top w:val="none" w:sz="0" w:space="0" w:color="auto"/>
                <w:left w:val="none" w:sz="0" w:space="0" w:color="auto"/>
                <w:bottom w:val="none" w:sz="0" w:space="0" w:color="auto"/>
                <w:right w:val="none" w:sz="0" w:space="0" w:color="auto"/>
              </w:divBdr>
            </w:div>
            <w:div w:id="598416006">
              <w:marLeft w:val="0"/>
              <w:marRight w:val="0"/>
              <w:marTop w:val="0"/>
              <w:marBottom w:val="0"/>
              <w:divBdr>
                <w:top w:val="none" w:sz="0" w:space="0" w:color="auto"/>
                <w:left w:val="none" w:sz="0" w:space="0" w:color="auto"/>
                <w:bottom w:val="none" w:sz="0" w:space="0" w:color="auto"/>
                <w:right w:val="none" w:sz="0" w:space="0" w:color="auto"/>
              </w:divBdr>
            </w:div>
            <w:div w:id="434980028">
              <w:marLeft w:val="0"/>
              <w:marRight w:val="0"/>
              <w:marTop w:val="0"/>
              <w:marBottom w:val="0"/>
              <w:divBdr>
                <w:top w:val="none" w:sz="0" w:space="0" w:color="auto"/>
                <w:left w:val="none" w:sz="0" w:space="0" w:color="auto"/>
                <w:bottom w:val="none" w:sz="0" w:space="0" w:color="auto"/>
                <w:right w:val="none" w:sz="0" w:space="0" w:color="auto"/>
              </w:divBdr>
            </w:div>
            <w:div w:id="2088844916">
              <w:marLeft w:val="0"/>
              <w:marRight w:val="0"/>
              <w:marTop w:val="0"/>
              <w:marBottom w:val="0"/>
              <w:divBdr>
                <w:top w:val="none" w:sz="0" w:space="0" w:color="auto"/>
                <w:left w:val="none" w:sz="0" w:space="0" w:color="auto"/>
                <w:bottom w:val="none" w:sz="0" w:space="0" w:color="auto"/>
                <w:right w:val="none" w:sz="0" w:space="0" w:color="auto"/>
              </w:divBdr>
            </w:div>
            <w:div w:id="117646866">
              <w:marLeft w:val="0"/>
              <w:marRight w:val="0"/>
              <w:marTop w:val="0"/>
              <w:marBottom w:val="0"/>
              <w:divBdr>
                <w:top w:val="none" w:sz="0" w:space="0" w:color="auto"/>
                <w:left w:val="none" w:sz="0" w:space="0" w:color="auto"/>
                <w:bottom w:val="none" w:sz="0" w:space="0" w:color="auto"/>
                <w:right w:val="none" w:sz="0" w:space="0" w:color="auto"/>
              </w:divBdr>
            </w:div>
            <w:div w:id="467826027">
              <w:marLeft w:val="0"/>
              <w:marRight w:val="0"/>
              <w:marTop w:val="0"/>
              <w:marBottom w:val="0"/>
              <w:divBdr>
                <w:top w:val="none" w:sz="0" w:space="0" w:color="auto"/>
                <w:left w:val="none" w:sz="0" w:space="0" w:color="auto"/>
                <w:bottom w:val="none" w:sz="0" w:space="0" w:color="auto"/>
                <w:right w:val="none" w:sz="0" w:space="0" w:color="auto"/>
              </w:divBdr>
            </w:div>
            <w:div w:id="1183587459">
              <w:marLeft w:val="0"/>
              <w:marRight w:val="0"/>
              <w:marTop w:val="0"/>
              <w:marBottom w:val="0"/>
              <w:divBdr>
                <w:top w:val="none" w:sz="0" w:space="0" w:color="auto"/>
                <w:left w:val="none" w:sz="0" w:space="0" w:color="auto"/>
                <w:bottom w:val="none" w:sz="0" w:space="0" w:color="auto"/>
                <w:right w:val="none" w:sz="0" w:space="0" w:color="auto"/>
              </w:divBdr>
            </w:div>
            <w:div w:id="1523008143">
              <w:marLeft w:val="0"/>
              <w:marRight w:val="0"/>
              <w:marTop w:val="0"/>
              <w:marBottom w:val="0"/>
              <w:divBdr>
                <w:top w:val="none" w:sz="0" w:space="0" w:color="auto"/>
                <w:left w:val="none" w:sz="0" w:space="0" w:color="auto"/>
                <w:bottom w:val="none" w:sz="0" w:space="0" w:color="auto"/>
                <w:right w:val="none" w:sz="0" w:space="0" w:color="auto"/>
              </w:divBdr>
            </w:div>
            <w:div w:id="186061365">
              <w:marLeft w:val="0"/>
              <w:marRight w:val="0"/>
              <w:marTop w:val="0"/>
              <w:marBottom w:val="0"/>
              <w:divBdr>
                <w:top w:val="none" w:sz="0" w:space="0" w:color="auto"/>
                <w:left w:val="none" w:sz="0" w:space="0" w:color="auto"/>
                <w:bottom w:val="none" w:sz="0" w:space="0" w:color="auto"/>
                <w:right w:val="none" w:sz="0" w:space="0" w:color="auto"/>
              </w:divBdr>
            </w:div>
            <w:div w:id="2000767392">
              <w:marLeft w:val="0"/>
              <w:marRight w:val="0"/>
              <w:marTop w:val="0"/>
              <w:marBottom w:val="0"/>
              <w:divBdr>
                <w:top w:val="none" w:sz="0" w:space="0" w:color="auto"/>
                <w:left w:val="none" w:sz="0" w:space="0" w:color="auto"/>
                <w:bottom w:val="none" w:sz="0" w:space="0" w:color="auto"/>
                <w:right w:val="none" w:sz="0" w:space="0" w:color="auto"/>
              </w:divBdr>
            </w:div>
            <w:div w:id="598024352">
              <w:marLeft w:val="0"/>
              <w:marRight w:val="0"/>
              <w:marTop w:val="0"/>
              <w:marBottom w:val="0"/>
              <w:divBdr>
                <w:top w:val="none" w:sz="0" w:space="0" w:color="auto"/>
                <w:left w:val="none" w:sz="0" w:space="0" w:color="auto"/>
                <w:bottom w:val="none" w:sz="0" w:space="0" w:color="auto"/>
                <w:right w:val="none" w:sz="0" w:space="0" w:color="auto"/>
              </w:divBdr>
            </w:div>
            <w:div w:id="648827732">
              <w:marLeft w:val="0"/>
              <w:marRight w:val="0"/>
              <w:marTop w:val="0"/>
              <w:marBottom w:val="0"/>
              <w:divBdr>
                <w:top w:val="none" w:sz="0" w:space="0" w:color="auto"/>
                <w:left w:val="none" w:sz="0" w:space="0" w:color="auto"/>
                <w:bottom w:val="none" w:sz="0" w:space="0" w:color="auto"/>
                <w:right w:val="none" w:sz="0" w:space="0" w:color="auto"/>
              </w:divBdr>
            </w:div>
            <w:div w:id="1565066181">
              <w:marLeft w:val="0"/>
              <w:marRight w:val="0"/>
              <w:marTop w:val="0"/>
              <w:marBottom w:val="0"/>
              <w:divBdr>
                <w:top w:val="none" w:sz="0" w:space="0" w:color="auto"/>
                <w:left w:val="none" w:sz="0" w:space="0" w:color="auto"/>
                <w:bottom w:val="none" w:sz="0" w:space="0" w:color="auto"/>
                <w:right w:val="none" w:sz="0" w:space="0" w:color="auto"/>
              </w:divBdr>
            </w:div>
            <w:div w:id="76384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74660">
      <w:bodyDiv w:val="1"/>
      <w:marLeft w:val="0"/>
      <w:marRight w:val="0"/>
      <w:marTop w:val="0"/>
      <w:marBottom w:val="0"/>
      <w:divBdr>
        <w:top w:val="none" w:sz="0" w:space="0" w:color="auto"/>
        <w:left w:val="none" w:sz="0" w:space="0" w:color="auto"/>
        <w:bottom w:val="none" w:sz="0" w:space="0" w:color="auto"/>
        <w:right w:val="none" w:sz="0" w:space="0" w:color="auto"/>
      </w:divBdr>
      <w:divsChild>
        <w:div w:id="129053418">
          <w:marLeft w:val="0"/>
          <w:marRight w:val="0"/>
          <w:marTop w:val="0"/>
          <w:marBottom w:val="0"/>
          <w:divBdr>
            <w:top w:val="none" w:sz="0" w:space="0" w:color="auto"/>
            <w:left w:val="none" w:sz="0" w:space="0" w:color="auto"/>
            <w:bottom w:val="none" w:sz="0" w:space="0" w:color="auto"/>
            <w:right w:val="none" w:sz="0" w:space="0" w:color="auto"/>
          </w:divBdr>
        </w:div>
      </w:divsChild>
    </w:div>
    <w:div w:id="1524708561">
      <w:bodyDiv w:val="1"/>
      <w:marLeft w:val="0"/>
      <w:marRight w:val="0"/>
      <w:marTop w:val="0"/>
      <w:marBottom w:val="0"/>
      <w:divBdr>
        <w:top w:val="none" w:sz="0" w:space="0" w:color="auto"/>
        <w:left w:val="none" w:sz="0" w:space="0" w:color="auto"/>
        <w:bottom w:val="none" w:sz="0" w:space="0" w:color="auto"/>
        <w:right w:val="none" w:sz="0" w:space="0" w:color="auto"/>
      </w:divBdr>
      <w:divsChild>
        <w:div w:id="819081488">
          <w:marLeft w:val="0"/>
          <w:marRight w:val="0"/>
          <w:marTop w:val="0"/>
          <w:marBottom w:val="0"/>
          <w:divBdr>
            <w:top w:val="none" w:sz="0" w:space="0" w:color="auto"/>
            <w:left w:val="none" w:sz="0" w:space="0" w:color="auto"/>
            <w:bottom w:val="none" w:sz="0" w:space="0" w:color="auto"/>
            <w:right w:val="none" w:sz="0" w:space="0" w:color="auto"/>
          </w:divBdr>
        </w:div>
      </w:divsChild>
    </w:div>
    <w:div w:id="1525971903">
      <w:bodyDiv w:val="1"/>
      <w:marLeft w:val="0"/>
      <w:marRight w:val="0"/>
      <w:marTop w:val="0"/>
      <w:marBottom w:val="0"/>
      <w:divBdr>
        <w:top w:val="none" w:sz="0" w:space="0" w:color="auto"/>
        <w:left w:val="none" w:sz="0" w:space="0" w:color="auto"/>
        <w:bottom w:val="none" w:sz="0" w:space="0" w:color="auto"/>
        <w:right w:val="none" w:sz="0" w:space="0" w:color="auto"/>
      </w:divBdr>
      <w:divsChild>
        <w:div w:id="1784835465">
          <w:marLeft w:val="0"/>
          <w:marRight w:val="0"/>
          <w:marTop w:val="0"/>
          <w:marBottom w:val="0"/>
          <w:divBdr>
            <w:top w:val="none" w:sz="0" w:space="0" w:color="auto"/>
            <w:left w:val="none" w:sz="0" w:space="0" w:color="auto"/>
            <w:bottom w:val="none" w:sz="0" w:space="0" w:color="auto"/>
            <w:right w:val="none" w:sz="0" w:space="0" w:color="auto"/>
          </w:divBdr>
        </w:div>
      </w:divsChild>
    </w:div>
    <w:div w:id="1526165242">
      <w:bodyDiv w:val="1"/>
      <w:marLeft w:val="0"/>
      <w:marRight w:val="0"/>
      <w:marTop w:val="0"/>
      <w:marBottom w:val="0"/>
      <w:divBdr>
        <w:top w:val="none" w:sz="0" w:space="0" w:color="auto"/>
        <w:left w:val="none" w:sz="0" w:space="0" w:color="auto"/>
        <w:bottom w:val="none" w:sz="0" w:space="0" w:color="auto"/>
        <w:right w:val="none" w:sz="0" w:space="0" w:color="auto"/>
      </w:divBdr>
      <w:divsChild>
        <w:div w:id="634722445">
          <w:marLeft w:val="0"/>
          <w:marRight w:val="0"/>
          <w:marTop w:val="0"/>
          <w:marBottom w:val="0"/>
          <w:divBdr>
            <w:top w:val="none" w:sz="0" w:space="0" w:color="auto"/>
            <w:left w:val="none" w:sz="0" w:space="0" w:color="auto"/>
            <w:bottom w:val="none" w:sz="0" w:space="0" w:color="auto"/>
            <w:right w:val="none" w:sz="0" w:space="0" w:color="auto"/>
          </w:divBdr>
        </w:div>
      </w:divsChild>
    </w:div>
    <w:div w:id="1530221321">
      <w:bodyDiv w:val="1"/>
      <w:marLeft w:val="0"/>
      <w:marRight w:val="0"/>
      <w:marTop w:val="0"/>
      <w:marBottom w:val="0"/>
      <w:divBdr>
        <w:top w:val="none" w:sz="0" w:space="0" w:color="auto"/>
        <w:left w:val="none" w:sz="0" w:space="0" w:color="auto"/>
        <w:bottom w:val="none" w:sz="0" w:space="0" w:color="auto"/>
        <w:right w:val="none" w:sz="0" w:space="0" w:color="auto"/>
      </w:divBdr>
      <w:divsChild>
        <w:div w:id="579869613">
          <w:marLeft w:val="0"/>
          <w:marRight w:val="0"/>
          <w:marTop w:val="0"/>
          <w:marBottom w:val="0"/>
          <w:divBdr>
            <w:top w:val="none" w:sz="0" w:space="0" w:color="auto"/>
            <w:left w:val="none" w:sz="0" w:space="0" w:color="auto"/>
            <w:bottom w:val="none" w:sz="0" w:space="0" w:color="auto"/>
            <w:right w:val="none" w:sz="0" w:space="0" w:color="auto"/>
          </w:divBdr>
        </w:div>
      </w:divsChild>
    </w:div>
    <w:div w:id="1531651154">
      <w:bodyDiv w:val="1"/>
      <w:marLeft w:val="0"/>
      <w:marRight w:val="0"/>
      <w:marTop w:val="0"/>
      <w:marBottom w:val="0"/>
      <w:divBdr>
        <w:top w:val="none" w:sz="0" w:space="0" w:color="auto"/>
        <w:left w:val="none" w:sz="0" w:space="0" w:color="auto"/>
        <w:bottom w:val="none" w:sz="0" w:space="0" w:color="auto"/>
        <w:right w:val="none" w:sz="0" w:space="0" w:color="auto"/>
      </w:divBdr>
      <w:divsChild>
        <w:div w:id="1223640238">
          <w:marLeft w:val="0"/>
          <w:marRight w:val="0"/>
          <w:marTop w:val="0"/>
          <w:marBottom w:val="0"/>
          <w:divBdr>
            <w:top w:val="none" w:sz="0" w:space="0" w:color="auto"/>
            <w:left w:val="none" w:sz="0" w:space="0" w:color="auto"/>
            <w:bottom w:val="none" w:sz="0" w:space="0" w:color="auto"/>
            <w:right w:val="none" w:sz="0" w:space="0" w:color="auto"/>
          </w:divBdr>
        </w:div>
      </w:divsChild>
    </w:div>
    <w:div w:id="1537548863">
      <w:bodyDiv w:val="1"/>
      <w:marLeft w:val="0"/>
      <w:marRight w:val="0"/>
      <w:marTop w:val="0"/>
      <w:marBottom w:val="0"/>
      <w:divBdr>
        <w:top w:val="none" w:sz="0" w:space="0" w:color="auto"/>
        <w:left w:val="none" w:sz="0" w:space="0" w:color="auto"/>
        <w:bottom w:val="none" w:sz="0" w:space="0" w:color="auto"/>
        <w:right w:val="none" w:sz="0" w:space="0" w:color="auto"/>
      </w:divBdr>
      <w:divsChild>
        <w:div w:id="414015757">
          <w:marLeft w:val="0"/>
          <w:marRight w:val="0"/>
          <w:marTop w:val="0"/>
          <w:marBottom w:val="0"/>
          <w:divBdr>
            <w:top w:val="none" w:sz="0" w:space="0" w:color="auto"/>
            <w:left w:val="none" w:sz="0" w:space="0" w:color="auto"/>
            <w:bottom w:val="none" w:sz="0" w:space="0" w:color="auto"/>
            <w:right w:val="none" w:sz="0" w:space="0" w:color="auto"/>
          </w:divBdr>
        </w:div>
        <w:div w:id="1191065217">
          <w:marLeft w:val="0"/>
          <w:marRight w:val="0"/>
          <w:marTop w:val="0"/>
          <w:marBottom w:val="0"/>
          <w:divBdr>
            <w:top w:val="none" w:sz="0" w:space="0" w:color="auto"/>
            <w:left w:val="none" w:sz="0" w:space="0" w:color="auto"/>
            <w:bottom w:val="none" w:sz="0" w:space="0" w:color="auto"/>
            <w:right w:val="none" w:sz="0" w:space="0" w:color="auto"/>
          </w:divBdr>
        </w:div>
        <w:div w:id="354768132">
          <w:marLeft w:val="0"/>
          <w:marRight w:val="0"/>
          <w:marTop w:val="0"/>
          <w:marBottom w:val="0"/>
          <w:divBdr>
            <w:top w:val="none" w:sz="0" w:space="0" w:color="auto"/>
            <w:left w:val="none" w:sz="0" w:space="0" w:color="auto"/>
            <w:bottom w:val="none" w:sz="0" w:space="0" w:color="auto"/>
            <w:right w:val="none" w:sz="0" w:space="0" w:color="auto"/>
          </w:divBdr>
        </w:div>
        <w:div w:id="400719547">
          <w:marLeft w:val="0"/>
          <w:marRight w:val="0"/>
          <w:marTop w:val="0"/>
          <w:marBottom w:val="0"/>
          <w:divBdr>
            <w:top w:val="none" w:sz="0" w:space="0" w:color="auto"/>
            <w:left w:val="none" w:sz="0" w:space="0" w:color="auto"/>
            <w:bottom w:val="none" w:sz="0" w:space="0" w:color="auto"/>
            <w:right w:val="none" w:sz="0" w:space="0" w:color="auto"/>
          </w:divBdr>
        </w:div>
        <w:div w:id="1850681436">
          <w:marLeft w:val="0"/>
          <w:marRight w:val="0"/>
          <w:marTop w:val="0"/>
          <w:marBottom w:val="0"/>
          <w:divBdr>
            <w:top w:val="none" w:sz="0" w:space="0" w:color="auto"/>
            <w:left w:val="none" w:sz="0" w:space="0" w:color="auto"/>
            <w:bottom w:val="none" w:sz="0" w:space="0" w:color="auto"/>
            <w:right w:val="none" w:sz="0" w:space="0" w:color="auto"/>
          </w:divBdr>
        </w:div>
        <w:div w:id="1716735987">
          <w:marLeft w:val="0"/>
          <w:marRight w:val="0"/>
          <w:marTop w:val="0"/>
          <w:marBottom w:val="0"/>
          <w:divBdr>
            <w:top w:val="none" w:sz="0" w:space="0" w:color="auto"/>
            <w:left w:val="none" w:sz="0" w:space="0" w:color="auto"/>
            <w:bottom w:val="none" w:sz="0" w:space="0" w:color="auto"/>
            <w:right w:val="none" w:sz="0" w:space="0" w:color="auto"/>
          </w:divBdr>
        </w:div>
        <w:div w:id="859047334">
          <w:marLeft w:val="0"/>
          <w:marRight w:val="0"/>
          <w:marTop w:val="0"/>
          <w:marBottom w:val="0"/>
          <w:divBdr>
            <w:top w:val="none" w:sz="0" w:space="0" w:color="auto"/>
            <w:left w:val="none" w:sz="0" w:space="0" w:color="auto"/>
            <w:bottom w:val="none" w:sz="0" w:space="0" w:color="auto"/>
            <w:right w:val="none" w:sz="0" w:space="0" w:color="auto"/>
          </w:divBdr>
        </w:div>
        <w:div w:id="1124664410">
          <w:marLeft w:val="0"/>
          <w:marRight w:val="0"/>
          <w:marTop w:val="0"/>
          <w:marBottom w:val="0"/>
          <w:divBdr>
            <w:top w:val="none" w:sz="0" w:space="0" w:color="auto"/>
            <w:left w:val="none" w:sz="0" w:space="0" w:color="auto"/>
            <w:bottom w:val="none" w:sz="0" w:space="0" w:color="auto"/>
            <w:right w:val="none" w:sz="0" w:space="0" w:color="auto"/>
          </w:divBdr>
        </w:div>
        <w:div w:id="50232407">
          <w:marLeft w:val="0"/>
          <w:marRight w:val="0"/>
          <w:marTop w:val="0"/>
          <w:marBottom w:val="0"/>
          <w:divBdr>
            <w:top w:val="none" w:sz="0" w:space="0" w:color="auto"/>
            <w:left w:val="none" w:sz="0" w:space="0" w:color="auto"/>
            <w:bottom w:val="none" w:sz="0" w:space="0" w:color="auto"/>
            <w:right w:val="none" w:sz="0" w:space="0" w:color="auto"/>
          </w:divBdr>
        </w:div>
        <w:div w:id="1320042646">
          <w:marLeft w:val="0"/>
          <w:marRight w:val="0"/>
          <w:marTop w:val="0"/>
          <w:marBottom w:val="0"/>
          <w:divBdr>
            <w:top w:val="none" w:sz="0" w:space="0" w:color="auto"/>
            <w:left w:val="none" w:sz="0" w:space="0" w:color="auto"/>
            <w:bottom w:val="none" w:sz="0" w:space="0" w:color="auto"/>
            <w:right w:val="none" w:sz="0" w:space="0" w:color="auto"/>
          </w:divBdr>
        </w:div>
        <w:div w:id="1427847972">
          <w:marLeft w:val="0"/>
          <w:marRight w:val="0"/>
          <w:marTop w:val="0"/>
          <w:marBottom w:val="0"/>
          <w:divBdr>
            <w:top w:val="none" w:sz="0" w:space="0" w:color="auto"/>
            <w:left w:val="none" w:sz="0" w:space="0" w:color="auto"/>
            <w:bottom w:val="none" w:sz="0" w:space="0" w:color="auto"/>
            <w:right w:val="none" w:sz="0" w:space="0" w:color="auto"/>
          </w:divBdr>
        </w:div>
      </w:divsChild>
    </w:div>
    <w:div w:id="1538616328">
      <w:bodyDiv w:val="1"/>
      <w:marLeft w:val="0"/>
      <w:marRight w:val="0"/>
      <w:marTop w:val="0"/>
      <w:marBottom w:val="0"/>
      <w:divBdr>
        <w:top w:val="none" w:sz="0" w:space="0" w:color="auto"/>
        <w:left w:val="none" w:sz="0" w:space="0" w:color="auto"/>
        <w:bottom w:val="none" w:sz="0" w:space="0" w:color="auto"/>
        <w:right w:val="none" w:sz="0" w:space="0" w:color="auto"/>
      </w:divBdr>
      <w:divsChild>
        <w:div w:id="1444113775">
          <w:marLeft w:val="0"/>
          <w:marRight w:val="0"/>
          <w:marTop w:val="0"/>
          <w:marBottom w:val="0"/>
          <w:divBdr>
            <w:top w:val="none" w:sz="0" w:space="0" w:color="auto"/>
            <w:left w:val="none" w:sz="0" w:space="0" w:color="auto"/>
            <w:bottom w:val="none" w:sz="0" w:space="0" w:color="auto"/>
            <w:right w:val="none" w:sz="0" w:space="0" w:color="auto"/>
          </w:divBdr>
        </w:div>
      </w:divsChild>
    </w:div>
    <w:div w:id="1539507937">
      <w:bodyDiv w:val="1"/>
      <w:marLeft w:val="0"/>
      <w:marRight w:val="0"/>
      <w:marTop w:val="0"/>
      <w:marBottom w:val="0"/>
      <w:divBdr>
        <w:top w:val="none" w:sz="0" w:space="0" w:color="auto"/>
        <w:left w:val="none" w:sz="0" w:space="0" w:color="auto"/>
        <w:bottom w:val="none" w:sz="0" w:space="0" w:color="auto"/>
        <w:right w:val="none" w:sz="0" w:space="0" w:color="auto"/>
      </w:divBdr>
      <w:divsChild>
        <w:div w:id="906577707">
          <w:marLeft w:val="0"/>
          <w:marRight w:val="0"/>
          <w:marTop w:val="0"/>
          <w:marBottom w:val="0"/>
          <w:divBdr>
            <w:top w:val="none" w:sz="0" w:space="0" w:color="auto"/>
            <w:left w:val="none" w:sz="0" w:space="0" w:color="auto"/>
            <w:bottom w:val="none" w:sz="0" w:space="0" w:color="auto"/>
            <w:right w:val="none" w:sz="0" w:space="0" w:color="auto"/>
          </w:divBdr>
        </w:div>
      </w:divsChild>
    </w:div>
    <w:div w:id="1544295733">
      <w:bodyDiv w:val="1"/>
      <w:marLeft w:val="0"/>
      <w:marRight w:val="0"/>
      <w:marTop w:val="0"/>
      <w:marBottom w:val="0"/>
      <w:divBdr>
        <w:top w:val="none" w:sz="0" w:space="0" w:color="auto"/>
        <w:left w:val="none" w:sz="0" w:space="0" w:color="auto"/>
        <w:bottom w:val="none" w:sz="0" w:space="0" w:color="auto"/>
        <w:right w:val="none" w:sz="0" w:space="0" w:color="auto"/>
      </w:divBdr>
      <w:divsChild>
        <w:div w:id="1753240104">
          <w:marLeft w:val="0"/>
          <w:marRight w:val="0"/>
          <w:marTop w:val="0"/>
          <w:marBottom w:val="0"/>
          <w:divBdr>
            <w:top w:val="none" w:sz="0" w:space="0" w:color="auto"/>
            <w:left w:val="none" w:sz="0" w:space="0" w:color="auto"/>
            <w:bottom w:val="none" w:sz="0" w:space="0" w:color="auto"/>
            <w:right w:val="none" w:sz="0" w:space="0" w:color="auto"/>
          </w:divBdr>
        </w:div>
      </w:divsChild>
    </w:div>
    <w:div w:id="1544946808">
      <w:bodyDiv w:val="1"/>
      <w:marLeft w:val="0"/>
      <w:marRight w:val="0"/>
      <w:marTop w:val="0"/>
      <w:marBottom w:val="0"/>
      <w:divBdr>
        <w:top w:val="none" w:sz="0" w:space="0" w:color="auto"/>
        <w:left w:val="none" w:sz="0" w:space="0" w:color="auto"/>
        <w:bottom w:val="none" w:sz="0" w:space="0" w:color="auto"/>
        <w:right w:val="none" w:sz="0" w:space="0" w:color="auto"/>
      </w:divBdr>
      <w:divsChild>
        <w:div w:id="109517224">
          <w:marLeft w:val="0"/>
          <w:marRight w:val="0"/>
          <w:marTop w:val="0"/>
          <w:marBottom w:val="0"/>
          <w:divBdr>
            <w:top w:val="none" w:sz="0" w:space="0" w:color="auto"/>
            <w:left w:val="none" w:sz="0" w:space="0" w:color="auto"/>
            <w:bottom w:val="none" w:sz="0" w:space="0" w:color="auto"/>
            <w:right w:val="none" w:sz="0" w:space="0" w:color="auto"/>
          </w:divBdr>
        </w:div>
      </w:divsChild>
    </w:div>
    <w:div w:id="1544948560">
      <w:bodyDiv w:val="1"/>
      <w:marLeft w:val="0"/>
      <w:marRight w:val="0"/>
      <w:marTop w:val="0"/>
      <w:marBottom w:val="0"/>
      <w:divBdr>
        <w:top w:val="none" w:sz="0" w:space="0" w:color="auto"/>
        <w:left w:val="none" w:sz="0" w:space="0" w:color="auto"/>
        <w:bottom w:val="none" w:sz="0" w:space="0" w:color="auto"/>
        <w:right w:val="none" w:sz="0" w:space="0" w:color="auto"/>
      </w:divBdr>
      <w:divsChild>
        <w:div w:id="415250915">
          <w:marLeft w:val="0"/>
          <w:marRight w:val="0"/>
          <w:marTop w:val="0"/>
          <w:marBottom w:val="0"/>
          <w:divBdr>
            <w:top w:val="none" w:sz="0" w:space="0" w:color="auto"/>
            <w:left w:val="none" w:sz="0" w:space="0" w:color="auto"/>
            <w:bottom w:val="none" w:sz="0" w:space="0" w:color="auto"/>
            <w:right w:val="none" w:sz="0" w:space="0" w:color="auto"/>
          </w:divBdr>
        </w:div>
      </w:divsChild>
    </w:div>
    <w:div w:id="1545092560">
      <w:bodyDiv w:val="1"/>
      <w:marLeft w:val="0"/>
      <w:marRight w:val="0"/>
      <w:marTop w:val="0"/>
      <w:marBottom w:val="0"/>
      <w:divBdr>
        <w:top w:val="none" w:sz="0" w:space="0" w:color="auto"/>
        <w:left w:val="none" w:sz="0" w:space="0" w:color="auto"/>
        <w:bottom w:val="none" w:sz="0" w:space="0" w:color="auto"/>
        <w:right w:val="none" w:sz="0" w:space="0" w:color="auto"/>
      </w:divBdr>
      <w:divsChild>
        <w:div w:id="1933782015">
          <w:marLeft w:val="0"/>
          <w:marRight w:val="0"/>
          <w:marTop w:val="0"/>
          <w:marBottom w:val="0"/>
          <w:divBdr>
            <w:top w:val="none" w:sz="0" w:space="0" w:color="auto"/>
            <w:left w:val="none" w:sz="0" w:space="0" w:color="auto"/>
            <w:bottom w:val="none" w:sz="0" w:space="0" w:color="auto"/>
            <w:right w:val="none" w:sz="0" w:space="0" w:color="auto"/>
          </w:divBdr>
        </w:div>
      </w:divsChild>
    </w:div>
    <w:div w:id="1558931907">
      <w:bodyDiv w:val="1"/>
      <w:marLeft w:val="0"/>
      <w:marRight w:val="0"/>
      <w:marTop w:val="0"/>
      <w:marBottom w:val="0"/>
      <w:divBdr>
        <w:top w:val="none" w:sz="0" w:space="0" w:color="auto"/>
        <w:left w:val="none" w:sz="0" w:space="0" w:color="auto"/>
        <w:bottom w:val="none" w:sz="0" w:space="0" w:color="auto"/>
        <w:right w:val="none" w:sz="0" w:space="0" w:color="auto"/>
      </w:divBdr>
      <w:divsChild>
        <w:div w:id="1395465497">
          <w:marLeft w:val="0"/>
          <w:marRight w:val="0"/>
          <w:marTop w:val="0"/>
          <w:marBottom w:val="0"/>
          <w:divBdr>
            <w:top w:val="none" w:sz="0" w:space="0" w:color="auto"/>
            <w:left w:val="none" w:sz="0" w:space="0" w:color="auto"/>
            <w:bottom w:val="none" w:sz="0" w:space="0" w:color="auto"/>
            <w:right w:val="none" w:sz="0" w:space="0" w:color="auto"/>
          </w:divBdr>
        </w:div>
      </w:divsChild>
    </w:div>
    <w:div w:id="1559510137">
      <w:bodyDiv w:val="1"/>
      <w:marLeft w:val="0"/>
      <w:marRight w:val="0"/>
      <w:marTop w:val="0"/>
      <w:marBottom w:val="0"/>
      <w:divBdr>
        <w:top w:val="none" w:sz="0" w:space="0" w:color="auto"/>
        <w:left w:val="none" w:sz="0" w:space="0" w:color="auto"/>
        <w:bottom w:val="none" w:sz="0" w:space="0" w:color="auto"/>
        <w:right w:val="none" w:sz="0" w:space="0" w:color="auto"/>
      </w:divBdr>
      <w:divsChild>
        <w:div w:id="850879150">
          <w:marLeft w:val="0"/>
          <w:marRight w:val="0"/>
          <w:marTop w:val="0"/>
          <w:marBottom w:val="0"/>
          <w:divBdr>
            <w:top w:val="none" w:sz="0" w:space="0" w:color="auto"/>
            <w:left w:val="none" w:sz="0" w:space="0" w:color="auto"/>
            <w:bottom w:val="none" w:sz="0" w:space="0" w:color="auto"/>
            <w:right w:val="none" w:sz="0" w:space="0" w:color="auto"/>
          </w:divBdr>
        </w:div>
      </w:divsChild>
    </w:div>
    <w:div w:id="1559590255">
      <w:bodyDiv w:val="1"/>
      <w:marLeft w:val="0"/>
      <w:marRight w:val="0"/>
      <w:marTop w:val="0"/>
      <w:marBottom w:val="0"/>
      <w:divBdr>
        <w:top w:val="none" w:sz="0" w:space="0" w:color="auto"/>
        <w:left w:val="none" w:sz="0" w:space="0" w:color="auto"/>
        <w:bottom w:val="none" w:sz="0" w:space="0" w:color="auto"/>
        <w:right w:val="none" w:sz="0" w:space="0" w:color="auto"/>
      </w:divBdr>
      <w:divsChild>
        <w:div w:id="572005994">
          <w:marLeft w:val="0"/>
          <w:marRight w:val="0"/>
          <w:marTop w:val="0"/>
          <w:marBottom w:val="0"/>
          <w:divBdr>
            <w:top w:val="none" w:sz="0" w:space="0" w:color="auto"/>
            <w:left w:val="none" w:sz="0" w:space="0" w:color="auto"/>
            <w:bottom w:val="none" w:sz="0" w:space="0" w:color="auto"/>
            <w:right w:val="none" w:sz="0" w:space="0" w:color="auto"/>
          </w:divBdr>
        </w:div>
      </w:divsChild>
    </w:div>
    <w:div w:id="1559970840">
      <w:bodyDiv w:val="1"/>
      <w:marLeft w:val="0"/>
      <w:marRight w:val="0"/>
      <w:marTop w:val="0"/>
      <w:marBottom w:val="0"/>
      <w:divBdr>
        <w:top w:val="none" w:sz="0" w:space="0" w:color="auto"/>
        <w:left w:val="none" w:sz="0" w:space="0" w:color="auto"/>
        <w:bottom w:val="none" w:sz="0" w:space="0" w:color="auto"/>
        <w:right w:val="none" w:sz="0" w:space="0" w:color="auto"/>
      </w:divBdr>
      <w:divsChild>
        <w:div w:id="1339965708">
          <w:marLeft w:val="0"/>
          <w:marRight w:val="0"/>
          <w:marTop w:val="0"/>
          <w:marBottom w:val="0"/>
          <w:divBdr>
            <w:top w:val="none" w:sz="0" w:space="0" w:color="auto"/>
            <w:left w:val="none" w:sz="0" w:space="0" w:color="auto"/>
            <w:bottom w:val="none" w:sz="0" w:space="0" w:color="auto"/>
            <w:right w:val="none" w:sz="0" w:space="0" w:color="auto"/>
          </w:divBdr>
        </w:div>
        <w:div w:id="2096239071">
          <w:marLeft w:val="0"/>
          <w:marRight w:val="0"/>
          <w:marTop w:val="0"/>
          <w:marBottom w:val="0"/>
          <w:divBdr>
            <w:top w:val="none" w:sz="0" w:space="0" w:color="auto"/>
            <w:left w:val="none" w:sz="0" w:space="0" w:color="auto"/>
            <w:bottom w:val="none" w:sz="0" w:space="0" w:color="auto"/>
            <w:right w:val="none" w:sz="0" w:space="0" w:color="auto"/>
          </w:divBdr>
        </w:div>
        <w:div w:id="769469584">
          <w:marLeft w:val="0"/>
          <w:marRight w:val="0"/>
          <w:marTop w:val="0"/>
          <w:marBottom w:val="0"/>
          <w:divBdr>
            <w:top w:val="none" w:sz="0" w:space="0" w:color="auto"/>
            <w:left w:val="none" w:sz="0" w:space="0" w:color="auto"/>
            <w:bottom w:val="none" w:sz="0" w:space="0" w:color="auto"/>
            <w:right w:val="none" w:sz="0" w:space="0" w:color="auto"/>
          </w:divBdr>
        </w:div>
        <w:div w:id="716322607">
          <w:marLeft w:val="0"/>
          <w:marRight w:val="0"/>
          <w:marTop w:val="0"/>
          <w:marBottom w:val="0"/>
          <w:divBdr>
            <w:top w:val="none" w:sz="0" w:space="0" w:color="auto"/>
            <w:left w:val="none" w:sz="0" w:space="0" w:color="auto"/>
            <w:bottom w:val="none" w:sz="0" w:space="0" w:color="auto"/>
            <w:right w:val="none" w:sz="0" w:space="0" w:color="auto"/>
          </w:divBdr>
        </w:div>
        <w:div w:id="370620281">
          <w:marLeft w:val="0"/>
          <w:marRight w:val="0"/>
          <w:marTop w:val="0"/>
          <w:marBottom w:val="0"/>
          <w:divBdr>
            <w:top w:val="none" w:sz="0" w:space="0" w:color="auto"/>
            <w:left w:val="none" w:sz="0" w:space="0" w:color="auto"/>
            <w:bottom w:val="none" w:sz="0" w:space="0" w:color="auto"/>
            <w:right w:val="none" w:sz="0" w:space="0" w:color="auto"/>
          </w:divBdr>
        </w:div>
        <w:div w:id="1143624544">
          <w:marLeft w:val="0"/>
          <w:marRight w:val="0"/>
          <w:marTop w:val="0"/>
          <w:marBottom w:val="0"/>
          <w:divBdr>
            <w:top w:val="none" w:sz="0" w:space="0" w:color="auto"/>
            <w:left w:val="none" w:sz="0" w:space="0" w:color="auto"/>
            <w:bottom w:val="none" w:sz="0" w:space="0" w:color="auto"/>
            <w:right w:val="none" w:sz="0" w:space="0" w:color="auto"/>
          </w:divBdr>
        </w:div>
        <w:div w:id="779035421">
          <w:marLeft w:val="0"/>
          <w:marRight w:val="0"/>
          <w:marTop w:val="0"/>
          <w:marBottom w:val="0"/>
          <w:divBdr>
            <w:top w:val="none" w:sz="0" w:space="0" w:color="auto"/>
            <w:left w:val="none" w:sz="0" w:space="0" w:color="auto"/>
            <w:bottom w:val="none" w:sz="0" w:space="0" w:color="auto"/>
            <w:right w:val="none" w:sz="0" w:space="0" w:color="auto"/>
          </w:divBdr>
        </w:div>
        <w:div w:id="484396424">
          <w:marLeft w:val="0"/>
          <w:marRight w:val="0"/>
          <w:marTop w:val="0"/>
          <w:marBottom w:val="0"/>
          <w:divBdr>
            <w:top w:val="none" w:sz="0" w:space="0" w:color="auto"/>
            <w:left w:val="none" w:sz="0" w:space="0" w:color="auto"/>
            <w:bottom w:val="none" w:sz="0" w:space="0" w:color="auto"/>
            <w:right w:val="none" w:sz="0" w:space="0" w:color="auto"/>
          </w:divBdr>
        </w:div>
        <w:div w:id="46148533">
          <w:marLeft w:val="0"/>
          <w:marRight w:val="0"/>
          <w:marTop w:val="0"/>
          <w:marBottom w:val="0"/>
          <w:divBdr>
            <w:top w:val="none" w:sz="0" w:space="0" w:color="auto"/>
            <w:left w:val="none" w:sz="0" w:space="0" w:color="auto"/>
            <w:bottom w:val="none" w:sz="0" w:space="0" w:color="auto"/>
            <w:right w:val="none" w:sz="0" w:space="0" w:color="auto"/>
          </w:divBdr>
        </w:div>
        <w:div w:id="1532524831">
          <w:marLeft w:val="0"/>
          <w:marRight w:val="0"/>
          <w:marTop w:val="0"/>
          <w:marBottom w:val="0"/>
          <w:divBdr>
            <w:top w:val="none" w:sz="0" w:space="0" w:color="auto"/>
            <w:left w:val="none" w:sz="0" w:space="0" w:color="auto"/>
            <w:bottom w:val="none" w:sz="0" w:space="0" w:color="auto"/>
            <w:right w:val="none" w:sz="0" w:space="0" w:color="auto"/>
          </w:divBdr>
        </w:div>
        <w:div w:id="1384325251">
          <w:marLeft w:val="0"/>
          <w:marRight w:val="0"/>
          <w:marTop w:val="0"/>
          <w:marBottom w:val="0"/>
          <w:divBdr>
            <w:top w:val="none" w:sz="0" w:space="0" w:color="auto"/>
            <w:left w:val="none" w:sz="0" w:space="0" w:color="auto"/>
            <w:bottom w:val="none" w:sz="0" w:space="0" w:color="auto"/>
            <w:right w:val="none" w:sz="0" w:space="0" w:color="auto"/>
          </w:divBdr>
        </w:div>
      </w:divsChild>
    </w:div>
    <w:div w:id="1564179889">
      <w:bodyDiv w:val="1"/>
      <w:marLeft w:val="0"/>
      <w:marRight w:val="0"/>
      <w:marTop w:val="0"/>
      <w:marBottom w:val="0"/>
      <w:divBdr>
        <w:top w:val="none" w:sz="0" w:space="0" w:color="auto"/>
        <w:left w:val="none" w:sz="0" w:space="0" w:color="auto"/>
        <w:bottom w:val="none" w:sz="0" w:space="0" w:color="auto"/>
        <w:right w:val="none" w:sz="0" w:space="0" w:color="auto"/>
      </w:divBdr>
      <w:divsChild>
        <w:div w:id="1350913938">
          <w:marLeft w:val="0"/>
          <w:marRight w:val="0"/>
          <w:marTop w:val="0"/>
          <w:marBottom w:val="0"/>
          <w:divBdr>
            <w:top w:val="none" w:sz="0" w:space="0" w:color="auto"/>
            <w:left w:val="none" w:sz="0" w:space="0" w:color="auto"/>
            <w:bottom w:val="none" w:sz="0" w:space="0" w:color="auto"/>
            <w:right w:val="none" w:sz="0" w:space="0" w:color="auto"/>
          </w:divBdr>
        </w:div>
        <w:div w:id="554583939">
          <w:marLeft w:val="0"/>
          <w:marRight w:val="0"/>
          <w:marTop w:val="0"/>
          <w:marBottom w:val="0"/>
          <w:divBdr>
            <w:top w:val="none" w:sz="0" w:space="0" w:color="auto"/>
            <w:left w:val="none" w:sz="0" w:space="0" w:color="auto"/>
            <w:bottom w:val="none" w:sz="0" w:space="0" w:color="auto"/>
            <w:right w:val="none" w:sz="0" w:space="0" w:color="auto"/>
          </w:divBdr>
        </w:div>
        <w:div w:id="116871739">
          <w:marLeft w:val="0"/>
          <w:marRight w:val="0"/>
          <w:marTop w:val="0"/>
          <w:marBottom w:val="0"/>
          <w:divBdr>
            <w:top w:val="none" w:sz="0" w:space="0" w:color="auto"/>
            <w:left w:val="none" w:sz="0" w:space="0" w:color="auto"/>
            <w:bottom w:val="none" w:sz="0" w:space="0" w:color="auto"/>
            <w:right w:val="none" w:sz="0" w:space="0" w:color="auto"/>
          </w:divBdr>
        </w:div>
        <w:div w:id="1394281095">
          <w:marLeft w:val="0"/>
          <w:marRight w:val="0"/>
          <w:marTop w:val="0"/>
          <w:marBottom w:val="0"/>
          <w:divBdr>
            <w:top w:val="none" w:sz="0" w:space="0" w:color="auto"/>
            <w:left w:val="none" w:sz="0" w:space="0" w:color="auto"/>
            <w:bottom w:val="none" w:sz="0" w:space="0" w:color="auto"/>
            <w:right w:val="none" w:sz="0" w:space="0" w:color="auto"/>
          </w:divBdr>
        </w:div>
        <w:div w:id="2027291632">
          <w:marLeft w:val="0"/>
          <w:marRight w:val="0"/>
          <w:marTop w:val="0"/>
          <w:marBottom w:val="0"/>
          <w:divBdr>
            <w:top w:val="none" w:sz="0" w:space="0" w:color="auto"/>
            <w:left w:val="none" w:sz="0" w:space="0" w:color="auto"/>
            <w:bottom w:val="none" w:sz="0" w:space="0" w:color="auto"/>
            <w:right w:val="none" w:sz="0" w:space="0" w:color="auto"/>
          </w:divBdr>
        </w:div>
        <w:div w:id="664674897">
          <w:marLeft w:val="0"/>
          <w:marRight w:val="0"/>
          <w:marTop w:val="0"/>
          <w:marBottom w:val="0"/>
          <w:divBdr>
            <w:top w:val="none" w:sz="0" w:space="0" w:color="auto"/>
            <w:left w:val="none" w:sz="0" w:space="0" w:color="auto"/>
            <w:bottom w:val="none" w:sz="0" w:space="0" w:color="auto"/>
            <w:right w:val="none" w:sz="0" w:space="0" w:color="auto"/>
          </w:divBdr>
        </w:div>
        <w:div w:id="116142528">
          <w:marLeft w:val="0"/>
          <w:marRight w:val="0"/>
          <w:marTop w:val="0"/>
          <w:marBottom w:val="0"/>
          <w:divBdr>
            <w:top w:val="none" w:sz="0" w:space="0" w:color="auto"/>
            <w:left w:val="none" w:sz="0" w:space="0" w:color="auto"/>
            <w:bottom w:val="none" w:sz="0" w:space="0" w:color="auto"/>
            <w:right w:val="none" w:sz="0" w:space="0" w:color="auto"/>
          </w:divBdr>
        </w:div>
        <w:div w:id="924454088">
          <w:marLeft w:val="0"/>
          <w:marRight w:val="0"/>
          <w:marTop w:val="0"/>
          <w:marBottom w:val="0"/>
          <w:divBdr>
            <w:top w:val="none" w:sz="0" w:space="0" w:color="auto"/>
            <w:left w:val="none" w:sz="0" w:space="0" w:color="auto"/>
            <w:bottom w:val="none" w:sz="0" w:space="0" w:color="auto"/>
            <w:right w:val="none" w:sz="0" w:space="0" w:color="auto"/>
          </w:divBdr>
        </w:div>
        <w:div w:id="1546134972">
          <w:marLeft w:val="0"/>
          <w:marRight w:val="0"/>
          <w:marTop w:val="0"/>
          <w:marBottom w:val="0"/>
          <w:divBdr>
            <w:top w:val="none" w:sz="0" w:space="0" w:color="auto"/>
            <w:left w:val="none" w:sz="0" w:space="0" w:color="auto"/>
            <w:bottom w:val="none" w:sz="0" w:space="0" w:color="auto"/>
            <w:right w:val="none" w:sz="0" w:space="0" w:color="auto"/>
          </w:divBdr>
        </w:div>
        <w:div w:id="799152595">
          <w:marLeft w:val="0"/>
          <w:marRight w:val="0"/>
          <w:marTop w:val="0"/>
          <w:marBottom w:val="0"/>
          <w:divBdr>
            <w:top w:val="none" w:sz="0" w:space="0" w:color="auto"/>
            <w:left w:val="none" w:sz="0" w:space="0" w:color="auto"/>
            <w:bottom w:val="none" w:sz="0" w:space="0" w:color="auto"/>
            <w:right w:val="none" w:sz="0" w:space="0" w:color="auto"/>
          </w:divBdr>
        </w:div>
        <w:div w:id="932515196">
          <w:marLeft w:val="0"/>
          <w:marRight w:val="0"/>
          <w:marTop w:val="0"/>
          <w:marBottom w:val="0"/>
          <w:divBdr>
            <w:top w:val="none" w:sz="0" w:space="0" w:color="auto"/>
            <w:left w:val="none" w:sz="0" w:space="0" w:color="auto"/>
            <w:bottom w:val="none" w:sz="0" w:space="0" w:color="auto"/>
            <w:right w:val="none" w:sz="0" w:space="0" w:color="auto"/>
          </w:divBdr>
        </w:div>
      </w:divsChild>
    </w:div>
    <w:div w:id="1565067222">
      <w:bodyDiv w:val="1"/>
      <w:marLeft w:val="0"/>
      <w:marRight w:val="0"/>
      <w:marTop w:val="0"/>
      <w:marBottom w:val="0"/>
      <w:divBdr>
        <w:top w:val="none" w:sz="0" w:space="0" w:color="auto"/>
        <w:left w:val="none" w:sz="0" w:space="0" w:color="auto"/>
        <w:bottom w:val="none" w:sz="0" w:space="0" w:color="auto"/>
        <w:right w:val="none" w:sz="0" w:space="0" w:color="auto"/>
      </w:divBdr>
      <w:divsChild>
        <w:div w:id="1080565938">
          <w:marLeft w:val="0"/>
          <w:marRight w:val="0"/>
          <w:marTop w:val="0"/>
          <w:marBottom w:val="0"/>
          <w:divBdr>
            <w:top w:val="none" w:sz="0" w:space="0" w:color="auto"/>
            <w:left w:val="none" w:sz="0" w:space="0" w:color="auto"/>
            <w:bottom w:val="none" w:sz="0" w:space="0" w:color="auto"/>
            <w:right w:val="none" w:sz="0" w:space="0" w:color="auto"/>
          </w:divBdr>
        </w:div>
      </w:divsChild>
    </w:div>
    <w:div w:id="1567762178">
      <w:bodyDiv w:val="1"/>
      <w:marLeft w:val="0"/>
      <w:marRight w:val="0"/>
      <w:marTop w:val="0"/>
      <w:marBottom w:val="0"/>
      <w:divBdr>
        <w:top w:val="none" w:sz="0" w:space="0" w:color="auto"/>
        <w:left w:val="none" w:sz="0" w:space="0" w:color="auto"/>
        <w:bottom w:val="none" w:sz="0" w:space="0" w:color="auto"/>
        <w:right w:val="none" w:sz="0" w:space="0" w:color="auto"/>
      </w:divBdr>
      <w:divsChild>
        <w:div w:id="951322423">
          <w:marLeft w:val="0"/>
          <w:marRight w:val="0"/>
          <w:marTop w:val="0"/>
          <w:marBottom w:val="0"/>
          <w:divBdr>
            <w:top w:val="none" w:sz="0" w:space="0" w:color="auto"/>
            <w:left w:val="none" w:sz="0" w:space="0" w:color="auto"/>
            <w:bottom w:val="none" w:sz="0" w:space="0" w:color="auto"/>
            <w:right w:val="none" w:sz="0" w:space="0" w:color="auto"/>
          </w:divBdr>
        </w:div>
      </w:divsChild>
    </w:div>
    <w:div w:id="1572622124">
      <w:bodyDiv w:val="1"/>
      <w:marLeft w:val="0"/>
      <w:marRight w:val="0"/>
      <w:marTop w:val="0"/>
      <w:marBottom w:val="0"/>
      <w:divBdr>
        <w:top w:val="none" w:sz="0" w:space="0" w:color="auto"/>
        <w:left w:val="none" w:sz="0" w:space="0" w:color="auto"/>
        <w:bottom w:val="none" w:sz="0" w:space="0" w:color="auto"/>
        <w:right w:val="none" w:sz="0" w:space="0" w:color="auto"/>
      </w:divBdr>
      <w:divsChild>
        <w:div w:id="2069644912">
          <w:marLeft w:val="0"/>
          <w:marRight w:val="0"/>
          <w:marTop w:val="0"/>
          <w:marBottom w:val="0"/>
          <w:divBdr>
            <w:top w:val="none" w:sz="0" w:space="0" w:color="auto"/>
            <w:left w:val="none" w:sz="0" w:space="0" w:color="auto"/>
            <w:bottom w:val="none" w:sz="0" w:space="0" w:color="auto"/>
            <w:right w:val="none" w:sz="0" w:space="0" w:color="auto"/>
          </w:divBdr>
        </w:div>
      </w:divsChild>
    </w:div>
    <w:div w:id="1574507302">
      <w:bodyDiv w:val="1"/>
      <w:marLeft w:val="0"/>
      <w:marRight w:val="0"/>
      <w:marTop w:val="0"/>
      <w:marBottom w:val="0"/>
      <w:divBdr>
        <w:top w:val="none" w:sz="0" w:space="0" w:color="auto"/>
        <w:left w:val="none" w:sz="0" w:space="0" w:color="auto"/>
        <w:bottom w:val="none" w:sz="0" w:space="0" w:color="auto"/>
        <w:right w:val="none" w:sz="0" w:space="0" w:color="auto"/>
      </w:divBdr>
      <w:divsChild>
        <w:div w:id="144712228">
          <w:marLeft w:val="0"/>
          <w:marRight w:val="0"/>
          <w:marTop w:val="0"/>
          <w:marBottom w:val="0"/>
          <w:divBdr>
            <w:top w:val="none" w:sz="0" w:space="0" w:color="auto"/>
            <w:left w:val="none" w:sz="0" w:space="0" w:color="auto"/>
            <w:bottom w:val="none" w:sz="0" w:space="0" w:color="auto"/>
            <w:right w:val="none" w:sz="0" w:space="0" w:color="auto"/>
          </w:divBdr>
        </w:div>
      </w:divsChild>
    </w:div>
    <w:div w:id="1577134376">
      <w:bodyDiv w:val="1"/>
      <w:marLeft w:val="0"/>
      <w:marRight w:val="0"/>
      <w:marTop w:val="0"/>
      <w:marBottom w:val="0"/>
      <w:divBdr>
        <w:top w:val="none" w:sz="0" w:space="0" w:color="auto"/>
        <w:left w:val="none" w:sz="0" w:space="0" w:color="auto"/>
        <w:bottom w:val="none" w:sz="0" w:space="0" w:color="auto"/>
        <w:right w:val="none" w:sz="0" w:space="0" w:color="auto"/>
      </w:divBdr>
      <w:divsChild>
        <w:div w:id="385109363">
          <w:marLeft w:val="0"/>
          <w:marRight w:val="0"/>
          <w:marTop w:val="0"/>
          <w:marBottom w:val="0"/>
          <w:divBdr>
            <w:top w:val="none" w:sz="0" w:space="0" w:color="auto"/>
            <w:left w:val="none" w:sz="0" w:space="0" w:color="auto"/>
            <w:bottom w:val="none" w:sz="0" w:space="0" w:color="auto"/>
            <w:right w:val="none" w:sz="0" w:space="0" w:color="auto"/>
          </w:divBdr>
        </w:div>
      </w:divsChild>
    </w:div>
    <w:div w:id="1580089874">
      <w:bodyDiv w:val="1"/>
      <w:marLeft w:val="0"/>
      <w:marRight w:val="0"/>
      <w:marTop w:val="0"/>
      <w:marBottom w:val="0"/>
      <w:divBdr>
        <w:top w:val="none" w:sz="0" w:space="0" w:color="auto"/>
        <w:left w:val="none" w:sz="0" w:space="0" w:color="auto"/>
        <w:bottom w:val="none" w:sz="0" w:space="0" w:color="auto"/>
        <w:right w:val="none" w:sz="0" w:space="0" w:color="auto"/>
      </w:divBdr>
      <w:divsChild>
        <w:div w:id="106127676">
          <w:marLeft w:val="0"/>
          <w:marRight w:val="0"/>
          <w:marTop w:val="0"/>
          <w:marBottom w:val="0"/>
          <w:divBdr>
            <w:top w:val="none" w:sz="0" w:space="0" w:color="auto"/>
            <w:left w:val="none" w:sz="0" w:space="0" w:color="auto"/>
            <w:bottom w:val="none" w:sz="0" w:space="0" w:color="auto"/>
            <w:right w:val="none" w:sz="0" w:space="0" w:color="auto"/>
          </w:divBdr>
        </w:div>
      </w:divsChild>
    </w:div>
    <w:div w:id="1580290787">
      <w:bodyDiv w:val="1"/>
      <w:marLeft w:val="0"/>
      <w:marRight w:val="0"/>
      <w:marTop w:val="0"/>
      <w:marBottom w:val="0"/>
      <w:divBdr>
        <w:top w:val="none" w:sz="0" w:space="0" w:color="auto"/>
        <w:left w:val="none" w:sz="0" w:space="0" w:color="auto"/>
        <w:bottom w:val="none" w:sz="0" w:space="0" w:color="auto"/>
        <w:right w:val="none" w:sz="0" w:space="0" w:color="auto"/>
      </w:divBdr>
      <w:divsChild>
        <w:div w:id="1449734176">
          <w:marLeft w:val="0"/>
          <w:marRight w:val="0"/>
          <w:marTop w:val="0"/>
          <w:marBottom w:val="0"/>
          <w:divBdr>
            <w:top w:val="none" w:sz="0" w:space="0" w:color="auto"/>
            <w:left w:val="none" w:sz="0" w:space="0" w:color="auto"/>
            <w:bottom w:val="none" w:sz="0" w:space="0" w:color="auto"/>
            <w:right w:val="none" w:sz="0" w:space="0" w:color="auto"/>
          </w:divBdr>
        </w:div>
      </w:divsChild>
    </w:div>
    <w:div w:id="1581059880">
      <w:bodyDiv w:val="1"/>
      <w:marLeft w:val="0"/>
      <w:marRight w:val="0"/>
      <w:marTop w:val="0"/>
      <w:marBottom w:val="0"/>
      <w:divBdr>
        <w:top w:val="none" w:sz="0" w:space="0" w:color="auto"/>
        <w:left w:val="none" w:sz="0" w:space="0" w:color="auto"/>
        <w:bottom w:val="none" w:sz="0" w:space="0" w:color="auto"/>
        <w:right w:val="none" w:sz="0" w:space="0" w:color="auto"/>
      </w:divBdr>
      <w:divsChild>
        <w:div w:id="193925454">
          <w:marLeft w:val="0"/>
          <w:marRight w:val="0"/>
          <w:marTop w:val="0"/>
          <w:marBottom w:val="0"/>
          <w:divBdr>
            <w:top w:val="none" w:sz="0" w:space="0" w:color="auto"/>
            <w:left w:val="none" w:sz="0" w:space="0" w:color="auto"/>
            <w:bottom w:val="none" w:sz="0" w:space="0" w:color="auto"/>
            <w:right w:val="none" w:sz="0" w:space="0" w:color="auto"/>
          </w:divBdr>
          <w:divsChild>
            <w:div w:id="1908685348">
              <w:marLeft w:val="0"/>
              <w:marRight w:val="0"/>
              <w:marTop w:val="0"/>
              <w:marBottom w:val="0"/>
              <w:divBdr>
                <w:top w:val="none" w:sz="0" w:space="0" w:color="auto"/>
                <w:left w:val="none" w:sz="0" w:space="0" w:color="auto"/>
                <w:bottom w:val="none" w:sz="0" w:space="0" w:color="auto"/>
                <w:right w:val="none" w:sz="0" w:space="0" w:color="auto"/>
              </w:divBdr>
              <w:divsChild>
                <w:div w:id="220869598">
                  <w:marLeft w:val="0"/>
                  <w:marRight w:val="0"/>
                  <w:marTop w:val="0"/>
                  <w:marBottom w:val="0"/>
                  <w:divBdr>
                    <w:top w:val="none" w:sz="0" w:space="0" w:color="auto"/>
                    <w:left w:val="none" w:sz="0" w:space="0" w:color="auto"/>
                    <w:bottom w:val="none" w:sz="0" w:space="0" w:color="auto"/>
                    <w:right w:val="none" w:sz="0" w:space="0" w:color="auto"/>
                  </w:divBdr>
                  <w:divsChild>
                    <w:div w:id="2090809028">
                      <w:marLeft w:val="0"/>
                      <w:marRight w:val="0"/>
                      <w:marTop w:val="0"/>
                      <w:marBottom w:val="0"/>
                      <w:divBdr>
                        <w:top w:val="none" w:sz="0" w:space="0" w:color="auto"/>
                        <w:left w:val="none" w:sz="0" w:space="0" w:color="auto"/>
                        <w:bottom w:val="none" w:sz="0" w:space="0" w:color="auto"/>
                        <w:right w:val="none" w:sz="0" w:space="0" w:color="auto"/>
                      </w:divBdr>
                      <w:divsChild>
                        <w:div w:id="396318339">
                          <w:marLeft w:val="0"/>
                          <w:marRight w:val="0"/>
                          <w:marTop w:val="0"/>
                          <w:marBottom w:val="0"/>
                          <w:divBdr>
                            <w:top w:val="none" w:sz="0" w:space="0" w:color="auto"/>
                            <w:left w:val="none" w:sz="0" w:space="0" w:color="auto"/>
                            <w:bottom w:val="none" w:sz="0" w:space="0" w:color="auto"/>
                            <w:right w:val="none" w:sz="0" w:space="0" w:color="auto"/>
                          </w:divBdr>
                          <w:divsChild>
                            <w:div w:id="550070526">
                              <w:marLeft w:val="0"/>
                              <w:marRight w:val="0"/>
                              <w:marTop w:val="0"/>
                              <w:marBottom w:val="0"/>
                              <w:divBdr>
                                <w:top w:val="none" w:sz="0" w:space="0" w:color="auto"/>
                                <w:left w:val="none" w:sz="0" w:space="0" w:color="auto"/>
                                <w:bottom w:val="none" w:sz="0" w:space="0" w:color="auto"/>
                                <w:right w:val="none" w:sz="0" w:space="0" w:color="auto"/>
                              </w:divBdr>
                              <w:divsChild>
                                <w:div w:id="1793672007">
                                  <w:marLeft w:val="0"/>
                                  <w:marRight w:val="0"/>
                                  <w:marTop w:val="0"/>
                                  <w:marBottom w:val="0"/>
                                  <w:divBdr>
                                    <w:top w:val="none" w:sz="0" w:space="0" w:color="auto"/>
                                    <w:left w:val="none" w:sz="0" w:space="0" w:color="auto"/>
                                    <w:bottom w:val="none" w:sz="0" w:space="0" w:color="auto"/>
                                    <w:right w:val="none" w:sz="0" w:space="0" w:color="auto"/>
                                  </w:divBdr>
                                  <w:divsChild>
                                    <w:div w:id="921913722">
                                      <w:marLeft w:val="0"/>
                                      <w:marRight w:val="0"/>
                                      <w:marTop w:val="0"/>
                                      <w:marBottom w:val="0"/>
                                      <w:divBdr>
                                        <w:top w:val="none" w:sz="0" w:space="0" w:color="auto"/>
                                        <w:left w:val="none" w:sz="0" w:space="0" w:color="auto"/>
                                        <w:bottom w:val="none" w:sz="0" w:space="0" w:color="auto"/>
                                        <w:right w:val="none" w:sz="0" w:space="0" w:color="auto"/>
                                      </w:divBdr>
                                      <w:divsChild>
                                        <w:div w:id="1803037020">
                                          <w:marLeft w:val="0"/>
                                          <w:marRight w:val="0"/>
                                          <w:marTop w:val="0"/>
                                          <w:marBottom w:val="0"/>
                                          <w:divBdr>
                                            <w:top w:val="none" w:sz="0" w:space="0" w:color="auto"/>
                                            <w:left w:val="none" w:sz="0" w:space="0" w:color="auto"/>
                                            <w:bottom w:val="none" w:sz="0" w:space="0" w:color="auto"/>
                                            <w:right w:val="none" w:sz="0" w:space="0" w:color="auto"/>
                                          </w:divBdr>
                                          <w:divsChild>
                                            <w:div w:id="1420784354">
                                              <w:marLeft w:val="0"/>
                                              <w:marRight w:val="0"/>
                                              <w:marTop w:val="0"/>
                                              <w:marBottom w:val="0"/>
                                              <w:divBdr>
                                                <w:top w:val="none" w:sz="0" w:space="0" w:color="auto"/>
                                                <w:left w:val="none" w:sz="0" w:space="0" w:color="auto"/>
                                                <w:bottom w:val="none" w:sz="0" w:space="0" w:color="auto"/>
                                                <w:right w:val="none" w:sz="0" w:space="0" w:color="auto"/>
                                              </w:divBdr>
                                              <w:divsChild>
                                                <w:div w:id="116859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922269">
                              <w:marLeft w:val="0"/>
                              <w:marRight w:val="0"/>
                              <w:marTop w:val="0"/>
                              <w:marBottom w:val="0"/>
                              <w:divBdr>
                                <w:top w:val="none" w:sz="0" w:space="0" w:color="auto"/>
                                <w:left w:val="none" w:sz="0" w:space="0" w:color="auto"/>
                                <w:bottom w:val="none" w:sz="0" w:space="0" w:color="auto"/>
                                <w:right w:val="none" w:sz="0" w:space="0" w:color="auto"/>
                              </w:divBdr>
                              <w:divsChild>
                                <w:div w:id="468478879">
                                  <w:marLeft w:val="0"/>
                                  <w:marRight w:val="0"/>
                                  <w:marTop w:val="0"/>
                                  <w:marBottom w:val="0"/>
                                  <w:divBdr>
                                    <w:top w:val="none" w:sz="0" w:space="0" w:color="auto"/>
                                    <w:left w:val="none" w:sz="0" w:space="0" w:color="auto"/>
                                    <w:bottom w:val="none" w:sz="0" w:space="0" w:color="auto"/>
                                    <w:right w:val="none" w:sz="0" w:space="0" w:color="auto"/>
                                  </w:divBdr>
                                  <w:divsChild>
                                    <w:div w:id="1302232814">
                                      <w:marLeft w:val="0"/>
                                      <w:marRight w:val="0"/>
                                      <w:marTop w:val="0"/>
                                      <w:marBottom w:val="0"/>
                                      <w:divBdr>
                                        <w:top w:val="none" w:sz="0" w:space="0" w:color="auto"/>
                                        <w:left w:val="none" w:sz="0" w:space="0" w:color="auto"/>
                                        <w:bottom w:val="none" w:sz="0" w:space="0" w:color="auto"/>
                                        <w:right w:val="none" w:sz="0" w:space="0" w:color="auto"/>
                                      </w:divBdr>
                                      <w:divsChild>
                                        <w:div w:id="1445734728">
                                          <w:marLeft w:val="0"/>
                                          <w:marRight w:val="0"/>
                                          <w:marTop w:val="0"/>
                                          <w:marBottom w:val="0"/>
                                          <w:divBdr>
                                            <w:top w:val="none" w:sz="0" w:space="0" w:color="auto"/>
                                            <w:left w:val="none" w:sz="0" w:space="0" w:color="auto"/>
                                            <w:bottom w:val="none" w:sz="0" w:space="0" w:color="auto"/>
                                            <w:right w:val="none" w:sz="0" w:space="0" w:color="auto"/>
                                          </w:divBdr>
                                          <w:divsChild>
                                            <w:div w:id="63183047">
                                              <w:marLeft w:val="0"/>
                                              <w:marRight w:val="0"/>
                                              <w:marTop w:val="0"/>
                                              <w:marBottom w:val="0"/>
                                              <w:divBdr>
                                                <w:top w:val="none" w:sz="0" w:space="0" w:color="auto"/>
                                                <w:left w:val="none" w:sz="0" w:space="0" w:color="auto"/>
                                                <w:bottom w:val="none" w:sz="0" w:space="0" w:color="auto"/>
                                                <w:right w:val="none" w:sz="0" w:space="0" w:color="auto"/>
                                              </w:divBdr>
                                            </w:div>
                                            <w:div w:id="182523841">
                                              <w:marLeft w:val="0"/>
                                              <w:marRight w:val="0"/>
                                              <w:marTop w:val="0"/>
                                              <w:marBottom w:val="0"/>
                                              <w:divBdr>
                                                <w:top w:val="none" w:sz="0" w:space="0" w:color="auto"/>
                                                <w:left w:val="none" w:sz="0" w:space="0" w:color="auto"/>
                                                <w:bottom w:val="none" w:sz="0" w:space="0" w:color="auto"/>
                                                <w:right w:val="none" w:sz="0" w:space="0" w:color="auto"/>
                                              </w:divBdr>
                                            </w:div>
                                            <w:div w:id="1748571963">
                                              <w:marLeft w:val="0"/>
                                              <w:marRight w:val="0"/>
                                              <w:marTop w:val="0"/>
                                              <w:marBottom w:val="0"/>
                                              <w:divBdr>
                                                <w:top w:val="none" w:sz="0" w:space="0" w:color="auto"/>
                                                <w:left w:val="none" w:sz="0" w:space="0" w:color="auto"/>
                                                <w:bottom w:val="none" w:sz="0" w:space="0" w:color="auto"/>
                                                <w:right w:val="none" w:sz="0" w:space="0" w:color="auto"/>
                                              </w:divBdr>
                                            </w:div>
                                            <w:div w:id="1285959589">
                                              <w:marLeft w:val="0"/>
                                              <w:marRight w:val="0"/>
                                              <w:marTop w:val="0"/>
                                              <w:marBottom w:val="0"/>
                                              <w:divBdr>
                                                <w:top w:val="none" w:sz="0" w:space="0" w:color="auto"/>
                                                <w:left w:val="none" w:sz="0" w:space="0" w:color="auto"/>
                                                <w:bottom w:val="none" w:sz="0" w:space="0" w:color="auto"/>
                                                <w:right w:val="none" w:sz="0" w:space="0" w:color="auto"/>
                                              </w:divBdr>
                                            </w:div>
                                            <w:div w:id="1669403899">
                                              <w:marLeft w:val="0"/>
                                              <w:marRight w:val="0"/>
                                              <w:marTop w:val="0"/>
                                              <w:marBottom w:val="0"/>
                                              <w:divBdr>
                                                <w:top w:val="none" w:sz="0" w:space="0" w:color="auto"/>
                                                <w:left w:val="none" w:sz="0" w:space="0" w:color="auto"/>
                                                <w:bottom w:val="none" w:sz="0" w:space="0" w:color="auto"/>
                                                <w:right w:val="none" w:sz="0" w:space="0" w:color="auto"/>
                                              </w:divBdr>
                                            </w:div>
                                            <w:div w:id="173608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3030101">
      <w:bodyDiv w:val="1"/>
      <w:marLeft w:val="0"/>
      <w:marRight w:val="0"/>
      <w:marTop w:val="0"/>
      <w:marBottom w:val="0"/>
      <w:divBdr>
        <w:top w:val="none" w:sz="0" w:space="0" w:color="auto"/>
        <w:left w:val="none" w:sz="0" w:space="0" w:color="auto"/>
        <w:bottom w:val="none" w:sz="0" w:space="0" w:color="auto"/>
        <w:right w:val="none" w:sz="0" w:space="0" w:color="auto"/>
      </w:divBdr>
      <w:divsChild>
        <w:div w:id="655457531">
          <w:marLeft w:val="0"/>
          <w:marRight w:val="0"/>
          <w:marTop w:val="0"/>
          <w:marBottom w:val="0"/>
          <w:divBdr>
            <w:top w:val="none" w:sz="0" w:space="0" w:color="auto"/>
            <w:left w:val="none" w:sz="0" w:space="0" w:color="auto"/>
            <w:bottom w:val="none" w:sz="0" w:space="0" w:color="auto"/>
            <w:right w:val="none" w:sz="0" w:space="0" w:color="auto"/>
          </w:divBdr>
        </w:div>
      </w:divsChild>
    </w:div>
    <w:div w:id="1583370457">
      <w:bodyDiv w:val="1"/>
      <w:marLeft w:val="0"/>
      <w:marRight w:val="0"/>
      <w:marTop w:val="0"/>
      <w:marBottom w:val="0"/>
      <w:divBdr>
        <w:top w:val="none" w:sz="0" w:space="0" w:color="auto"/>
        <w:left w:val="none" w:sz="0" w:space="0" w:color="auto"/>
        <w:bottom w:val="none" w:sz="0" w:space="0" w:color="auto"/>
        <w:right w:val="none" w:sz="0" w:space="0" w:color="auto"/>
      </w:divBdr>
      <w:divsChild>
        <w:div w:id="1038046760">
          <w:marLeft w:val="0"/>
          <w:marRight w:val="0"/>
          <w:marTop w:val="0"/>
          <w:marBottom w:val="0"/>
          <w:divBdr>
            <w:top w:val="none" w:sz="0" w:space="0" w:color="auto"/>
            <w:left w:val="none" w:sz="0" w:space="0" w:color="auto"/>
            <w:bottom w:val="none" w:sz="0" w:space="0" w:color="auto"/>
            <w:right w:val="none" w:sz="0" w:space="0" w:color="auto"/>
          </w:divBdr>
        </w:div>
      </w:divsChild>
    </w:div>
    <w:div w:id="1583905032">
      <w:bodyDiv w:val="1"/>
      <w:marLeft w:val="0"/>
      <w:marRight w:val="0"/>
      <w:marTop w:val="0"/>
      <w:marBottom w:val="0"/>
      <w:divBdr>
        <w:top w:val="none" w:sz="0" w:space="0" w:color="auto"/>
        <w:left w:val="none" w:sz="0" w:space="0" w:color="auto"/>
        <w:bottom w:val="none" w:sz="0" w:space="0" w:color="auto"/>
        <w:right w:val="none" w:sz="0" w:space="0" w:color="auto"/>
      </w:divBdr>
      <w:divsChild>
        <w:div w:id="1614482488">
          <w:marLeft w:val="0"/>
          <w:marRight w:val="0"/>
          <w:marTop w:val="0"/>
          <w:marBottom w:val="0"/>
          <w:divBdr>
            <w:top w:val="none" w:sz="0" w:space="0" w:color="auto"/>
            <w:left w:val="none" w:sz="0" w:space="0" w:color="auto"/>
            <w:bottom w:val="none" w:sz="0" w:space="0" w:color="auto"/>
            <w:right w:val="none" w:sz="0" w:space="0" w:color="auto"/>
          </w:divBdr>
        </w:div>
      </w:divsChild>
    </w:div>
    <w:div w:id="1585726435">
      <w:bodyDiv w:val="1"/>
      <w:marLeft w:val="0"/>
      <w:marRight w:val="0"/>
      <w:marTop w:val="0"/>
      <w:marBottom w:val="0"/>
      <w:divBdr>
        <w:top w:val="none" w:sz="0" w:space="0" w:color="auto"/>
        <w:left w:val="none" w:sz="0" w:space="0" w:color="auto"/>
        <w:bottom w:val="none" w:sz="0" w:space="0" w:color="auto"/>
        <w:right w:val="none" w:sz="0" w:space="0" w:color="auto"/>
      </w:divBdr>
      <w:divsChild>
        <w:div w:id="1584487249">
          <w:marLeft w:val="0"/>
          <w:marRight w:val="0"/>
          <w:marTop w:val="0"/>
          <w:marBottom w:val="0"/>
          <w:divBdr>
            <w:top w:val="none" w:sz="0" w:space="0" w:color="auto"/>
            <w:left w:val="none" w:sz="0" w:space="0" w:color="auto"/>
            <w:bottom w:val="none" w:sz="0" w:space="0" w:color="auto"/>
            <w:right w:val="none" w:sz="0" w:space="0" w:color="auto"/>
          </w:divBdr>
        </w:div>
      </w:divsChild>
    </w:div>
    <w:div w:id="1586454253">
      <w:bodyDiv w:val="1"/>
      <w:marLeft w:val="0"/>
      <w:marRight w:val="0"/>
      <w:marTop w:val="0"/>
      <w:marBottom w:val="0"/>
      <w:divBdr>
        <w:top w:val="none" w:sz="0" w:space="0" w:color="auto"/>
        <w:left w:val="none" w:sz="0" w:space="0" w:color="auto"/>
        <w:bottom w:val="none" w:sz="0" w:space="0" w:color="auto"/>
        <w:right w:val="none" w:sz="0" w:space="0" w:color="auto"/>
      </w:divBdr>
      <w:divsChild>
        <w:div w:id="872619733">
          <w:marLeft w:val="0"/>
          <w:marRight w:val="0"/>
          <w:marTop w:val="0"/>
          <w:marBottom w:val="0"/>
          <w:divBdr>
            <w:top w:val="none" w:sz="0" w:space="0" w:color="auto"/>
            <w:left w:val="none" w:sz="0" w:space="0" w:color="auto"/>
            <w:bottom w:val="none" w:sz="0" w:space="0" w:color="auto"/>
            <w:right w:val="none" w:sz="0" w:space="0" w:color="auto"/>
          </w:divBdr>
        </w:div>
      </w:divsChild>
    </w:div>
    <w:div w:id="1587111874">
      <w:bodyDiv w:val="1"/>
      <w:marLeft w:val="0"/>
      <w:marRight w:val="0"/>
      <w:marTop w:val="0"/>
      <w:marBottom w:val="0"/>
      <w:divBdr>
        <w:top w:val="none" w:sz="0" w:space="0" w:color="auto"/>
        <w:left w:val="none" w:sz="0" w:space="0" w:color="auto"/>
        <w:bottom w:val="none" w:sz="0" w:space="0" w:color="auto"/>
        <w:right w:val="none" w:sz="0" w:space="0" w:color="auto"/>
      </w:divBdr>
      <w:divsChild>
        <w:div w:id="996347784">
          <w:marLeft w:val="0"/>
          <w:marRight w:val="0"/>
          <w:marTop w:val="0"/>
          <w:marBottom w:val="0"/>
          <w:divBdr>
            <w:top w:val="none" w:sz="0" w:space="0" w:color="auto"/>
            <w:left w:val="none" w:sz="0" w:space="0" w:color="auto"/>
            <w:bottom w:val="none" w:sz="0" w:space="0" w:color="auto"/>
            <w:right w:val="none" w:sz="0" w:space="0" w:color="auto"/>
          </w:divBdr>
        </w:div>
      </w:divsChild>
    </w:div>
    <w:div w:id="1587612471">
      <w:bodyDiv w:val="1"/>
      <w:marLeft w:val="0"/>
      <w:marRight w:val="0"/>
      <w:marTop w:val="0"/>
      <w:marBottom w:val="0"/>
      <w:divBdr>
        <w:top w:val="none" w:sz="0" w:space="0" w:color="auto"/>
        <w:left w:val="none" w:sz="0" w:space="0" w:color="auto"/>
        <w:bottom w:val="none" w:sz="0" w:space="0" w:color="auto"/>
        <w:right w:val="none" w:sz="0" w:space="0" w:color="auto"/>
      </w:divBdr>
      <w:divsChild>
        <w:div w:id="2068794087">
          <w:marLeft w:val="0"/>
          <w:marRight w:val="0"/>
          <w:marTop w:val="0"/>
          <w:marBottom w:val="0"/>
          <w:divBdr>
            <w:top w:val="none" w:sz="0" w:space="0" w:color="auto"/>
            <w:left w:val="none" w:sz="0" w:space="0" w:color="auto"/>
            <w:bottom w:val="none" w:sz="0" w:space="0" w:color="auto"/>
            <w:right w:val="none" w:sz="0" w:space="0" w:color="auto"/>
          </w:divBdr>
        </w:div>
        <w:div w:id="358700186">
          <w:marLeft w:val="0"/>
          <w:marRight w:val="0"/>
          <w:marTop w:val="0"/>
          <w:marBottom w:val="0"/>
          <w:divBdr>
            <w:top w:val="none" w:sz="0" w:space="0" w:color="auto"/>
            <w:left w:val="none" w:sz="0" w:space="0" w:color="auto"/>
            <w:bottom w:val="none" w:sz="0" w:space="0" w:color="auto"/>
            <w:right w:val="none" w:sz="0" w:space="0" w:color="auto"/>
          </w:divBdr>
        </w:div>
        <w:div w:id="902712455">
          <w:marLeft w:val="0"/>
          <w:marRight w:val="0"/>
          <w:marTop w:val="0"/>
          <w:marBottom w:val="0"/>
          <w:divBdr>
            <w:top w:val="none" w:sz="0" w:space="0" w:color="auto"/>
            <w:left w:val="none" w:sz="0" w:space="0" w:color="auto"/>
            <w:bottom w:val="none" w:sz="0" w:space="0" w:color="auto"/>
            <w:right w:val="none" w:sz="0" w:space="0" w:color="auto"/>
          </w:divBdr>
        </w:div>
        <w:div w:id="1803838981">
          <w:marLeft w:val="0"/>
          <w:marRight w:val="0"/>
          <w:marTop w:val="0"/>
          <w:marBottom w:val="0"/>
          <w:divBdr>
            <w:top w:val="none" w:sz="0" w:space="0" w:color="auto"/>
            <w:left w:val="none" w:sz="0" w:space="0" w:color="auto"/>
            <w:bottom w:val="none" w:sz="0" w:space="0" w:color="auto"/>
            <w:right w:val="none" w:sz="0" w:space="0" w:color="auto"/>
          </w:divBdr>
        </w:div>
        <w:div w:id="1964311871">
          <w:marLeft w:val="0"/>
          <w:marRight w:val="0"/>
          <w:marTop w:val="0"/>
          <w:marBottom w:val="0"/>
          <w:divBdr>
            <w:top w:val="none" w:sz="0" w:space="0" w:color="auto"/>
            <w:left w:val="none" w:sz="0" w:space="0" w:color="auto"/>
            <w:bottom w:val="none" w:sz="0" w:space="0" w:color="auto"/>
            <w:right w:val="none" w:sz="0" w:space="0" w:color="auto"/>
          </w:divBdr>
        </w:div>
        <w:div w:id="1485587307">
          <w:marLeft w:val="0"/>
          <w:marRight w:val="0"/>
          <w:marTop w:val="0"/>
          <w:marBottom w:val="0"/>
          <w:divBdr>
            <w:top w:val="none" w:sz="0" w:space="0" w:color="auto"/>
            <w:left w:val="none" w:sz="0" w:space="0" w:color="auto"/>
            <w:bottom w:val="none" w:sz="0" w:space="0" w:color="auto"/>
            <w:right w:val="none" w:sz="0" w:space="0" w:color="auto"/>
          </w:divBdr>
        </w:div>
        <w:div w:id="59133219">
          <w:marLeft w:val="0"/>
          <w:marRight w:val="0"/>
          <w:marTop w:val="0"/>
          <w:marBottom w:val="0"/>
          <w:divBdr>
            <w:top w:val="none" w:sz="0" w:space="0" w:color="auto"/>
            <w:left w:val="none" w:sz="0" w:space="0" w:color="auto"/>
            <w:bottom w:val="none" w:sz="0" w:space="0" w:color="auto"/>
            <w:right w:val="none" w:sz="0" w:space="0" w:color="auto"/>
          </w:divBdr>
        </w:div>
        <w:div w:id="1667130855">
          <w:marLeft w:val="0"/>
          <w:marRight w:val="0"/>
          <w:marTop w:val="0"/>
          <w:marBottom w:val="0"/>
          <w:divBdr>
            <w:top w:val="none" w:sz="0" w:space="0" w:color="auto"/>
            <w:left w:val="none" w:sz="0" w:space="0" w:color="auto"/>
            <w:bottom w:val="none" w:sz="0" w:space="0" w:color="auto"/>
            <w:right w:val="none" w:sz="0" w:space="0" w:color="auto"/>
          </w:divBdr>
        </w:div>
        <w:div w:id="1685591876">
          <w:marLeft w:val="0"/>
          <w:marRight w:val="0"/>
          <w:marTop w:val="0"/>
          <w:marBottom w:val="0"/>
          <w:divBdr>
            <w:top w:val="none" w:sz="0" w:space="0" w:color="auto"/>
            <w:left w:val="none" w:sz="0" w:space="0" w:color="auto"/>
            <w:bottom w:val="none" w:sz="0" w:space="0" w:color="auto"/>
            <w:right w:val="none" w:sz="0" w:space="0" w:color="auto"/>
          </w:divBdr>
        </w:div>
        <w:div w:id="686709443">
          <w:marLeft w:val="0"/>
          <w:marRight w:val="0"/>
          <w:marTop w:val="0"/>
          <w:marBottom w:val="0"/>
          <w:divBdr>
            <w:top w:val="none" w:sz="0" w:space="0" w:color="auto"/>
            <w:left w:val="none" w:sz="0" w:space="0" w:color="auto"/>
            <w:bottom w:val="none" w:sz="0" w:space="0" w:color="auto"/>
            <w:right w:val="none" w:sz="0" w:space="0" w:color="auto"/>
          </w:divBdr>
        </w:div>
        <w:div w:id="508983769">
          <w:marLeft w:val="0"/>
          <w:marRight w:val="0"/>
          <w:marTop w:val="0"/>
          <w:marBottom w:val="0"/>
          <w:divBdr>
            <w:top w:val="none" w:sz="0" w:space="0" w:color="auto"/>
            <w:left w:val="none" w:sz="0" w:space="0" w:color="auto"/>
            <w:bottom w:val="none" w:sz="0" w:space="0" w:color="auto"/>
            <w:right w:val="none" w:sz="0" w:space="0" w:color="auto"/>
          </w:divBdr>
        </w:div>
        <w:div w:id="423961555">
          <w:marLeft w:val="0"/>
          <w:marRight w:val="0"/>
          <w:marTop w:val="0"/>
          <w:marBottom w:val="0"/>
          <w:divBdr>
            <w:top w:val="none" w:sz="0" w:space="0" w:color="auto"/>
            <w:left w:val="none" w:sz="0" w:space="0" w:color="auto"/>
            <w:bottom w:val="none" w:sz="0" w:space="0" w:color="auto"/>
            <w:right w:val="none" w:sz="0" w:space="0" w:color="auto"/>
          </w:divBdr>
        </w:div>
      </w:divsChild>
    </w:div>
    <w:div w:id="1588731823">
      <w:bodyDiv w:val="1"/>
      <w:marLeft w:val="0"/>
      <w:marRight w:val="0"/>
      <w:marTop w:val="0"/>
      <w:marBottom w:val="0"/>
      <w:divBdr>
        <w:top w:val="none" w:sz="0" w:space="0" w:color="auto"/>
        <w:left w:val="none" w:sz="0" w:space="0" w:color="auto"/>
        <w:bottom w:val="none" w:sz="0" w:space="0" w:color="auto"/>
        <w:right w:val="none" w:sz="0" w:space="0" w:color="auto"/>
      </w:divBdr>
      <w:divsChild>
        <w:div w:id="1668746070">
          <w:marLeft w:val="0"/>
          <w:marRight w:val="0"/>
          <w:marTop w:val="0"/>
          <w:marBottom w:val="0"/>
          <w:divBdr>
            <w:top w:val="none" w:sz="0" w:space="0" w:color="auto"/>
            <w:left w:val="none" w:sz="0" w:space="0" w:color="auto"/>
            <w:bottom w:val="none" w:sz="0" w:space="0" w:color="auto"/>
            <w:right w:val="none" w:sz="0" w:space="0" w:color="auto"/>
          </w:divBdr>
        </w:div>
      </w:divsChild>
    </w:div>
    <w:div w:id="1592078488">
      <w:bodyDiv w:val="1"/>
      <w:marLeft w:val="0"/>
      <w:marRight w:val="0"/>
      <w:marTop w:val="0"/>
      <w:marBottom w:val="0"/>
      <w:divBdr>
        <w:top w:val="none" w:sz="0" w:space="0" w:color="auto"/>
        <w:left w:val="none" w:sz="0" w:space="0" w:color="auto"/>
        <w:bottom w:val="none" w:sz="0" w:space="0" w:color="auto"/>
        <w:right w:val="none" w:sz="0" w:space="0" w:color="auto"/>
      </w:divBdr>
      <w:divsChild>
        <w:div w:id="7878686">
          <w:marLeft w:val="0"/>
          <w:marRight w:val="0"/>
          <w:marTop w:val="0"/>
          <w:marBottom w:val="0"/>
          <w:divBdr>
            <w:top w:val="none" w:sz="0" w:space="0" w:color="auto"/>
            <w:left w:val="none" w:sz="0" w:space="0" w:color="auto"/>
            <w:bottom w:val="none" w:sz="0" w:space="0" w:color="auto"/>
            <w:right w:val="none" w:sz="0" w:space="0" w:color="auto"/>
          </w:divBdr>
        </w:div>
      </w:divsChild>
    </w:div>
    <w:div w:id="1592549769">
      <w:bodyDiv w:val="1"/>
      <w:marLeft w:val="0"/>
      <w:marRight w:val="0"/>
      <w:marTop w:val="0"/>
      <w:marBottom w:val="0"/>
      <w:divBdr>
        <w:top w:val="none" w:sz="0" w:space="0" w:color="auto"/>
        <w:left w:val="none" w:sz="0" w:space="0" w:color="auto"/>
        <w:bottom w:val="none" w:sz="0" w:space="0" w:color="auto"/>
        <w:right w:val="none" w:sz="0" w:space="0" w:color="auto"/>
      </w:divBdr>
      <w:divsChild>
        <w:div w:id="1959605704">
          <w:marLeft w:val="0"/>
          <w:marRight w:val="0"/>
          <w:marTop w:val="0"/>
          <w:marBottom w:val="0"/>
          <w:divBdr>
            <w:top w:val="none" w:sz="0" w:space="0" w:color="auto"/>
            <w:left w:val="none" w:sz="0" w:space="0" w:color="auto"/>
            <w:bottom w:val="none" w:sz="0" w:space="0" w:color="auto"/>
            <w:right w:val="none" w:sz="0" w:space="0" w:color="auto"/>
          </w:divBdr>
        </w:div>
      </w:divsChild>
    </w:div>
    <w:div w:id="1596398183">
      <w:bodyDiv w:val="1"/>
      <w:marLeft w:val="0"/>
      <w:marRight w:val="0"/>
      <w:marTop w:val="0"/>
      <w:marBottom w:val="0"/>
      <w:divBdr>
        <w:top w:val="none" w:sz="0" w:space="0" w:color="auto"/>
        <w:left w:val="none" w:sz="0" w:space="0" w:color="auto"/>
        <w:bottom w:val="none" w:sz="0" w:space="0" w:color="auto"/>
        <w:right w:val="none" w:sz="0" w:space="0" w:color="auto"/>
      </w:divBdr>
      <w:divsChild>
        <w:div w:id="1504663357">
          <w:marLeft w:val="0"/>
          <w:marRight w:val="0"/>
          <w:marTop w:val="0"/>
          <w:marBottom w:val="0"/>
          <w:divBdr>
            <w:top w:val="none" w:sz="0" w:space="0" w:color="auto"/>
            <w:left w:val="none" w:sz="0" w:space="0" w:color="auto"/>
            <w:bottom w:val="none" w:sz="0" w:space="0" w:color="auto"/>
            <w:right w:val="none" w:sz="0" w:space="0" w:color="auto"/>
          </w:divBdr>
        </w:div>
      </w:divsChild>
    </w:div>
    <w:div w:id="1607150635">
      <w:bodyDiv w:val="1"/>
      <w:marLeft w:val="0"/>
      <w:marRight w:val="0"/>
      <w:marTop w:val="0"/>
      <w:marBottom w:val="0"/>
      <w:divBdr>
        <w:top w:val="none" w:sz="0" w:space="0" w:color="auto"/>
        <w:left w:val="none" w:sz="0" w:space="0" w:color="auto"/>
        <w:bottom w:val="none" w:sz="0" w:space="0" w:color="auto"/>
        <w:right w:val="none" w:sz="0" w:space="0" w:color="auto"/>
      </w:divBdr>
      <w:divsChild>
        <w:div w:id="1772164400">
          <w:marLeft w:val="0"/>
          <w:marRight w:val="0"/>
          <w:marTop w:val="0"/>
          <w:marBottom w:val="0"/>
          <w:divBdr>
            <w:top w:val="none" w:sz="0" w:space="0" w:color="auto"/>
            <w:left w:val="none" w:sz="0" w:space="0" w:color="auto"/>
            <w:bottom w:val="none" w:sz="0" w:space="0" w:color="auto"/>
            <w:right w:val="none" w:sz="0" w:space="0" w:color="auto"/>
          </w:divBdr>
        </w:div>
        <w:div w:id="1465805227">
          <w:marLeft w:val="0"/>
          <w:marRight w:val="0"/>
          <w:marTop w:val="0"/>
          <w:marBottom w:val="0"/>
          <w:divBdr>
            <w:top w:val="none" w:sz="0" w:space="0" w:color="auto"/>
            <w:left w:val="none" w:sz="0" w:space="0" w:color="auto"/>
            <w:bottom w:val="none" w:sz="0" w:space="0" w:color="auto"/>
            <w:right w:val="none" w:sz="0" w:space="0" w:color="auto"/>
          </w:divBdr>
        </w:div>
        <w:div w:id="1515992761">
          <w:marLeft w:val="0"/>
          <w:marRight w:val="0"/>
          <w:marTop w:val="0"/>
          <w:marBottom w:val="0"/>
          <w:divBdr>
            <w:top w:val="none" w:sz="0" w:space="0" w:color="auto"/>
            <w:left w:val="none" w:sz="0" w:space="0" w:color="auto"/>
            <w:bottom w:val="none" w:sz="0" w:space="0" w:color="auto"/>
            <w:right w:val="none" w:sz="0" w:space="0" w:color="auto"/>
          </w:divBdr>
        </w:div>
        <w:div w:id="1558397063">
          <w:marLeft w:val="0"/>
          <w:marRight w:val="0"/>
          <w:marTop w:val="0"/>
          <w:marBottom w:val="0"/>
          <w:divBdr>
            <w:top w:val="none" w:sz="0" w:space="0" w:color="auto"/>
            <w:left w:val="none" w:sz="0" w:space="0" w:color="auto"/>
            <w:bottom w:val="none" w:sz="0" w:space="0" w:color="auto"/>
            <w:right w:val="none" w:sz="0" w:space="0" w:color="auto"/>
          </w:divBdr>
        </w:div>
        <w:div w:id="305164446">
          <w:marLeft w:val="0"/>
          <w:marRight w:val="0"/>
          <w:marTop w:val="0"/>
          <w:marBottom w:val="0"/>
          <w:divBdr>
            <w:top w:val="none" w:sz="0" w:space="0" w:color="auto"/>
            <w:left w:val="none" w:sz="0" w:space="0" w:color="auto"/>
            <w:bottom w:val="none" w:sz="0" w:space="0" w:color="auto"/>
            <w:right w:val="none" w:sz="0" w:space="0" w:color="auto"/>
          </w:divBdr>
        </w:div>
        <w:div w:id="1977373720">
          <w:marLeft w:val="0"/>
          <w:marRight w:val="0"/>
          <w:marTop w:val="0"/>
          <w:marBottom w:val="0"/>
          <w:divBdr>
            <w:top w:val="none" w:sz="0" w:space="0" w:color="auto"/>
            <w:left w:val="none" w:sz="0" w:space="0" w:color="auto"/>
            <w:bottom w:val="none" w:sz="0" w:space="0" w:color="auto"/>
            <w:right w:val="none" w:sz="0" w:space="0" w:color="auto"/>
          </w:divBdr>
        </w:div>
        <w:div w:id="1137181208">
          <w:marLeft w:val="0"/>
          <w:marRight w:val="0"/>
          <w:marTop w:val="0"/>
          <w:marBottom w:val="0"/>
          <w:divBdr>
            <w:top w:val="none" w:sz="0" w:space="0" w:color="auto"/>
            <w:left w:val="none" w:sz="0" w:space="0" w:color="auto"/>
            <w:bottom w:val="none" w:sz="0" w:space="0" w:color="auto"/>
            <w:right w:val="none" w:sz="0" w:space="0" w:color="auto"/>
          </w:divBdr>
        </w:div>
        <w:div w:id="1439446467">
          <w:marLeft w:val="0"/>
          <w:marRight w:val="0"/>
          <w:marTop w:val="0"/>
          <w:marBottom w:val="0"/>
          <w:divBdr>
            <w:top w:val="none" w:sz="0" w:space="0" w:color="auto"/>
            <w:left w:val="none" w:sz="0" w:space="0" w:color="auto"/>
            <w:bottom w:val="none" w:sz="0" w:space="0" w:color="auto"/>
            <w:right w:val="none" w:sz="0" w:space="0" w:color="auto"/>
          </w:divBdr>
        </w:div>
        <w:div w:id="520629503">
          <w:marLeft w:val="0"/>
          <w:marRight w:val="0"/>
          <w:marTop w:val="0"/>
          <w:marBottom w:val="0"/>
          <w:divBdr>
            <w:top w:val="none" w:sz="0" w:space="0" w:color="auto"/>
            <w:left w:val="none" w:sz="0" w:space="0" w:color="auto"/>
            <w:bottom w:val="none" w:sz="0" w:space="0" w:color="auto"/>
            <w:right w:val="none" w:sz="0" w:space="0" w:color="auto"/>
          </w:divBdr>
        </w:div>
        <w:div w:id="1330713062">
          <w:marLeft w:val="0"/>
          <w:marRight w:val="0"/>
          <w:marTop w:val="0"/>
          <w:marBottom w:val="0"/>
          <w:divBdr>
            <w:top w:val="none" w:sz="0" w:space="0" w:color="auto"/>
            <w:left w:val="none" w:sz="0" w:space="0" w:color="auto"/>
            <w:bottom w:val="none" w:sz="0" w:space="0" w:color="auto"/>
            <w:right w:val="none" w:sz="0" w:space="0" w:color="auto"/>
          </w:divBdr>
        </w:div>
        <w:div w:id="770513552">
          <w:marLeft w:val="0"/>
          <w:marRight w:val="0"/>
          <w:marTop w:val="0"/>
          <w:marBottom w:val="0"/>
          <w:divBdr>
            <w:top w:val="none" w:sz="0" w:space="0" w:color="auto"/>
            <w:left w:val="none" w:sz="0" w:space="0" w:color="auto"/>
            <w:bottom w:val="none" w:sz="0" w:space="0" w:color="auto"/>
            <w:right w:val="none" w:sz="0" w:space="0" w:color="auto"/>
          </w:divBdr>
        </w:div>
        <w:div w:id="427390570">
          <w:marLeft w:val="0"/>
          <w:marRight w:val="0"/>
          <w:marTop w:val="0"/>
          <w:marBottom w:val="0"/>
          <w:divBdr>
            <w:top w:val="none" w:sz="0" w:space="0" w:color="auto"/>
            <w:left w:val="none" w:sz="0" w:space="0" w:color="auto"/>
            <w:bottom w:val="none" w:sz="0" w:space="0" w:color="auto"/>
            <w:right w:val="none" w:sz="0" w:space="0" w:color="auto"/>
          </w:divBdr>
        </w:div>
      </w:divsChild>
    </w:div>
    <w:div w:id="1611351432">
      <w:bodyDiv w:val="1"/>
      <w:marLeft w:val="0"/>
      <w:marRight w:val="0"/>
      <w:marTop w:val="0"/>
      <w:marBottom w:val="0"/>
      <w:divBdr>
        <w:top w:val="none" w:sz="0" w:space="0" w:color="auto"/>
        <w:left w:val="none" w:sz="0" w:space="0" w:color="auto"/>
        <w:bottom w:val="none" w:sz="0" w:space="0" w:color="auto"/>
        <w:right w:val="none" w:sz="0" w:space="0" w:color="auto"/>
      </w:divBdr>
      <w:divsChild>
        <w:div w:id="1710109001">
          <w:marLeft w:val="0"/>
          <w:marRight w:val="0"/>
          <w:marTop w:val="0"/>
          <w:marBottom w:val="0"/>
          <w:divBdr>
            <w:top w:val="none" w:sz="0" w:space="0" w:color="auto"/>
            <w:left w:val="none" w:sz="0" w:space="0" w:color="auto"/>
            <w:bottom w:val="none" w:sz="0" w:space="0" w:color="auto"/>
            <w:right w:val="none" w:sz="0" w:space="0" w:color="auto"/>
          </w:divBdr>
        </w:div>
      </w:divsChild>
    </w:div>
    <w:div w:id="1614558504">
      <w:bodyDiv w:val="1"/>
      <w:marLeft w:val="0"/>
      <w:marRight w:val="0"/>
      <w:marTop w:val="0"/>
      <w:marBottom w:val="0"/>
      <w:divBdr>
        <w:top w:val="none" w:sz="0" w:space="0" w:color="auto"/>
        <w:left w:val="none" w:sz="0" w:space="0" w:color="auto"/>
        <w:bottom w:val="none" w:sz="0" w:space="0" w:color="auto"/>
        <w:right w:val="none" w:sz="0" w:space="0" w:color="auto"/>
      </w:divBdr>
      <w:divsChild>
        <w:div w:id="485703243">
          <w:marLeft w:val="0"/>
          <w:marRight w:val="0"/>
          <w:marTop w:val="0"/>
          <w:marBottom w:val="0"/>
          <w:divBdr>
            <w:top w:val="none" w:sz="0" w:space="0" w:color="auto"/>
            <w:left w:val="none" w:sz="0" w:space="0" w:color="auto"/>
            <w:bottom w:val="none" w:sz="0" w:space="0" w:color="auto"/>
            <w:right w:val="none" w:sz="0" w:space="0" w:color="auto"/>
          </w:divBdr>
        </w:div>
      </w:divsChild>
    </w:div>
    <w:div w:id="1618370648">
      <w:bodyDiv w:val="1"/>
      <w:marLeft w:val="0"/>
      <w:marRight w:val="0"/>
      <w:marTop w:val="0"/>
      <w:marBottom w:val="0"/>
      <w:divBdr>
        <w:top w:val="none" w:sz="0" w:space="0" w:color="auto"/>
        <w:left w:val="none" w:sz="0" w:space="0" w:color="auto"/>
        <w:bottom w:val="none" w:sz="0" w:space="0" w:color="auto"/>
        <w:right w:val="none" w:sz="0" w:space="0" w:color="auto"/>
      </w:divBdr>
      <w:divsChild>
        <w:div w:id="1859923850">
          <w:marLeft w:val="0"/>
          <w:marRight w:val="0"/>
          <w:marTop w:val="0"/>
          <w:marBottom w:val="0"/>
          <w:divBdr>
            <w:top w:val="none" w:sz="0" w:space="0" w:color="auto"/>
            <w:left w:val="none" w:sz="0" w:space="0" w:color="auto"/>
            <w:bottom w:val="none" w:sz="0" w:space="0" w:color="auto"/>
            <w:right w:val="none" w:sz="0" w:space="0" w:color="auto"/>
          </w:divBdr>
        </w:div>
      </w:divsChild>
    </w:div>
    <w:div w:id="1618633208">
      <w:bodyDiv w:val="1"/>
      <w:marLeft w:val="0"/>
      <w:marRight w:val="0"/>
      <w:marTop w:val="0"/>
      <w:marBottom w:val="0"/>
      <w:divBdr>
        <w:top w:val="none" w:sz="0" w:space="0" w:color="auto"/>
        <w:left w:val="none" w:sz="0" w:space="0" w:color="auto"/>
        <w:bottom w:val="none" w:sz="0" w:space="0" w:color="auto"/>
        <w:right w:val="none" w:sz="0" w:space="0" w:color="auto"/>
      </w:divBdr>
      <w:divsChild>
        <w:div w:id="1436242906">
          <w:marLeft w:val="0"/>
          <w:marRight w:val="0"/>
          <w:marTop w:val="0"/>
          <w:marBottom w:val="0"/>
          <w:divBdr>
            <w:top w:val="none" w:sz="0" w:space="0" w:color="auto"/>
            <w:left w:val="none" w:sz="0" w:space="0" w:color="auto"/>
            <w:bottom w:val="none" w:sz="0" w:space="0" w:color="auto"/>
            <w:right w:val="none" w:sz="0" w:space="0" w:color="auto"/>
          </w:divBdr>
        </w:div>
      </w:divsChild>
    </w:div>
    <w:div w:id="1622417456">
      <w:bodyDiv w:val="1"/>
      <w:marLeft w:val="0"/>
      <w:marRight w:val="0"/>
      <w:marTop w:val="0"/>
      <w:marBottom w:val="0"/>
      <w:divBdr>
        <w:top w:val="none" w:sz="0" w:space="0" w:color="auto"/>
        <w:left w:val="none" w:sz="0" w:space="0" w:color="auto"/>
        <w:bottom w:val="none" w:sz="0" w:space="0" w:color="auto"/>
        <w:right w:val="none" w:sz="0" w:space="0" w:color="auto"/>
      </w:divBdr>
      <w:divsChild>
        <w:div w:id="1567105953">
          <w:marLeft w:val="0"/>
          <w:marRight w:val="0"/>
          <w:marTop w:val="0"/>
          <w:marBottom w:val="0"/>
          <w:divBdr>
            <w:top w:val="none" w:sz="0" w:space="0" w:color="auto"/>
            <w:left w:val="none" w:sz="0" w:space="0" w:color="auto"/>
            <w:bottom w:val="none" w:sz="0" w:space="0" w:color="auto"/>
            <w:right w:val="none" w:sz="0" w:space="0" w:color="auto"/>
          </w:divBdr>
        </w:div>
      </w:divsChild>
    </w:div>
    <w:div w:id="1629050315">
      <w:bodyDiv w:val="1"/>
      <w:marLeft w:val="0"/>
      <w:marRight w:val="0"/>
      <w:marTop w:val="0"/>
      <w:marBottom w:val="0"/>
      <w:divBdr>
        <w:top w:val="none" w:sz="0" w:space="0" w:color="auto"/>
        <w:left w:val="none" w:sz="0" w:space="0" w:color="auto"/>
        <w:bottom w:val="none" w:sz="0" w:space="0" w:color="auto"/>
        <w:right w:val="none" w:sz="0" w:space="0" w:color="auto"/>
      </w:divBdr>
      <w:divsChild>
        <w:div w:id="1988515178">
          <w:marLeft w:val="0"/>
          <w:marRight w:val="0"/>
          <w:marTop w:val="0"/>
          <w:marBottom w:val="0"/>
          <w:divBdr>
            <w:top w:val="none" w:sz="0" w:space="0" w:color="auto"/>
            <w:left w:val="none" w:sz="0" w:space="0" w:color="auto"/>
            <w:bottom w:val="none" w:sz="0" w:space="0" w:color="auto"/>
            <w:right w:val="none" w:sz="0" w:space="0" w:color="auto"/>
          </w:divBdr>
        </w:div>
      </w:divsChild>
    </w:div>
    <w:div w:id="1630939938">
      <w:bodyDiv w:val="1"/>
      <w:marLeft w:val="0"/>
      <w:marRight w:val="0"/>
      <w:marTop w:val="0"/>
      <w:marBottom w:val="0"/>
      <w:divBdr>
        <w:top w:val="none" w:sz="0" w:space="0" w:color="auto"/>
        <w:left w:val="none" w:sz="0" w:space="0" w:color="auto"/>
        <w:bottom w:val="none" w:sz="0" w:space="0" w:color="auto"/>
        <w:right w:val="none" w:sz="0" w:space="0" w:color="auto"/>
      </w:divBdr>
      <w:divsChild>
        <w:div w:id="1879003578">
          <w:marLeft w:val="0"/>
          <w:marRight w:val="0"/>
          <w:marTop w:val="0"/>
          <w:marBottom w:val="0"/>
          <w:divBdr>
            <w:top w:val="none" w:sz="0" w:space="0" w:color="auto"/>
            <w:left w:val="none" w:sz="0" w:space="0" w:color="auto"/>
            <w:bottom w:val="none" w:sz="0" w:space="0" w:color="auto"/>
            <w:right w:val="none" w:sz="0" w:space="0" w:color="auto"/>
          </w:divBdr>
        </w:div>
      </w:divsChild>
    </w:div>
    <w:div w:id="1631548254">
      <w:bodyDiv w:val="1"/>
      <w:marLeft w:val="0"/>
      <w:marRight w:val="0"/>
      <w:marTop w:val="0"/>
      <w:marBottom w:val="0"/>
      <w:divBdr>
        <w:top w:val="none" w:sz="0" w:space="0" w:color="auto"/>
        <w:left w:val="none" w:sz="0" w:space="0" w:color="auto"/>
        <w:bottom w:val="none" w:sz="0" w:space="0" w:color="auto"/>
        <w:right w:val="none" w:sz="0" w:space="0" w:color="auto"/>
      </w:divBdr>
      <w:divsChild>
        <w:div w:id="1878855186">
          <w:marLeft w:val="0"/>
          <w:marRight w:val="0"/>
          <w:marTop w:val="0"/>
          <w:marBottom w:val="0"/>
          <w:divBdr>
            <w:top w:val="none" w:sz="0" w:space="0" w:color="auto"/>
            <w:left w:val="none" w:sz="0" w:space="0" w:color="auto"/>
            <w:bottom w:val="none" w:sz="0" w:space="0" w:color="auto"/>
            <w:right w:val="none" w:sz="0" w:space="0" w:color="auto"/>
          </w:divBdr>
        </w:div>
      </w:divsChild>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38492497">
      <w:bodyDiv w:val="1"/>
      <w:marLeft w:val="0"/>
      <w:marRight w:val="0"/>
      <w:marTop w:val="0"/>
      <w:marBottom w:val="0"/>
      <w:divBdr>
        <w:top w:val="none" w:sz="0" w:space="0" w:color="auto"/>
        <w:left w:val="none" w:sz="0" w:space="0" w:color="auto"/>
        <w:bottom w:val="none" w:sz="0" w:space="0" w:color="auto"/>
        <w:right w:val="none" w:sz="0" w:space="0" w:color="auto"/>
      </w:divBdr>
      <w:divsChild>
        <w:div w:id="540169918">
          <w:marLeft w:val="0"/>
          <w:marRight w:val="0"/>
          <w:marTop w:val="0"/>
          <w:marBottom w:val="0"/>
          <w:divBdr>
            <w:top w:val="none" w:sz="0" w:space="0" w:color="auto"/>
            <w:left w:val="none" w:sz="0" w:space="0" w:color="auto"/>
            <w:bottom w:val="none" w:sz="0" w:space="0" w:color="auto"/>
            <w:right w:val="none" w:sz="0" w:space="0" w:color="auto"/>
          </w:divBdr>
        </w:div>
      </w:divsChild>
    </w:div>
    <w:div w:id="1642345611">
      <w:bodyDiv w:val="1"/>
      <w:marLeft w:val="0"/>
      <w:marRight w:val="0"/>
      <w:marTop w:val="0"/>
      <w:marBottom w:val="0"/>
      <w:divBdr>
        <w:top w:val="none" w:sz="0" w:space="0" w:color="auto"/>
        <w:left w:val="none" w:sz="0" w:space="0" w:color="auto"/>
        <w:bottom w:val="none" w:sz="0" w:space="0" w:color="auto"/>
        <w:right w:val="none" w:sz="0" w:space="0" w:color="auto"/>
      </w:divBdr>
      <w:divsChild>
        <w:div w:id="421537604">
          <w:marLeft w:val="0"/>
          <w:marRight w:val="0"/>
          <w:marTop w:val="0"/>
          <w:marBottom w:val="0"/>
          <w:divBdr>
            <w:top w:val="none" w:sz="0" w:space="0" w:color="auto"/>
            <w:left w:val="none" w:sz="0" w:space="0" w:color="auto"/>
            <w:bottom w:val="none" w:sz="0" w:space="0" w:color="auto"/>
            <w:right w:val="none" w:sz="0" w:space="0" w:color="auto"/>
          </w:divBdr>
        </w:div>
      </w:divsChild>
    </w:div>
    <w:div w:id="1643729180">
      <w:bodyDiv w:val="1"/>
      <w:marLeft w:val="0"/>
      <w:marRight w:val="0"/>
      <w:marTop w:val="0"/>
      <w:marBottom w:val="0"/>
      <w:divBdr>
        <w:top w:val="none" w:sz="0" w:space="0" w:color="auto"/>
        <w:left w:val="none" w:sz="0" w:space="0" w:color="auto"/>
        <w:bottom w:val="none" w:sz="0" w:space="0" w:color="auto"/>
        <w:right w:val="none" w:sz="0" w:space="0" w:color="auto"/>
      </w:divBdr>
      <w:divsChild>
        <w:div w:id="944578558">
          <w:marLeft w:val="0"/>
          <w:marRight w:val="0"/>
          <w:marTop w:val="0"/>
          <w:marBottom w:val="0"/>
          <w:divBdr>
            <w:top w:val="none" w:sz="0" w:space="0" w:color="auto"/>
            <w:left w:val="none" w:sz="0" w:space="0" w:color="auto"/>
            <w:bottom w:val="none" w:sz="0" w:space="0" w:color="auto"/>
            <w:right w:val="none" w:sz="0" w:space="0" w:color="auto"/>
          </w:divBdr>
        </w:div>
      </w:divsChild>
    </w:div>
    <w:div w:id="1643996820">
      <w:bodyDiv w:val="1"/>
      <w:marLeft w:val="0"/>
      <w:marRight w:val="0"/>
      <w:marTop w:val="0"/>
      <w:marBottom w:val="0"/>
      <w:divBdr>
        <w:top w:val="none" w:sz="0" w:space="0" w:color="auto"/>
        <w:left w:val="none" w:sz="0" w:space="0" w:color="auto"/>
        <w:bottom w:val="none" w:sz="0" w:space="0" w:color="auto"/>
        <w:right w:val="none" w:sz="0" w:space="0" w:color="auto"/>
      </w:divBdr>
      <w:divsChild>
        <w:div w:id="1169055590">
          <w:marLeft w:val="0"/>
          <w:marRight w:val="0"/>
          <w:marTop w:val="0"/>
          <w:marBottom w:val="0"/>
          <w:divBdr>
            <w:top w:val="none" w:sz="0" w:space="0" w:color="auto"/>
            <w:left w:val="none" w:sz="0" w:space="0" w:color="auto"/>
            <w:bottom w:val="none" w:sz="0" w:space="0" w:color="auto"/>
            <w:right w:val="none" w:sz="0" w:space="0" w:color="auto"/>
          </w:divBdr>
        </w:div>
      </w:divsChild>
    </w:div>
    <w:div w:id="1644501894">
      <w:bodyDiv w:val="1"/>
      <w:marLeft w:val="0"/>
      <w:marRight w:val="0"/>
      <w:marTop w:val="0"/>
      <w:marBottom w:val="0"/>
      <w:divBdr>
        <w:top w:val="none" w:sz="0" w:space="0" w:color="auto"/>
        <w:left w:val="none" w:sz="0" w:space="0" w:color="auto"/>
        <w:bottom w:val="none" w:sz="0" w:space="0" w:color="auto"/>
        <w:right w:val="none" w:sz="0" w:space="0" w:color="auto"/>
      </w:divBdr>
      <w:divsChild>
        <w:div w:id="996500106">
          <w:marLeft w:val="0"/>
          <w:marRight w:val="0"/>
          <w:marTop w:val="0"/>
          <w:marBottom w:val="0"/>
          <w:divBdr>
            <w:top w:val="none" w:sz="0" w:space="0" w:color="auto"/>
            <w:left w:val="none" w:sz="0" w:space="0" w:color="auto"/>
            <w:bottom w:val="none" w:sz="0" w:space="0" w:color="auto"/>
            <w:right w:val="none" w:sz="0" w:space="0" w:color="auto"/>
          </w:divBdr>
        </w:div>
      </w:divsChild>
    </w:div>
    <w:div w:id="1646665886">
      <w:bodyDiv w:val="1"/>
      <w:marLeft w:val="0"/>
      <w:marRight w:val="0"/>
      <w:marTop w:val="0"/>
      <w:marBottom w:val="0"/>
      <w:divBdr>
        <w:top w:val="none" w:sz="0" w:space="0" w:color="auto"/>
        <w:left w:val="none" w:sz="0" w:space="0" w:color="auto"/>
        <w:bottom w:val="none" w:sz="0" w:space="0" w:color="auto"/>
        <w:right w:val="none" w:sz="0" w:space="0" w:color="auto"/>
      </w:divBdr>
      <w:divsChild>
        <w:div w:id="1891108753">
          <w:marLeft w:val="0"/>
          <w:marRight w:val="0"/>
          <w:marTop w:val="0"/>
          <w:marBottom w:val="0"/>
          <w:divBdr>
            <w:top w:val="none" w:sz="0" w:space="0" w:color="auto"/>
            <w:left w:val="none" w:sz="0" w:space="0" w:color="auto"/>
            <w:bottom w:val="none" w:sz="0" w:space="0" w:color="auto"/>
            <w:right w:val="none" w:sz="0" w:space="0" w:color="auto"/>
          </w:divBdr>
        </w:div>
      </w:divsChild>
    </w:div>
    <w:div w:id="1647197633">
      <w:bodyDiv w:val="1"/>
      <w:marLeft w:val="0"/>
      <w:marRight w:val="0"/>
      <w:marTop w:val="0"/>
      <w:marBottom w:val="0"/>
      <w:divBdr>
        <w:top w:val="none" w:sz="0" w:space="0" w:color="auto"/>
        <w:left w:val="none" w:sz="0" w:space="0" w:color="auto"/>
        <w:bottom w:val="none" w:sz="0" w:space="0" w:color="auto"/>
        <w:right w:val="none" w:sz="0" w:space="0" w:color="auto"/>
      </w:divBdr>
      <w:divsChild>
        <w:div w:id="1785222846">
          <w:marLeft w:val="0"/>
          <w:marRight w:val="0"/>
          <w:marTop w:val="0"/>
          <w:marBottom w:val="0"/>
          <w:divBdr>
            <w:top w:val="none" w:sz="0" w:space="0" w:color="auto"/>
            <w:left w:val="none" w:sz="0" w:space="0" w:color="auto"/>
            <w:bottom w:val="none" w:sz="0" w:space="0" w:color="auto"/>
            <w:right w:val="none" w:sz="0" w:space="0" w:color="auto"/>
          </w:divBdr>
        </w:div>
      </w:divsChild>
    </w:div>
    <w:div w:id="1653751720">
      <w:bodyDiv w:val="1"/>
      <w:marLeft w:val="0"/>
      <w:marRight w:val="0"/>
      <w:marTop w:val="0"/>
      <w:marBottom w:val="0"/>
      <w:divBdr>
        <w:top w:val="none" w:sz="0" w:space="0" w:color="auto"/>
        <w:left w:val="none" w:sz="0" w:space="0" w:color="auto"/>
        <w:bottom w:val="none" w:sz="0" w:space="0" w:color="auto"/>
        <w:right w:val="none" w:sz="0" w:space="0" w:color="auto"/>
      </w:divBdr>
      <w:divsChild>
        <w:div w:id="125125656">
          <w:marLeft w:val="0"/>
          <w:marRight w:val="0"/>
          <w:marTop w:val="0"/>
          <w:marBottom w:val="0"/>
          <w:divBdr>
            <w:top w:val="none" w:sz="0" w:space="0" w:color="auto"/>
            <w:left w:val="none" w:sz="0" w:space="0" w:color="auto"/>
            <w:bottom w:val="none" w:sz="0" w:space="0" w:color="auto"/>
            <w:right w:val="none" w:sz="0" w:space="0" w:color="auto"/>
          </w:divBdr>
        </w:div>
      </w:divsChild>
    </w:div>
    <w:div w:id="1656298700">
      <w:bodyDiv w:val="1"/>
      <w:marLeft w:val="0"/>
      <w:marRight w:val="0"/>
      <w:marTop w:val="0"/>
      <w:marBottom w:val="0"/>
      <w:divBdr>
        <w:top w:val="none" w:sz="0" w:space="0" w:color="auto"/>
        <w:left w:val="none" w:sz="0" w:space="0" w:color="auto"/>
        <w:bottom w:val="none" w:sz="0" w:space="0" w:color="auto"/>
        <w:right w:val="none" w:sz="0" w:space="0" w:color="auto"/>
      </w:divBdr>
      <w:divsChild>
        <w:div w:id="1974365231">
          <w:marLeft w:val="0"/>
          <w:marRight w:val="0"/>
          <w:marTop w:val="0"/>
          <w:marBottom w:val="0"/>
          <w:divBdr>
            <w:top w:val="none" w:sz="0" w:space="0" w:color="auto"/>
            <w:left w:val="none" w:sz="0" w:space="0" w:color="auto"/>
            <w:bottom w:val="none" w:sz="0" w:space="0" w:color="auto"/>
            <w:right w:val="none" w:sz="0" w:space="0" w:color="auto"/>
          </w:divBdr>
        </w:div>
      </w:divsChild>
    </w:div>
    <w:div w:id="1657950736">
      <w:bodyDiv w:val="1"/>
      <w:marLeft w:val="0"/>
      <w:marRight w:val="0"/>
      <w:marTop w:val="0"/>
      <w:marBottom w:val="0"/>
      <w:divBdr>
        <w:top w:val="none" w:sz="0" w:space="0" w:color="auto"/>
        <w:left w:val="none" w:sz="0" w:space="0" w:color="auto"/>
        <w:bottom w:val="none" w:sz="0" w:space="0" w:color="auto"/>
        <w:right w:val="none" w:sz="0" w:space="0" w:color="auto"/>
      </w:divBdr>
      <w:divsChild>
        <w:div w:id="1455827603">
          <w:marLeft w:val="0"/>
          <w:marRight w:val="0"/>
          <w:marTop w:val="0"/>
          <w:marBottom w:val="0"/>
          <w:divBdr>
            <w:top w:val="none" w:sz="0" w:space="0" w:color="auto"/>
            <w:left w:val="none" w:sz="0" w:space="0" w:color="auto"/>
            <w:bottom w:val="none" w:sz="0" w:space="0" w:color="auto"/>
            <w:right w:val="none" w:sz="0" w:space="0" w:color="auto"/>
          </w:divBdr>
        </w:div>
      </w:divsChild>
    </w:div>
    <w:div w:id="1668092938">
      <w:bodyDiv w:val="1"/>
      <w:marLeft w:val="0"/>
      <w:marRight w:val="0"/>
      <w:marTop w:val="0"/>
      <w:marBottom w:val="0"/>
      <w:divBdr>
        <w:top w:val="none" w:sz="0" w:space="0" w:color="auto"/>
        <w:left w:val="none" w:sz="0" w:space="0" w:color="auto"/>
        <w:bottom w:val="none" w:sz="0" w:space="0" w:color="auto"/>
        <w:right w:val="none" w:sz="0" w:space="0" w:color="auto"/>
      </w:divBdr>
      <w:divsChild>
        <w:div w:id="1517503739">
          <w:marLeft w:val="0"/>
          <w:marRight w:val="0"/>
          <w:marTop w:val="0"/>
          <w:marBottom w:val="0"/>
          <w:divBdr>
            <w:top w:val="none" w:sz="0" w:space="0" w:color="auto"/>
            <w:left w:val="none" w:sz="0" w:space="0" w:color="auto"/>
            <w:bottom w:val="none" w:sz="0" w:space="0" w:color="auto"/>
            <w:right w:val="none" w:sz="0" w:space="0" w:color="auto"/>
          </w:divBdr>
        </w:div>
      </w:divsChild>
    </w:div>
    <w:div w:id="1669140156">
      <w:bodyDiv w:val="1"/>
      <w:marLeft w:val="0"/>
      <w:marRight w:val="0"/>
      <w:marTop w:val="0"/>
      <w:marBottom w:val="0"/>
      <w:divBdr>
        <w:top w:val="none" w:sz="0" w:space="0" w:color="auto"/>
        <w:left w:val="none" w:sz="0" w:space="0" w:color="auto"/>
        <w:bottom w:val="none" w:sz="0" w:space="0" w:color="auto"/>
        <w:right w:val="none" w:sz="0" w:space="0" w:color="auto"/>
      </w:divBdr>
      <w:divsChild>
        <w:div w:id="1164278855">
          <w:marLeft w:val="0"/>
          <w:marRight w:val="0"/>
          <w:marTop w:val="0"/>
          <w:marBottom w:val="0"/>
          <w:divBdr>
            <w:top w:val="none" w:sz="0" w:space="0" w:color="auto"/>
            <w:left w:val="none" w:sz="0" w:space="0" w:color="auto"/>
            <w:bottom w:val="none" w:sz="0" w:space="0" w:color="auto"/>
            <w:right w:val="none" w:sz="0" w:space="0" w:color="auto"/>
          </w:divBdr>
        </w:div>
      </w:divsChild>
    </w:div>
    <w:div w:id="1669864308">
      <w:bodyDiv w:val="1"/>
      <w:marLeft w:val="0"/>
      <w:marRight w:val="0"/>
      <w:marTop w:val="0"/>
      <w:marBottom w:val="0"/>
      <w:divBdr>
        <w:top w:val="none" w:sz="0" w:space="0" w:color="auto"/>
        <w:left w:val="none" w:sz="0" w:space="0" w:color="auto"/>
        <w:bottom w:val="none" w:sz="0" w:space="0" w:color="auto"/>
        <w:right w:val="none" w:sz="0" w:space="0" w:color="auto"/>
      </w:divBdr>
      <w:divsChild>
        <w:div w:id="343632422">
          <w:marLeft w:val="0"/>
          <w:marRight w:val="0"/>
          <w:marTop w:val="0"/>
          <w:marBottom w:val="0"/>
          <w:divBdr>
            <w:top w:val="none" w:sz="0" w:space="0" w:color="auto"/>
            <w:left w:val="none" w:sz="0" w:space="0" w:color="auto"/>
            <w:bottom w:val="none" w:sz="0" w:space="0" w:color="auto"/>
            <w:right w:val="none" w:sz="0" w:space="0" w:color="auto"/>
          </w:divBdr>
        </w:div>
      </w:divsChild>
    </w:div>
    <w:div w:id="1669941233">
      <w:bodyDiv w:val="1"/>
      <w:marLeft w:val="0"/>
      <w:marRight w:val="0"/>
      <w:marTop w:val="0"/>
      <w:marBottom w:val="0"/>
      <w:divBdr>
        <w:top w:val="none" w:sz="0" w:space="0" w:color="auto"/>
        <w:left w:val="none" w:sz="0" w:space="0" w:color="auto"/>
        <w:bottom w:val="none" w:sz="0" w:space="0" w:color="auto"/>
        <w:right w:val="none" w:sz="0" w:space="0" w:color="auto"/>
      </w:divBdr>
      <w:divsChild>
        <w:div w:id="2044282200">
          <w:marLeft w:val="0"/>
          <w:marRight w:val="0"/>
          <w:marTop w:val="0"/>
          <w:marBottom w:val="0"/>
          <w:divBdr>
            <w:top w:val="none" w:sz="0" w:space="0" w:color="auto"/>
            <w:left w:val="none" w:sz="0" w:space="0" w:color="auto"/>
            <w:bottom w:val="none" w:sz="0" w:space="0" w:color="auto"/>
            <w:right w:val="none" w:sz="0" w:space="0" w:color="auto"/>
          </w:divBdr>
        </w:div>
      </w:divsChild>
    </w:div>
    <w:div w:id="1670407035">
      <w:bodyDiv w:val="1"/>
      <w:marLeft w:val="0"/>
      <w:marRight w:val="0"/>
      <w:marTop w:val="0"/>
      <w:marBottom w:val="0"/>
      <w:divBdr>
        <w:top w:val="none" w:sz="0" w:space="0" w:color="auto"/>
        <w:left w:val="none" w:sz="0" w:space="0" w:color="auto"/>
        <w:bottom w:val="none" w:sz="0" w:space="0" w:color="auto"/>
        <w:right w:val="none" w:sz="0" w:space="0" w:color="auto"/>
      </w:divBdr>
      <w:divsChild>
        <w:div w:id="1210147980">
          <w:marLeft w:val="0"/>
          <w:marRight w:val="0"/>
          <w:marTop w:val="0"/>
          <w:marBottom w:val="0"/>
          <w:divBdr>
            <w:top w:val="none" w:sz="0" w:space="0" w:color="auto"/>
            <w:left w:val="none" w:sz="0" w:space="0" w:color="auto"/>
            <w:bottom w:val="none" w:sz="0" w:space="0" w:color="auto"/>
            <w:right w:val="none" w:sz="0" w:space="0" w:color="auto"/>
          </w:divBdr>
        </w:div>
      </w:divsChild>
    </w:div>
    <w:div w:id="1673100929">
      <w:bodyDiv w:val="1"/>
      <w:marLeft w:val="0"/>
      <w:marRight w:val="0"/>
      <w:marTop w:val="0"/>
      <w:marBottom w:val="0"/>
      <w:divBdr>
        <w:top w:val="none" w:sz="0" w:space="0" w:color="auto"/>
        <w:left w:val="none" w:sz="0" w:space="0" w:color="auto"/>
        <w:bottom w:val="none" w:sz="0" w:space="0" w:color="auto"/>
        <w:right w:val="none" w:sz="0" w:space="0" w:color="auto"/>
      </w:divBdr>
      <w:divsChild>
        <w:div w:id="1363752404">
          <w:marLeft w:val="0"/>
          <w:marRight w:val="0"/>
          <w:marTop w:val="0"/>
          <w:marBottom w:val="0"/>
          <w:divBdr>
            <w:top w:val="none" w:sz="0" w:space="0" w:color="auto"/>
            <w:left w:val="none" w:sz="0" w:space="0" w:color="auto"/>
            <w:bottom w:val="none" w:sz="0" w:space="0" w:color="auto"/>
            <w:right w:val="none" w:sz="0" w:space="0" w:color="auto"/>
          </w:divBdr>
        </w:div>
        <w:div w:id="277418351">
          <w:marLeft w:val="0"/>
          <w:marRight w:val="0"/>
          <w:marTop w:val="0"/>
          <w:marBottom w:val="0"/>
          <w:divBdr>
            <w:top w:val="none" w:sz="0" w:space="0" w:color="auto"/>
            <w:left w:val="none" w:sz="0" w:space="0" w:color="auto"/>
            <w:bottom w:val="none" w:sz="0" w:space="0" w:color="auto"/>
            <w:right w:val="none" w:sz="0" w:space="0" w:color="auto"/>
          </w:divBdr>
        </w:div>
        <w:div w:id="1638341950">
          <w:marLeft w:val="0"/>
          <w:marRight w:val="0"/>
          <w:marTop w:val="0"/>
          <w:marBottom w:val="0"/>
          <w:divBdr>
            <w:top w:val="none" w:sz="0" w:space="0" w:color="auto"/>
            <w:left w:val="none" w:sz="0" w:space="0" w:color="auto"/>
            <w:bottom w:val="none" w:sz="0" w:space="0" w:color="auto"/>
            <w:right w:val="none" w:sz="0" w:space="0" w:color="auto"/>
          </w:divBdr>
        </w:div>
        <w:div w:id="1740789600">
          <w:marLeft w:val="0"/>
          <w:marRight w:val="0"/>
          <w:marTop w:val="0"/>
          <w:marBottom w:val="0"/>
          <w:divBdr>
            <w:top w:val="none" w:sz="0" w:space="0" w:color="auto"/>
            <w:left w:val="none" w:sz="0" w:space="0" w:color="auto"/>
            <w:bottom w:val="none" w:sz="0" w:space="0" w:color="auto"/>
            <w:right w:val="none" w:sz="0" w:space="0" w:color="auto"/>
          </w:divBdr>
        </w:div>
        <w:div w:id="593317744">
          <w:marLeft w:val="0"/>
          <w:marRight w:val="0"/>
          <w:marTop w:val="0"/>
          <w:marBottom w:val="0"/>
          <w:divBdr>
            <w:top w:val="none" w:sz="0" w:space="0" w:color="auto"/>
            <w:left w:val="none" w:sz="0" w:space="0" w:color="auto"/>
            <w:bottom w:val="none" w:sz="0" w:space="0" w:color="auto"/>
            <w:right w:val="none" w:sz="0" w:space="0" w:color="auto"/>
          </w:divBdr>
        </w:div>
        <w:div w:id="713778085">
          <w:marLeft w:val="0"/>
          <w:marRight w:val="0"/>
          <w:marTop w:val="0"/>
          <w:marBottom w:val="0"/>
          <w:divBdr>
            <w:top w:val="none" w:sz="0" w:space="0" w:color="auto"/>
            <w:left w:val="none" w:sz="0" w:space="0" w:color="auto"/>
            <w:bottom w:val="none" w:sz="0" w:space="0" w:color="auto"/>
            <w:right w:val="none" w:sz="0" w:space="0" w:color="auto"/>
          </w:divBdr>
        </w:div>
        <w:div w:id="1717394780">
          <w:marLeft w:val="0"/>
          <w:marRight w:val="0"/>
          <w:marTop w:val="0"/>
          <w:marBottom w:val="0"/>
          <w:divBdr>
            <w:top w:val="none" w:sz="0" w:space="0" w:color="auto"/>
            <w:left w:val="none" w:sz="0" w:space="0" w:color="auto"/>
            <w:bottom w:val="none" w:sz="0" w:space="0" w:color="auto"/>
            <w:right w:val="none" w:sz="0" w:space="0" w:color="auto"/>
          </w:divBdr>
        </w:div>
        <w:div w:id="898397983">
          <w:marLeft w:val="0"/>
          <w:marRight w:val="0"/>
          <w:marTop w:val="0"/>
          <w:marBottom w:val="0"/>
          <w:divBdr>
            <w:top w:val="none" w:sz="0" w:space="0" w:color="auto"/>
            <w:left w:val="none" w:sz="0" w:space="0" w:color="auto"/>
            <w:bottom w:val="none" w:sz="0" w:space="0" w:color="auto"/>
            <w:right w:val="none" w:sz="0" w:space="0" w:color="auto"/>
          </w:divBdr>
        </w:div>
        <w:div w:id="21979980">
          <w:marLeft w:val="0"/>
          <w:marRight w:val="0"/>
          <w:marTop w:val="0"/>
          <w:marBottom w:val="0"/>
          <w:divBdr>
            <w:top w:val="none" w:sz="0" w:space="0" w:color="auto"/>
            <w:left w:val="none" w:sz="0" w:space="0" w:color="auto"/>
            <w:bottom w:val="none" w:sz="0" w:space="0" w:color="auto"/>
            <w:right w:val="none" w:sz="0" w:space="0" w:color="auto"/>
          </w:divBdr>
        </w:div>
        <w:div w:id="251664169">
          <w:marLeft w:val="0"/>
          <w:marRight w:val="0"/>
          <w:marTop w:val="0"/>
          <w:marBottom w:val="0"/>
          <w:divBdr>
            <w:top w:val="none" w:sz="0" w:space="0" w:color="auto"/>
            <w:left w:val="none" w:sz="0" w:space="0" w:color="auto"/>
            <w:bottom w:val="none" w:sz="0" w:space="0" w:color="auto"/>
            <w:right w:val="none" w:sz="0" w:space="0" w:color="auto"/>
          </w:divBdr>
        </w:div>
        <w:div w:id="349843522">
          <w:marLeft w:val="0"/>
          <w:marRight w:val="0"/>
          <w:marTop w:val="0"/>
          <w:marBottom w:val="0"/>
          <w:divBdr>
            <w:top w:val="none" w:sz="0" w:space="0" w:color="auto"/>
            <w:left w:val="none" w:sz="0" w:space="0" w:color="auto"/>
            <w:bottom w:val="none" w:sz="0" w:space="0" w:color="auto"/>
            <w:right w:val="none" w:sz="0" w:space="0" w:color="auto"/>
          </w:divBdr>
        </w:div>
      </w:divsChild>
    </w:div>
    <w:div w:id="1676112097">
      <w:bodyDiv w:val="1"/>
      <w:marLeft w:val="0"/>
      <w:marRight w:val="0"/>
      <w:marTop w:val="0"/>
      <w:marBottom w:val="0"/>
      <w:divBdr>
        <w:top w:val="none" w:sz="0" w:space="0" w:color="auto"/>
        <w:left w:val="none" w:sz="0" w:space="0" w:color="auto"/>
        <w:bottom w:val="none" w:sz="0" w:space="0" w:color="auto"/>
        <w:right w:val="none" w:sz="0" w:space="0" w:color="auto"/>
      </w:divBdr>
      <w:divsChild>
        <w:div w:id="1842622703">
          <w:marLeft w:val="0"/>
          <w:marRight w:val="0"/>
          <w:marTop w:val="0"/>
          <w:marBottom w:val="0"/>
          <w:divBdr>
            <w:top w:val="none" w:sz="0" w:space="0" w:color="auto"/>
            <w:left w:val="none" w:sz="0" w:space="0" w:color="auto"/>
            <w:bottom w:val="none" w:sz="0" w:space="0" w:color="auto"/>
            <w:right w:val="none" w:sz="0" w:space="0" w:color="auto"/>
          </w:divBdr>
        </w:div>
      </w:divsChild>
    </w:div>
    <w:div w:id="1680230125">
      <w:bodyDiv w:val="1"/>
      <w:marLeft w:val="0"/>
      <w:marRight w:val="0"/>
      <w:marTop w:val="0"/>
      <w:marBottom w:val="0"/>
      <w:divBdr>
        <w:top w:val="none" w:sz="0" w:space="0" w:color="auto"/>
        <w:left w:val="none" w:sz="0" w:space="0" w:color="auto"/>
        <w:bottom w:val="none" w:sz="0" w:space="0" w:color="auto"/>
        <w:right w:val="none" w:sz="0" w:space="0" w:color="auto"/>
      </w:divBdr>
      <w:divsChild>
        <w:div w:id="1059280835">
          <w:marLeft w:val="0"/>
          <w:marRight w:val="0"/>
          <w:marTop w:val="0"/>
          <w:marBottom w:val="0"/>
          <w:divBdr>
            <w:top w:val="none" w:sz="0" w:space="0" w:color="auto"/>
            <w:left w:val="none" w:sz="0" w:space="0" w:color="auto"/>
            <w:bottom w:val="none" w:sz="0" w:space="0" w:color="auto"/>
            <w:right w:val="none" w:sz="0" w:space="0" w:color="auto"/>
          </w:divBdr>
        </w:div>
      </w:divsChild>
    </w:div>
    <w:div w:id="1681001559">
      <w:bodyDiv w:val="1"/>
      <w:marLeft w:val="0"/>
      <w:marRight w:val="0"/>
      <w:marTop w:val="0"/>
      <w:marBottom w:val="0"/>
      <w:divBdr>
        <w:top w:val="none" w:sz="0" w:space="0" w:color="auto"/>
        <w:left w:val="none" w:sz="0" w:space="0" w:color="auto"/>
        <w:bottom w:val="none" w:sz="0" w:space="0" w:color="auto"/>
        <w:right w:val="none" w:sz="0" w:space="0" w:color="auto"/>
      </w:divBdr>
      <w:divsChild>
        <w:div w:id="1600092204">
          <w:marLeft w:val="0"/>
          <w:marRight w:val="0"/>
          <w:marTop w:val="0"/>
          <w:marBottom w:val="0"/>
          <w:divBdr>
            <w:top w:val="none" w:sz="0" w:space="0" w:color="auto"/>
            <w:left w:val="none" w:sz="0" w:space="0" w:color="auto"/>
            <w:bottom w:val="none" w:sz="0" w:space="0" w:color="auto"/>
            <w:right w:val="none" w:sz="0" w:space="0" w:color="auto"/>
          </w:divBdr>
        </w:div>
      </w:divsChild>
    </w:div>
    <w:div w:id="1681204246">
      <w:bodyDiv w:val="1"/>
      <w:marLeft w:val="0"/>
      <w:marRight w:val="0"/>
      <w:marTop w:val="0"/>
      <w:marBottom w:val="0"/>
      <w:divBdr>
        <w:top w:val="none" w:sz="0" w:space="0" w:color="auto"/>
        <w:left w:val="none" w:sz="0" w:space="0" w:color="auto"/>
        <w:bottom w:val="none" w:sz="0" w:space="0" w:color="auto"/>
        <w:right w:val="none" w:sz="0" w:space="0" w:color="auto"/>
      </w:divBdr>
      <w:divsChild>
        <w:div w:id="672344006">
          <w:marLeft w:val="0"/>
          <w:marRight w:val="0"/>
          <w:marTop w:val="0"/>
          <w:marBottom w:val="0"/>
          <w:divBdr>
            <w:top w:val="none" w:sz="0" w:space="0" w:color="auto"/>
            <w:left w:val="none" w:sz="0" w:space="0" w:color="auto"/>
            <w:bottom w:val="none" w:sz="0" w:space="0" w:color="auto"/>
            <w:right w:val="none" w:sz="0" w:space="0" w:color="auto"/>
          </w:divBdr>
        </w:div>
      </w:divsChild>
    </w:div>
    <w:div w:id="1681661378">
      <w:bodyDiv w:val="1"/>
      <w:marLeft w:val="0"/>
      <w:marRight w:val="0"/>
      <w:marTop w:val="0"/>
      <w:marBottom w:val="0"/>
      <w:divBdr>
        <w:top w:val="none" w:sz="0" w:space="0" w:color="auto"/>
        <w:left w:val="none" w:sz="0" w:space="0" w:color="auto"/>
        <w:bottom w:val="none" w:sz="0" w:space="0" w:color="auto"/>
        <w:right w:val="none" w:sz="0" w:space="0" w:color="auto"/>
      </w:divBdr>
      <w:divsChild>
        <w:div w:id="650329055">
          <w:marLeft w:val="0"/>
          <w:marRight w:val="0"/>
          <w:marTop w:val="0"/>
          <w:marBottom w:val="0"/>
          <w:divBdr>
            <w:top w:val="none" w:sz="0" w:space="0" w:color="auto"/>
            <w:left w:val="none" w:sz="0" w:space="0" w:color="auto"/>
            <w:bottom w:val="none" w:sz="0" w:space="0" w:color="auto"/>
            <w:right w:val="none" w:sz="0" w:space="0" w:color="auto"/>
          </w:divBdr>
        </w:div>
      </w:divsChild>
    </w:div>
    <w:div w:id="1683166705">
      <w:bodyDiv w:val="1"/>
      <w:marLeft w:val="0"/>
      <w:marRight w:val="0"/>
      <w:marTop w:val="0"/>
      <w:marBottom w:val="0"/>
      <w:divBdr>
        <w:top w:val="none" w:sz="0" w:space="0" w:color="auto"/>
        <w:left w:val="none" w:sz="0" w:space="0" w:color="auto"/>
        <w:bottom w:val="none" w:sz="0" w:space="0" w:color="auto"/>
        <w:right w:val="none" w:sz="0" w:space="0" w:color="auto"/>
      </w:divBdr>
      <w:divsChild>
        <w:div w:id="840240615">
          <w:marLeft w:val="0"/>
          <w:marRight w:val="0"/>
          <w:marTop w:val="0"/>
          <w:marBottom w:val="0"/>
          <w:divBdr>
            <w:top w:val="none" w:sz="0" w:space="0" w:color="auto"/>
            <w:left w:val="none" w:sz="0" w:space="0" w:color="auto"/>
            <w:bottom w:val="none" w:sz="0" w:space="0" w:color="auto"/>
            <w:right w:val="none" w:sz="0" w:space="0" w:color="auto"/>
          </w:divBdr>
        </w:div>
      </w:divsChild>
    </w:div>
    <w:div w:id="1683626600">
      <w:bodyDiv w:val="1"/>
      <w:marLeft w:val="0"/>
      <w:marRight w:val="0"/>
      <w:marTop w:val="0"/>
      <w:marBottom w:val="0"/>
      <w:divBdr>
        <w:top w:val="none" w:sz="0" w:space="0" w:color="auto"/>
        <w:left w:val="none" w:sz="0" w:space="0" w:color="auto"/>
        <w:bottom w:val="none" w:sz="0" w:space="0" w:color="auto"/>
        <w:right w:val="none" w:sz="0" w:space="0" w:color="auto"/>
      </w:divBdr>
      <w:divsChild>
        <w:div w:id="1431968285">
          <w:marLeft w:val="0"/>
          <w:marRight w:val="0"/>
          <w:marTop w:val="0"/>
          <w:marBottom w:val="0"/>
          <w:divBdr>
            <w:top w:val="none" w:sz="0" w:space="0" w:color="auto"/>
            <w:left w:val="none" w:sz="0" w:space="0" w:color="auto"/>
            <w:bottom w:val="none" w:sz="0" w:space="0" w:color="auto"/>
            <w:right w:val="none" w:sz="0" w:space="0" w:color="auto"/>
          </w:divBdr>
        </w:div>
      </w:divsChild>
    </w:div>
    <w:div w:id="1683848868">
      <w:bodyDiv w:val="1"/>
      <w:marLeft w:val="0"/>
      <w:marRight w:val="0"/>
      <w:marTop w:val="0"/>
      <w:marBottom w:val="0"/>
      <w:divBdr>
        <w:top w:val="none" w:sz="0" w:space="0" w:color="auto"/>
        <w:left w:val="none" w:sz="0" w:space="0" w:color="auto"/>
        <w:bottom w:val="none" w:sz="0" w:space="0" w:color="auto"/>
        <w:right w:val="none" w:sz="0" w:space="0" w:color="auto"/>
      </w:divBdr>
      <w:divsChild>
        <w:div w:id="1894733299">
          <w:marLeft w:val="0"/>
          <w:marRight w:val="0"/>
          <w:marTop w:val="0"/>
          <w:marBottom w:val="0"/>
          <w:divBdr>
            <w:top w:val="none" w:sz="0" w:space="0" w:color="auto"/>
            <w:left w:val="none" w:sz="0" w:space="0" w:color="auto"/>
            <w:bottom w:val="none" w:sz="0" w:space="0" w:color="auto"/>
            <w:right w:val="none" w:sz="0" w:space="0" w:color="auto"/>
          </w:divBdr>
        </w:div>
      </w:divsChild>
    </w:div>
    <w:div w:id="1686055962">
      <w:bodyDiv w:val="1"/>
      <w:marLeft w:val="0"/>
      <w:marRight w:val="0"/>
      <w:marTop w:val="0"/>
      <w:marBottom w:val="0"/>
      <w:divBdr>
        <w:top w:val="none" w:sz="0" w:space="0" w:color="auto"/>
        <w:left w:val="none" w:sz="0" w:space="0" w:color="auto"/>
        <w:bottom w:val="none" w:sz="0" w:space="0" w:color="auto"/>
        <w:right w:val="none" w:sz="0" w:space="0" w:color="auto"/>
      </w:divBdr>
      <w:divsChild>
        <w:div w:id="1797672211">
          <w:marLeft w:val="0"/>
          <w:marRight w:val="0"/>
          <w:marTop w:val="0"/>
          <w:marBottom w:val="0"/>
          <w:divBdr>
            <w:top w:val="none" w:sz="0" w:space="0" w:color="auto"/>
            <w:left w:val="none" w:sz="0" w:space="0" w:color="auto"/>
            <w:bottom w:val="none" w:sz="0" w:space="0" w:color="auto"/>
            <w:right w:val="none" w:sz="0" w:space="0" w:color="auto"/>
          </w:divBdr>
        </w:div>
      </w:divsChild>
    </w:div>
    <w:div w:id="1686396714">
      <w:bodyDiv w:val="1"/>
      <w:marLeft w:val="0"/>
      <w:marRight w:val="0"/>
      <w:marTop w:val="0"/>
      <w:marBottom w:val="0"/>
      <w:divBdr>
        <w:top w:val="none" w:sz="0" w:space="0" w:color="auto"/>
        <w:left w:val="none" w:sz="0" w:space="0" w:color="auto"/>
        <w:bottom w:val="none" w:sz="0" w:space="0" w:color="auto"/>
        <w:right w:val="none" w:sz="0" w:space="0" w:color="auto"/>
      </w:divBdr>
      <w:divsChild>
        <w:div w:id="2134206948">
          <w:marLeft w:val="0"/>
          <w:marRight w:val="0"/>
          <w:marTop w:val="0"/>
          <w:marBottom w:val="0"/>
          <w:divBdr>
            <w:top w:val="none" w:sz="0" w:space="0" w:color="auto"/>
            <w:left w:val="none" w:sz="0" w:space="0" w:color="auto"/>
            <w:bottom w:val="none" w:sz="0" w:space="0" w:color="auto"/>
            <w:right w:val="none" w:sz="0" w:space="0" w:color="auto"/>
          </w:divBdr>
        </w:div>
      </w:divsChild>
    </w:div>
    <w:div w:id="1688363503">
      <w:bodyDiv w:val="1"/>
      <w:marLeft w:val="0"/>
      <w:marRight w:val="0"/>
      <w:marTop w:val="0"/>
      <w:marBottom w:val="0"/>
      <w:divBdr>
        <w:top w:val="none" w:sz="0" w:space="0" w:color="auto"/>
        <w:left w:val="none" w:sz="0" w:space="0" w:color="auto"/>
        <w:bottom w:val="none" w:sz="0" w:space="0" w:color="auto"/>
        <w:right w:val="none" w:sz="0" w:space="0" w:color="auto"/>
      </w:divBdr>
      <w:divsChild>
        <w:div w:id="867109441">
          <w:marLeft w:val="0"/>
          <w:marRight w:val="0"/>
          <w:marTop w:val="0"/>
          <w:marBottom w:val="0"/>
          <w:divBdr>
            <w:top w:val="none" w:sz="0" w:space="0" w:color="auto"/>
            <w:left w:val="none" w:sz="0" w:space="0" w:color="auto"/>
            <w:bottom w:val="none" w:sz="0" w:space="0" w:color="auto"/>
            <w:right w:val="none" w:sz="0" w:space="0" w:color="auto"/>
          </w:divBdr>
        </w:div>
      </w:divsChild>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693918631">
      <w:bodyDiv w:val="1"/>
      <w:marLeft w:val="0"/>
      <w:marRight w:val="0"/>
      <w:marTop w:val="0"/>
      <w:marBottom w:val="0"/>
      <w:divBdr>
        <w:top w:val="none" w:sz="0" w:space="0" w:color="auto"/>
        <w:left w:val="none" w:sz="0" w:space="0" w:color="auto"/>
        <w:bottom w:val="none" w:sz="0" w:space="0" w:color="auto"/>
        <w:right w:val="none" w:sz="0" w:space="0" w:color="auto"/>
      </w:divBdr>
      <w:divsChild>
        <w:div w:id="35274672">
          <w:marLeft w:val="0"/>
          <w:marRight w:val="0"/>
          <w:marTop w:val="0"/>
          <w:marBottom w:val="0"/>
          <w:divBdr>
            <w:top w:val="none" w:sz="0" w:space="0" w:color="auto"/>
            <w:left w:val="none" w:sz="0" w:space="0" w:color="auto"/>
            <w:bottom w:val="none" w:sz="0" w:space="0" w:color="auto"/>
            <w:right w:val="none" w:sz="0" w:space="0" w:color="auto"/>
          </w:divBdr>
        </w:div>
      </w:divsChild>
    </w:div>
    <w:div w:id="1697271180">
      <w:bodyDiv w:val="1"/>
      <w:marLeft w:val="0"/>
      <w:marRight w:val="0"/>
      <w:marTop w:val="0"/>
      <w:marBottom w:val="0"/>
      <w:divBdr>
        <w:top w:val="none" w:sz="0" w:space="0" w:color="auto"/>
        <w:left w:val="none" w:sz="0" w:space="0" w:color="auto"/>
        <w:bottom w:val="none" w:sz="0" w:space="0" w:color="auto"/>
        <w:right w:val="none" w:sz="0" w:space="0" w:color="auto"/>
      </w:divBdr>
      <w:divsChild>
        <w:div w:id="590234268">
          <w:marLeft w:val="0"/>
          <w:marRight w:val="0"/>
          <w:marTop w:val="0"/>
          <w:marBottom w:val="0"/>
          <w:divBdr>
            <w:top w:val="none" w:sz="0" w:space="0" w:color="auto"/>
            <w:left w:val="none" w:sz="0" w:space="0" w:color="auto"/>
            <w:bottom w:val="none" w:sz="0" w:space="0" w:color="auto"/>
            <w:right w:val="none" w:sz="0" w:space="0" w:color="auto"/>
          </w:divBdr>
        </w:div>
      </w:divsChild>
    </w:div>
    <w:div w:id="1698847289">
      <w:bodyDiv w:val="1"/>
      <w:marLeft w:val="0"/>
      <w:marRight w:val="0"/>
      <w:marTop w:val="0"/>
      <w:marBottom w:val="0"/>
      <w:divBdr>
        <w:top w:val="none" w:sz="0" w:space="0" w:color="auto"/>
        <w:left w:val="none" w:sz="0" w:space="0" w:color="auto"/>
        <w:bottom w:val="none" w:sz="0" w:space="0" w:color="auto"/>
        <w:right w:val="none" w:sz="0" w:space="0" w:color="auto"/>
      </w:divBdr>
      <w:divsChild>
        <w:div w:id="1600455096">
          <w:marLeft w:val="0"/>
          <w:marRight w:val="0"/>
          <w:marTop w:val="0"/>
          <w:marBottom w:val="0"/>
          <w:divBdr>
            <w:top w:val="none" w:sz="0" w:space="0" w:color="auto"/>
            <w:left w:val="none" w:sz="0" w:space="0" w:color="auto"/>
            <w:bottom w:val="none" w:sz="0" w:space="0" w:color="auto"/>
            <w:right w:val="none" w:sz="0" w:space="0" w:color="auto"/>
          </w:divBdr>
        </w:div>
      </w:divsChild>
    </w:div>
    <w:div w:id="1700472678">
      <w:bodyDiv w:val="1"/>
      <w:marLeft w:val="0"/>
      <w:marRight w:val="0"/>
      <w:marTop w:val="0"/>
      <w:marBottom w:val="0"/>
      <w:divBdr>
        <w:top w:val="none" w:sz="0" w:space="0" w:color="auto"/>
        <w:left w:val="none" w:sz="0" w:space="0" w:color="auto"/>
        <w:bottom w:val="none" w:sz="0" w:space="0" w:color="auto"/>
        <w:right w:val="none" w:sz="0" w:space="0" w:color="auto"/>
      </w:divBdr>
      <w:divsChild>
        <w:div w:id="526259261">
          <w:marLeft w:val="0"/>
          <w:marRight w:val="0"/>
          <w:marTop w:val="0"/>
          <w:marBottom w:val="0"/>
          <w:divBdr>
            <w:top w:val="none" w:sz="0" w:space="0" w:color="auto"/>
            <w:left w:val="none" w:sz="0" w:space="0" w:color="auto"/>
            <w:bottom w:val="none" w:sz="0" w:space="0" w:color="auto"/>
            <w:right w:val="none" w:sz="0" w:space="0" w:color="auto"/>
          </w:divBdr>
        </w:div>
      </w:divsChild>
    </w:div>
    <w:div w:id="1704212459">
      <w:bodyDiv w:val="1"/>
      <w:marLeft w:val="0"/>
      <w:marRight w:val="0"/>
      <w:marTop w:val="0"/>
      <w:marBottom w:val="0"/>
      <w:divBdr>
        <w:top w:val="none" w:sz="0" w:space="0" w:color="auto"/>
        <w:left w:val="none" w:sz="0" w:space="0" w:color="auto"/>
        <w:bottom w:val="none" w:sz="0" w:space="0" w:color="auto"/>
        <w:right w:val="none" w:sz="0" w:space="0" w:color="auto"/>
      </w:divBdr>
      <w:divsChild>
        <w:div w:id="237716684">
          <w:marLeft w:val="0"/>
          <w:marRight w:val="0"/>
          <w:marTop w:val="0"/>
          <w:marBottom w:val="0"/>
          <w:divBdr>
            <w:top w:val="none" w:sz="0" w:space="0" w:color="auto"/>
            <w:left w:val="none" w:sz="0" w:space="0" w:color="auto"/>
            <w:bottom w:val="none" w:sz="0" w:space="0" w:color="auto"/>
            <w:right w:val="none" w:sz="0" w:space="0" w:color="auto"/>
          </w:divBdr>
        </w:div>
      </w:divsChild>
    </w:div>
    <w:div w:id="1704357754">
      <w:bodyDiv w:val="1"/>
      <w:marLeft w:val="0"/>
      <w:marRight w:val="0"/>
      <w:marTop w:val="0"/>
      <w:marBottom w:val="0"/>
      <w:divBdr>
        <w:top w:val="none" w:sz="0" w:space="0" w:color="auto"/>
        <w:left w:val="none" w:sz="0" w:space="0" w:color="auto"/>
        <w:bottom w:val="none" w:sz="0" w:space="0" w:color="auto"/>
        <w:right w:val="none" w:sz="0" w:space="0" w:color="auto"/>
      </w:divBdr>
      <w:divsChild>
        <w:div w:id="917401967">
          <w:marLeft w:val="0"/>
          <w:marRight w:val="0"/>
          <w:marTop w:val="0"/>
          <w:marBottom w:val="0"/>
          <w:divBdr>
            <w:top w:val="none" w:sz="0" w:space="0" w:color="auto"/>
            <w:left w:val="none" w:sz="0" w:space="0" w:color="auto"/>
            <w:bottom w:val="none" w:sz="0" w:space="0" w:color="auto"/>
            <w:right w:val="none" w:sz="0" w:space="0" w:color="auto"/>
          </w:divBdr>
        </w:div>
      </w:divsChild>
    </w:div>
    <w:div w:id="1708679376">
      <w:bodyDiv w:val="1"/>
      <w:marLeft w:val="0"/>
      <w:marRight w:val="0"/>
      <w:marTop w:val="0"/>
      <w:marBottom w:val="0"/>
      <w:divBdr>
        <w:top w:val="none" w:sz="0" w:space="0" w:color="auto"/>
        <w:left w:val="none" w:sz="0" w:space="0" w:color="auto"/>
        <w:bottom w:val="none" w:sz="0" w:space="0" w:color="auto"/>
        <w:right w:val="none" w:sz="0" w:space="0" w:color="auto"/>
      </w:divBdr>
      <w:divsChild>
        <w:div w:id="440806029">
          <w:marLeft w:val="0"/>
          <w:marRight w:val="0"/>
          <w:marTop w:val="0"/>
          <w:marBottom w:val="0"/>
          <w:divBdr>
            <w:top w:val="none" w:sz="0" w:space="0" w:color="auto"/>
            <w:left w:val="none" w:sz="0" w:space="0" w:color="auto"/>
            <w:bottom w:val="none" w:sz="0" w:space="0" w:color="auto"/>
            <w:right w:val="none" w:sz="0" w:space="0" w:color="auto"/>
          </w:divBdr>
        </w:div>
      </w:divsChild>
    </w:div>
    <w:div w:id="1711997287">
      <w:bodyDiv w:val="1"/>
      <w:marLeft w:val="0"/>
      <w:marRight w:val="0"/>
      <w:marTop w:val="0"/>
      <w:marBottom w:val="0"/>
      <w:divBdr>
        <w:top w:val="none" w:sz="0" w:space="0" w:color="auto"/>
        <w:left w:val="none" w:sz="0" w:space="0" w:color="auto"/>
        <w:bottom w:val="none" w:sz="0" w:space="0" w:color="auto"/>
        <w:right w:val="none" w:sz="0" w:space="0" w:color="auto"/>
      </w:divBdr>
      <w:divsChild>
        <w:div w:id="949167489">
          <w:marLeft w:val="0"/>
          <w:marRight w:val="0"/>
          <w:marTop w:val="0"/>
          <w:marBottom w:val="0"/>
          <w:divBdr>
            <w:top w:val="none" w:sz="0" w:space="0" w:color="auto"/>
            <w:left w:val="none" w:sz="0" w:space="0" w:color="auto"/>
            <w:bottom w:val="none" w:sz="0" w:space="0" w:color="auto"/>
            <w:right w:val="none" w:sz="0" w:space="0" w:color="auto"/>
          </w:divBdr>
        </w:div>
      </w:divsChild>
    </w:div>
    <w:div w:id="1713533428">
      <w:bodyDiv w:val="1"/>
      <w:marLeft w:val="0"/>
      <w:marRight w:val="0"/>
      <w:marTop w:val="0"/>
      <w:marBottom w:val="0"/>
      <w:divBdr>
        <w:top w:val="none" w:sz="0" w:space="0" w:color="auto"/>
        <w:left w:val="none" w:sz="0" w:space="0" w:color="auto"/>
        <w:bottom w:val="none" w:sz="0" w:space="0" w:color="auto"/>
        <w:right w:val="none" w:sz="0" w:space="0" w:color="auto"/>
      </w:divBdr>
      <w:divsChild>
        <w:div w:id="743840045">
          <w:marLeft w:val="0"/>
          <w:marRight w:val="0"/>
          <w:marTop w:val="0"/>
          <w:marBottom w:val="0"/>
          <w:divBdr>
            <w:top w:val="none" w:sz="0" w:space="0" w:color="auto"/>
            <w:left w:val="none" w:sz="0" w:space="0" w:color="auto"/>
            <w:bottom w:val="none" w:sz="0" w:space="0" w:color="auto"/>
            <w:right w:val="none" w:sz="0" w:space="0" w:color="auto"/>
          </w:divBdr>
        </w:div>
      </w:divsChild>
    </w:div>
    <w:div w:id="1719864559">
      <w:bodyDiv w:val="1"/>
      <w:marLeft w:val="0"/>
      <w:marRight w:val="0"/>
      <w:marTop w:val="0"/>
      <w:marBottom w:val="0"/>
      <w:divBdr>
        <w:top w:val="none" w:sz="0" w:space="0" w:color="auto"/>
        <w:left w:val="none" w:sz="0" w:space="0" w:color="auto"/>
        <w:bottom w:val="none" w:sz="0" w:space="0" w:color="auto"/>
        <w:right w:val="none" w:sz="0" w:space="0" w:color="auto"/>
      </w:divBdr>
      <w:divsChild>
        <w:div w:id="1275882">
          <w:marLeft w:val="0"/>
          <w:marRight w:val="0"/>
          <w:marTop w:val="0"/>
          <w:marBottom w:val="0"/>
          <w:divBdr>
            <w:top w:val="none" w:sz="0" w:space="0" w:color="auto"/>
            <w:left w:val="none" w:sz="0" w:space="0" w:color="auto"/>
            <w:bottom w:val="none" w:sz="0" w:space="0" w:color="auto"/>
            <w:right w:val="none" w:sz="0" w:space="0" w:color="auto"/>
          </w:divBdr>
        </w:div>
      </w:divsChild>
    </w:div>
    <w:div w:id="1721124579">
      <w:bodyDiv w:val="1"/>
      <w:marLeft w:val="0"/>
      <w:marRight w:val="0"/>
      <w:marTop w:val="0"/>
      <w:marBottom w:val="0"/>
      <w:divBdr>
        <w:top w:val="none" w:sz="0" w:space="0" w:color="auto"/>
        <w:left w:val="none" w:sz="0" w:space="0" w:color="auto"/>
        <w:bottom w:val="none" w:sz="0" w:space="0" w:color="auto"/>
        <w:right w:val="none" w:sz="0" w:space="0" w:color="auto"/>
      </w:divBdr>
      <w:divsChild>
        <w:div w:id="653022136">
          <w:marLeft w:val="0"/>
          <w:marRight w:val="0"/>
          <w:marTop w:val="0"/>
          <w:marBottom w:val="0"/>
          <w:divBdr>
            <w:top w:val="none" w:sz="0" w:space="0" w:color="auto"/>
            <w:left w:val="none" w:sz="0" w:space="0" w:color="auto"/>
            <w:bottom w:val="none" w:sz="0" w:space="0" w:color="auto"/>
            <w:right w:val="none" w:sz="0" w:space="0" w:color="auto"/>
          </w:divBdr>
        </w:div>
      </w:divsChild>
    </w:div>
    <w:div w:id="1723168014">
      <w:bodyDiv w:val="1"/>
      <w:marLeft w:val="0"/>
      <w:marRight w:val="0"/>
      <w:marTop w:val="0"/>
      <w:marBottom w:val="0"/>
      <w:divBdr>
        <w:top w:val="none" w:sz="0" w:space="0" w:color="auto"/>
        <w:left w:val="none" w:sz="0" w:space="0" w:color="auto"/>
        <w:bottom w:val="none" w:sz="0" w:space="0" w:color="auto"/>
        <w:right w:val="none" w:sz="0" w:space="0" w:color="auto"/>
      </w:divBdr>
      <w:divsChild>
        <w:div w:id="1300577664">
          <w:marLeft w:val="0"/>
          <w:marRight w:val="0"/>
          <w:marTop w:val="0"/>
          <w:marBottom w:val="0"/>
          <w:divBdr>
            <w:top w:val="none" w:sz="0" w:space="0" w:color="auto"/>
            <w:left w:val="none" w:sz="0" w:space="0" w:color="auto"/>
            <w:bottom w:val="none" w:sz="0" w:space="0" w:color="auto"/>
            <w:right w:val="none" w:sz="0" w:space="0" w:color="auto"/>
          </w:divBdr>
        </w:div>
      </w:divsChild>
    </w:div>
    <w:div w:id="1724208692">
      <w:bodyDiv w:val="1"/>
      <w:marLeft w:val="0"/>
      <w:marRight w:val="0"/>
      <w:marTop w:val="0"/>
      <w:marBottom w:val="0"/>
      <w:divBdr>
        <w:top w:val="none" w:sz="0" w:space="0" w:color="auto"/>
        <w:left w:val="none" w:sz="0" w:space="0" w:color="auto"/>
        <w:bottom w:val="none" w:sz="0" w:space="0" w:color="auto"/>
        <w:right w:val="none" w:sz="0" w:space="0" w:color="auto"/>
      </w:divBdr>
      <w:divsChild>
        <w:div w:id="845558847">
          <w:marLeft w:val="0"/>
          <w:marRight w:val="0"/>
          <w:marTop w:val="0"/>
          <w:marBottom w:val="0"/>
          <w:divBdr>
            <w:top w:val="none" w:sz="0" w:space="0" w:color="auto"/>
            <w:left w:val="none" w:sz="0" w:space="0" w:color="auto"/>
            <w:bottom w:val="none" w:sz="0" w:space="0" w:color="auto"/>
            <w:right w:val="none" w:sz="0" w:space="0" w:color="auto"/>
          </w:divBdr>
        </w:div>
      </w:divsChild>
    </w:div>
    <w:div w:id="1725718462">
      <w:bodyDiv w:val="1"/>
      <w:marLeft w:val="0"/>
      <w:marRight w:val="0"/>
      <w:marTop w:val="0"/>
      <w:marBottom w:val="0"/>
      <w:divBdr>
        <w:top w:val="none" w:sz="0" w:space="0" w:color="auto"/>
        <w:left w:val="none" w:sz="0" w:space="0" w:color="auto"/>
        <w:bottom w:val="none" w:sz="0" w:space="0" w:color="auto"/>
        <w:right w:val="none" w:sz="0" w:space="0" w:color="auto"/>
      </w:divBdr>
      <w:divsChild>
        <w:div w:id="1362897058">
          <w:marLeft w:val="0"/>
          <w:marRight w:val="0"/>
          <w:marTop w:val="0"/>
          <w:marBottom w:val="0"/>
          <w:divBdr>
            <w:top w:val="none" w:sz="0" w:space="0" w:color="auto"/>
            <w:left w:val="none" w:sz="0" w:space="0" w:color="auto"/>
            <w:bottom w:val="none" w:sz="0" w:space="0" w:color="auto"/>
            <w:right w:val="none" w:sz="0" w:space="0" w:color="auto"/>
          </w:divBdr>
        </w:div>
      </w:divsChild>
    </w:div>
    <w:div w:id="1729378936">
      <w:bodyDiv w:val="1"/>
      <w:marLeft w:val="0"/>
      <w:marRight w:val="0"/>
      <w:marTop w:val="0"/>
      <w:marBottom w:val="0"/>
      <w:divBdr>
        <w:top w:val="none" w:sz="0" w:space="0" w:color="auto"/>
        <w:left w:val="none" w:sz="0" w:space="0" w:color="auto"/>
        <w:bottom w:val="none" w:sz="0" w:space="0" w:color="auto"/>
        <w:right w:val="none" w:sz="0" w:space="0" w:color="auto"/>
      </w:divBdr>
      <w:divsChild>
        <w:div w:id="957219596">
          <w:marLeft w:val="0"/>
          <w:marRight w:val="0"/>
          <w:marTop w:val="0"/>
          <w:marBottom w:val="0"/>
          <w:divBdr>
            <w:top w:val="none" w:sz="0" w:space="0" w:color="auto"/>
            <w:left w:val="none" w:sz="0" w:space="0" w:color="auto"/>
            <w:bottom w:val="none" w:sz="0" w:space="0" w:color="auto"/>
            <w:right w:val="none" w:sz="0" w:space="0" w:color="auto"/>
          </w:divBdr>
        </w:div>
      </w:divsChild>
    </w:div>
    <w:div w:id="1732121935">
      <w:bodyDiv w:val="1"/>
      <w:marLeft w:val="0"/>
      <w:marRight w:val="0"/>
      <w:marTop w:val="0"/>
      <w:marBottom w:val="0"/>
      <w:divBdr>
        <w:top w:val="none" w:sz="0" w:space="0" w:color="auto"/>
        <w:left w:val="none" w:sz="0" w:space="0" w:color="auto"/>
        <w:bottom w:val="none" w:sz="0" w:space="0" w:color="auto"/>
        <w:right w:val="none" w:sz="0" w:space="0" w:color="auto"/>
      </w:divBdr>
      <w:divsChild>
        <w:div w:id="914122915">
          <w:marLeft w:val="0"/>
          <w:marRight w:val="0"/>
          <w:marTop w:val="0"/>
          <w:marBottom w:val="0"/>
          <w:divBdr>
            <w:top w:val="none" w:sz="0" w:space="0" w:color="auto"/>
            <w:left w:val="none" w:sz="0" w:space="0" w:color="auto"/>
            <w:bottom w:val="none" w:sz="0" w:space="0" w:color="auto"/>
            <w:right w:val="none" w:sz="0" w:space="0" w:color="auto"/>
          </w:divBdr>
        </w:div>
      </w:divsChild>
    </w:div>
    <w:div w:id="1737245314">
      <w:bodyDiv w:val="1"/>
      <w:marLeft w:val="0"/>
      <w:marRight w:val="0"/>
      <w:marTop w:val="0"/>
      <w:marBottom w:val="0"/>
      <w:divBdr>
        <w:top w:val="none" w:sz="0" w:space="0" w:color="auto"/>
        <w:left w:val="none" w:sz="0" w:space="0" w:color="auto"/>
        <w:bottom w:val="none" w:sz="0" w:space="0" w:color="auto"/>
        <w:right w:val="none" w:sz="0" w:space="0" w:color="auto"/>
      </w:divBdr>
      <w:divsChild>
        <w:div w:id="1737777642">
          <w:marLeft w:val="0"/>
          <w:marRight w:val="0"/>
          <w:marTop w:val="0"/>
          <w:marBottom w:val="0"/>
          <w:divBdr>
            <w:top w:val="none" w:sz="0" w:space="0" w:color="auto"/>
            <w:left w:val="none" w:sz="0" w:space="0" w:color="auto"/>
            <w:bottom w:val="none" w:sz="0" w:space="0" w:color="auto"/>
            <w:right w:val="none" w:sz="0" w:space="0" w:color="auto"/>
          </w:divBdr>
        </w:div>
      </w:divsChild>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41752882">
      <w:bodyDiv w:val="1"/>
      <w:marLeft w:val="0"/>
      <w:marRight w:val="0"/>
      <w:marTop w:val="0"/>
      <w:marBottom w:val="0"/>
      <w:divBdr>
        <w:top w:val="none" w:sz="0" w:space="0" w:color="auto"/>
        <w:left w:val="none" w:sz="0" w:space="0" w:color="auto"/>
        <w:bottom w:val="none" w:sz="0" w:space="0" w:color="auto"/>
        <w:right w:val="none" w:sz="0" w:space="0" w:color="auto"/>
      </w:divBdr>
      <w:divsChild>
        <w:div w:id="828402611">
          <w:marLeft w:val="0"/>
          <w:marRight w:val="0"/>
          <w:marTop w:val="0"/>
          <w:marBottom w:val="0"/>
          <w:divBdr>
            <w:top w:val="none" w:sz="0" w:space="0" w:color="auto"/>
            <w:left w:val="none" w:sz="0" w:space="0" w:color="auto"/>
            <w:bottom w:val="none" w:sz="0" w:space="0" w:color="auto"/>
            <w:right w:val="none" w:sz="0" w:space="0" w:color="auto"/>
          </w:divBdr>
        </w:div>
      </w:divsChild>
    </w:div>
    <w:div w:id="1742214340">
      <w:bodyDiv w:val="1"/>
      <w:marLeft w:val="0"/>
      <w:marRight w:val="0"/>
      <w:marTop w:val="0"/>
      <w:marBottom w:val="0"/>
      <w:divBdr>
        <w:top w:val="none" w:sz="0" w:space="0" w:color="auto"/>
        <w:left w:val="none" w:sz="0" w:space="0" w:color="auto"/>
        <w:bottom w:val="none" w:sz="0" w:space="0" w:color="auto"/>
        <w:right w:val="none" w:sz="0" w:space="0" w:color="auto"/>
      </w:divBdr>
      <w:divsChild>
        <w:div w:id="132649140">
          <w:marLeft w:val="0"/>
          <w:marRight w:val="0"/>
          <w:marTop w:val="0"/>
          <w:marBottom w:val="0"/>
          <w:divBdr>
            <w:top w:val="none" w:sz="0" w:space="0" w:color="auto"/>
            <w:left w:val="none" w:sz="0" w:space="0" w:color="auto"/>
            <w:bottom w:val="none" w:sz="0" w:space="0" w:color="auto"/>
            <w:right w:val="none" w:sz="0" w:space="0" w:color="auto"/>
          </w:divBdr>
        </w:div>
      </w:divsChild>
    </w:div>
    <w:div w:id="1746418945">
      <w:bodyDiv w:val="1"/>
      <w:marLeft w:val="0"/>
      <w:marRight w:val="0"/>
      <w:marTop w:val="0"/>
      <w:marBottom w:val="0"/>
      <w:divBdr>
        <w:top w:val="none" w:sz="0" w:space="0" w:color="auto"/>
        <w:left w:val="none" w:sz="0" w:space="0" w:color="auto"/>
        <w:bottom w:val="none" w:sz="0" w:space="0" w:color="auto"/>
        <w:right w:val="none" w:sz="0" w:space="0" w:color="auto"/>
      </w:divBdr>
      <w:divsChild>
        <w:div w:id="941456102">
          <w:marLeft w:val="0"/>
          <w:marRight w:val="0"/>
          <w:marTop w:val="0"/>
          <w:marBottom w:val="0"/>
          <w:divBdr>
            <w:top w:val="none" w:sz="0" w:space="0" w:color="auto"/>
            <w:left w:val="none" w:sz="0" w:space="0" w:color="auto"/>
            <w:bottom w:val="none" w:sz="0" w:space="0" w:color="auto"/>
            <w:right w:val="none" w:sz="0" w:space="0" w:color="auto"/>
          </w:divBdr>
        </w:div>
      </w:divsChild>
    </w:div>
    <w:div w:id="1748766661">
      <w:bodyDiv w:val="1"/>
      <w:marLeft w:val="0"/>
      <w:marRight w:val="0"/>
      <w:marTop w:val="0"/>
      <w:marBottom w:val="0"/>
      <w:divBdr>
        <w:top w:val="none" w:sz="0" w:space="0" w:color="auto"/>
        <w:left w:val="none" w:sz="0" w:space="0" w:color="auto"/>
        <w:bottom w:val="none" w:sz="0" w:space="0" w:color="auto"/>
        <w:right w:val="none" w:sz="0" w:space="0" w:color="auto"/>
      </w:divBdr>
      <w:divsChild>
        <w:div w:id="670987884">
          <w:marLeft w:val="0"/>
          <w:marRight w:val="0"/>
          <w:marTop w:val="0"/>
          <w:marBottom w:val="0"/>
          <w:divBdr>
            <w:top w:val="none" w:sz="0" w:space="0" w:color="auto"/>
            <w:left w:val="none" w:sz="0" w:space="0" w:color="auto"/>
            <w:bottom w:val="none" w:sz="0" w:space="0" w:color="auto"/>
            <w:right w:val="none" w:sz="0" w:space="0" w:color="auto"/>
          </w:divBdr>
        </w:div>
        <w:div w:id="1094740874">
          <w:marLeft w:val="0"/>
          <w:marRight w:val="0"/>
          <w:marTop w:val="0"/>
          <w:marBottom w:val="0"/>
          <w:divBdr>
            <w:top w:val="none" w:sz="0" w:space="0" w:color="auto"/>
            <w:left w:val="none" w:sz="0" w:space="0" w:color="auto"/>
            <w:bottom w:val="none" w:sz="0" w:space="0" w:color="auto"/>
            <w:right w:val="none" w:sz="0" w:space="0" w:color="auto"/>
          </w:divBdr>
        </w:div>
        <w:div w:id="597761189">
          <w:marLeft w:val="0"/>
          <w:marRight w:val="0"/>
          <w:marTop w:val="0"/>
          <w:marBottom w:val="0"/>
          <w:divBdr>
            <w:top w:val="none" w:sz="0" w:space="0" w:color="auto"/>
            <w:left w:val="none" w:sz="0" w:space="0" w:color="auto"/>
            <w:bottom w:val="none" w:sz="0" w:space="0" w:color="auto"/>
            <w:right w:val="none" w:sz="0" w:space="0" w:color="auto"/>
          </w:divBdr>
        </w:div>
      </w:divsChild>
    </w:div>
    <w:div w:id="1750542350">
      <w:bodyDiv w:val="1"/>
      <w:marLeft w:val="0"/>
      <w:marRight w:val="0"/>
      <w:marTop w:val="0"/>
      <w:marBottom w:val="0"/>
      <w:divBdr>
        <w:top w:val="none" w:sz="0" w:space="0" w:color="auto"/>
        <w:left w:val="none" w:sz="0" w:space="0" w:color="auto"/>
        <w:bottom w:val="none" w:sz="0" w:space="0" w:color="auto"/>
        <w:right w:val="none" w:sz="0" w:space="0" w:color="auto"/>
      </w:divBdr>
      <w:divsChild>
        <w:div w:id="961879959">
          <w:marLeft w:val="0"/>
          <w:marRight w:val="0"/>
          <w:marTop w:val="0"/>
          <w:marBottom w:val="0"/>
          <w:divBdr>
            <w:top w:val="none" w:sz="0" w:space="0" w:color="auto"/>
            <w:left w:val="none" w:sz="0" w:space="0" w:color="auto"/>
            <w:bottom w:val="none" w:sz="0" w:space="0" w:color="auto"/>
            <w:right w:val="none" w:sz="0" w:space="0" w:color="auto"/>
          </w:divBdr>
        </w:div>
      </w:divsChild>
    </w:div>
    <w:div w:id="1750809669">
      <w:bodyDiv w:val="1"/>
      <w:marLeft w:val="0"/>
      <w:marRight w:val="0"/>
      <w:marTop w:val="0"/>
      <w:marBottom w:val="0"/>
      <w:divBdr>
        <w:top w:val="none" w:sz="0" w:space="0" w:color="auto"/>
        <w:left w:val="none" w:sz="0" w:space="0" w:color="auto"/>
        <w:bottom w:val="none" w:sz="0" w:space="0" w:color="auto"/>
        <w:right w:val="none" w:sz="0" w:space="0" w:color="auto"/>
      </w:divBdr>
      <w:divsChild>
        <w:div w:id="678115812">
          <w:marLeft w:val="0"/>
          <w:marRight w:val="0"/>
          <w:marTop w:val="0"/>
          <w:marBottom w:val="0"/>
          <w:divBdr>
            <w:top w:val="none" w:sz="0" w:space="0" w:color="auto"/>
            <w:left w:val="none" w:sz="0" w:space="0" w:color="auto"/>
            <w:bottom w:val="none" w:sz="0" w:space="0" w:color="auto"/>
            <w:right w:val="none" w:sz="0" w:space="0" w:color="auto"/>
          </w:divBdr>
        </w:div>
      </w:divsChild>
    </w:div>
    <w:div w:id="1751123622">
      <w:bodyDiv w:val="1"/>
      <w:marLeft w:val="0"/>
      <w:marRight w:val="0"/>
      <w:marTop w:val="0"/>
      <w:marBottom w:val="0"/>
      <w:divBdr>
        <w:top w:val="none" w:sz="0" w:space="0" w:color="auto"/>
        <w:left w:val="none" w:sz="0" w:space="0" w:color="auto"/>
        <w:bottom w:val="none" w:sz="0" w:space="0" w:color="auto"/>
        <w:right w:val="none" w:sz="0" w:space="0" w:color="auto"/>
      </w:divBdr>
      <w:divsChild>
        <w:div w:id="1631285085">
          <w:marLeft w:val="0"/>
          <w:marRight w:val="0"/>
          <w:marTop w:val="0"/>
          <w:marBottom w:val="0"/>
          <w:divBdr>
            <w:top w:val="none" w:sz="0" w:space="0" w:color="auto"/>
            <w:left w:val="none" w:sz="0" w:space="0" w:color="auto"/>
            <w:bottom w:val="none" w:sz="0" w:space="0" w:color="auto"/>
            <w:right w:val="none" w:sz="0" w:space="0" w:color="auto"/>
          </w:divBdr>
        </w:div>
      </w:divsChild>
    </w:div>
    <w:div w:id="1753309785">
      <w:bodyDiv w:val="1"/>
      <w:marLeft w:val="0"/>
      <w:marRight w:val="0"/>
      <w:marTop w:val="0"/>
      <w:marBottom w:val="0"/>
      <w:divBdr>
        <w:top w:val="none" w:sz="0" w:space="0" w:color="auto"/>
        <w:left w:val="none" w:sz="0" w:space="0" w:color="auto"/>
        <w:bottom w:val="none" w:sz="0" w:space="0" w:color="auto"/>
        <w:right w:val="none" w:sz="0" w:space="0" w:color="auto"/>
      </w:divBdr>
      <w:divsChild>
        <w:div w:id="422604747">
          <w:marLeft w:val="0"/>
          <w:marRight w:val="0"/>
          <w:marTop w:val="0"/>
          <w:marBottom w:val="0"/>
          <w:divBdr>
            <w:top w:val="none" w:sz="0" w:space="0" w:color="auto"/>
            <w:left w:val="none" w:sz="0" w:space="0" w:color="auto"/>
            <w:bottom w:val="none" w:sz="0" w:space="0" w:color="auto"/>
            <w:right w:val="none" w:sz="0" w:space="0" w:color="auto"/>
          </w:divBdr>
        </w:div>
      </w:divsChild>
    </w:div>
    <w:div w:id="1754009295">
      <w:bodyDiv w:val="1"/>
      <w:marLeft w:val="0"/>
      <w:marRight w:val="0"/>
      <w:marTop w:val="0"/>
      <w:marBottom w:val="0"/>
      <w:divBdr>
        <w:top w:val="none" w:sz="0" w:space="0" w:color="auto"/>
        <w:left w:val="none" w:sz="0" w:space="0" w:color="auto"/>
        <w:bottom w:val="none" w:sz="0" w:space="0" w:color="auto"/>
        <w:right w:val="none" w:sz="0" w:space="0" w:color="auto"/>
      </w:divBdr>
      <w:divsChild>
        <w:div w:id="1506893793">
          <w:marLeft w:val="0"/>
          <w:marRight w:val="0"/>
          <w:marTop w:val="0"/>
          <w:marBottom w:val="0"/>
          <w:divBdr>
            <w:top w:val="none" w:sz="0" w:space="0" w:color="auto"/>
            <w:left w:val="none" w:sz="0" w:space="0" w:color="auto"/>
            <w:bottom w:val="none" w:sz="0" w:space="0" w:color="auto"/>
            <w:right w:val="none" w:sz="0" w:space="0" w:color="auto"/>
          </w:divBdr>
          <w:divsChild>
            <w:div w:id="960501435">
              <w:marLeft w:val="0"/>
              <w:marRight w:val="0"/>
              <w:marTop w:val="0"/>
              <w:marBottom w:val="0"/>
              <w:divBdr>
                <w:top w:val="none" w:sz="0" w:space="0" w:color="auto"/>
                <w:left w:val="none" w:sz="0" w:space="0" w:color="auto"/>
                <w:bottom w:val="none" w:sz="0" w:space="0" w:color="auto"/>
                <w:right w:val="none" w:sz="0" w:space="0" w:color="auto"/>
              </w:divBdr>
            </w:div>
            <w:div w:id="245383373">
              <w:marLeft w:val="0"/>
              <w:marRight w:val="0"/>
              <w:marTop w:val="0"/>
              <w:marBottom w:val="0"/>
              <w:divBdr>
                <w:top w:val="none" w:sz="0" w:space="0" w:color="auto"/>
                <w:left w:val="none" w:sz="0" w:space="0" w:color="auto"/>
                <w:bottom w:val="none" w:sz="0" w:space="0" w:color="auto"/>
                <w:right w:val="none" w:sz="0" w:space="0" w:color="auto"/>
              </w:divBdr>
            </w:div>
            <w:div w:id="316807052">
              <w:marLeft w:val="0"/>
              <w:marRight w:val="0"/>
              <w:marTop w:val="0"/>
              <w:marBottom w:val="0"/>
              <w:divBdr>
                <w:top w:val="none" w:sz="0" w:space="0" w:color="auto"/>
                <w:left w:val="none" w:sz="0" w:space="0" w:color="auto"/>
                <w:bottom w:val="none" w:sz="0" w:space="0" w:color="auto"/>
                <w:right w:val="none" w:sz="0" w:space="0" w:color="auto"/>
              </w:divBdr>
            </w:div>
            <w:div w:id="1497571572">
              <w:marLeft w:val="0"/>
              <w:marRight w:val="0"/>
              <w:marTop w:val="0"/>
              <w:marBottom w:val="0"/>
              <w:divBdr>
                <w:top w:val="none" w:sz="0" w:space="0" w:color="auto"/>
                <w:left w:val="none" w:sz="0" w:space="0" w:color="auto"/>
                <w:bottom w:val="none" w:sz="0" w:space="0" w:color="auto"/>
                <w:right w:val="none" w:sz="0" w:space="0" w:color="auto"/>
              </w:divBdr>
            </w:div>
            <w:div w:id="902105803">
              <w:marLeft w:val="0"/>
              <w:marRight w:val="0"/>
              <w:marTop w:val="0"/>
              <w:marBottom w:val="0"/>
              <w:divBdr>
                <w:top w:val="none" w:sz="0" w:space="0" w:color="auto"/>
                <w:left w:val="none" w:sz="0" w:space="0" w:color="auto"/>
                <w:bottom w:val="none" w:sz="0" w:space="0" w:color="auto"/>
                <w:right w:val="none" w:sz="0" w:space="0" w:color="auto"/>
              </w:divBdr>
            </w:div>
            <w:div w:id="151025197">
              <w:marLeft w:val="0"/>
              <w:marRight w:val="0"/>
              <w:marTop w:val="0"/>
              <w:marBottom w:val="0"/>
              <w:divBdr>
                <w:top w:val="none" w:sz="0" w:space="0" w:color="auto"/>
                <w:left w:val="none" w:sz="0" w:space="0" w:color="auto"/>
                <w:bottom w:val="none" w:sz="0" w:space="0" w:color="auto"/>
                <w:right w:val="none" w:sz="0" w:space="0" w:color="auto"/>
              </w:divBdr>
            </w:div>
            <w:div w:id="990065493">
              <w:marLeft w:val="0"/>
              <w:marRight w:val="0"/>
              <w:marTop w:val="0"/>
              <w:marBottom w:val="0"/>
              <w:divBdr>
                <w:top w:val="none" w:sz="0" w:space="0" w:color="auto"/>
                <w:left w:val="none" w:sz="0" w:space="0" w:color="auto"/>
                <w:bottom w:val="none" w:sz="0" w:space="0" w:color="auto"/>
                <w:right w:val="none" w:sz="0" w:space="0" w:color="auto"/>
              </w:divBdr>
            </w:div>
            <w:div w:id="1756509130">
              <w:marLeft w:val="0"/>
              <w:marRight w:val="0"/>
              <w:marTop w:val="0"/>
              <w:marBottom w:val="0"/>
              <w:divBdr>
                <w:top w:val="none" w:sz="0" w:space="0" w:color="auto"/>
                <w:left w:val="none" w:sz="0" w:space="0" w:color="auto"/>
                <w:bottom w:val="none" w:sz="0" w:space="0" w:color="auto"/>
                <w:right w:val="none" w:sz="0" w:space="0" w:color="auto"/>
              </w:divBdr>
            </w:div>
            <w:div w:id="181675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632389">
      <w:bodyDiv w:val="1"/>
      <w:marLeft w:val="0"/>
      <w:marRight w:val="0"/>
      <w:marTop w:val="0"/>
      <w:marBottom w:val="0"/>
      <w:divBdr>
        <w:top w:val="none" w:sz="0" w:space="0" w:color="auto"/>
        <w:left w:val="none" w:sz="0" w:space="0" w:color="auto"/>
        <w:bottom w:val="none" w:sz="0" w:space="0" w:color="auto"/>
        <w:right w:val="none" w:sz="0" w:space="0" w:color="auto"/>
      </w:divBdr>
      <w:divsChild>
        <w:div w:id="1075471159">
          <w:marLeft w:val="0"/>
          <w:marRight w:val="0"/>
          <w:marTop w:val="0"/>
          <w:marBottom w:val="0"/>
          <w:divBdr>
            <w:top w:val="none" w:sz="0" w:space="0" w:color="auto"/>
            <w:left w:val="none" w:sz="0" w:space="0" w:color="auto"/>
            <w:bottom w:val="none" w:sz="0" w:space="0" w:color="auto"/>
            <w:right w:val="none" w:sz="0" w:space="0" w:color="auto"/>
          </w:divBdr>
        </w:div>
      </w:divsChild>
    </w:div>
    <w:div w:id="1757704737">
      <w:bodyDiv w:val="1"/>
      <w:marLeft w:val="0"/>
      <w:marRight w:val="0"/>
      <w:marTop w:val="0"/>
      <w:marBottom w:val="0"/>
      <w:divBdr>
        <w:top w:val="none" w:sz="0" w:space="0" w:color="auto"/>
        <w:left w:val="none" w:sz="0" w:space="0" w:color="auto"/>
        <w:bottom w:val="none" w:sz="0" w:space="0" w:color="auto"/>
        <w:right w:val="none" w:sz="0" w:space="0" w:color="auto"/>
      </w:divBdr>
      <w:divsChild>
        <w:div w:id="1928490548">
          <w:marLeft w:val="0"/>
          <w:marRight w:val="0"/>
          <w:marTop w:val="0"/>
          <w:marBottom w:val="0"/>
          <w:divBdr>
            <w:top w:val="none" w:sz="0" w:space="0" w:color="auto"/>
            <w:left w:val="none" w:sz="0" w:space="0" w:color="auto"/>
            <w:bottom w:val="none" w:sz="0" w:space="0" w:color="auto"/>
            <w:right w:val="none" w:sz="0" w:space="0" w:color="auto"/>
          </w:divBdr>
        </w:div>
      </w:divsChild>
    </w:div>
    <w:div w:id="1761949428">
      <w:bodyDiv w:val="1"/>
      <w:marLeft w:val="0"/>
      <w:marRight w:val="0"/>
      <w:marTop w:val="0"/>
      <w:marBottom w:val="0"/>
      <w:divBdr>
        <w:top w:val="none" w:sz="0" w:space="0" w:color="auto"/>
        <w:left w:val="none" w:sz="0" w:space="0" w:color="auto"/>
        <w:bottom w:val="none" w:sz="0" w:space="0" w:color="auto"/>
        <w:right w:val="none" w:sz="0" w:space="0" w:color="auto"/>
      </w:divBdr>
      <w:divsChild>
        <w:div w:id="2059353682">
          <w:marLeft w:val="0"/>
          <w:marRight w:val="0"/>
          <w:marTop w:val="0"/>
          <w:marBottom w:val="0"/>
          <w:divBdr>
            <w:top w:val="none" w:sz="0" w:space="0" w:color="auto"/>
            <w:left w:val="none" w:sz="0" w:space="0" w:color="auto"/>
            <w:bottom w:val="none" w:sz="0" w:space="0" w:color="auto"/>
            <w:right w:val="none" w:sz="0" w:space="0" w:color="auto"/>
          </w:divBdr>
        </w:div>
        <w:div w:id="2049984566">
          <w:marLeft w:val="0"/>
          <w:marRight w:val="0"/>
          <w:marTop w:val="0"/>
          <w:marBottom w:val="0"/>
          <w:divBdr>
            <w:top w:val="none" w:sz="0" w:space="0" w:color="auto"/>
            <w:left w:val="none" w:sz="0" w:space="0" w:color="auto"/>
            <w:bottom w:val="none" w:sz="0" w:space="0" w:color="auto"/>
            <w:right w:val="none" w:sz="0" w:space="0" w:color="auto"/>
          </w:divBdr>
        </w:div>
        <w:div w:id="1714232255">
          <w:marLeft w:val="0"/>
          <w:marRight w:val="0"/>
          <w:marTop w:val="0"/>
          <w:marBottom w:val="0"/>
          <w:divBdr>
            <w:top w:val="none" w:sz="0" w:space="0" w:color="auto"/>
            <w:left w:val="none" w:sz="0" w:space="0" w:color="auto"/>
            <w:bottom w:val="none" w:sz="0" w:space="0" w:color="auto"/>
            <w:right w:val="none" w:sz="0" w:space="0" w:color="auto"/>
          </w:divBdr>
        </w:div>
        <w:div w:id="142550705">
          <w:marLeft w:val="0"/>
          <w:marRight w:val="0"/>
          <w:marTop w:val="0"/>
          <w:marBottom w:val="0"/>
          <w:divBdr>
            <w:top w:val="none" w:sz="0" w:space="0" w:color="auto"/>
            <w:left w:val="none" w:sz="0" w:space="0" w:color="auto"/>
            <w:bottom w:val="none" w:sz="0" w:space="0" w:color="auto"/>
            <w:right w:val="none" w:sz="0" w:space="0" w:color="auto"/>
          </w:divBdr>
        </w:div>
        <w:div w:id="1604459772">
          <w:marLeft w:val="0"/>
          <w:marRight w:val="0"/>
          <w:marTop w:val="0"/>
          <w:marBottom w:val="0"/>
          <w:divBdr>
            <w:top w:val="none" w:sz="0" w:space="0" w:color="auto"/>
            <w:left w:val="none" w:sz="0" w:space="0" w:color="auto"/>
            <w:bottom w:val="none" w:sz="0" w:space="0" w:color="auto"/>
            <w:right w:val="none" w:sz="0" w:space="0" w:color="auto"/>
          </w:divBdr>
        </w:div>
        <w:div w:id="2000183439">
          <w:marLeft w:val="0"/>
          <w:marRight w:val="0"/>
          <w:marTop w:val="0"/>
          <w:marBottom w:val="0"/>
          <w:divBdr>
            <w:top w:val="none" w:sz="0" w:space="0" w:color="auto"/>
            <w:left w:val="none" w:sz="0" w:space="0" w:color="auto"/>
            <w:bottom w:val="none" w:sz="0" w:space="0" w:color="auto"/>
            <w:right w:val="none" w:sz="0" w:space="0" w:color="auto"/>
          </w:divBdr>
        </w:div>
        <w:div w:id="1960141631">
          <w:marLeft w:val="0"/>
          <w:marRight w:val="0"/>
          <w:marTop w:val="0"/>
          <w:marBottom w:val="0"/>
          <w:divBdr>
            <w:top w:val="none" w:sz="0" w:space="0" w:color="auto"/>
            <w:left w:val="none" w:sz="0" w:space="0" w:color="auto"/>
            <w:bottom w:val="none" w:sz="0" w:space="0" w:color="auto"/>
            <w:right w:val="none" w:sz="0" w:space="0" w:color="auto"/>
          </w:divBdr>
        </w:div>
        <w:div w:id="381901639">
          <w:marLeft w:val="0"/>
          <w:marRight w:val="0"/>
          <w:marTop w:val="0"/>
          <w:marBottom w:val="0"/>
          <w:divBdr>
            <w:top w:val="none" w:sz="0" w:space="0" w:color="auto"/>
            <w:left w:val="none" w:sz="0" w:space="0" w:color="auto"/>
            <w:bottom w:val="none" w:sz="0" w:space="0" w:color="auto"/>
            <w:right w:val="none" w:sz="0" w:space="0" w:color="auto"/>
          </w:divBdr>
        </w:div>
        <w:div w:id="1154298079">
          <w:marLeft w:val="0"/>
          <w:marRight w:val="0"/>
          <w:marTop w:val="0"/>
          <w:marBottom w:val="0"/>
          <w:divBdr>
            <w:top w:val="none" w:sz="0" w:space="0" w:color="auto"/>
            <w:left w:val="none" w:sz="0" w:space="0" w:color="auto"/>
            <w:bottom w:val="none" w:sz="0" w:space="0" w:color="auto"/>
            <w:right w:val="none" w:sz="0" w:space="0" w:color="auto"/>
          </w:divBdr>
        </w:div>
        <w:div w:id="2097700313">
          <w:marLeft w:val="0"/>
          <w:marRight w:val="0"/>
          <w:marTop w:val="0"/>
          <w:marBottom w:val="0"/>
          <w:divBdr>
            <w:top w:val="none" w:sz="0" w:space="0" w:color="auto"/>
            <w:left w:val="none" w:sz="0" w:space="0" w:color="auto"/>
            <w:bottom w:val="none" w:sz="0" w:space="0" w:color="auto"/>
            <w:right w:val="none" w:sz="0" w:space="0" w:color="auto"/>
          </w:divBdr>
        </w:div>
        <w:div w:id="1880241026">
          <w:marLeft w:val="0"/>
          <w:marRight w:val="0"/>
          <w:marTop w:val="0"/>
          <w:marBottom w:val="0"/>
          <w:divBdr>
            <w:top w:val="none" w:sz="0" w:space="0" w:color="auto"/>
            <w:left w:val="none" w:sz="0" w:space="0" w:color="auto"/>
            <w:bottom w:val="none" w:sz="0" w:space="0" w:color="auto"/>
            <w:right w:val="none" w:sz="0" w:space="0" w:color="auto"/>
          </w:divBdr>
        </w:div>
        <w:div w:id="720056246">
          <w:marLeft w:val="0"/>
          <w:marRight w:val="0"/>
          <w:marTop w:val="0"/>
          <w:marBottom w:val="0"/>
          <w:divBdr>
            <w:top w:val="none" w:sz="0" w:space="0" w:color="auto"/>
            <w:left w:val="none" w:sz="0" w:space="0" w:color="auto"/>
            <w:bottom w:val="none" w:sz="0" w:space="0" w:color="auto"/>
            <w:right w:val="none" w:sz="0" w:space="0" w:color="auto"/>
          </w:divBdr>
        </w:div>
      </w:divsChild>
    </w:div>
    <w:div w:id="1762918895">
      <w:bodyDiv w:val="1"/>
      <w:marLeft w:val="0"/>
      <w:marRight w:val="0"/>
      <w:marTop w:val="0"/>
      <w:marBottom w:val="0"/>
      <w:divBdr>
        <w:top w:val="none" w:sz="0" w:space="0" w:color="auto"/>
        <w:left w:val="none" w:sz="0" w:space="0" w:color="auto"/>
        <w:bottom w:val="none" w:sz="0" w:space="0" w:color="auto"/>
        <w:right w:val="none" w:sz="0" w:space="0" w:color="auto"/>
      </w:divBdr>
      <w:divsChild>
        <w:div w:id="2007322976">
          <w:marLeft w:val="0"/>
          <w:marRight w:val="0"/>
          <w:marTop w:val="0"/>
          <w:marBottom w:val="0"/>
          <w:divBdr>
            <w:top w:val="none" w:sz="0" w:space="0" w:color="auto"/>
            <w:left w:val="none" w:sz="0" w:space="0" w:color="auto"/>
            <w:bottom w:val="none" w:sz="0" w:space="0" w:color="auto"/>
            <w:right w:val="none" w:sz="0" w:space="0" w:color="auto"/>
          </w:divBdr>
        </w:div>
      </w:divsChild>
    </w:div>
    <w:div w:id="1766144544">
      <w:bodyDiv w:val="1"/>
      <w:marLeft w:val="0"/>
      <w:marRight w:val="0"/>
      <w:marTop w:val="0"/>
      <w:marBottom w:val="0"/>
      <w:divBdr>
        <w:top w:val="none" w:sz="0" w:space="0" w:color="auto"/>
        <w:left w:val="none" w:sz="0" w:space="0" w:color="auto"/>
        <w:bottom w:val="none" w:sz="0" w:space="0" w:color="auto"/>
        <w:right w:val="none" w:sz="0" w:space="0" w:color="auto"/>
      </w:divBdr>
      <w:divsChild>
        <w:div w:id="2093548627">
          <w:marLeft w:val="0"/>
          <w:marRight w:val="0"/>
          <w:marTop w:val="0"/>
          <w:marBottom w:val="0"/>
          <w:divBdr>
            <w:top w:val="none" w:sz="0" w:space="0" w:color="auto"/>
            <w:left w:val="none" w:sz="0" w:space="0" w:color="auto"/>
            <w:bottom w:val="none" w:sz="0" w:space="0" w:color="auto"/>
            <w:right w:val="none" w:sz="0" w:space="0" w:color="auto"/>
          </w:divBdr>
        </w:div>
      </w:divsChild>
    </w:div>
    <w:div w:id="1766415135">
      <w:bodyDiv w:val="1"/>
      <w:marLeft w:val="0"/>
      <w:marRight w:val="0"/>
      <w:marTop w:val="0"/>
      <w:marBottom w:val="0"/>
      <w:divBdr>
        <w:top w:val="none" w:sz="0" w:space="0" w:color="auto"/>
        <w:left w:val="none" w:sz="0" w:space="0" w:color="auto"/>
        <w:bottom w:val="none" w:sz="0" w:space="0" w:color="auto"/>
        <w:right w:val="none" w:sz="0" w:space="0" w:color="auto"/>
      </w:divBdr>
      <w:divsChild>
        <w:div w:id="417488211">
          <w:marLeft w:val="0"/>
          <w:marRight w:val="0"/>
          <w:marTop w:val="0"/>
          <w:marBottom w:val="0"/>
          <w:divBdr>
            <w:top w:val="none" w:sz="0" w:space="0" w:color="auto"/>
            <w:left w:val="none" w:sz="0" w:space="0" w:color="auto"/>
            <w:bottom w:val="none" w:sz="0" w:space="0" w:color="auto"/>
            <w:right w:val="none" w:sz="0" w:space="0" w:color="auto"/>
          </w:divBdr>
        </w:div>
      </w:divsChild>
    </w:div>
    <w:div w:id="1768966325">
      <w:bodyDiv w:val="1"/>
      <w:marLeft w:val="0"/>
      <w:marRight w:val="0"/>
      <w:marTop w:val="0"/>
      <w:marBottom w:val="0"/>
      <w:divBdr>
        <w:top w:val="none" w:sz="0" w:space="0" w:color="auto"/>
        <w:left w:val="none" w:sz="0" w:space="0" w:color="auto"/>
        <w:bottom w:val="none" w:sz="0" w:space="0" w:color="auto"/>
        <w:right w:val="none" w:sz="0" w:space="0" w:color="auto"/>
      </w:divBdr>
      <w:divsChild>
        <w:div w:id="638346760">
          <w:marLeft w:val="0"/>
          <w:marRight w:val="0"/>
          <w:marTop w:val="0"/>
          <w:marBottom w:val="0"/>
          <w:divBdr>
            <w:top w:val="none" w:sz="0" w:space="0" w:color="auto"/>
            <w:left w:val="none" w:sz="0" w:space="0" w:color="auto"/>
            <w:bottom w:val="none" w:sz="0" w:space="0" w:color="auto"/>
            <w:right w:val="none" w:sz="0" w:space="0" w:color="auto"/>
          </w:divBdr>
        </w:div>
      </w:divsChild>
    </w:div>
    <w:div w:id="1772239451">
      <w:bodyDiv w:val="1"/>
      <w:marLeft w:val="0"/>
      <w:marRight w:val="0"/>
      <w:marTop w:val="0"/>
      <w:marBottom w:val="0"/>
      <w:divBdr>
        <w:top w:val="none" w:sz="0" w:space="0" w:color="auto"/>
        <w:left w:val="none" w:sz="0" w:space="0" w:color="auto"/>
        <w:bottom w:val="none" w:sz="0" w:space="0" w:color="auto"/>
        <w:right w:val="none" w:sz="0" w:space="0" w:color="auto"/>
      </w:divBdr>
      <w:divsChild>
        <w:div w:id="1898859852">
          <w:marLeft w:val="0"/>
          <w:marRight w:val="0"/>
          <w:marTop w:val="0"/>
          <w:marBottom w:val="0"/>
          <w:divBdr>
            <w:top w:val="none" w:sz="0" w:space="0" w:color="auto"/>
            <w:left w:val="none" w:sz="0" w:space="0" w:color="auto"/>
            <w:bottom w:val="none" w:sz="0" w:space="0" w:color="auto"/>
            <w:right w:val="none" w:sz="0" w:space="0" w:color="auto"/>
          </w:divBdr>
        </w:div>
      </w:divsChild>
    </w:div>
    <w:div w:id="1773360850">
      <w:bodyDiv w:val="1"/>
      <w:marLeft w:val="0"/>
      <w:marRight w:val="0"/>
      <w:marTop w:val="0"/>
      <w:marBottom w:val="0"/>
      <w:divBdr>
        <w:top w:val="none" w:sz="0" w:space="0" w:color="auto"/>
        <w:left w:val="none" w:sz="0" w:space="0" w:color="auto"/>
        <w:bottom w:val="none" w:sz="0" w:space="0" w:color="auto"/>
        <w:right w:val="none" w:sz="0" w:space="0" w:color="auto"/>
      </w:divBdr>
      <w:divsChild>
        <w:div w:id="164126793">
          <w:marLeft w:val="0"/>
          <w:marRight w:val="0"/>
          <w:marTop w:val="0"/>
          <w:marBottom w:val="0"/>
          <w:divBdr>
            <w:top w:val="none" w:sz="0" w:space="0" w:color="auto"/>
            <w:left w:val="none" w:sz="0" w:space="0" w:color="auto"/>
            <w:bottom w:val="none" w:sz="0" w:space="0" w:color="auto"/>
            <w:right w:val="none" w:sz="0" w:space="0" w:color="auto"/>
          </w:divBdr>
        </w:div>
      </w:divsChild>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79830645">
      <w:bodyDiv w:val="1"/>
      <w:marLeft w:val="0"/>
      <w:marRight w:val="0"/>
      <w:marTop w:val="0"/>
      <w:marBottom w:val="0"/>
      <w:divBdr>
        <w:top w:val="none" w:sz="0" w:space="0" w:color="auto"/>
        <w:left w:val="none" w:sz="0" w:space="0" w:color="auto"/>
        <w:bottom w:val="none" w:sz="0" w:space="0" w:color="auto"/>
        <w:right w:val="none" w:sz="0" w:space="0" w:color="auto"/>
      </w:divBdr>
      <w:divsChild>
        <w:div w:id="986318097">
          <w:marLeft w:val="0"/>
          <w:marRight w:val="0"/>
          <w:marTop w:val="0"/>
          <w:marBottom w:val="0"/>
          <w:divBdr>
            <w:top w:val="none" w:sz="0" w:space="0" w:color="auto"/>
            <w:left w:val="none" w:sz="0" w:space="0" w:color="auto"/>
            <w:bottom w:val="none" w:sz="0" w:space="0" w:color="auto"/>
            <w:right w:val="none" w:sz="0" w:space="0" w:color="auto"/>
          </w:divBdr>
        </w:div>
      </w:divsChild>
    </w:div>
    <w:div w:id="1781946906">
      <w:bodyDiv w:val="1"/>
      <w:marLeft w:val="0"/>
      <w:marRight w:val="0"/>
      <w:marTop w:val="0"/>
      <w:marBottom w:val="0"/>
      <w:divBdr>
        <w:top w:val="none" w:sz="0" w:space="0" w:color="auto"/>
        <w:left w:val="none" w:sz="0" w:space="0" w:color="auto"/>
        <w:bottom w:val="none" w:sz="0" w:space="0" w:color="auto"/>
        <w:right w:val="none" w:sz="0" w:space="0" w:color="auto"/>
      </w:divBdr>
      <w:divsChild>
        <w:div w:id="458383636">
          <w:marLeft w:val="0"/>
          <w:marRight w:val="0"/>
          <w:marTop w:val="0"/>
          <w:marBottom w:val="0"/>
          <w:divBdr>
            <w:top w:val="none" w:sz="0" w:space="0" w:color="auto"/>
            <w:left w:val="none" w:sz="0" w:space="0" w:color="auto"/>
            <w:bottom w:val="none" w:sz="0" w:space="0" w:color="auto"/>
            <w:right w:val="none" w:sz="0" w:space="0" w:color="auto"/>
          </w:divBdr>
        </w:div>
      </w:divsChild>
    </w:div>
    <w:div w:id="1789349852">
      <w:bodyDiv w:val="1"/>
      <w:marLeft w:val="0"/>
      <w:marRight w:val="0"/>
      <w:marTop w:val="0"/>
      <w:marBottom w:val="0"/>
      <w:divBdr>
        <w:top w:val="none" w:sz="0" w:space="0" w:color="auto"/>
        <w:left w:val="none" w:sz="0" w:space="0" w:color="auto"/>
        <w:bottom w:val="none" w:sz="0" w:space="0" w:color="auto"/>
        <w:right w:val="none" w:sz="0" w:space="0" w:color="auto"/>
      </w:divBdr>
      <w:divsChild>
        <w:div w:id="754591319">
          <w:marLeft w:val="0"/>
          <w:marRight w:val="0"/>
          <w:marTop w:val="0"/>
          <w:marBottom w:val="0"/>
          <w:divBdr>
            <w:top w:val="none" w:sz="0" w:space="0" w:color="auto"/>
            <w:left w:val="none" w:sz="0" w:space="0" w:color="auto"/>
            <w:bottom w:val="none" w:sz="0" w:space="0" w:color="auto"/>
            <w:right w:val="none" w:sz="0" w:space="0" w:color="auto"/>
          </w:divBdr>
        </w:div>
      </w:divsChild>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799906707">
      <w:bodyDiv w:val="1"/>
      <w:marLeft w:val="0"/>
      <w:marRight w:val="0"/>
      <w:marTop w:val="0"/>
      <w:marBottom w:val="0"/>
      <w:divBdr>
        <w:top w:val="none" w:sz="0" w:space="0" w:color="auto"/>
        <w:left w:val="none" w:sz="0" w:space="0" w:color="auto"/>
        <w:bottom w:val="none" w:sz="0" w:space="0" w:color="auto"/>
        <w:right w:val="none" w:sz="0" w:space="0" w:color="auto"/>
      </w:divBdr>
      <w:divsChild>
        <w:div w:id="934896">
          <w:marLeft w:val="0"/>
          <w:marRight w:val="0"/>
          <w:marTop w:val="0"/>
          <w:marBottom w:val="0"/>
          <w:divBdr>
            <w:top w:val="none" w:sz="0" w:space="0" w:color="auto"/>
            <w:left w:val="none" w:sz="0" w:space="0" w:color="auto"/>
            <w:bottom w:val="none" w:sz="0" w:space="0" w:color="auto"/>
            <w:right w:val="none" w:sz="0" w:space="0" w:color="auto"/>
          </w:divBdr>
        </w:div>
      </w:divsChild>
    </w:div>
    <w:div w:id="1800607602">
      <w:bodyDiv w:val="1"/>
      <w:marLeft w:val="0"/>
      <w:marRight w:val="0"/>
      <w:marTop w:val="0"/>
      <w:marBottom w:val="0"/>
      <w:divBdr>
        <w:top w:val="none" w:sz="0" w:space="0" w:color="auto"/>
        <w:left w:val="none" w:sz="0" w:space="0" w:color="auto"/>
        <w:bottom w:val="none" w:sz="0" w:space="0" w:color="auto"/>
        <w:right w:val="none" w:sz="0" w:space="0" w:color="auto"/>
      </w:divBdr>
      <w:divsChild>
        <w:div w:id="661473535">
          <w:marLeft w:val="0"/>
          <w:marRight w:val="0"/>
          <w:marTop w:val="0"/>
          <w:marBottom w:val="0"/>
          <w:divBdr>
            <w:top w:val="none" w:sz="0" w:space="0" w:color="auto"/>
            <w:left w:val="none" w:sz="0" w:space="0" w:color="auto"/>
            <w:bottom w:val="none" w:sz="0" w:space="0" w:color="auto"/>
            <w:right w:val="none" w:sz="0" w:space="0" w:color="auto"/>
          </w:divBdr>
        </w:div>
      </w:divsChild>
    </w:div>
    <w:div w:id="1801023667">
      <w:bodyDiv w:val="1"/>
      <w:marLeft w:val="0"/>
      <w:marRight w:val="0"/>
      <w:marTop w:val="0"/>
      <w:marBottom w:val="0"/>
      <w:divBdr>
        <w:top w:val="none" w:sz="0" w:space="0" w:color="auto"/>
        <w:left w:val="none" w:sz="0" w:space="0" w:color="auto"/>
        <w:bottom w:val="none" w:sz="0" w:space="0" w:color="auto"/>
        <w:right w:val="none" w:sz="0" w:space="0" w:color="auto"/>
      </w:divBdr>
      <w:divsChild>
        <w:div w:id="1373923124">
          <w:marLeft w:val="0"/>
          <w:marRight w:val="0"/>
          <w:marTop w:val="0"/>
          <w:marBottom w:val="0"/>
          <w:divBdr>
            <w:top w:val="none" w:sz="0" w:space="0" w:color="auto"/>
            <w:left w:val="none" w:sz="0" w:space="0" w:color="auto"/>
            <w:bottom w:val="none" w:sz="0" w:space="0" w:color="auto"/>
            <w:right w:val="none" w:sz="0" w:space="0" w:color="auto"/>
          </w:divBdr>
        </w:div>
      </w:divsChild>
    </w:div>
    <w:div w:id="1801877894">
      <w:bodyDiv w:val="1"/>
      <w:marLeft w:val="0"/>
      <w:marRight w:val="0"/>
      <w:marTop w:val="0"/>
      <w:marBottom w:val="0"/>
      <w:divBdr>
        <w:top w:val="none" w:sz="0" w:space="0" w:color="auto"/>
        <w:left w:val="none" w:sz="0" w:space="0" w:color="auto"/>
        <w:bottom w:val="none" w:sz="0" w:space="0" w:color="auto"/>
        <w:right w:val="none" w:sz="0" w:space="0" w:color="auto"/>
      </w:divBdr>
      <w:divsChild>
        <w:div w:id="1497694734">
          <w:marLeft w:val="0"/>
          <w:marRight w:val="0"/>
          <w:marTop w:val="0"/>
          <w:marBottom w:val="0"/>
          <w:divBdr>
            <w:top w:val="none" w:sz="0" w:space="0" w:color="auto"/>
            <w:left w:val="none" w:sz="0" w:space="0" w:color="auto"/>
            <w:bottom w:val="none" w:sz="0" w:space="0" w:color="auto"/>
            <w:right w:val="none" w:sz="0" w:space="0" w:color="auto"/>
          </w:divBdr>
        </w:div>
      </w:divsChild>
    </w:div>
    <w:div w:id="1803114664">
      <w:bodyDiv w:val="1"/>
      <w:marLeft w:val="0"/>
      <w:marRight w:val="0"/>
      <w:marTop w:val="0"/>
      <w:marBottom w:val="0"/>
      <w:divBdr>
        <w:top w:val="none" w:sz="0" w:space="0" w:color="auto"/>
        <w:left w:val="none" w:sz="0" w:space="0" w:color="auto"/>
        <w:bottom w:val="none" w:sz="0" w:space="0" w:color="auto"/>
        <w:right w:val="none" w:sz="0" w:space="0" w:color="auto"/>
      </w:divBdr>
      <w:divsChild>
        <w:div w:id="1993486812">
          <w:marLeft w:val="0"/>
          <w:marRight w:val="0"/>
          <w:marTop w:val="0"/>
          <w:marBottom w:val="0"/>
          <w:divBdr>
            <w:top w:val="none" w:sz="0" w:space="0" w:color="auto"/>
            <w:left w:val="none" w:sz="0" w:space="0" w:color="auto"/>
            <w:bottom w:val="none" w:sz="0" w:space="0" w:color="auto"/>
            <w:right w:val="none" w:sz="0" w:space="0" w:color="auto"/>
          </w:divBdr>
        </w:div>
      </w:divsChild>
    </w:div>
    <w:div w:id="1804349672">
      <w:bodyDiv w:val="1"/>
      <w:marLeft w:val="0"/>
      <w:marRight w:val="0"/>
      <w:marTop w:val="0"/>
      <w:marBottom w:val="0"/>
      <w:divBdr>
        <w:top w:val="none" w:sz="0" w:space="0" w:color="auto"/>
        <w:left w:val="none" w:sz="0" w:space="0" w:color="auto"/>
        <w:bottom w:val="none" w:sz="0" w:space="0" w:color="auto"/>
        <w:right w:val="none" w:sz="0" w:space="0" w:color="auto"/>
      </w:divBdr>
      <w:divsChild>
        <w:div w:id="1520850616">
          <w:marLeft w:val="0"/>
          <w:marRight w:val="0"/>
          <w:marTop w:val="0"/>
          <w:marBottom w:val="0"/>
          <w:divBdr>
            <w:top w:val="none" w:sz="0" w:space="0" w:color="auto"/>
            <w:left w:val="none" w:sz="0" w:space="0" w:color="auto"/>
            <w:bottom w:val="none" w:sz="0" w:space="0" w:color="auto"/>
            <w:right w:val="none" w:sz="0" w:space="0" w:color="auto"/>
          </w:divBdr>
        </w:div>
      </w:divsChild>
    </w:div>
    <w:div w:id="1804496487">
      <w:bodyDiv w:val="1"/>
      <w:marLeft w:val="0"/>
      <w:marRight w:val="0"/>
      <w:marTop w:val="0"/>
      <w:marBottom w:val="0"/>
      <w:divBdr>
        <w:top w:val="none" w:sz="0" w:space="0" w:color="auto"/>
        <w:left w:val="none" w:sz="0" w:space="0" w:color="auto"/>
        <w:bottom w:val="none" w:sz="0" w:space="0" w:color="auto"/>
        <w:right w:val="none" w:sz="0" w:space="0" w:color="auto"/>
      </w:divBdr>
      <w:divsChild>
        <w:div w:id="1088503004">
          <w:marLeft w:val="0"/>
          <w:marRight w:val="0"/>
          <w:marTop w:val="0"/>
          <w:marBottom w:val="0"/>
          <w:divBdr>
            <w:top w:val="none" w:sz="0" w:space="0" w:color="auto"/>
            <w:left w:val="none" w:sz="0" w:space="0" w:color="auto"/>
            <w:bottom w:val="none" w:sz="0" w:space="0" w:color="auto"/>
            <w:right w:val="none" w:sz="0" w:space="0" w:color="auto"/>
          </w:divBdr>
        </w:div>
      </w:divsChild>
    </w:div>
    <w:div w:id="1805076052">
      <w:bodyDiv w:val="1"/>
      <w:marLeft w:val="0"/>
      <w:marRight w:val="0"/>
      <w:marTop w:val="0"/>
      <w:marBottom w:val="0"/>
      <w:divBdr>
        <w:top w:val="none" w:sz="0" w:space="0" w:color="auto"/>
        <w:left w:val="none" w:sz="0" w:space="0" w:color="auto"/>
        <w:bottom w:val="none" w:sz="0" w:space="0" w:color="auto"/>
        <w:right w:val="none" w:sz="0" w:space="0" w:color="auto"/>
      </w:divBdr>
      <w:divsChild>
        <w:div w:id="52435756">
          <w:marLeft w:val="0"/>
          <w:marRight w:val="0"/>
          <w:marTop w:val="0"/>
          <w:marBottom w:val="0"/>
          <w:divBdr>
            <w:top w:val="none" w:sz="0" w:space="0" w:color="auto"/>
            <w:left w:val="none" w:sz="0" w:space="0" w:color="auto"/>
            <w:bottom w:val="none" w:sz="0" w:space="0" w:color="auto"/>
            <w:right w:val="none" w:sz="0" w:space="0" w:color="auto"/>
          </w:divBdr>
        </w:div>
      </w:divsChild>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808279378">
      <w:bodyDiv w:val="1"/>
      <w:marLeft w:val="0"/>
      <w:marRight w:val="0"/>
      <w:marTop w:val="0"/>
      <w:marBottom w:val="0"/>
      <w:divBdr>
        <w:top w:val="none" w:sz="0" w:space="0" w:color="auto"/>
        <w:left w:val="none" w:sz="0" w:space="0" w:color="auto"/>
        <w:bottom w:val="none" w:sz="0" w:space="0" w:color="auto"/>
        <w:right w:val="none" w:sz="0" w:space="0" w:color="auto"/>
      </w:divBdr>
      <w:divsChild>
        <w:div w:id="690572523">
          <w:marLeft w:val="0"/>
          <w:marRight w:val="0"/>
          <w:marTop w:val="0"/>
          <w:marBottom w:val="0"/>
          <w:divBdr>
            <w:top w:val="none" w:sz="0" w:space="0" w:color="auto"/>
            <w:left w:val="none" w:sz="0" w:space="0" w:color="auto"/>
            <w:bottom w:val="none" w:sz="0" w:space="0" w:color="auto"/>
            <w:right w:val="none" w:sz="0" w:space="0" w:color="auto"/>
          </w:divBdr>
        </w:div>
      </w:divsChild>
    </w:div>
    <w:div w:id="1808625886">
      <w:bodyDiv w:val="1"/>
      <w:marLeft w:val="0"/>
      <w:marRight w:val="0"/>
      <w:marTop w:val="0"/>
      <w:marBottom w:val="0"/>
      <w:divBdr>
        <w:top w:val="none" w:sz="0" w:space="0" w:color="auto"/>
        <w:left w:val="none" w:sz="0" w:space="0" w:color="auto"/>
        <w:bottom w:val="none" w:sz="0" w:space="0" w:color="auto"/>
        <w:right w:val="none" w:sz="0" w:space="0" w:color="auto"/>
      </w:divBdr>
      <w:divsChild>
        <w:div w:id="1602715533">
          <w:marLeft w:val="0"/>
          <w:marRight w:val="0"/>
          <w:marTop w:val="0"/>
          <w:marBottom w:val="0"/>
          <w:divBdr>
            <w:top w:val="none" w:sz="0" w:space="0" w:color="auto"/>
            <w:left w:val="none" w:sz="0" w:space="0" w:color="auto"/>
            <w:bottom w:val="none" w:sz="0" w:space="0" w:color="auto"/>
            <w:right w:val="none" w:sz="0" w:space="0" w:color="auto"/>
          </w:divBdr>
        </w:div>
      </w:divsChild>
    </w:div>
    <w:div w:id="1809083519">
      <w:bodyDiv w:val="1"/>
      <w:marLeft w:val="0"/>
      <w:marRight w:val="0"/>
      <w:marTop w:val="0"/>
      <w:marBottom w:val="0"/>
      <w:divBdr>
        <w:top w:val="none" w:sz="0" w:space="0" w:color="auto"/>
        <w:left w:val="none" w:sz="0" w:space="0" w:color="auto"/>
        <w:bottom w:val="none" w:sz="0" w:space="0" w:color="auto"/>
        <w:right w:val="none" w:sz="0" w:space="0" w:color="auto"/>
      </w:divBdr>
      <w:divsChild>
        <w:div w:id="1035884650">
          <w:marLeft w:val="0"/>
          <w:marRight w:val="0"/>
          <w:marTop w:val="0"/>
          <w:marBottom w:val="0"/>
          <w:divBdr>
            <w:top w:val="none" w:sz="0" w:space="0" w:color="auto"/>
            <w:left w:val="none" w:sz="0" w:space="0" w:color="auto"/>
            <w:bottom w:val="none" w:sz="0" w:space="0" w:color="auto"/>
            <w:right w:val="none" w:sz="0" w:space="0" w:color="auto"/>
          </w:divBdr>
        </w:div>
      </w:divsChild>
    </w:div>
    <w:div w:id="1810980186">
      <w:bodyDiv w:val="1"/>
      <w:marLeft w:val="0"/>
      <w:marRight w:val="0"/>
      <w:marTop w:val="0"/>
      <w:marBottom w:val="0"/>
      <w:divBdr>
        <w:top w:val="none" w:sz="0" w:space="0" w:color="auto"/>
        <w:left w:val="none" w:sz="0" w:space="0" w:color="auto"/>
        <w:bottom w:val="none" w:sz="0" w:space="0" w:color="auto"/>
        <w:right w:val="none" w:sz="0" w:space="0" w:color="auto"/>
      </w:divBdr>
      <w:divsChild>
        <w:div w:id="1888491367">
          <w:marLeft w:val="0"/>
          <w:marRight w:val="0"/>
          <w:marTop w:val="0"/>
          <w:marBottom w:val="0"/>
          <w:divBdr>
            <w:top w:val="none" w:sz="0" w:space="0" w:color="auto"/>
            <w:left w:val="none" w:sz="0" w:space="0" w:color="auto"/>
            <w:bottom w:val="none" w:sz="0" w:space="0" w:color="auto"/>
            <w:right w:val="none" w:sz="0" w:space="0" w:color="auto"/>
          </w:divBdr>
        </w:div>
      </w:divsChild>
    </w:div>
    <w:div w:id="1812283672">
      <w:bodyDiv w:val="1"/>
      <w:marLeft w:val="0"/>
      <w:marRight w:val="0"/>
      <w:marTop w:val="0"/>
      <w:marBottom w:val="0"/>
      <w:divBdr>
        <w:top w:val="none" w:sz="0" w:space="0" w:color="auto"/>
        <w:left w:val="none" w:sz="0" w:space="0" w:color="auto"/>
        <w:bottom w:val="none" w:sz="0" w:space="0" w:color="auto"/>
        <w:right w:val="none" w:sz="0" w:space="0" w:color="auto"/>
      </w:divBdr>
      <w:divsChild>
        <w:div w:id="1912540193">
          <w:marLeft w:val="0"/>
          <w:marRight w:val="0"/>
          <w:marTop w:val="0"/>
          <w:marBottom w:val="0"/>
          <w:divBdr>
            <w:top w:val="none" w:sz="0" w:space="0" w:color="auto"/>
            <w:left w:val="none" w:sz="0" w:space="0" w:color="auto"/>
            <w:bottom w:val="none" w:sz="0" w:space="0" w:color="auto"/>
            <w:right w:val="none" w:sz="0" w:space="0" w:color="auto"/>
          </w:divBdr>
        </w:div>
      </w:divsChild>
    </w:div>
    <w:div w:id="1816801398">
      <w:bodyDiv w:val="1"/>
      <w:marLeft w:val="0"/>
      <w:marRight w:val="0"/>
      <w:marTop w:val="0"/>
      <w:marBottom w:val="0"/>
      <w:divBdr>
        <w:top w:val="none" w:sz="0" w:space="0" w:color="auto"/>
        <w:left w:val="none" w:sz="0" w:space="0" w:color="auto"/>
        <w:bottom w:val="none" w:sz="0" w:space="0" w:color="auto"/>
        <w:right w:val="none" w:sz="0" w:space="0" w:color="auto"/>
      </w:divBdr>
      <w:divsChild>
        <w:div w:id="692346172">
          <w:marLeft w:val="0"/>
          <w:marRight w:val="0"/>
          <w:marTop w:val="0"/>
          <w:marBottom w:val="0"/>
          <w:divBdr>
            <w:top w:val="none" w:sz="0" w:space="0" w:color="auto"/>
            <w:left w:val="none" w:sz="0" w:space="0" w:color="auto"/>
            <w:bottom w:val="none" w:sz="0" w:space="0" w:color="auto"/>
            <w:right w:val="none" w:sz="0" w:space="0" w:color="auto"/>
          </w:divBdr>
        </w:div>
      </w:divsChild>
    </w:div>
    <w:div w:id="1816987857">
      <w:bodyDiv w:val="1"/>
      <w:marLeft w:val="0"/>
      <w:marRight w:val="0"/>
      <w:marTop w:val="0"/>
      <w:marBottom w:val="0"/>
      <w:divBdr>
        <w:top w:val="none" w:sz="0" w:space="0" w:color="auto"/>
        <w:left w:val="none" w:sz="0" w:space="0" w:color="auto"/>
        <w:bottom w:val="none" w:sz="0" w:space="0" w:color="auto"/>
        <w:right w:val="none" w:sz="0" w:space="0" w:color="auto"/>
      </w:divBdr>
      <w:divsChild>
        <w:div w:id="776632928">
          <w:marLeft w:val="0"/>
          <w:marRight w:val="0"/>
          <w:marTop w:val="0"/>
          <w:marBottom w:val="0"/>
          <w:divBdr>
            <w:top w:val="none" w:sz="0" w:space="0" w:color="auto"/>
            <w:left w:val="none" w:sz="0" w:space="0" w:color="auto"/>
            <w:bottom w:val="none" w:sz="0" w:space="0" w:color="auto"/>
            <w:right w:val="none" w:sz="0" w:space="0" w:color="auto"/>
          </w:divBdr>
        </w:div>
      </w:divsChild>
    </w:div>
    <w:div w:id="1824199627">
      <w:bodyDiv w:val="1"/>
      <w:marLeft w:val="0"/>
      <w:marRight w:val="0"/>
      <w:marTop w:val="0"/>
      <w:marBottom w:val="0"/>
      <w:divBdr>
        <w:top w:val="none" w:sz="0" w:space="0" w:color="auto"/>
        <w:left w:val="none" w:sz="0" w:space="0" w:color="auto"/>
        <w:bottom w:val="none" w:sz="0" w:space="0" w:color="auto"/>
        <w:right w:val="none" w:sz="0" w:space="0" w:color="auto"/>
      </w:divBdr>
      <w:divsChild>
        <w:div w:id="989865055">
          <w:marLeft w:val="0"/>
          <w:marRight w:val="0"/>
          <w:marTop w:val="0"/>
          <w:marBottom w:val="0"/>
          <w:divBdr>
            <w:top w:val="none" w:sz="0" w:space="0" w:color="auto"/>
            <w:left w:val="none" w:sz="0" w:space="0" w:color="auto"/>
            <w:bottom w:val="none" w:sz="0" w:space="0" w:color="auto"/>
            <w:right w:val="none" w:sz="0" w:space="0" w:color="auto"/>
          </w:divBdr>
        </w:div>
      </w:divsChild>
    </w:div>
    <w:div w:id="1824737654">
      <w:bodyDiv w:val="1"/>
      <w:marLeft w:val="0"/>
      <w:marRight w:val="0"/>
      <w:marTop w:val="0"/>
      <w:marBottom w:val="0"/>
      <w:divBdr>
        <w:top w:val="none" w:sz="0" w:space="0" w:color="auto"/>
        <w:left w:val="none" w:sz="0" w:space="0" w:color="auto"/>
        <w:bottom w:val="none" w:sz="0" w:space="0" w:color="auto"/>
        <w:right w:val="none" w:sz="0" w:space="0" w:color="auto"/>
      </w:divBdr>
      <w:divsChild>
        <w:div w:id="1708870998">
          <w:marLeft w:val="0"/>
          <w:marRight w:val="0"/>
          <w:marTop w:val="0"/>
          <w:marBottom w:val="0"/>
          <w:divBdr>
            <w:top w:val="none" w:sz="0" w:space="0" w:color="auto"/>
            <w:left w:val="none" w:sz="0" w:space="0" w:color="auto"/>
            <w:bottom w:val="none" w:sz="0" w:space="0" w:color="auto"/>
            <w:right w:val="none" w:sz="0" w:space="0" w:color="auto"/>
          </w:divBdr>
        </w:div>
      </w:divsChild>
    </w:div>
    <w:div w:id="1825781452">
      <w:bodyDiv w:val="1"/>
      <w:marLeft w:val="0"/>
      <w:marRight w:val="0"/>
      <w:marTop w:val="0"/>
      <w:marBottom w:val="0"/>
      <w:divBdr>
        <w:top w:val="none" w:sz="0" w:space="0" w:color="auto"/>
        <w:left w:val="none" w:sz="0" w:space="0" w:color="auto"/>
        <w:bottom w:val="none" w:sz="0" w:space="0" w:color="auto"/>
        <w:right w:val="none" w:sz="0" w:space="0" w:color="auto"/>
      </w:divBdr>
      <w:divsChild>
        <w:div w:id="1856460906">
          <w:marLeft w:val="0"/>
          <w:marRight w:val="0"/>
          <w:marTop w:val="0"/>
          <w:marBottom w:val="0"/>
          <w:divBdr>
            <w:top w:val="none" w:sz="0" w:space="0" w:color="auto"/>
            <w:left w:val="none" w:sz="0" w:space="0" w:color="auto"/>
            <w:bottom w:val="none" w:sz="0" w:space="0" w:color="auto"/>
            <w:right w:val="none" w:sz="0" w:space="0" w:color="auto"/>
          </w:divBdr>
        </w:div>
      </w:divsChild>
    </w:div>
    <w:div w:id="1825926163">
      <w:bodyDiv w:val="1"/>
      <w:marLeft w:val="0"/>
      <w:marRight w:val="0"/>
      <w:marTop w:val="0"/>
      <w:marBottom w:val="0"/>
      <w:divBdr>
        <w:top w:val="none" w:sz="0" w:space="0" w:color="auto"/>
        <w:left w:val="none" w:sz="0" w:space="0" w:color="auto"/>
        <w:bottom w:val="none" w:sz="0" w:space="0" w:color="auto"/>
        <w:right w:val="none" w:sz="0" w:space="0" w:color="auto"/>
      </w:divBdr>
      <w:divsChild>
        <w:div w:id="919296056">
          <w:marLeft w:val="0"/>
          <w:marRight w:val="0"/>
          <w:marTop w:val="0"/>
          <w:marBottom w:val="0"/>
          <w:divBdr>
            <w:top w:val="none" w:sz="0" w:space="0" w:color="auto"/>
            <w:left w:val="none" w:sz="0" w:space="0" w:color="auto"/>
            <w:bottom w:val="none" w:sz="0" w:space="0" w:color="auto"/>
            <w:right w:val="none" w:sz="0" w:space="0" w:color="auto"/>
          </w:divBdr>
        </w:div>
      </w:divsChild>
    </w:div>
    <w:div w:id="1830633936">
      <w:bodyDiv w:val="1"/>
      <w:marLeft w:val="0"/>
      <w:marRight w:val="0"/>
      <w:marTop w:val="0"/>
      <w:marBottom w:val="0"/>
      <w:divBdr>
        <w:top w:val="none" w:sz="0" w:space="0" w:color="auto"/>
        <w:left w:val="none" w:sz="0" w:space="0" w:color="auto"/>
        <w:bottom w:val="none" w:sz="0" w:space="0" w:color="auto"/>
        <w:right w:val="none" w:sz="0" w:space="0" w:color="auto"/>
      </w:divBdr>
      <w:divsChild>
        <w:div w:id="1038966330">
          <w:marLeft w:val="0"/>
          <w:marRight w:val="0"/>
          <w:marTop w:val="0"/>
          <w:marBottom w:val="0"/>
          <w:divBdr>
            <w:top w:val="none" w:sz="0" w:space="0" w:color="auto"/>
            <w:left w:val="none" w:sz="0" w:space="0" w:color="auto"/>
            <w:bottom w:val="none" w:sz="0" w:space="0" w:color="auto"/>
            <w:right w:val="none" w:sz="0" w:space="0" w:color="auto"/>
          </w:divBdr>
        </w:div>
      </w:divsChild>
    </w:div>
    <w:div w:id="1832406332">
      <w:bodyDiv w:val="1"/>
      <w:marLeft w:val="0"/>
      <w:marRight w:val="0"/>
      <w:marTop w:val="0"/>
      <w:marBottom w:val="0"/>
      <w:divBdr>
        <w:top w:val="none" w:sz="0" w:space="0" w:color="auto"/>
        <w:left w:val="none" w:sz="0" w:space="0" w:color="auto"/>
        <w:bottom w:val="none" w:sz="0" w:space="0" w:color="auto"/>
        <w:right w:val="none" w:sz="0" w:space="0" w:color="auto"/>
      </w:divBdr>
      <w:divsChild>
        <w:div w:id="1450393777">
          <w:marLeft w:val="0"/>
          <w:marRight w:val="0"/>
          <w:marTop w:val="0"/>
          <w:marBottom w:val="0"/>
          <w:divBdr>
            <w:top w:val="none" w:sz="0" w:space="0" w:color="auto"/>
            <w:left w:val="none" w:sz="0" w:space="0" w:color="auto"/>
            <w:bottom w:val="none" w:sz="0" w:space="0" w:color="auto"/>
            <w:right w:val="none" w:sz="0" w:space="0" w:color="auto"/>
          </w:divBdr>
        </w:div>
      </w:divsChild>
    </w:div>
    <w:div w:id="1833907737">
      <w:bodyDiv w:val="1"/>
      <w:marLeft w:val="0"/>
      <w:marRight w:val="0"/>
      <w:marTop w:val="0"/>
      <w:marBottom w:val="0"/>
      <w:divBdr>
        <w:top w:val="none" w:sz="0" w:space="0" w:color="auto"/>
        <w:left w:val="none" w:sz="0" w:space="0" w:color="auto"/>
        <w:bottom w:val="none" w:sz="0" w:space="0" w:color="auto"/>
        <w:right w:val="none" w:sz="0" w:space="0" w:color="auto"/>
      </w:divBdr>
      <w:divsChild>
        <w:div w:id="33771375">
          <w:marLeft w:val="0"/>
          <w:marRight w:val="0"/>
          <w:marTop w:val="0"/>
          <w:marBottom w:val="0"/>
          <w:divBdr>
            <w:top w:val="none" w:sz="0" w:space="0" w:color="auto"/>
            <w:left w:val="none" w:sz="0" w:space="0" w:color="auto"/>
            <w:bottom w:val="none" w:sz="0" w:space="0" w:color="auto"/>
            <w:right w:val="none" w:sz="0" w:space="0" w:color="auto"/>
          </w:divBdr>
        </w:div>
      </w:divsChild>
    </w:div>
    <w:div w:id="1835028324">
      <w:bodyDiv w:val="1"/>
      <w:marLeft w:val="0"/>
      <w:marRight w:val="0"/>
      <w:marTop w:val="0"/>
      <w:marBottom w:val="0"/>
      <w:divBdr>
        <w:top w:val="none" w:sz="0" w:space="0" w:color="auto"/>
        <w:left w:val="none" w:sz="0" w:space="0" w:color="auto"/>
        <w:bottom w:val="none" w:sz="0" w:space="0" w:color="auto"/>
        <w:right w:val="none" w:sz="0" w:space="0" w:color="auto"/>
      </w:divBdr>
      <w:divsChild>
        <w:div w:id="1532063177">
          <w:marLeft w:val="0"/>
          <w:marRight w:val="0"/>
          <w:marTop w:val="0"/>
          <w:marBottom w:val="0"/>
          <w:divBdr>
            <w:top w:val="none" w:sz="0" w:space="0" w:color="auto"/>
            <w:left w:val="none" w:sz="0" w:space="0" w:color="auto"/>
            <w:bottom w:val="none" w:sz="0" w:space="0" w:color="auto"/>
            <w:right w:val="none" w:sz="0" w:space="0" w:color="auto"/>
          </w:divBdr>
        </w:div>
      </w:divsChild>
    </w:div>
    <w:div w:id="1836266780">
      <w:bodyDiv w:val="1"/>
      <w:marLeft w:val="0"/>
      <w:marRight w:val="0"/>
      <w:marTop w:val="0"/>
      <w:marBottom w:val="0"/>
      <w:divBdr>
        <w:top w:val="none" w:sz="0" w:space="0" w:color="auto"/>
        <w:left w:val="none" w:sz="0" w:space="0" w:color="auto"/>
        <w:bottom w:val="none" w:sz="0" w:space="0" w:color="auto"/>
        <w:right w:val="none" w:sz="0" w:space="0" w:color="auto"/>
      </w:divBdr>
      <w:divsChild>
        <w:div w:id="1422877085">
          <w:marLeft w:val="0"/>
          <w:marRight w:val="0"/>
          <w:marTop w:val="0"/>
          <w:marBottom w:val="0"/>
          <w:divBdr>
            <w:top w:val="none" w:sz="0" w:space="0" w:color="auto"/>
            <w:left w:val="none" w:sz="0" w:space="0" w:color="auto"/>
            <w:bottom w:val="none" w:sz="0" w:space="0" w:color="auto"/>
            <w:right w:val="none" w:sz="0" w:space="0" w:color="auto"/>
          </w:divBdr>
        </w:div>
      </w:divsChild>
    </w:div>
    <w:div w:id="1839617298">
      <w:bodyDiv w:val="1"/>
      <w:marLeft w:val="0"/>
      <w:marRight w:val="0"/>
      <w:marTop w:val="0"/>
      <w:marBottom w:val="0"/>
      <w:divBdr>
        <w:top w:val="none" w:sz="0" w:space="0" w:color="auto"/>
        <w:left w:val="none" w:sz="0" w:space="0" w:color="auto"/>
        <w:bottom w:val="none" w:sz="0" w:space="0" w:color="auto"/>
        <w:right w:val="none" w:sz="0" w:space="0" w:color="auto"/>
      </w:divBdr>
      <w:divsChild>
        <w:div w:id="1934824535">
          <w:marLeft w:val="0"/>
          <w:marRight w:val="0"/>
          <w:marTop w:val="0"/>
          <w:marBottom w:val="0"/>
          <w:divBdr>
            <w:top w:val="none" w:sz="0" w:space="0" w:color="auto"/>
            <w:left w:val="none" w:sz="0" w:space="0" w:color="auto"/>
            <w:bottom w:val="none" w:sz="0" w:space="0" w:color="auto"/>
            <w:right w:val="none" w:sz="0" w:space="0" w:color="auto"/>
          </w:divBdr>
        </w:div>
      </w:divsChild>
    </w:div>
    <w:div w:id="1843079132">
      <w:bodyDiv w:val="1"/>
      <w:marLeft w:val="0"/>
      <w:marRight w:val="0"/>
      <w:marTop w:val="0"/>
      <w:marBottom w:val="0"/>
      <w:divBdr>
        <w:top w:val="none" w:sz="0" w:space="0" w:color="auto"/>
        <w:left w:val="none" w:sz="0" w:space="0" w:color="auto"/>
        <w:bottom w:val="none" w:sz="0" w:space="0" w:color="auto"/>
        <w:right w:val="none" w:sz="0" w:space="0" w:color="auto"/>
      </w:divBdr>
      <w:divsChild>
        <w:div w:id="1842238583">
          <w:marLeft w:val="0"/>
          <w:marRight w:val="0"/>
          <w:marTop w:val="0"/>
          <w:marBottom w:val="0"/>
          <w:divBdr>
            <w:top w:val="none" w:sz="0" w:space="0" w:color="auto"/>
            <w:left w:val="none" w:sz="0" w:space="0" w:color="auto"/>
            <w:bottom w:val="none" w:sz="0" w:space="0" w:color="auto"/>
            <w:right w:val="none" w:sz="0" w:space="0" w:color="auto"/>
          </w:divBdr>
        </w:div>
      </w:divsChild>
    </w:div>
    <w:div w:id="1851413188">
      <w:bodyDiv w:val="1"/>
      <w:marLeft w:val="0"/>
      <w:marRight w:val="0"/>
      <w:marTop w:val="0"/>
      <w:marBottom w:val="0"/>
      <w:divBdr>
        <w:top w:val="none" w:sz="0" w:space="0" w:color="auto"/>
        <w:left w:val="none" w:sz="0" w:space="0" w:color="auto"/>
        <w:bottom w:val="none" w:sz="0" w:space="0" w:color="auto"/>
        <w:right w:val="none" w:sz="0" w:space="0" w:color="auto"/>
      </w:divBdr>
      <w:divsChild>
        <w:div w:id="2127506865">
          <w:marLeft w:val="0"/>
          <w:marRight w:val="0"/>
          <w:marTop w:val="0"/>
          <w:marBottom w:val="0"/>
          <w:divBdr>
            <w:top w:val="none" w:sz="0" w:space="0" w:color="auto"/>
            <w:left w:val="none" w:sz="0" w:space="0" w:color="auto"/>
            <w:bottom w:val="none" w:sz="0" w:space="0" w:color="auto"/>
            <w:right w:val="none" w:sz="0" w:space="0" w:color="auto"/>
          </w:divBdr>
        </w:div>
      </w:divsChild>
    </w:div>
    <w:div w:id="1858738174">
      <w:bodyDiv w:val="1"/>
      <w:marLeft w:val="0"/>
      <w:marRight w:val="0"/>
      <w:marTop w:val="0"/>
      <w:marBottom w:val="0"/>
      <w:divBdr>
        <w:top w:val="none" w:sz="0" w:space="0" w:color="auto"/>
        <w:left w:val="none" w:sz="0" w:space="0" w:color="auto"/>
        <w:bottom w:val="none" w:sz="0" w:space="0" w:color="auto"/>
        <w:right w:val="none" w:sz="0" w:space="0" w:color="auto"/>
      </w:divBdr>
      <w:divsChild>
        <w:div w:id="1848519309">
          <w:marLeft w:val="0"/>
          <w:marRight w:val="0"/>
          <w:marTop w:val="0"/>
          <w:marBottom w:val="0"/>
          <w:divBdr>
            <w:top w:val="none" w:sz="0" w:space="0" w:color="auto"/>
            <w:left w:val="none" w:sz="0" w:space="0" w:color="auto"/>
            <w:bottom w:val="none" w:sz="0" w:space="0" w:color="auto"/>
            <w:right w:val="none" w:sz="0" w:space="0" w:color="auto"/>
          </w:divBdr>
        </w:div>
      </w:divsChild>
    </w:div>
    <w:div w:id="1858807591">
      <w:bodyDiv w:val="1"/>
      <w:marLeft w:val="0"/>
      <w:marRight w:val="0"/>
      <w:marTop w:val="0"/>
      <w:marBottom w:val="0"/>
      <w:divBdr>
        <w:top w:val="none" w:sz="0" w:space="0" w:color="auto"/>
        <w:left w:val="none" w:sz="0" w:space="0" w:color="auto"/>
        <w:bottom w:val="none" w:sz="0" w:space="0" w:color="auto"/>
        <w:right w:val="none" w:sz="0" w:space="0" w:color="auto"/>
      </w:divBdr>
      <w:divsChild>
        <w:div w:id="869146816">
          <w:marLeft w:val="0"/>
          <w:marRight w:val="0"/>
          <w:marTop w:val="0"/>
          <w:marBottom w:val="0"/>
          <w:divBdr>
            <w:top w:val="none" w:sz="0" w:space="0" w:color="auto"/>
            <w:left w:val="none" w:sz="0" w:space="0" w:color="auto"/>
            <w:bottom w:val="none" w:sz="0" w:space="0" w:color="auto"/>
            <w:right w:val="none" w:sz="0" w:space="0" w:color="auto"/>
          </w:divBdr>
        </w:div>
      </w:divsChild>
    </w:div>
    <w:div w:id="1859460836">
      <w:bodyDiv w:val="1"/>
      <w:marLeft w:val="0"/>
      <w:marRight w:val="0"/>
      <w:marTop w:val="0"/>
      <w:marBottom w:val="0"/>
      <w:divBdr>
        <w:top w:val="none" w:sz="0" w:space="0" w:color="auto"/>
        <w:left w:val="none" w:sz="0" w:space="0" w:color="auto"/>
        <w:bottom w:val="none" w:sz="0" w:space="0" w:color="auto"/>
        <w:right w:val="none" w:sz="0" w:space="0" w:color="auto"/>
      </w:divBdr>
      <w:divsChild>
        <w:div w:id="930358721">
          <w:marLeft w:val="0"/>
          <w:marRight w:val="0"/>
          <w:marTop w:val="0"/>
          <w:marBottom w:val="0"/>
          <w:divBdr>
            <w:top w:val="none" w:sz="0" w:space="0" w:color="auto"/>
            <w:left w:val="none" w:sz="0" w:space="0" w:color="auto"/>
            <w:bottom w:val="none" w:sz="0" w:space="0" w:color="auto"/>
            <w:right w:val="none" w:sz="0" w:space="0" w:color="auto"/>
          </w:divBdr>
        </w:div>
      </w:divsChild>
    </w:div>
    <w:div w:id="1863779340">
      <w:bodyDiv w:val="1"/>
      <w:marLeft w:val="0"/>
      <w:marRight w:val="0"/>
      <w:marTop w:val="0"/>
      <w:marBottom w:val="0"/>
      <w:divBdr>
        <w:top w:val="none" w:sz="0" w:space="0" w:color="auto"/>
        <w:left w:val="none" w:sz="0" w:space="0" w:color="auto"/>
        <w:bottom w:val="none" w:sz="0" w:space="0" w:color="auto"/>
        <w:right w:val="none" w:sz="0" w:space="0" w:color="auto"/>
      </w:divBdr>
      <w:divsChild>
        <w:div w:id="2130270337">
          <w:marLeft w:val="0"/>
          <w:marRight w:val="0"/>
          <w:marTop w:val="0"/>
          <w:marBottom w:val="0"/>
          <w:divBdr>
            <w:top w:val="none" w:sz="0" w:space="0" w:color="auto"/>
            <w:left w:val="none" w:sz="0" w:space="0" w:color="auto"/>
            <w:bottom w:val="none" w:sz="0" w:space="0" w:color="auto"/>
            <w:right w:val="none" w:sz="0" w:space="0" w:color="auto"/>
          </w:divBdr>
        </w:div>
      </w:divsChild>
    </w:div>
    <w:div w:id="1864199387">
      <w:bodyDiv w:val="1"/>
      <w:marLeft w:val="0"/>
      <w:marRight w:val="0"/>
      <w:marTop w:val="0"/>
      <w:marBottom w:val="0"/>
      <w:divBdr>
        <w:top w:val="none" w:sz="0" w:space="0" w:color="auto"/>
        <w:left w:val="none" w:sz="0" w:space="0" w:color="auto"/>
        <w:bottom w:val="none" w:sz="0" w:space="0" w:color="auto"/>
        <w:right w:val="none" w:sz="0" w:space="0" w:color="auto"/>
      </w:divBdr>
      <w:divsChild>
        <w:div w:id="1881745694">
          <w:marLeft w:val="0"/>
          <w:marRight w:val="0"/>
          <w:marTop w:val="0"/>
          <w:marBottom w:val="0"/>
          <w:divBdr>
            <w:top w:val="none" w:sz="0" w:space="0" w:color="auto"/>
            <w:left w:val="none" w:sz="0" w:space="0" w:color="auto"/>
            <w:bottom w:val="none" w:sz="0" w:space="0" w:color="auto"/>
            <w:right w:val="none" w:sz="0" w:space="0" w:color="auto"/>
          </w:divBdr>
        </w:div>
      </w:divsChild>
    </w:div>
    <w:div w:id="1864590282">
      <w:bodyDiv w:val="1"/>
      <w:marLeft w:val="0"/>
      <w:marRight w:val="0"/>
      <w:marTop w:val="0"/>
      <w:marBottom w:val="0"/>
      <w:divBdr>
        <w:top w:val="none" w:sz="0" w:space="0" w:color="auto"/>
        <w:left w:val="none" w:sz="0" w:space="0" w:color="auto"/>
        <w:bottom w:val="none" w:sz="0" w:space="0" w:color="auto"/>
        <w:right w:val="none" w:sz="0" w:space="0" w:color="auto"/>
      </w:divBdr>
      <w:divsChild>
        <w:div w:id="1580746832">
          <w:marLeft w:val="0"/>
          <w:marRight w:val="0"/>
          <w:marTop w:val="0"/>
          <w:marBottom w:val="0"/>
          <w:divBdr>
            <w:top w:val="none" w:sz="0" w:space="0" w:color="auto"/>
            <w:left w:val="none" w:sz="0" w:space="0" w:color="auto"/>
            <w:bottom w:val="none" w:sz="0" w:space="0" w:color="auto"/>
            <w:right w:val="none" w:sz="0" w:space="0" w:color="auto"/>
          </w:divBdr>
        </w:div>
        <w:div w:id="889147440">
          <w:marLeft w:val="0"/>
          <w:marRight w:val="0"/>
          <w:marTop w:val="0"/>
          <w:marBottom w:val="0"/>
          <w:divBdr>
            <w:top w:val="none" w:sz="0" w:space="0" w:color="auto"/>
            <w:left w:val="none" w:sz="0" w:space="0" w:color="auto"/>
            <w:bottom w:val="none" w:sz="0" w:space="0" w:color="auto"/>
            <w:right w:val="none" w:sz="0" w:space="0" w:color="auto"/>
          </w:divBdr>
        </w:div>
        <w:div w:id="1859392717">
          <w:marLeft w:val="0"/>
          <w:marRight w:val="0"/>
          <w:marTop w:val="0"/>
          <w:marBottom w:val="0"/>
          <w:divBdr>
            <w:top w:val="none" w:sz="0" w:space="0" w:color="auto"/>
            <w:left w:val="none" w:sz="0" w:space="0" w:color="auto"/>
            <w:bottom w:val="none" w:sz="0" w:space="0" w:color="auto"/>
            <w:right w:val="none" w:sz="0" w:space="0" w:color="auto"/>
          </w:divBdr>
        </w:div>
        <w:div w:id="309293530">
          <w:marLeft w:val="0"/>
          <w:marRight w:val="0"/>
          <w:marTop w:val="0"/>
          <w:marBottom w:val="0"/>
          <w:divBdr>
            <w:top w:val="none" w:sz="0" w:space="0" w:color="auto"/>
            <w:left w:val="none" w:sz="0" w:space="0" w:color="auto"/>
            <w:bottom w:val="none" w:sz="0" w:space="0" w:color="auto"/>
            <w:right w:val="none" w:sz="0" w:space="0" w:color="auto"/>
          </w:divBdr>
        </w:div>
        <w:div w:id="1347517045">
          <w:marLeft w:val="0"/>
          <w:marRight w:val="0"/>
          <w:marTop w:val="0"/>
          <w:marBottom w:val="0"/>
          <w:divBdr>
            <w:top w:val="none" w:sz="0" w:space="0" w:color="auto"/>
            <w:left w:val="none" w:sz="0" w:space="0" w:color="auto"/>
            <w:bottom w:val="none" w:sz="0" w:space="0" w:color="auto"/>
            <w:right w:val="none" w:sz="0" w:space="0" w:color="auto"/>
          </w:divBdr>
        </w:div>
        <w:div w:id="2056394547">
          <w:marLeft w:val="0"/>
          <w:marRight w:val="0"/>
          <w:marTop w:val="0"/>
          <w:marBottom w:val="0"/>
          <w:divBdr>
            <w:top w:val="none" w:sz="0" w:space="0" w:color="auto"/>
            <w:left w:val="none" w:sz="0" w:space="0" w:color="auto"/>
            <w:bottom w:val="none" w:sz="0" w:space="0" w:color="auto"/>
            <w:right w:val="none" w:sz="0" w:space="0" w:color="auto"/>
          </w:divBdr>
        </w:div>
        <w:div w:id="2124374180">
          <w:marLeft w:val="0"/>
          <w:marRight w:val="0"/>
          <w:marTop w:val="0"/>
          <w:marBottom w:val="0"/>
          <w:divBdr>
            <w:top w:val="none" w:sz="0" w:space="0" w:color="auto"/>
            <w:left w:val="none" w:sz="0" w:space="0" w:color="auto"/>
            <w:bottom w:val="none" w:sz="0" w:space="0" w:color="auto"/>
            <w:right w:val="none" w:sz="0" w:space="0" w:color="auto"/>
          </w:divBdr>
        </w:div>
        <w:div w:id="302974890">
          <w:marLeft w:val="0"/>
          <w:marRight w:val="0"/>
          <w:marTop w:val="0"/>
          <w:marBottom w:val="0"/>
          <w:divBdr>
            <w:top w:val="none" w:sz="0" w:space="0" w:color="auto"/>
            <w:left w:val="none" w:sz="0" w:space="0" w:color="auto"/>
            <w:bottom w:val="none" w:sz="0" w:space="0" w:color="auto"/>
            <w:right w:val="none" w:sz="0" w:space="0" w:color="auto"/>
          </w:divBdr>
        </w:div>
        <w:div w:id="280691817">
          <w:marLeft w:val="0"/>
          <w:marRight w:val="0"/>
          <w:marTop w:val="0"/>
          <w:marBottom w:val="0"/>
          <w:divBdr>
            <w:top w:val="none" w:sz="0" w:space="0" w:color="auto"/>
            <w:left w:val="none" w:sz="0" w:space="0" w:color="auto"/>
            <w:bottom w:val="none" w:sz="0" w:space="0" w:color="auto"/>
            <w:right w:val="none" w:sz="0" w:space="0" w:color="auto"/>
          </w:divBdr>
        </w:div>
        <w:div w:id="1152674602">
          <w:marLeft w:val="0"/>
          <w:marRight w:val="0"/>
          <w:marTop w:val="0"/>
          <w:marBottom w:val="0"/>
          <w:divBdr>
            <w:top w:val="none" w:sz="0" w:space="0" w:color="auto"/>
            <w:left w:val="none" w:sz="0" w:space="0" w:color="auto"/>
            <w:bottom w:val="none" w:sz="0" w:space="0" w:color="auto"/>
            <w:right w:val="none" w:sz="0" w:space="0" w:color="auto"/>
          </w:divBdr>
        </w:div>
        <w:div w:id="1262449937">
          <w:marLeft w:val="0"/>
          <w:marRight w:val="0"/>
          <w:marTop w:val="0"/>
          <w:marBottom w:val="0"/>
          <w:divBdr>
            <w:top w:val="none" w:sz="0" w:space="0" w:color="auto"/>
            <w:left w:val="none" w:sz="0" w:space="0" w:color="auto"/>
            <w:bottom w:val="none" w:sz="0" w:space="0" w:color="auto"/>
            <w:right w:val="none" w:sz="0" w:space="0" w:color="auto"/>
          </w:divBdr>
        </w:div>
        <w:div w:id="967586329">
          <w:marLeft w:val="0"/>
          <w:marRight w:val="0"/>
          <w:marTop w:val="0"/>
          <w:marBottom w:val="0"/>
          <w:divBdr>
            <w:top w:val="none" w:sz="0" w:space="0" w:color="auto"/>
            <w:left w:val="none" w:sz="0" w:space="0" w:color="auto"/>
            <w:bottom w:val="none" w:sz="0" w:space="0" w:color="auto"/>
            <w:right w:val="none" w:sz="0" w:space="0" w:color="auto"/>
          </w:divBdr>
        </w:div>
      </w:divsChild>
    </w:div>
    <w:div w:id="1869953755">
      <w:bodyDiv w:val="1"/>
      <w:marLeft w:val="0"/>
      <w:marRight w:val="0"/>
      <w:marTop w:val="0"/>
      <w:marBottom w:val="0"/>
      <w:divBdr>
        <w:top w:val="none" w:sz="0" w:space="0" w:color="auto"/>
        <w:left w:val="none" w:sz="0" w:space="0" w:color="auto"/>
        <w:bottom w:val="none" w:sz="0" w:space="0" w:color="auto"/>
        <w:right w:val="none" w:sz="0" w:space="0" w:color="auto"/>
      </w:divBdr>
      <w:divsChild>
        <w:div w:id="753162616">
          <w:marLeft w:val="0"/>
          <w:marRight w:val="0"/>
          <w:marTop w:val="0"/>
          <w:marBottom w:val="0"/>
          <w:divBdr>
            <w:top w:val="none" w:sz="0" w:space="0" w:color="auto"/>
            <w:left w:val="none" w:sz="0" w:space="0" w:color="auto"/>
            <w:bottom w:val="none" w:sz="0" w:space="0" w:color="auto"/>
            <w:right w:val="none" w:sz="0" w:space="0" w:color="auto"/>
          </w:divBdr>
        </w:div>
      </w:divsChild>
    </w:div>
    <w:div w:id="1870291988">
      <w:bodyDiv w:val="1"/>
      <w:marLeft w:val="0"/>
      <w:marRight w:val="0"/>
      <w:marTop w:val="0"/>
      <w:marBottom w:val="0"/>
      <w:divBdr>
        <w:top w:val="none" w:sz="0" w:space="0" w:color="auto"/>
        <w:left w:val="none" w:sz="0" w:space="0" w:color="auto"/>
        <w:bottom w:val="none" w:sz="0" w:space="0" w:color="auto"/>
        <w:right w:val="none" w:sz="0" w:space="0" w:color="auto"/>
      </w:divBdr>
      <w:divsChild>
        <w:div w:id="1382482587">
          <w:marLeft w:val="0"/>
          <w:marRight w:val="0"/>
          <w:marTop w:val="0"/>
          <w:marBottom w:val="0"/>
          <w:divBdr>
            <w:top w:val="none" w:sz="0" w:space="0" w:color="auto"/>
            <w:left w:val="none" w:sz="0" w:space="0" w:color="auto"/>
            <w:bottom w:val="none" w:sz="0" w:space="0" w:color="auto"/>
            <w:right w:val="none" w:sz="0" w:space="0" w:color="auto"/>
          </w:divBdr>
        </w:div>
      </w:divsChild>
    </w:div>
    <w:div w:id="1870601232">
      <w:bodyDiv w:val="1"/>
      <w:marLeft w:val="0"/>
      <w:marRight w:val="0"/>
      <w:marTop w:val="0"/>
      <w:marBottom w:val="0"/>
      <w:divBdr>
        <w:top w:val="none" w:sz="0" w:space="0" w:color="auto"/>
        <w:left w:val="none" w:sz="0" w:space="0" w:color="auto"/>
        <w:bottom w:val="none" w:sz="0" w:space="0" w:color="auto"/>
        <w:right w:val="none" w:sz="0" w:space="0" w:color="auto"/>
      </w:divBdr>
      <w:divsChild>
        <w:div w:id="1855457070">
          <w:marLeft w:val="0"/>
          <w:marRight w:val="0"/>
          <w:marTop w:val="0"/>
          <w:marBottom w:val="0"/>
          <w:divBdr>
            <w:top w:val="none" w:sz="0" w:space="0" w:color="auto"/>
            <w:left w:val="none" w:sz="0" w:space="0" w:color="auto"/>
            <w:bottom w:val="none" w:sz="0" w:space="0" w:color="auto"/>
            <w:right w:val="none" w:sz="0" w:space="0" w:color="auto"/>
          </w:divBdr>
        </w:div>
      </w:divsChild>
    </w:div>
    <w:div w:id="1876430274">
      <w:bodyDiv w:val="1"/>
      <w:marLeft w:val="0"/>
      <w:marRight w:val="0"/>
      <w:marTop w:val="0"/>
      <w:marBottom w:val="0"/>
      <w:divBdr>
        <w:top w:val="none" w:sz="0" w:space="0" w:color="auto"/>
        <w:left w:val="none" w:sz="0" w:space="0" w:color="auto"/>
        <w:bottom w:val="none" w:sz="0" w:space="0" w:color="auto"/>
        <w:right w:val="none" w:sz="0" w:space="0" w:color="auto"/>
      </w:divBdr>
      <w:divsChild>
        <w:div w:id="159396100">
          <w:marLeft w:val="0"/>
          <w:marRight w:val="0"/>
          <w:marTop w:val="0"/>
          <w:marBottom w:val="0"/>
          <w:divBdr>
            <w:top w:val="none" w:sz="0" w:space="0" w:color="auto"/>
            <w:left w:val="none" w:sz="0" w:space="0" w:color="auto"/>
            <w:bottom w:val="none" w:sz="0" w:space="0" w:color="auto"/>
            <w:right w:val="none" w:sz="0" w:space="0" w:color="auto"/>
          </w:divBdr>
        </w:div>
      </w:divsChild>
    </w:div>
    <w:div w:id="1877087179">
      <w:bodyDiv w:val="1"/>
      <w:marLeft w:val="0"/>
      <w:marRight w:val="0"/>
      <w:marTop w:val="0"/>
      <w:marBottom w:val="0"/>
      <w:divBdr>
        <w:top w:val="none" w:sz="0" w:space="0" w:color="auto"/>
        <w:left w:val="none" w:sz="0" w:space="0" w:color="auto"/>
        <w:bottom w:val="none" w:sz="0" w:space="0" w:color="auto"/>
        <w:right w:val="none" w:sz="0" w:space="0" w:color="auto"/>
      </w:divBdr>
      <w:divsChild>
        <w:div w:id="1217744641">
          <w:marLeft w:val="0"/>
          <w:marRight w:val="0"/>
          <w:marTop w:val="0"/>
          <w:marBottom w:val="0"/>
          <w:divBdr>
            <w:top w:val="none" w:sz="0" w:space="0" w:color="auto"/>
            <w:left w:val="none" w:sz="0" w:space="0" w:color="auto"/>
            <w:bottom w:val="none" w:sz="0" w:space="0" w:color="auto"/>
            <w:right w:val="none" w:sz="0" w:space="0" w:color="auto"/>
          </w:divBdr>
        </w:div>
      </w:divsChild>
    </w:div>
    <w:div w:id="1877543265">
      <w:bodyDiv w:val="1"/>
      <w:marLeft w:val="0"/>
      <w:marRight w:val="0"/>
      <w:marTop w:val="0"/>
      <w:marBottom w:val="0"/>
      <w:divBdr>
        <w:top w:val="none" w:sz="0" w:space="0" w:color="auto"/>
        <w:left w:val="none" w:sz="0" w:space="0" w:color="auto"/>
        <w:bottom w:val="none" w:sz="0" w:space="0" w:color="auto"/>
        <w:right w:val="none" w:sz="0" w:space="0" w:color="auto"/>
      </w:divBdr>
      <w:divsChild>
        <w:div w:id="1718164308">
          <w:marLeft w:val="0"/>
          <w:marRight w:val="0"/>
          <w:marTop w:val="0"/>
          <w:marBottom w:val="0"/>
          <w:divBdr>
            <w:top w:val="none" w:sz="0" w:space="0" w:color="auto"/>
            <w:left w:val="none" w:sz="0" w:space="0" w:color="auto"/>
            <w:bottom w:val="none" w:sz="0" w:space="0" w:color="auto"/>
            <w:right w:val="none" w:sz="0" w:space="0" w:color="auto"/>
          </w:divBdr>
        </w:div>
      </w:divsChild>
    </w:div>
    <w:div w:id="1887445322">
      <w:bodyDiv w:val="1"/>
      <w:marLeft w:val="0"/>
      <w:marRight w:val="0"/>
      <w:marTop w:val="0"/>
      <w:marBottom w:val="0"/>
      <w:divBdr>
        <w:top w:val="none" w:sz="0" w:space="0" w:color="auto"/>
        <w:left w:val="none" w:sz="0" w:space="0" w:color="auto"/>
        <w:bottom w:val="none" w:sz="0" w:space="0" w:color="auto"/>
        <w:right w:val="none" w:sz="0" w:space="0" w:color="auto"/>
      </w:divBdr>
      <w:divsChild>
        <w:div w:id="351958868">
          <w:marLeft w:val="0"/>
          <w:marRight w:val="0"/>
          <w:marTop w:val="0"/>
          <w:marBottom w:val="0"/>
          <w:divBdr>
            <w:top w:val="none" w:sz="0" w:space="0" w:color="auto"/>
            <w:left w:val="none" w:sz="0" w:space="0" w:color="auto"/>
            <w:bottom w:val="none" w:sz="0" w:space="0" w:color="auto"/>
            <w:right w:val="none" w:sz="0" w:space="0" w:color="auto"/>
          </w:divBdr>
        </w:div>
      </w:divsChild>
    </w:div>
    <w:div w:id="1889762340">
      <w:bodyDiv w:val="1"/>
      <w:marLeft w:val="0"/>
      <w:marRight w:val="0"/>
      <w:marTop w:val="0"/>
      <w:marBottom w:val="0"/>
      <w:divBdr>
        <w:top w:val="none" w:sz="0" w:space="0" w:color="auto"/>
        <w:left w:val="none" w:sz="0" w:space="0" w:color="auto"/>
        <w:bottom w:val="none" w:sz="0" w:space="0" w:color="auto"/>
        <w:right w:val="none" w:sz="0" w:space="0" w:color="auto"/>
      </w:divBdr>
      <w:divsChild>
        <w:div w:id="320549934">
          <w:marLeft w:val="0"/>
          <w:marRight w:val="0"/>
          <w:marTop w:val="0"/>
          <w:marBottom w:val="0"/>
          <w:divBdr>
            <w:top w:val="none" w:sz="0" w:space="0" w:color="auto"/>
            <w:left w:val="none" w:sz="0" w:space="0" w:color="auto"/>
            <w:bottom w:val="none" w:sz="0" w:space="0" w:color="auto"/>
            <w:right w:val="none" w:sz="0" w:space="0" w:color="auto"/>
          </w:divBdr>
        </w:div>
      </w:divsChild>
    </w:div>
    <w:div w:id="1889956641">
      <w:bodyDiv w:val="1"/>
      <w:marLeft w:val="0"/>
      <w:marRight w:val="0"/>
      <w:marTop w:val="0"/>
      <w:marBottom w:val="0"/>
      <w:divBdr>
        <w:top w:val="none" w:sz="0" w:space="0" w:color="auto"/>
        <w:left w:val="none" w:sz="0" w:space="0" w:color="auto"/>
        <w:bottom w:val="none" w:sz="0" w:space="0" w:color="auto"/>
        <w:right w:val="none" w:sz="0" w:space="0" w:color="auto"/>
      </w:divBdr>
      <w:divsChild>
        <w:div w:id="1472869329">
          <w:marLeft w:val="0"/>
          <w:marRight w:val="0"/>
          <w:marTop w:val="0"/>
          <w:marBottom w:val="0"/>
          <w:divBdr>
            <w:top w:val="none" w:sz="0" w:space="0" w:color="auto"/>
            <w:left w:val="none" w:sz="0" w:space="0" w:color="auto"/>
            <w:bottom w:val="none" w:sz="0" w:space="0" w:color="auto"/>
            <w:right w:val="none" w:sz="0" w:space="0" w:color="auto"/>
          </w:divBdr>
        </w:div>
      </w:divsChild>
    </w:div>
    <w:div w:id="1890459257">
      <w:bodyDiv w:val="1"/>
      <w:marLeft w:val="0"/>
      <w:marRight w:val="0"/>
      <w:marTop w:val="0"/>
      <w:marBottom w:val="0"/>
      <w:divBdr>
        <w:top w:val="none" w:sz="0" w:space="0" w:color="auto"/>
        <w:left w:val="none" w:sz="0" w:space="0" w:color="auto"/>
        <w:bottom w:val="none" w:sz="0" w:space="0" w:color="auto"/>
        <w:right w:val="none" w:sz="0" w:space="0" w:color="auto"/>
      </w:divBdr>
      <w:divsChild>
        <w:div w:id="701055998">
          <w:marLeft w:val="0"/>
          <w:marRight w:val="0"/>
          <w:marTop w:val="0"/>
          <w:marBottom w:val="0"/>
          <w:divBdr>
            <w:top w:val="none" w:sz="0" w:space="0" w:color="auto"/>
            <w:left w:val="none" w:sz="0" w:space="0" w:color="auto"/>
            <w:bottom w:val="none" w:sz="0" w:space="0" w:color="auto"/>
            <w:right w:val="none" w:sz="0" w:space="0" w:color="auto"/>
          </w:divBdr>
        </w:div>
      </w:divsChild>
    </w:div>
    <w:div w:id="1890919372">
      <w:bodyDiv w:val="1"/>
      <w:marLeft w:val="0"/>
      <w:marRight w:val="0"/>
      <w:marTop w:val="0"/>
      <w:marBottom w:val="0"/>
      <w:divBdr>
        <w:top w:val="none" w:sz="0" w:space="0" w:color="auto"/>
        <w:left w:val="none" w:sz="0" w:space="0" w:color="auto"/>
        <w:bottom w:val="none" w:sz="0" w:space="0" w:color="auto"/>
        <w:right w:val="none" w:sz="0" w:space="0" w:color="auto"/>
      </w:divBdr>
      <w:divsChild>
        <w:div w:id="1757825722">
          <w:marLeft w:val="0"/>
          <w:marRight w:val="0"/>
          <w:marTop w:val="0"/>
          <w:marBottom w:val="0"/>
          <w:divBdr>
            <w:top w:val="none" w:sz="0" w:space="0" w:color="auto"/>
            <w:left w:val="none" w:sz="0" w:space="0" w:color="auto"/>
            <w:bottom w:val="none" w:sz="0" w:space="0" w:color="auto"/>
            <w:right w:val="none" w:sz="0" w:space="0" w:color="auto"/>
          </w:divBdr>
        </w:div>
      </w:divsChild>
    </w:div>
    <w:div w:id="1897859554">
      <w:bodyDiv w:val="1"/>
      <w:marLeft w:val="0"/>
      <w:marRight w:val="0"/>
      <w:marTop w:val="0"/>
      <w:marBottom w:val="0"/>
      <w:divBdr>
        <w:top w:val="none" w:sz="0" w:space="0" w:color="auto"/>
        <w:left w:val="none" w:sz="0" w:space="0" w:color="auto"/>
        <w:bottom w:val="none" w:sz="0" w:space="0" w:color="auto"/>
        <w:right w:val="none" w:sz="0" w:space="0" w:color="auto"/>
      </w:divBdr>
      <w:divsChild>
        <w:div w:id="1744331342">
          <w:marLeft w:val="0"/>
          <w:marRight w:val="0"/>
          <w:marTop w:val="0"/>
          <w:marBottom w:val="0"/>
          <w:divBdr>
            <w:top w:val="none" w:sz="0" w:space="0" w:color="auto"/>
            <w:left w:val="none" w:sz="0" w:space="0" w:color="auto"/>
            <w:bottom w:val="none" w:sz="0" w:space="0" w:color="auto"/>
            <w:right w:val="none" w:sz="0" w:space="0" w:color="auto"/>
          </w:divBdr>
        </w:div>
      </w:divsChild>
    </w:div>
    <w:div w:id="1898130200">
      <w:bodyDiv w:val="1"/>
      <w:marLeft w:val="0"/>
      <w:marRight w:val="0"/>
      <w:marTop w:val="0"/>
      <w:marBottom w:val="0"/>
      <w:divBdr>
        <w:top w:val="none" w:sz="0" w:space="0" w:color="auto"/>
        <w:left w:val="none" w:sz="0" w:space="0" w:color="auto"/>
        <w:bottom w:val="none" w:sz="0" w:space="0" w:color="auto"/>
        <w:right w:val="none" w:sz="0" w:space="0" w:color="auto"/>
      </w:divBdr>
      <w:divsChild>
        <w:div w:id="1785884627">
          <w:marLeft w:val="0"/>
          <w:marRight w:val="0"/>
          <w:marTop w:val="0"/>
          <w:marBottom w:val="0"/>
          <w:divBdr>
            <w:top w:val="none" w:sz="0" w:space="0" w:color="auto"/>
            <w:left w:val="none" w:sz="0" w:space="0" w:color="auto"/>
            <w:bottom w:val="none" w:sz="0" w:space="0" w:color="auto"/>
            <w:right w:val="none" w:sz="0" w:space="0" w:color="auto"/>
          </w:divBdr>
        </w:div>
        <w:div w:id="596714919">
          <w:marLeft w:val="0"/>
          <w:marRight w:val="0"/>
          <w:marTop w:val="0"/>
          <w:marBottom w:val="0"/>
          <w:divBdr>
            <w:top w:val="none" w:sz="0" w:space="0" w:color="auto"/>
            <w:left w:val="none" w:sz="0" w:space="0" w:color="auto"/>
            <w:bottom w:val="none" w:sz="0" w:space="0" w:color="auto"/>
            <w:right w:val="none" w:sz="0" w:space="0" w:color="auto"/>
          </w:divBdr>
        </w:div>
        <w:div w:id="228079796">
          <w:marLeft w:val="0"/>
          <w:marRight w:val="0"/>
          <w:marTop w:val="0"/>
          <w:marBottom w:val="0"/>
          <w:divBdr>
            <w:top w:val="none" w:sz="0" w:space="0" w:color="auto"/>
            <w:left w:val="none" w:sz="0" w:space="0" w:color="auto"/>
            <w:bottom w:val="none" w:sz="0" w:space="0" w:color="auto"/>
            <w:right w:val="none" w:sz="0" w:space="0" w:color="auto"/>
          </w:divBdr>
        </w:div>
        <w:div w:id="1767462094">
          <w:marLeft w:val="0"/>
          <w:marRight w:val="0"/>
          <w:marTop w:val="0"/>
          <w:marBottom w:val="0"/>
          <w:divBdr>
            <w:top w:val="none" w:sz="0" w:space="0" w:color="auto"/>
            <w:left w:val="none" w:sz="0" w:space="0" w:color="auto"/>
            <w:bottom w:val="none" w:sz="0" w:space="0" w:color="auto"/>
            <w:right w:val="none" w:sz="0" w:space="0" w:color="auto"/>
          </w:divBdr>
        </w:div>
      </w:divsChild>
    </w:div>
    <w:div w:id="1899512517">
      <w:bodyDiv w:val="1"/>
      <w:marLeft w:val="0"/>
      <w:marRight w:val="0"/>
      <w:marTop w:val="0"/>
      <w:marBottom w:val="0"/>
      <w:divBdr>
        <w:top w:val="none" w:sz="0" w:space="0" w:color="auto"/>
        <w:left w:val="none" w:sz="0" w:space="0" w:color="auto"/>
        <w:bottom w:val="none" w:sz="0" w:space="0" w:color="auto"/>
        <w:right w:val="none" w:sz="0" w:space="0" w:color="auto"/>
      </w:divBdr>
      <w:divsChild>
        <w:div w:id="1168520075">
          <w:marLeft w:val="0"/>
          <w:marRight w:val="0"/>
          <w:marTop w:val="0"/>
          <w:marBottom w:val="0"/>
          <w:divBdr>
            <w:top w:val="none" w:sz="0" w:space="0" w:color="auto"/>
            <w:left w:val="none" w:sz="0" w:space="0" w:color="auto"/>
            <w:bottom w:val="none" w:sz="0" w:space="0" w:color="auto"/>
            <w:right w:val="none" w:sz="0" w:space="0" w:color="auto"/>
          </w:divBdr>
        </w:div>
      </w:divsChild>
    </w:div>
    <w:div w:id="1903448206">
      <w:bodyDiv w:val="1"/>
      <w:marLeft w:val="0"/>
      <w:marRight w:val="0"/>
      <w:marTop w:val="0"/>
      <w:marBottom w:val="0"/>
      <w:divBdr>
        <w:top w:val="none" w:sz="0" w:space="0" w:color="auto"/>
        <w:left w:val="none" w:sz="0" w:space="0" w:color="auto"/>
        <w:bottom w:val="none" w:sz="0" w:space="0" w:color="auto"/>
        <w:right w:val="none" w:sz="0" w:space="0" w:color="auto"/>
      </w:divBdr>
      <w:divsChild>
        <w:div w:id="2015565445">
          <w:marLeft w:val="0"/>
          <w:marRight w:val="0"/>
          <w:marTop w:val="0"/>
          <w:marBottom w:val="0"/>
          <w:divBdr>
            <w:top w:val="none" w:sz="0" w:space="0" w:color="auto"/>
            <w:left w:val="none" w:sz="0" w:space="0" w:color="auto"/>
            <w:bottom w:val="none" w:sz="0" w:space="0" w:color="auto"/>
            <w:right w:val="none" w:sz="0" w:space="0" w:color="auto"/>
          </w:divBdr>
        </w:div>
      </w:divsChild>
    </w:div>
    <w:div w:id="1904632338">
      <w:bodyDiv w:val="1"/>
      <w:marLeft w:val="0"/>
      <w:marRight w:val="0"/>
      <w:marTop w:val="0"/>
      <w:marBottom w:val="0"/>
      <w:divBdr>
        <w:top w:val="none" w:sz="0" w:space="0" w:color="auto"/>
        <w:left w:val="none" w:sz="0" w:space="0" w:color="auto"/>
        <w:bottom w:val="none" w:sz="0" w:space="0" w:color="auto"/>
        <w:right w:val="none" w:sz="0" w:space="0" w:color="auto"/>
      </w:divBdr>
      <w:divsChild>
        <w:div w:id="720053110">
          <w:marLeft w:val="0"/>
          <w:marRight w:val="0"/>
          <w:marTop w:val="0"/>
          <w:marBottom w:val="0"/>
          <w:divBdr>
            <w:top w:val="none" w:sz="0" w:space="0" w:color="auto"/>
            <w:left w:val="none" w:sz="0" w:space="0" w:color="auto"/>
            <w:bottom w:val="none" w:sz="0" w:space="0" w:color="auto"/>
            <w:right w:val="none" w:sz="0" w:space="0" w:color="auto"/>
          </w:divBdr>
        </w:div>
      </w:divsChild>
    </w:div>
    <w:div w:id="1904639314">
      <w:bodyDiv w:val="1"/>
      <w:marLeft w:val="0"/>
      <w:marRight w:val="0"/>
      <w:marTop w:val="0"/>
      <w:marBottom w:val="0"/>
      <w:divBdr>
        <w:top w:val="none" w:sz="0" w:space="0" w:color="auto"/>
        <w:left w:val="none" w:sz="0" w:space="0" w:color="auto"/>
        <w:bottom w:val="none" w:sz="0" w:space="0" w:color="auto"/>
        <w:right w:val="none" w:sz="0" w:space="0" w:color="auto"/>
      </w:divBdr>
      <w:divsChild>
        <w:div w:id="422337946">
          <w:marLeft w:val="0"/>
          <w:marRight w:val="0"/>
          <w:marTop w:val="0"/>
          <w:marBottom w:val="0"/>
          <w:divBdr>
            <w:top w:val="none" w:sz="0" w:space="0" w:color="auto"/>
            <w:left w:val="none" w:sz="0" w:space="0" w:color="auto"/>
            <w:bottom w:val="none" w:sz="0" w:space="0" w:color="auto"/>
            <w:right w:val="none" w:sz="0" w:space="0" w:color="auto"/>
          </w:divBdr>
        </w:div>
      </w:divsChild>
    </w:div>
    <w:div w:id="1907715743">
      <w:bodyDiv w:val="1"/>
      <w:marLeft w:val="0"/>
      <w:marRight w:val="0"/>
      <w:marTop w:val="0"/>
      <w:marBottom w:val="0"/>
      <w:divBdr>
        <w:top w:val="none" w:sz="0" w:space="0" w:color="auto"/>
        <w:left w:val="none" w:sz="0" w:space="0" w:color="auto"/>
        <w:bottom w:val="none" w:sz="0" w:space="0" w:color="auto"/>
        <w:right w:val="none" w:sz="0" w:space="0" w:color="auto"/>
      </w:divBdr>
      <w:divsChild>
        <w:div w:id="224533525">
          <w:marLeft w:val="0"/>
          <w:marRight w:val="0"/>
          <w:marTop w:val="0"/>
          <w:marBottom w:val="0"/>
          <w:divBdr>
            <w:top w:val="none" w:sz="0" w:space="0" w:color="auto"/>
            <w:left w:val="none" w:sz="0" w:space="0" w:color="auto"/>
            <w:bottom w:val="none" w:sz="0" w:space="0" w:color="auto"/>
            <w:right w:val="none" w:sz="0" w:space="0" w:color="auto"/>
          </w:divBdr>
        </w:div>
      </w:divsChild>
    </w:div>
    <w:div w:id="1908153092">
      <w:bodyDiv w:val="1"/>
      <w:marLeft w:val="0"/>
      <w:marRight w:val="0"/>
      <w:marTop w:val="0"/>
      <w:marBottom w:val="0"/>
      <w:divBdr>
        <w:top w:val="none" w:sz="0" w:space="0" w:color="auto"/>
        <w:left w:val="none" w:sz="0" w:space="0" w:color="auto"/>
        <w:bottom w:val="none" w:sz="0" w:space="0" w:color="auto"/>
        <w:right w:val="none" w:sz="0" w:space="0" w:color="auto"/>
      </w:divBdr>
      <w:divsChild>
        <w:div w:id="107162053">
          <w:marLeft w:val="0"/>
          <w:marRight w:val="0"/>
          <w:marTop w:val="0"/>
          <w:marBottom w:val="0"/>
          <w:divBdr>
            <w:top w:val="none" w:sz="0" w:space="0" w:color="auto"/>
            <w:left w:val="none" w:sz="0" w:space="0" w:color="auto"/>
            <w:bottom w:val="none" w:sz="0" w:space="0" w:color="auto"/>
            <w:right w:val="none" w:sz="0" w:space="0" w:color="auto"/>
          </w:divBdr>
        </w:div>
      </w:divsChild>
    </w:div>
    <w:div w:id="1909344104">
      <w:bodyDiv w:val="1"/>
      <w:marLeft w:val="0"/>
      <w:marRight w:val="0"/>
      <w:marTop w:val="0"/>
      <w:marBottom w:val="0"/>
      <w:divBdr>
        <w:top w:val="none" w:sz="0" w:space="0" w:color="auto"/>
        <w:left w:val="none" w:sz="0" w:space="0" w:color="auto"/>
        <w:bottom w:val="none" w:sz="0" w:space="0" w:color="auto"/>
        <w:right w:val="none" w:sz="0" w:space="0" w:color="auto"/>
      </w:divBdr>
      <w:divsChild>
        <w:div w:id="535968745">
          <w:marLeft w:val="0"/>
          <w:marRight w:val="0"/>
          <w:marTop w:val="0"/>
          <w:marBottom w:val="0"/>
          <w:divBdr>
            <w:top w:val="none" w:sz="0" w:space="0" w:color="auto"/>
            <w:left w:val="none" w:sz="0" w:space="0" w:color="auto"/>
            <w:bottom w:val="none" w:sz="0" w:space="0" w:color="auto"/>
            <w:right w:val="none" w:sz="0" w:space="0" w:color="auto"/>
          </w:divBdr>
        </w:div>
      </w:divsChild>
    </w:div>
    <w:div w:id="1909918343">
      <w:bodyDiv w:val="1"/>
      <w:marLeft w:val="0"/>
      <w:marRight w:val="0"/>
      <w:marTop w:val="0"/>
      <w:marBottom w:val="0"/>
      <w:divBdr>
        <w:top w:val="none" w:sz="0" w:space="0" w:color="auto"/>
        <w:left w:val="none" w:sz="0" w:space="0" w:color="auto"/>
        <w:bottom w:val="none" w:sz="0" w:space="0" w:color="auto"/>
        <w:right w:val="none" w:sz="0" w:space="0" w:color="auto"/>
      </w:divBdr>
      <w:divsChild>
        <w:div w:id="186599015">
          <w:marLeft w:val="0"/>
          <w:marRight w:val="0"/>
          <w:marTop w:val="0"/>
          <w:marBottom w:val="0"/>
          <w:divBdr>
            <w:top w:val="none" w:sz="0" w:space="0" w:color="auto"/>
            <w:left w:val="none" w:sz="0" w:space="0" w:color="auto"/>
            <w:bottom w:val="none" w:sz="0" w:space="0" w:color="auto"/>
            <w:right w:val="none" w:sz="0" w:space="0" w:color="auto"/>
          </w:divBdr>
        </w:div>
      </w:divsChild>
    </w:div>
    <w:div w:id="1912151361">
      <w:bodyDiv w:val="1"/>
      <w:marLeft w:val="0"/>
      <w:marRight w:val="0"/>
      <w:marTop w:val="0"/>
      <w:marBottom w:val="0"/>
      <w:divBdr>
        <w:top w:val="none" w:sz="0" w:space="0" w:color="auto"/>
        <w:left w:val="none" w:sz="0" w:space="0" w:color="auto"/>
        <w:bottom w:val="none" w:sz="0" w:space="0" w:color="auto"/>
        <w:right w:val="none" w:sz="0" w:space="0" w:color="auto"/>
      </w:divBdr>
      <w:divsChild>
        <w:div w:id="1772504018">
          <w:marLeft w:val="0"/>
          <w:marRight w:val="0"/>
          <w:marTop w:val="0"/>
          <w:marBottom w:val="0"/>
          <w:divBdr>
            <w:top w:val="none" w:sz="0" w:space="0" w:color="auto"/>
            <w:left w:val="none" w:sz="0" w:space="0" w:color="auto"/>
            <w:bottom w:val="none" w:sz="0" w:space="0" w:color="auto"/>
            <w:right w:val="none" w:sz="0" w:space="0" w:color="auto"/>
          </w:divBdr>
        </w:div>
      </w:divsChild>
    </w:div>
    <w:div w:id="1920016951">
      <w:bodyDiv w:val="1"/>
      <w:marLeft w:val="0"/>
      <w:marRight w:val="0"/>
      <w:marTop w:val="0"/>
      <w:marBottom w:val="0"/>
      <w:divBdr>
        <w:top w:val="none" w:sz="0" w:space="0" w:color="auto"/>
        <w:left w:val="none" w:sz="0" w:space="0" w:color="auto"/>
        <w:bottom w:val="none" w:sz="0" w:space="0" w:color="auto"/>
        <w:right w:val="none" w:sz="0" w:space="0" w:color="auto"/>
      </w:divBdr>
      <w:divsChild>
        <w:div w:id="511653788">
          <w:marLeft w:val="0"/>
          <w:marRight w:val="0"/>
          <w:marTop w:val="0"/>
          <w:marBottom w:val="0"/>
          <w:divBdr>
            <w:top w:val="none" w:sz="0" w:space="0" w:color="auto"/>
            <w:left w:val="none" w:sz="0" w:space="0" w:color="auto"/>
            <w:bottom w:val="none" w:sz="0" w:space="0" w:color="auto"/>
            <w:right w:val="none" w:sz="0" w:space="0" w:color="auto"/>
          </w:divBdr>
        </w:div>
      </w:divsChild>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25911806">
      <w:bodyDiv w:val="1"/>
      <w:marLeft w:val="0"/>
      <w:marRight w:val="0"/>
      <w:marTop w:val="0"/>
      <w:marBottom w:val="0"/>
      <w:divBdr>
        <w:top w:val="none" w:sz="0" w:space="0" w:color="auto"/>
        <w:left w:val="none" w:sz="0" w:space="0" w:color="auto"/>
        <w:bottom w:val="none" w:sz="0" w:space="0" w:color="auto"/>
        <w:right w:val="none" w:sz="0" w:space="0" w:color="auto"/>
      </w:divBdr>
      <w:divsChild>
        <w:div w:id="177668400">
          <w:marLeft w:val="0"/>
          <w:marRight w:val="0"/>
          <w:marTop w:val="0"/>
          <w:marBottom w:val="0"/>
          <w:divBdr>
            <w:top w:val="none" w:sz="0" w:space="0" w:color="auto"/>
            <w:left w:val="none" w:sz="0" w:space="0" w:color="auto"/>
            <w:bottom w:val="none" w:sz="0" w:space="0" w:color="auto"/>
            <w:right w:val="none" w:sz="0" w:space="0" w:color="auto"/>
          </w:divBdr>
        </w:div>
        <w:div w:id="171455193">
          <w:marLeft w:val="0"/>
          <w:marRight w:val="0"/>
          <w:marTop w:val="0"/>
          <w:marBottom w:val="0"/>
          <w:divBdr>
            <w:top w:val="none" w:sz="0" w:space="0" w:color="auto"/>
            <w:left w:val="none" w:sz="0" w:space="0" w:color="auto"/>
            <w:bottom w:val="none" w:sz="0" w:space="0" w:color="auto"/>
            <w:right w:val="none" w:sz="0" w:space="0" w:color="auto"/>
          </w:divBdr>
        </w:div>
        <w:div w:id="1349019364">
          <w:marLeft w:val="0"/>
          <w:marRight w:val="0"/>
          <w:marTop w:val="0"/>
          <w:marBottom w:val="0"/>
          <w:divBdr>
            <w:top w:val="none" w:sz="0" w:space="0" w:color="auto"/>
            <w:left w:val="none" w:sz="0" w:space="0" w:color="auto"/>
            <w:bottom w:val="none" w:sz="0" w:space="0" w:color="auto"/>
            <w:right w:val="none" w:sz="0" w:space="0" w:color="auto"/>
          </w:divBdr>
        </w:div>
        <w:div w:id="1600866759">
          <w:marLeft w:val="0"/>
          <w:marRight w:val="0"/>
          <w:marTop w:val="0"/>
          <w:marBottom w:val="0"/>
          <w:divBdr>
            <w:top w:val="none" w:sz="0" w:space="0" w:color="auto"/>
            <w:left w:val="none" w:sz="0" w:space="0" w:color="auto"/>
            <w:bottom w:val="none" w:sz="0" w:space="0" w:color="auto"/>
            <w:right w:val="none" w:sz="0" w:space="0" w:color="auto"/>
          </w:divBdr>
        </w:div>
        <w:div w:id="1969505598">
          <w:marLeft w:val="0"/>
          <w:marRight w:val="0"/>
          <w:marTop w:val="0"/>
          <w:marBottom w:val="0"/>
          <w:divBdr>
            <w:top w:val="none" w:sz="0" w:space="0" w:color="auto"/>
            <w:left w:val="none" w:sz="0" w:space="0" w:color="auto"/>
            <w:bottom w:val="none" w:sz="0" w:space="0" w:color="auto"/>
            <w:right w:val="none" w:sz="0" w:space="0" w:color="auto"/>
          </w:divBdr>
        </w:div>
        <w:div w:id="1791781894">
          <w:marLeft w:val="0"/>
          <w:marRight w:val="0"/>
          <w:marTop w:val="0"/>
          <w:marBottom w:val="0"/>
          <w:divBdr>
            <w:top w:val="none" w:sz="0" w:space="0" w:color="auto"/>
            <w:left w:val="none" w:sz="0" w:space="0" w:color="auto"/>
            <w:bottom w:val="none" w:sz="0" w:space="0" w:color="auto"/>
            <w:right w:val="none" w:sz="0" w:space="0" w:color="auto"/>
          </w:divBdr>
        </w:div>
        <w:div w:id="1510174355">
          <w:marLeft w:val="0"/>
          <w:marRight w:val="0"/>
          <w:marTop w:val="0"/>
          <w:marBottom w:val="0"/>
          <w:divBdr>
            <w:top w:val="none" w:sz="0" w:space="0" w:color="auto"/>
            <w:left w:val="none" w:sz="0" w:space="0" w:color="auto"/>
            <w:bottom w:val="none" w:sz="0" w:space="0" w:color="auto"/>
            <w:right w:val="none" w:sz="0" w:space="0" w:color="auto"/>
          </w:divBdr>
        </w:div>
        <w:div w:id="339820291">
          <w:marLeft w:val="0"/>
          <w:marRight w:val="0"/>
          <w:marTop w:val="0"/>
          <w:marBottom w:val="0"/>
          <w:divBdr>
            <w:top w:val="none" w:sz="0" w:space="0" w:color="auto"/>
            <w:left w:val="none" w:sz="0" w:space="0" w:color="auto"/>
            <w:bottom w:val="none" w:sz="0" w:space="0" w:color="auto"/>
            <w:right w:val="none" w:sz="0" w:space="0" w:color="auto"/>
          </w:divBdr>
        </w:div>
        <w:div w:id="1987004755">
          <w:marLeft w:val="0"/>
          <w:marRight w:val="0"/>
          <w:marTop w:val="0"/>
          <w:marBottom w:val="0"/>
          <w:divBdr>
            <w:top w:val="none" w:sz="0" w:space="0" w:color="auto"/>
            <w:left w:val="none" w:sz="0" w:space="0" w:color="auto"/>
            <w:bottom w:val="none" w:sz="0" w:space="0" w:color="auto"/>
            <w:right w:val="none" w:sz="0" w:space="0" w:color="auto"/>
          </w:divBdr>
        </w:div>
        <w:div w:id="237643118">
          <w:marLeft w:val="0"/>
          <w:marRight w:val="0"/>
          <w:marTop w:val="0"/>
          <w:marBottom w:val="0"/>
          <w:divBdr>
            <w:top w:val="none" w:sz="0" w:space="0" w:color="auto"/>
            <w:left w:val="none" w:sz="0" w:space="0" w:color="auto"/>
            <w:bottom w:val="none" w:sz="0" w:space="0" w:color="auto"/>
            <w:right w:val="none" w:sz="0" w:space="0" w:color="auto"/>
          </w:divBdr>
        </w:div>
        <w:div w:id="1948731951">
          <w:marLeft w:val="0"/>
          <w:marRight w:val="0"/>
          <w:marTop w:val="0"/>
          <w:marBottom w:val="0"/>
          <w:divBdr>
            <w:top w:val="none" w:sz="0" w:space="0" w:color="auto"/>
            <w:left w:val="none" w:sz="0" w:space="0" w:color="auto"/>
            <w:bottom w:val="none" w:sz="0" w:space="0" w:color="auto"/>
            <w:right w:val="none" w:sz="0" w:space="0" w:color="auto"/>
          </w:divBdr>
        </w:div>
        <w:div w:id="2142258826">
          <w:marLeft w:val="0"/>
          <w:marRight w:val="0"/>
          <w:marTop w:val="0"/>
          <w:marBottom w:val="0"/>
          <w:divBdr>
            <w:top w:val="none" w:sz="0" w:space="0" w:color="auto"/>
            <w:left w:val="none" w:sz="0" w:space="0" w:color="auto"/>
            <w:bottom w:val="none" w:sz="0" w:space="0" w:color="auto"/>
            <w:right w:val="none" w:sz="0" w:space="0" w:color="auto"/>
          </w:divBdr>
        </w:div>
        <w:div w:id="886140719">
          <w:marLeft w:val="0"/>
          <w:marRight w:val="0"/>
          <w:marTop w:val="0"/>
          <w:marBottom w:val="0"/>
          <w:divBdr>
            <w:top w:val="none" w:sz="0" w:space="0" w:color="auto"/>
            <w:left w:val="none" w:sz="0" w:space="0" w:color="auto"/>
            <w:bottom w:val="none" w:sz="0" w:space="0" w:color="auto"/>
            <w:right w:val="none" w:sz="0" w:space="0" w:color="auto"/>
          </w:divBdr>
        </w:div>
        <w:div w:id="339622084">
          <w:marLeft w:val="0"/>
          <w:marRight w:val="0"/>
          <w:marTop w:val="0"/>
          <w:marBottom w:val="0"/>
          <w:divBdr>
            <w:top w:val="none" w:sz="0" w:space="0" w:color="auto"/>
            <w:left w:val="none" w:sz="0" w:space="0" w:color="auto"/>
            <w:bottom w:val="none" w:sz="0" w:space="0" w:color="auto"/>
            <w:right w:val="none" w:sz="0" w:space="0" w:color="auto"/>
          </w:divBdr>
        </w:div>
        <w:div w:id="1585993913">
          <w:marLeft w:val="0"/>
          <w:marRight w:val="0"/>
          <w:marTop w:val="0"/>
          <w:marBottom w:val="0"/>
          <w:divBdr>
            <w:top w:val="none" w:sz="0" w:space="0" w:color="auto"/>
            <w:left w:val="none" w:sz="0" w:space="0" w:color="auto"/>
            <w:bottom w:val="none" w:sz="0" w:space="0" w:color="auto"/>
            <w:right w:val="none" w:sz="0" w:space="0" w:color="auto"/>
          </w:divBdr>
        </w:div>
        <w:div w:id="1114057716">
          <w:marLeft w:val="0"/>
          <w:marRight w:val="0"/>
          <w:marTop w:val="0"/>
          <w:marBottom w:val="0"/>
          <w:divBdr>
            <w:top w:val="none" w:sz="0" w:space="0" w:color="auto"/>
            <w:left w:val="none" w:sz="0" w:space="0" w:color="auto"/>
            <w:bottom w:val="none" w:sz="0" w:space="0" w:color="auto"/>
            <w:right w:val="none" w:sz="0" w:space="0" w:color="auto"/>
          </w:divBdr>
        </w:div>
        <w:div w:id="1026295458">
          <w:marLeft w:val="0"/>
          <w:marRight w:val="0"/>
          <w:marTop w:val="0"/>
          <w:marBottom w:val="0"/>
          <w:divBdr>
            <w:top w:val="none" w:sz="0" w:space="0" w:color="auto"/>
            <w:left w:val="none" w:sz="0" w:space="0" w:color="auto"/>
            <w:bottom w:val="none" w:sz="0" w:space="0" w:color="auto"/>
            <w:right w:val="none" w:sz="0" w:space="0" w:color="auto"/>
          </w:divBdr>
        </w:div>
      </w:divsChild>
    </w:div>
    <w:div w:id="1929775744">
      <w:bodyDiv w:val="1"/>
      <w:marLeft w:val="0"/>
      <w:marRight w:val="0"/>
      <w:marTop w:val="0"/>
      <w:marBottom w:val="0"/>
      <w:divBdr>
        <w:top w:val="none" w:sz="0" w:space="0" w:color="auto"/>
        <w:left w:val="none" w:sz="0" w:space="0" w:color="auto"/>
        <w:bottom w:val="none" w:sz="0" w:space="0" w:color="auto"/>
        <w:right w:val="none" w:sz="0" w:space="0" w:color="auto"/>
      </w:divBdr>
      <w:divsChild>
        <w:div w:id="1685012888">
          <w:marLeft w:val="0"/>
          <w:marRight w:val="0"/>
          <w:marTop w:val="0"/>
          <w:marBottom w:val="0"/>
          <w:divBdr>
            <w:top w:val="none" w:sz="0" w:space="0" w:color="auto"/>
            <w:left w:val="none" w:sz="0" w:space="0" w:color="auto"/>
            <w:bottom w:val="none" w:sz="0" w:space="0" w:color="auto"/>
            <w:right w:val="none" w:sz="0" w:space="0" w:color="auto"/>
          </w:divBdr>
        </w:div>
      </w:divsChild>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1934973707">
      <w:bodyDiv w:val="1"/>
      <w:marLeft w:val="0"/>
      <w:marRight w:val="0"/>
      <w:marTop w:val="0"/>
      <w:marBottom w:val="0"/>
      <w:divBdr>
        <w:top w:val="none" w:sz="0" w:space="0" w:color="auto"/>
        <w:left w:val="none" w:sz="0" w:space="0" w:color="auto"/>
        <w:bottom w:val="none" w:sz="0" w:space="0" w:color="auto"/>
        <w:right w:val="none" w:sz="0" w:space="0" w:color="auto"/>
      </w:divBdr>
      <w:divsChild>
        <w:div w:id="1348748542">
          <w:marLeft w:val="0"/>
          <w:marRight w:val="0"/>
          <w:marTop w:val="0"/>
          <w:marBottom w:val="0"/>
          <w:divBdr>
            <w:top w:val="none" w:sz="0" w:space="0" w:color="auto"/>
            <w:left w:val="none" w:sz="0" w:space="0" w:color="auto"/>
            <w:bottom w:val="none" w:sz="0" w:space="0" w:color="auto"/>
            <w:right w:val="none" w:sz="0" w:space="0" w:color="auto"/>
          </w:divBdr>
        </w:div>
      </w:divsChild>
    </w:div>
    <w:div w:id="1935160762">
      <w:bodyDiv w:val="1"/>
      <w:marLeft w:val="0"/>
      <w:marRight w:val="0"/>
      <w:marTop w:val="0"/>
      <w:marBottom w:val="0"/>
      <w:divBdr>
        <w:top w:val="none" w:sz="0" w:space="0" w:color="auto"/>
        <w:left w:val="none" w:sz="0" w:space="0" w:color="auto"/>
        <w:bottom w:val="none" w:sz="0" w:space="0" w:color="auto"/>
        <w:right w:val="none" w:sz="0" w:space="0" w:color="auto"/>
      </w:divBdr>
      <w:divsChild>
        <w:div w:id="606274253">
          <w:marLeft w:val="0"/>
          <w:marRight w:val="0"/>
          <w:marTop w:val="0"/>
          <w:marBottom w:val="0"/>
          <w:divBdr>
            <w:top w:val="none" w:sz="0" w:space="0" w:color="auto"/>
            <w:left w:val="none" w:sz="0" w:space="0" w:color="auto"/>
            <w:bottom w:val="none" w:sz="0" w:space="0" w:color="auto"/>
            <w:right w:val="none" w:sz="0" w:space="0" w:color="auto"/>
          </w:divBdr>
        </w:div>
      </w:divsChild>
    </w:div>
    <w:div w:id="1941404635">
      <w:bodyDiv w:val="1"/>
      <w:marLeft w:val="0"/>
      <w:marRight w:val="0"/>
      <w:marTop w:val="0"/>
      <w:marBottom w:val="0"/>
      <w:divBdr>
        <w:top w:val="none" w:sz="0" w:space="0" w:color="auto"/>
        <w:left w:val="none" w:sz="0" w:space="0" w:color="auto"/>
        <w:bottom w:val="none" w:sz="0" w:space="0" w:color="auto"/>
        <w:right w:val="none" w:sz="0" w:space="0" w:color="auto"/>
      </w:divBdr>
      <w:divsChild>
        <w:div w:id="301153204">
          <w:marLeft w:val="0"/>
          <w:marRight w:val="0"/>
          <w:marTop w:val="0"/>
          <w:marBottom w:val="0"/>
          <w:divBdr>
            <w:top w:val="none" w:sz="0" w:space="0" w:color="auto"/>
            <w:left w:val="none" w:sz="0" w:space="0" w:color="auto"/>
            <w:bottom w:val="none" w:sz="0" w:space="0" w:color="auto"/>
            <w:right w:val="none" w:sz="0" w:space="0" w:color="auto"/>
          </w:divBdr>
        </w:div>
      </w:divsChild>
    </w:div>
    <w:div w:id="1942493193">
      <w:bodyDiv w:val="1"/>
      <w:marLeft w:val="0"/>
      <w:marRight w:val="0"/>
      <w:marTop w:val="0"/>
      <w:marBottom w:val="0"/>
      <w:divBdr>
        <w:top w:val="none" w:sz="0" w:space="0" w:color="auto"/>
        <w:left w:val="none" w:sz="0" w:space="0" w:color="auto"/>
        <w:bottom w:val="none" w:sz="0" w:space="0" w:color="auto"/>
        <w:right w:val="none" w:sz="0" w:space="0" w:color="auto"/>
      </w:divBdr>
      <w:divsChild>
        <w:div w:id="137302819">
          <w:marLeft w:val="0"/>
          <w:marRight w:val="0"/>
          <w:marTop w:val="0"/>
          <w:marBottom w:val="0"/>
          <w:divBdr>
            <w:top w:val="none" w:sz="0" w:space="0" w:color="auto"/>
            <w:left w:val="none" w:sz="0" w:space="0" w:color="auto"/>
            <w:bottom w:val="none" w:sz="0" w:space="0" w:color="auto"/>
            <w:right w:val="none" w:sz="0" w:space="0" w:color="auto"/>
          </w:divBdr>
        </w:div>
        <w:div w:id="822090908">
          <w:marLeft w:val="0"/>
          <w:marRight w:val="0"/>
          <w:marTop w:val="0"/>
          <w:marBottom w:val="0"/>
          <w:divBdr>
            <w:top w:val="none" w:sz="0" w:space="0" w:color="auto"/>
            <w:left w:val="none" w:sz="0" w:space="0" w:color="auto"/>
            <w:bottom w:val="none" w:sz="0" w:space="0" w:color="auto"/>
            <w:right w:val="none" w:sz="0" w:space="0" w:color="auto"/>
          </w:divBdr>
        </w:div>
        <w:div w:id="338430279">
          <w:marLeft w:val="0"/>
          <w:marRight w:val="0"/>
          <w:marTop w:val="0"/>
          <w:marBottom w:val="0"/>
          <w:divBdr>
            <w:top w:val="none" w:sz="0" w:space="0" w:color="auto"/>
            <w:left w:val="none" w:sz="0" w:space="0" w:color="auto"/>
            <w:bottom w:val="none" w:sz="0" w:space="0" w:color="auto"/>
            <w:right w:val="none" w:sz="0" w:space="0" w:color="auto"/>
          </w:divBdr>
        </w:div>
        <w:div w:id="1744526222">
          <w:marLeft w:val="0"/>
          <w:marRight w:val="0"/>
          <w:marTop w:val="0"/>
          <w:marBottom w:val="0"/>
          <w:divBdr>
            <w:top w:val="none" w:sz="0" w:space="0" w:color="auto"/>
            <w:left w:val="none" w:sz="0" w:space="0" w:color="auto"/>
            <w:bottom w:val="none" w:sz="0" w:space="0" w:color="auto"/>
            <w:right w:val="none" w:sz="0" w:space="0" w:color="auto"/>
          </w:divBdr>
        </w:div>
        <w:div w:id="2053534273">
          <w:marLeft w:val="0"/>
          <w:marRight w:val="0"/>
          <w:marTop w:val="0"/>
          <w:marBottom w:val="0"/>
          <w:divBdr>
            <w:top w:val="none" w:sz="0" w:space="0" w:color="auto"/>
            <w:left w:val="none" w:sz="0" w:space="0" w:color="auto"/>
            <w:bottom w:val="none" w:sz="0" w:space="0" w:color="auto"/>
            <w:right w:val="none" w:sz="0" w:space="0" w:color="auto"/>
          </w:divBdr>
        </w:div>
        <w:div w:id="1680935211">
          <w:marLeft w:val="0"/>
          <w:marRight w:val="0"/>
          <w:marTop w:val="0"/>
          <w:marBottom w:val="0"/>
          <w:divBdr>
            <w:top w:val="none" w:sz="0" w:space="0" w:color="auto"/>
            <w:left w:val="none" w:sz="0" w:space="0" w:color="auto"/>
            <w:bottom w:val="none" w:sz="0" w:space="0" w:color="auto"/>
            <w:right w:val="none" w:sz="0" w:space="0" w:color="auto"/>
          </w:divBdr>
        </w:div>
        <w:div w:id="991639705">
          <w:marLeft w:val="0"/>
          <w:marRight w:val="0"/>
          <w:marTop w:val="0"/>
          <w:marBottom w:val="0"/>
          <w:divBdr>
            <w:top w:val="none" w:sz="0" w:space="0" w:color="auto"/>
            <w:left w:val="none" w:sz="0" w:space="0" w:color="auto"/>
            <w:bottom w:val="none" w:sz="0" w:space="0" w:color="auto"/>
            <w:right w:val="none" w:sz="0" w:space="0" w:color="auto"/>
          </w:divBdr>
        </w:div>
        <w:div w:id="1781991258">
          <w:marLeft w:val="0"/>
          <w:marRight w:val="0"/>
          <w:marTop w:val="0"/>
          <w:marBottom w:val="0"/>
          <w:divBdr>
            <w:top w:val="none" w:sz="0" w:space="0" w:color="auto"/>
            <w:left w:val="none" w:sz="0" w:space="0" w:color="auto"/>
            <w:bottom w:val="none" w:sz="0" w:space="0" w:color="auto"/>
            <w:right w:val="none" w:sz="0" w:space="0" w:color="auto"/>
          </w:divBdr>
        </w:div>
        <w:div w:id="343098759">
          <w:marLeft w:val="0"/>
          <w:marRight w:val="0"/>
          <w:marTop w:val="0"/>
          <w:marBottom w:val="0"/>
          <w:divBdr>
            <w:top w:val="none" w:sz="0" w:space="0" w:color="auto"/>
            <w:left w:val="none" w:sz="0" w:space="0" w:color="auto"/>
            <w:bottom w:val="none" w:sz="0" w:space="0" w:color="auto"/>
            <w:right w:val="none" w:sz="0" w:space="0" w:color="auto"/>
          </w:divBdr>
        </w:div>
        <w:div w:id="2025326511">
          <w:marLeft w:val="0"/>
          <w:marRight w:val="0"/>
          <w:marTop w:val="0"/>
          <w:marBottom w:val="0"/>
          <w:divBdr>
            <w:top w:val="none" w:sz="0" w:space="0" w:color="auto"/>
            <w:left w:val="none" w:sz="0" w:space="0" w:color="auto"/>
            <w:bottom w:val="none" w:sz="0" w:space="0" w:color="auto"/>
            <w:right w:val="none" w:sz="0" w:space="0" w:color="auto"/>
          </w:divBdr>
        </w:div>
        <w:div w:id="1177694020">
          <w:marLeft w:val="0"/>
          <w:marRight w:val="0"/>
          <w:marTop w:val="0"/>
          <w:marBottom w:val="0"/>
          <w:divBdr>
            <w:top w:val="none" w:sz="0" w:space="0" w:color="auto"/>
            <w:left w:val="none" w:sz="0" w:space="0" w:color="auto"/>
            <w:bottom w:val="none" w:sz="0" w:space="0" w:color="auto"/>
            <w:right w:val="none" w:sz="0" w:space="0" w:color="auto"/>
          </w:divBdr>
        </w:div>
        <w:div w:id="1615675399">
          <w:marLeft w:val="0"/>
          <w:marRight w:val="0"/>
          <w:marTop w:val="0"/>
          <w:marBottom w:val="0"/>
          <w:divBdr>
            <w:top w:val="none" w:sz="0" w:space="0" w:color="auto"/>
            <w:left w:val="none" w:sz="0" w:space="0" w:color="auto"/>
            <w:bottom w:val="none" w:sz="0" w:space="0" w:color="auto"/>
            <w:right w:val="none" w:sz="0" w:space="0" w:color="auto"/>
          </w:divBdr>
        </w:div>
        <w:div w:id="1875730048">
          <w:marLeft w:val="0"/>
          <w:marRight w:val="0"/>
          <w:marTop w:val="0"/>
          <w:marBottom w:val="0"/>
          <w:divBdr>
            <w:top w:val="none" w:sz="0" w:space="0" w:color="auto"/>
            <w:left w:val="none" w:sz="0" w:space="0" w:color="auto"/>
            <w:bottom w:val="none" w:sz="0" w:space="0" w:color="auto"/>
            <w:right w:val="none" w:sz="0" w:space="0" w:color="auto"/>
          </w:divBdr>
        </w:div>
        <w:div w:id="2050495578">
          <w:marLeft w:val="0"/>
          <w:marRight w:val="0"/>
          <w:marTop w:val="0"/>
          <w:marBottom w:val="0"/>
          <w:divBdr>
            <w:top w:val="none" w:sz="0" w:space="0" w:color="auto"/>
            <w:left w:val="none" w:sz="0" w:space="0" w:color="auto"/>
            <w:bottom w:val="none" w:sz="0" w:space="0" w:color="auto"/>
            <w:right w:val="none" w:sz="0" w:space="0" w:color="auto"/>
          </w:divBdr>
        </w:div>
        <w:div w:id="1479493841">
          <w:marLeft w:val="0"/>
          <w:marRight w:val="0"/>
          <w:marTop w:val="0"/>
          <w:marBottom w:val="0"/>
          <w:divBdr>
            <w:top w:val="none" w:sz="0" w:space="0" w:color="auto"/>
            <w:left w:val="none" w:sz="0" w:space="0" w:color="auto"/>
            <w:bottom w:val="none" w:sz="0" w:space="0" w:color="auto"/>
            <w:right w:val="none" w:sz="0" w:space="0" w:color="auto"/>
          </w:divBdr>
        </w:div>
        <w:div w:id="544875196">
          <w:marLeft w:val="0"/>
          <w:marRight w:val="0"/>
          <w:marTop w:val="0"/>
          <w:marBottom w:val="0"/>
          <w:divBdr>
            <w:top w:val="none" w:sz="0" w:space="0" w:color="auto"/>
            <w:left w:val="none" w:sz="0" w:space="0" w:color="auto"/>
            <w:bottom w:val="none" w:sz="0" w:space="0" w:color="auto"/>
            <w:right w:val="none" w:sz="0" w:space="0" w:color="auto"/>
          </w:divBdr>
        </w:div>
        <w:div w:id="637691437">
          <w:marLeft w:val="0"/>
          <w:marRight w:val="0"/>
          <w:marTop w:val="0"/>
          <w:marBottom w:val="0"/>
          <w:divBdr>
            <w:top w:val="none" w:sz="0" w:space="0" w:color="auto"/>
            <w:left w:val="none" w:sz="0" w:space="0" w:color="auto"/>
            <w:bottom w:val="none" w:sz="0" w:space="0" w:color="auto"/>
            <w:right w:val="none" w:sz="0" w:space="0" w:color="auto"/>
          </w:divBdr>
        </w:div>
      </w:divsChild>
    </w:div>
    <w:div w:id="1950233234">
      <w:bodyDiv w:val="1"/>
      <w:marLeft w:val="0"/>
      <w:marRight w:val="0"/>
      <w:marTop w:val="0"/>
      <w:marBottom w:val="0"/>
      <w:divBdr>
        <w:top w:val="none" w:sz="0" w:space="0" w:color="auto"/>
        <w:left w:val="none" w:sz="0" w:space="0" w:color="auto"/>
        <w:bottom w:val="none" w:sz="0" w:space="0" w:color="auto"/>
        <w:right w:val="none" w:sz="0" w:space="0" w:color="auto"/>
      </w:divBdr>
      <w:divsChild>
        <w:div w:id="510413345">
          <w:marLeft w:val="0"/>
          <w:marRight w:val="0"/>
          <w:marTop w:val="0"/>
          <w:marBottom w:val="0"/>
          <w:divBdr>
            <w:top w:val="none" w:sz="0" w:space="0" w:color="auto"/>
            <w:left w:val="none" w:sz="0" w:space="0" w:color="auto"/>
            <w:bottom w:val="none" w:sz="0" w:space="0" w:color="auto"/>
            <w:right w:val="none" w:sz="0" w:space="0" w:color="auto"/>
          </w:divBdr>
        </w:div>
      </w:divsChild>
    </w:div>
    <w:div w:id="1950507711">
      <w:bodyDiv w:val="1"/>
      <w:marLeft w:val="0"/>
      <w:marRight w:val="0"/>
      <w:marTop w:val="0"/>
      <w:marBottom w:val="0"/>
      <w:divBdr>
        <w:top w:val="none" w:sz="0" w:space="0" w:color="auto"/>
        <w:left w:val="none" w:sz="0" w:space="0" w:color="auto"/>
        <w:bottom w:val="none" w:sz="0" w:space="0" w:color="auto"/>
        <w:right w:val="none" w:sz="0" w:space="0" w:color="auto"/>
      </w:divBdr>
      <w:divsChild>
        <w:div w:id="1985967719">
          <w:marLeft w:val="0"/>
          <w:marRight w:val="0"/>
          <w:marTop w:val="0"/>
          <w:marBottom w:val="0"/>
          <w:divBdr>
            <w:top w:val="none" w:sz="0" w:space="0" w:color="auto"/>
            <w:left w:val="none" w:sz="0" w:space="0" w:color="auto"/>
            <w:bottom w:val="none" w:sz="0" w:space="0" w:color="auto"/>
            <w:right w:val="none" w:sz="0" w:space="0" w:color="auto"/>
          </w:divBdr>
        </w:div>
      </w:divsChild>
    </w:div>
    <w:div w:id="1951544680">
      <w:bodyDiv w:val="1"/>
      <w:marLeft w:val="0"/>
      <w:marRight w:val="0"/>
      <w:marTop w:val="0"/>
      <w:marBottom w:val="0"/>
      <w:divBdr>
        <w:top w:val="none" w:sz="0" w:space="0" w:color="auto"/>
        <w:left w:val="none" w:sz="0" w:space="0" w:color="auto"/>
        <w:bottom w:val="none" w:sz="0" w:space="0" w:color="auto"/>
        <w:right w:val="none" w:sz="0" w:space="0" w:color="auto"/>
      </w:divBdr>
      <w:divsChild>
        <w:div w:id="1583105135">
          <w:marLeft w:val="0"/>
          <w:marRight w:val="0"/>
          <w:marTop w:val="0"/>
          <w:marBottom w:val="0"/>
          <w:divBdr>
            <w:top w:val="none" w:sz="0" w:space="0" w:color="auto"/>
            <w:left w:val="none" w:sz="0" w:space="0" w:color="auto"/>
            <w:bottom w:val="none" w:sz="0" w:space="0" w:color="auto"/>
            <w:right w:val="none" w:sz="0" w:space="0" w:color="auto"/>
          </w:divBdr>
        </w:div>
      </w:divsChild>
    </w:div>
    <w:div w:id="1952204921">
      <w:bodyDiv w:val="1"/>
      <w:marLeft w:val="0"/>
      <w:marRight w:val="0"/>
      <w:marTop w:val="0"/>
      <w:marBottom w:val="0"/>
      <w:divBdr>
        <w:top w:val="none" w:sz="0" w:space="0" w:color="auto"/>
        <w:left w:val="none" w:sz="0" w:space="0" w:color="auto"/>
        <w:bottom w:val="none" w:sz="0" w:space="0" w:color="auto"/>
        <w:right w:val="none" w:sz="0" w:space="0" w:color="auto"/>
      </w:divBdr>
      <w:divsChild>
        <w:div w:id="527915137">
          <w:marLeft w:val="0"/>
          <w:marRight w:val="0"/>
          <w:marTop w:val="0"/>
          <w:marBottom w:val="0"/>
          <w:divBdr>
            <w:top w:val="none" w:sz="0" w:space="0" w:color="auto"/>
            <w:left w:val="none" w:sz="0" w:space="0" w:color="auto"/>
            <w:bottom w:val="none" w:sz="0" w:space="0" w:color="auto"/>
            <w:right w:val="none" w:sz="0" w:space="0" w:color="auto"/>
          </w:divBdr>
        </w:div>
      </w:divsChild>
    </w:div>
    <w:div w:id="1954246407">
      <w:bodyDiv w:val="1"/>
      <w:marLeft w:val="0"/>
      <w:marRight w:val="0"/>
      <w:marTop w:val="0"/>
      <w:marBottom w:val="0"/>
      <w:divBdr>
        <w:top w:val="none" w:sz="0" w:space="0" w:color="auto"/>
        <w:left w:val="none" w:sz="0" w:space="0" w:color="auto"/>
        <w:bottom w:val="none" w:sz="0" w:space="0" w:color="auto"/>
        <w:right w:val="none" w:sz="0" w:space="0" w:color="auto"/>
      </w:divBdr>
      <w:divsChild>
        <w:div w:id="1559435285">
          <w:marLeft w:val="0"/>
          <w:marRight w:val="0"/>
          <w:marTop w:val="0"/>
          <w:marBottom w:val="0"/>
          <w:divBdr>
            <w:top w:val="none" w:sz="0" w:space="0" w:color="auto"/>
            <w:left w:val="none" w:sz="0" w:space="0" w:color="auto"/>
            <w:bottom w:val="none" w:sz="0" w:space="0" w:color="auto"/>
            <w:right w:val="none" w:sz="0" w:space="0" w:color="auto"/>
          </w:divBdr>
        </w:div>
      </w:divsChild>
    </w:div>
    <w:div w:id="1955819483">
      <w:bodyDiv w:val="1"/>
      <w:marLeft w:val="0"/>
      <w:marRight w:val="0"/>
      <w:marTop w:val="0"/>
      <w:marBottom w:val="0"/>
      <w:divBdr>
        <w:top w:val="none" w:sz="0" w:space="0" w:color="auto"/>
        <w:left w:val="none" w:sz="0" w:space="0" w:color="auto"/>
        <w:bottom w:val="none" w:sz="0" w:space="0" w:color="auto"/>
        <w:right w:val="none" w:sz="0" w:space="0" w:color="auto"/>
      </w:divBdr>
      <w:divsChild>
        <w:div w:id="86704304">
          <w:marLeft w:val="0"/>
          <w:marRight w:val="0"/>
          <w:marTop w:val="0"/>
          <w:marBottom w:val="0"/>
          <w:divBdr>
            <w:top w:val="none" w:sz="0" w:space="0" w:color="auto"/>
            <w:left w:val="none" w:sz="0" w:space="0" w:color="auto"/>
            <w:bottom w:val="none" w:sz="0" w:space="0" w:color="auto"/>
            <w:right w:val="none" w:sz="0" w:space="0" w:color="auto"/>
          </w:divBdr>
        </w:div>
      </w:divsChild>
    </w:div>
    <w:div w:id="1958294461">
      <w:bodyDiv w:val="1"/>
      <w:marLeft w:val="0"/>
      <w:marRight w:val="0"/>
      <w:marTop w:val="0"/>
      <w:marBottom w:val="0"/>
      <w:divBdr>
        <w:top w:val="none" w:sz="0" w:space="0" w:color="auto"/>
        <w:left w:val="none" w:sz="0" w:space="0" w:color="auto"/>
        <w:bottom w:val="none" w:sz="0" w:space="0" w:color="auto"/>
        <w:right w:val="none" w:sz="0" w:space="0" w:color="auto"/>
      </w:divBdr>
      <w:divsChild>
        <w:div w:id="1889605593">
          <w:marLeft w:val="0"/>
          <w:marRight w:val="0"/>
          <w:marTop w:val="0"/>
          <w:marBottom w:val="0"/>
          <w:divBdr>
            <w:top w:val="none" w:sz="0" w:space="0" w:color="auto"/>
            <w:left w:val="none" w:sz="0" w:space="0" w:color="auto"/>
            <w:bottom w:val="none" w:sz="0" w:space="0" w:color="auto"/>
            <w:right w:val="none" w:sz="0" w:space="0" w:color="auto"/>
          </w:divBdr>
        </w:div>
      </w:divsChild>
    </w:div>
    <w:div w:id="1961451079">
      <w:bodyDiv w:val="1"/>
      <w:marLeft w:val="0"/>
      <w:marRight w:val="0"/>
      <w:marTop w:val="0"/>
      <w:marBottom w:val="0"/>
      <w:divBdr>
        <w:top w:val="none" w:sz="0" w:space="0" w:color="auto"/>
        <w:left w:val="none" w:sz="0" w:space="0" w:color="auto"/>
        <w:bottom w:val="none" w:sz="0" w:space="0" w:color="auto"/>
        <w:right w:val="none" w:sz="0" w:space="0" w:color="auto"/>
      </w:divBdr>
      <w:divsChild>
        <w:div w:id="1910381466">
          <w:marLeft w:val="0"/>
          <w:marRight w:val="0"/>
          <w:marTop w:val="0"/>
          <w:marBottom w:val="0"/>
          <w:divBdr>
            <w:top w:val="none" w:sz="0" w:space="0" w:color="auto"/>
            <w:left w:val="none" w:sz="0" w:space="0" w:color="auto"/>
            <w:bottom w:val="none" w:sz="0" w:space="0" w:color="auto"/>
            <w:right w:val="none" w:sz="0" w:space="0" w:color="auto"/>
          </w:divBdr>
        </w:div>
      </w:divsChild>
    </w:div>
    <w:div w:id="1963614632">
      <w:bodyDiv w:val="1"/>
      <w:marLeft w:val="0"/>
      <w:marRight w:val="0"/>
      <w:marTop w:val="0"/>
      <w:marBottom w:val="0"/>
      <w:divBdr>
        <w:top w:val="none" w:sz="0" w:space="0" w:color="auto"/>
        <w:left w:val="none" w:sz="0" w:space="0" w:color="auto"/>
        <w:bottom w:val="none" w:sz="0" w:space="0" w:color="auto"/>
        <w:right w:val="none" w:sz="0" w:space="0" w:color="auto"/>
      </w:divBdr>
      <w:divsChild>
        <w:div w:id="378432189">
          <w:marLeft w:val="0"/>
          <w:marRight w:val="0"/>
          <w:marTop w:val="0"/>
          <w:marBottom w:val="0"/>
          <w:divBdr>
            <w:top w:val="none" w:sz="0" w:space="0" w:color="auto"/>
            <w:left w:val="none" w:sz="0" w:space="0" w:color="auto"/>
            <w:bottom w:val="none" w:sz="0" w:space="0" w:color="auto"/>
            <w:right w:val="none" w:sz="0" w:space="0" w:color="auto"/>
          </w:divBdr>
        </w:div>
      </w:divsChild>
    </w:div>
    <w:div w:id="1970042131">
      <w:bodyDiv w:val="1"/>
      <w:marLeft w:val="0"/>
      <w:marRight w:val="0"/>
      <w:marTop w:val="0"/>
      <w:marBottom w:val="0"/>
      <w:divBdr>
        <w:top w:val="none" w:sz="0" w:space="0" w:color="auto"/>
        <w:left w:val="none" w:sz="0" w:space="0" w:color="auto"/>
        <w:bottom w:val="none" w:sz="0" w:space="0" w:color="auto"/>
        <w:right w:val="none" w:sz="0" w:space="0" w:color="auto"/>
      </w:divBdr>
      <w:divsChild>
        <w:div w:id="1879387946">
          <w:marLeft w:val="0"/>
          <w:marRight w:val="0"/>
          <w:marTop w:val="0"/>
          <w:marBottom w:val="0"/>
          <w:divBdr>
            <w:top w:val="none" w:sz="0" w:space="0" w:color="auto"/>
            <w:left w:val="none" w:sz="0" w:space="0" w:color="auto"/>
            <w:bottom w:val="none" w:sz="0" w:space="0" w:color="auto"/>
            <w:right w:val="none" w:sz="0" w:space="0" w:color="auto"/>
          </w:divBdr>
        </w:div>
      </w:divsChild>
    </w:div>
    <w:div w:id="1971520054">
      <w:bodyDiv w:val="1"/>
      <w:marLeft w:val="0"/>
      <w:marRight w:val="0"/>
      <w:marTop w:val="0"/>
      <w:marBottom w:val="0"/>
      <w:divBdr>
        <w:top w:val="none" w:sz="0" w:space="0" w:color="auto"/>
        <w:left w:val="none" w:sz="0" w:space="0" w:color="auto"/>
        <w:bottom w:val="none" w:sz="0" w:space="0" w:color="auto"/>
        <w:right w:val="none" w:sz="0" w:space="0" w:color="auto"/>
      </w:divBdr>
      <w:divsChild>
        <w:div w:id="421222856">
          <w:marLeft w:val="0"/>
          <w:marRight w:val="0"/>
          <w:marTop w:val="0"/>
          <w:marBottom w:val="0"/>
          <w:divBdr>
            <w:top w:val="none" w:sz="0" w:space="0" w:color="auto"/>
            <w:left w:val="none" w:sz="0" w:space="0" w:color="auto"/>
            <w:bottom w:val="none" w:sz="0" w:space="0" w:color="auto"/>
            <w:right w:val="none" w:sz="0" w:space="0" w:color="auto"/>
          </w:divBdr>
        </w:div>
      </w:divsChild>
    </w:div>
    <w:div w:id="1976059957">
      <w:bodyDiv w:val="1"/>
      <w:marLeft w:val="0"/>
      <w:marRight w:val="0"/>
      <w:marTop w:val="0"/>
      <w:marBottom w:val="0"/>
      <w:divBdr>
        <w:top w:val="none" w:sz="0" w:space="0" w:color="auto"/>
        <w:left w:val="none" w:sz="0" w:space="0" w:color="auto"/>
        <w:bottom w:val="none" w:sz="0" w:space="0" w:color="auto"/>
        <w:right w:val="none" w:sz="0" w:space="0" w:color="auto"/>
      </w:divBdr>
      <w:divsChild>
        <w:div w:id="329019323">
          <w:marLeft w:val="0"/>
          <w:marRight w:val="0"/>
          <w:marTop w:val="0"/>
          <w:marBottom w:val="0"/>
          <w:divBdr>
            <w:top w:val="none" w:sz="0" w:space="0" w:color="auto"/>
            <w:left w:val="none" w:sz="0" w:space="0" w:color="auto"/>
            <w:bottom w:val="none" w:sz="0" w:space="0" w:color="auto"/>
            <w:right w:val="none" w:sz="0" w:space="0" w:color="auto"/>
          </w:divBdr>
        </w:div>
      </w:divsChild>
    </w:div>
    <w:div w:id="1976179583">
      <w:bodyDiv w:val="1"/>
      <w:marLeft w:val="0"/>
      <w:marRight w:val="0"/>
      <w:marTop w:val="0"/>
      <w:marBottom w:val="0"/>
      <w:divBdr>
        <w:top w:val="none" w:sz="0" w:space="0" w:color="auto"/>
        <w:left w:val="none" w:sz="0" w:space="0" w:color="auto"/>
        <w:bottom w:val="none" w:sz="0" w:space="0" w:color="auto"/>
        <w:right w:val="none" w:sz="0" w:space="0" w:color="auto"/>
      </w:divBdr>
      <w:divsChild>
        <w:div w:id="536086848">
          <w:marLeft w:val="0"/>
          <w:marRight w:val="0"/>
          <w:marTop w:val="0"/>
          <w:marBottom w:val="0"/>
          <w:divBdr>
            <w:top w:val="none" w:sz="0" w:space="0" w:color="auto"/>
            <w:left w:val="none" w:sz="0" w:space="0" w:color="auto"/>
            <w:bottom w:val="none" w:sz="0" w:space="0" w:color="auto"/>
            <w:right w:val="none" w:sz="0" w:space="0" w:color="auto"/>
          </w:divBdr>
        </w:div>
      </w:divsChild>
    </w:div>
    <w:div w:id="1979646476">
      <w:bodyDiv w:val="1"/>
      <w:marLeft w:val="0"/>
      <w:marRight w:val="0"/>
      <w:marTop w:val="0"/>
      <w:marBottom w:val="0"/>
      <w:divBdr>
        <w:top w:val="none" w:sz="0" w:space="0" w:color="auto"/>
        <w:left w:val="none" w:sz="0" w:space="0" w:color="auto"/>
        <w:bottom w:val="none" w:sz="0" w:space="0" w:color="auto"/>
        <w:right w:val="none" w:sz="0" w:space="0" w:color="auto"/>
      </w:divBdr>
      <w:divsChild>
        <w:div w:id="1151751370">
          <w:marLeft w:val="0"/>
          <w:marRight w:val="0"/>
          <w:marTop w:val="0"/>
          <w:marBottom w:val="0"/>
          <w:divBdr>
            <w:top w:val="none" w:sz="0" w:space="0" w:color="auto"/>
            <w:left w:val="none" w:sz="0" w:space="0" w:color="auto"/>
            <w:bottom w:val="none" w:sz="0" w:space="0" w:color="auto"/>
            <w:right w:val="none" w:sz="0" w:space="0" w:color="auto"/>
          </w:divBdr>
        </w:div>
      </w:divsChild>
    </w:div>
    <w:div w:id="1980181464">
      <w:bodyDiv w:val="1"/>
      <w:marLeft w:val="0"/>
      <w:marRight w:val="0"/>
      <w:marTop w:val="0"/>
      <w:marBottom w:val="0"/>
      <w:divBdr>
        <w:top w:val="none" w:sz="0" w:space="0" w:color="auto"/>
        <w:left w:val="none" w:sz="0" w:space="0" w:color="auto"/>
        <w:bottom w:val="none" w:sz="0" w:space="0" w:color="auto"/>
        <w:right w:val="none" w:sz="0" w:space="0" w:color="auto"/>
      </w:divBdr>
      <w:divsChild>
        <w:div w:id="599726702">
          <w:marLeft w:val="0"/>
          <w:marRight w:val="0"/>
          <w:marTop w:val="0"/>
          <w:marBottom w:val="0"/>
          <w:divBdr>
            <w:top w:val="none" w:sz="0" w:space="0" w:color="auto"/>
            <w:left w:val="none" w:sz="0" w:space="0" w:color="auto"/>
            <w:bottom w:val="none" w:sz="0" w:space="0" w:color="auto"/>
            <w:right w:val="none" w:sz="0" w:space="0" w:color="auto"/>
          </w:divBdr>
        </w:div>
      </w:divsChild>
    </w:div>
    <w:div w:id="1985352848">
      <w:bodyDiv w:val="1"/>
      <w:marLeft w:val="0"/>
      <w:marRight w:val="0"/>
      <w:marTop w:val="0"/>
      <w:marBottom w:val="0"/>
      <w:divBdr>
        <w:top w:val="none" w:sz="0" w:space="0" w:color="auto"/>
        <w:left w:val="none" w:sz="0" w:space="0" w:color="auto"/>
        <w:bottom w:val="none" w:sz="0" w:space="0" w:color="auto"/>
        <w:right w:val="none" w:sz="0" w:space="0" w:color="auto"/>
      </w:divBdr>
      <w:divsChild>
        <w:div w:id="783842102">
          <w:marLeft w:val="0"/>
          <w:marRight w:val="0"/>
          <w:marTop w:val="0"/>
          <w:marBottom w:val="0"/>
          <w:divBdr>
            <w:top w:val="none" w:sz="0" w:space="0" w:color="auto"/>
            <w:left w:val="none" w:sz="0" w:space="0" w:color="auto"/>
            <w:bottom w:val="none" w:sz="0" w:space="0" w:color="auto"/>
            <w:right w:val="none" w:sz="0" w:space="0" w:color="auto"/>
          </w:divBdr>
        </w:div>
      </w:divsChild>
    </w:div>
    <w:div w:id="1991901520">
      <w:bodyDiv w:val="1"/>
      <w:marLeft w:val="0"/>
      <w:marRight w:val="0"/>
      <w:marTop w:val="0"/>
      <w:marBottom w:val="0"/>
      <w:divBdr>
        <w:top w:val="none" w:sz="0" w:space="0" w:color="auto"/>
        <w:left w:val="none" w:sz="0" w:space="0" w:color="auto"/>
        <w:bottom w:val="none" w:sz="0" w:space="0" w:color="auto"/>
        <w:right w:val="none" w:sz="0" w:space="0" w:color="auto"/>
      </w:divBdr>
    </w:div>
    <w:div w:id="1992100658">
      <w:bodyDiv w:val="1"/>
      <w:marLeft w:val="0"/>
      <w:marRight w:val="0"/>
      <w:marTop w:val="0"/>
      <w:marBottom w:val="0"/>
      <w:divBdr>
        <w:top w:val="none" w:sz="0" w:space="0" w:color="auto"/>
        <w:left w:val="none" w:sz="0" w:space="0" w:color="auto"/>
        <w:bottom w:val="none" w:sz="0" w:space="0" w:color="auto"/>
        <w:right w:val="none" w:sz="0" w:space="0" w:color="auto"/>
      </w:divBdr>
      <w:divsChild>
        <w:div w:id="1988126222">
          <w:marLeft w:val="0"/>
          <w:marRight w:val="0"/>
          <w:marTop w:val="0"/>
          <w:marBottom w:val="0"/>
          <w:divBdr>
            <w:top w:val="none" w:sz="0" w:space="0" w:color="auto"/>
            <w:left w:val="none" w:sz="0" w:space="0" w:color="auto"/>
            <w:bottom w:val="none" w:sz="0" w:space="0" w:color="auto"/>
            <w:right w:val="none" w:sz="0" w:space="0" w:color="auto"/>
          </w:divBdr>
        </w:div>
        <w:div w:id="1170100769">
          <w:marLeft w:val="0"/>
          <w:marRight w:val="0"/>
          <w:marTop w:val="0"/>
          <w:marBottom w:val="0"/>
          <w:divBdr>
            <w:top w:val="none" w:sz="0" w:space="0" w:color="auto"/>
            <w:left w:val="none" w:sz="0" w:space="0" w:color="auto"/>
            <w:bottom w:val="none" w:sz="0" w:space="0" w:color="auto"/>
            <w:right w:val="none" w:sz="0" w:space="0" w:color="auto"/>
          </w:divBdr>
        </w:div>
        <w:div w:id="1455173727">
          <w:marLeft w:val="0"/>
          <w:marRight w:val="0"/>
          <w:marTop w:val="0"/>
          <w:marBottom w:val="0"/>
          <w:divBdr>
            <w:top w:val="none" w:sz="0" w:space="0" w:color="auto"/>
            <w:left w:val="none" w:sz="0" w:space="0" w:color="auto"/>
            <w:bottom w:val="none" w:sz="0" w:space="0" w:color="auto"/>
            <w:right w:val="none" w:sz="0" w:space="0" w:color="auto"/>
          </w:divBdr>
        </w:div>
        <w:div w:id="914127352">
          <w:marLeft w:val="0"/>
          <w:marRight w:val="0"/>
          <w:marTop w:val="0"/>
          <w:marBottom w:val="0"/>
          <w:divBdr>
            <w:top w:val="none" w:sz="0" w:space="0" w:color="auto"/>
            <w:left w:val="none" w:sz="0" w:space="0" w:color="auto"/>
            <w:bottom w:val="none" w:sz="0" w:space="0" w:color="auto"/>
            <w:right w:val="none" w:sz="0" w:space="0" w:color="auto"/>
          </w:divBdr>
        </w:div>
        <w:div w:id="1419867383">
          <w:marLeft w:val="0"/>
          <w:marRight w:val="0"/>
          <w:marTop w:val="0"/>
          <w:marBottom w:val="0"/>
          <w:divBdr>
            <w:top w:val="none" w:sz="0" w:space="0" w:color="auto"/>
            <w:left w:val="none" w:sz="0" w:space="0" w:color="auto"/>
            <w:bottom w:val="none" w:sz="0" w:space="0" w:color="auto"/>
            <w:right w:val="none" w:sz="0" w:space="0" w:color="auto"/>
          </w:divBdr>
        </w:div>
        <w:div w:id="1578053233">
          <w:marLeft w:val="0"/>
          <w:marRight w:val="0"/>
          <w:marTop w:val="0"/>
          <w:marBottom w:val="0"/>
          <w:divBdr>
            <w:top w:val="none" w:sz="0" w:space="0" w:color="auto"/>
            <w:left w:val="none" w:sz="0" w:space="0" w:color="auto"/>
            <w:bottom w:val="none" w:sz="0" w:space="0" w:color="auto"/>
            <w:right w:val="none" w:sz="0" w:space="0" w:color="auto"/>
          </w:divBdr>
        </w:div>
        <w:div w:id="943919591">
          <w:marLeft w:val="0"/>
          <w:marRight w:val="0"/>
          <w:marTop w:val="0"/>
          <w:marBottom w:val="0"/>
          <w:divBdr>
            <w:top w:val="none" w:sz="0" w:space="0" w:color="auto"/>
            <w:left w:val="none" w:sz="0" w:space="0" w:color="auto"/>
            <w:bottom w:val="none" w:sz="0" w:space="0" w:color="auto"/>
            <w:right w:val="none" w:sz="0" w:space="0" w:color="auto"/>
          </w:divBdr>
        </w:div>
        <w:div w:id="1316644891">
          <w:marLeft w:val="0"/>
          <w:marRight w:val="0"/>
          <w:marTop w:val="0"/>
          <w:marBottom w:val="0"/>
          <w:divBdr>
            <w:top w:val="none" w:sz="0" w:space="0" w:color="auto"/>
            <w:left w:val="none" w:sz="0" w:space="0" w:color="auto"/>
            <w:bottom w:val="none" w:sz="0" w:space="0" w:color="auto"/>
            <w:right w:val="none" w:sz="0" w:space="0" w:color="auto"/>
          </w:divBdr>
        </w:div>
        <w:div w:id="1873418361">
          <w:marLeft w:val="0"/>
          <w:marRight w:val="0"/>
          <w:marTop w:val="0"/>
          <w:marBottom w:val="0"/>
          <w:divBdr>
            <w:top w:val="none" w:sz="0" w:space="0" w:color="auto"/>
            <w:left w:val="none" w:sz="0" w:space="0" w:color="auto"/>
            <w:bottom w:val="none" w:sz="0" w:space="0" w:color="auto"/>
            <w:right w:val="none" w:sz="0" w:space="0" w:color="auto"/>
          </w:divBdr>
        </w:div>
        <w:div w:id="1958755191">
          <w:marLeft w:val="0"/>
          <w:marRight w:val="0"/>
          <w:marTop w:val="0"/>
          <w:marBottom w:val="0"/>
          <w:divBdr>
            <w:top w:val="none" w:sz="0" w:space="0" w:color="auto"/>
            <w:left w:val="none" w:sz="0" w:space="0" w:color="auto"/>
            <w:bottom w:val="none" w:sz="0" w:space="0" w:color="auto"/>
            <w:right w:val="none" w:sz="0" w:space="0" w:color="auto"/>
          </w:divBdr>
        </w:div>
        <w:div w:id="1482186418">
          <w:marLeft w:val="0"/>
          <w:marRight w:val="0"/>
          <w:marTop w:val="0"/>
          <w:marBottom w:val="0"/>
          <w:divBdr>
            <w:top w:val="none" w:sz="0" w:space="0" w:color="auto"/>
            <w:left w:val="none" w:sz="0" w:space="0" w:color="auto"/>
            <w:bottom w:val="none" w:sz="0" w:space="0" w:color="auto"/>
            <w:right w:val="none" w:sz="0" w:space="0" w:color="auto"/>
          </w:divBdr>
        </w:div>
      </w:divsChild>
    </w:div>
    <w:div w:id="1995523157">
      <w:bodyDiv w:val="1"/>
      <w:marLeft w:val="0"/>
      <w:marRight w:val="0"/>
      <w:marTop w:val="0"/>
      <w:marBottom w:val="0"/>
      <w:divBdr>
        <w:top w:val="none" w:sz="0" w:space="0" w:color="auto"/>
        <w:left w:val="none" w:sz="0" w:space="0" w:color="auto"/>
        <w:bottom w:val="none" w:sz="0" w:space="0" w:color="auto"/>
        <w:right w:val="none" w:sz="0" w:space="0" w:color="auto"/>
      </w:divBdr>
      <w:divsChild>
        <w:div w:id="106043163">
          <w:marLeft w:val="0"/>
          <w:marRight w:val="0"/>
          <w:marTop w:val="0"/>
          <w:marBottom w:val="0"/>
          <w:divBdr>
            <w:top w:val="none" w:sz="0" w:space="0" w:color="auto"/>
            <w:left w:val="none" w:sz="0" w:space="0" w:color="auto"/>
            <w:bottom w:val="none" w:sz="0" w:space="0" w:color="auto"/>
            <w:right w:val="none" w:sz="0" w:space="0" w:color="auto"/>
          </w:divBdr>
        </w:div>
      </w:divsChild>
    </w:div>
    <w:div w:id="1997999818">
      <w:bodyDiv w:val="1"/>
      <w:marLeft w:val="0"/>
      <w:marRight w:val="0"/>
      <w:marTop w:val="0"/>
      <w:marBottom w:val="0"/>
      <w:divBdr>
        <w:top w:val="none" w:sz="0" w:space="0" w:color="auto"/>
        <w:left w:val="none" w:sz="0" w:space="0" w:color="auto"/>
        <w:bottom w:val="none" w:sz="0" w:space="0" w:color="auto"/>
        <w:right w:val="none" w:sz="0" w:space="0" w:color="auto"/>
      </w:divBdr>
      <w:divsChild>
        <w:div w:id="57559425">
          <w:marLeft w:val="0"/>
          <w:marRight w:val="0"/>
          <w:marTop w:val="0"/>
          <w:marBottom w:val="0"/>
          <w:divBdr>
            <w:top w:val="none" w:sz="0" w:space="0" w:color="auto"/>
            <w:left w:val="none" w:sz="0" w:space="0" w:color="auto"/>
            <w:bottom w:val="none" w:sz="0" w:space="0" w:color="auto"/>
            <w:right w:val="none" w:sz="0" w:space="0" w:color="auto"/>
          </w:divBdr>
        </w:div>
      </w:divsChild>
    </w:div>
    <w:div w:id="2002196787">
      <w:bodyDiv w:val="1"/>
      <w:marLeft w:val="0"/>
      <w:marRight w:val="0"/>
      <w:marTop w:val="0"/>
      <w:marBottom w:val="0"/>
      <w:divBdr>
        <w:top w:val="none" w:sz="0" w:space="0" w:color="auto"/>
        <w:left w:val="none" w:sz="0" w:space="0" w:color="auto"/>
        <w:bottom w:val="none" w:sz="0" w:space="0" w:color="auto"/>
        <w:right w:val="none" w:sz="0" w:space="0" w:color="auto"/>
      </w:divBdr>
      <w:divsChild>
        <w:div w:id="429739857">
          <w:marLeft w:val="0"/>
          <w:marRight w:val="0"/>
          <w:marTop w:val="0"/>
          <w:marBottom w:val="0"/>
          <w:divBdr>
            <w:top w:val="none" w:sz="0" w:space="0" w:color="auto"/>
            <w:left w:val="none" w:sz="0" w:space="0" w:color="auto"/>
            <w:bottom w:val="none" w:sz="0" w:space="0" w:color="auto"/>
            <w:right w:val="none" w:sz="0" w:space="0" w:color="auto"/>
          </w:divBdr>
        </w:div>
      </w:divsChild>
    </w:div>
    <w:div w:id="2003583892">
      <w:bodyDiv w:val="1"/>
      <w:marLeft w:val="0"/>
      <w:marRight w:val="0"/>
      <w:marTop w:val="0"/>
      <w:marBottom w:val="0"/>
      <w:divBdr>
        <w:top w:val="none" w:sz="0" w:space="0" w:color="auto"/>
        <w:left w:val="none" w:sz="0" w:space="0" w:color="auto"/>
        <w:bottom w:val="none" w:sz="0" w:space="0" w:color="auto"/>
        <w:right w:val="none" w:sz="0" w:space="0" w:color="auto"/>
      </w:divBdr>
      <w:divsChild>
        <w:div w:id="1309701811">
          <w:marLeft w:val="0"/>
          <w:marRight w:val="0"/>
          <w:marTop w:val="0"/>
          <w:marBottom w:val="0"/>
          <w:divBdr>
            <w:top w:val="none" w:sz="0" w:space="0" w:color="auto"/>
            <w:left w:val="none" w:sz="0" w:space="0" w:color="auto"/>
            <w:bottom w:val="none" w:sz="0" w:space="0" w:color="auto"/>
            <w:right w:val="none" w:sz="0" w:space="0" w:color="auto"/>
          </w:divBdr>
        </w:div>
        <w:div w:id="1736314588">
          <w:marLeft w:val="0"/>
          <w:marRight w:val="0"/>
          <w:marTop w:val="0"/>
          <w:marBottom w:val="0"/>
          <w:divBdr>
            <w:top w:val="none" w:sz="0" w:space="0" w:color="auto"/>
            <w:left w:val="none" w:sz="0" w:space="0" w:color="auto"/>
            <w:bottom w:val="none" w:sz="0" w:space="0" w:color="auto"/>
            <w:right w:val="none" w:sz="0" w:space="0" w:color="auto"/>
          </w:divBdr>
        </w:div>
        <w:div w:id="653338255">
          <w:marLeft w:val="0"/>
          <w:marRight w:val="0"/>
          <w:marTop w:val="0"/>
          <w:marBottom w:val="0"/>
          <w:divBdr>
            <w:top w:val="none" w:sz="0" w:space="0" w:color="auto"/>
            <w:left w:val="none" w:sz="0" w:space="0" w:color="auto"/>
            <w:bottom w:val="none" w:sz="0" w:space="0" w:color="auto"/>
            <w:right w:val="none" w:sz="0" w:space="0" w:color="auto"/>
          </w:divBdr>
        </w:div>
        <w:div w:id="1020474033">
          <w:marLeft w:val="0"/>
          <w:marRight w:val="0"/>
          <w:marTop w:val="0"/>
          <w:marBottom w:val="0"/>
          <w:divBdr>
            <w:top w:val="none" w:sz="0" w:space="0" w:color="auto"/>
            <w:left w:val="none" w:sz="0" w:space="0" w:color="auto"/>
            <w:bottom w:val="none" w:sz="0" w:space="0" w:color="auto"/>
            <w:right w:val="none" w:sz="0" w:space="0" w:color="auto"/>
          </w:divBdr>
        </w:div>
        <w:div w:id="1173032048">
          <w:marLeft w:val="0"/>
          <w:marRight w:val="0"/>
          <w:marTop w:val="0"/>
          <w:marBottom w:val="0"/>
          <w:divBdr>
            <w:top w:val="none" w:sz="0" w:space="0" w:color="auto"/>
            <w:left w:val="none" w:sz="0" w:space="0" w:color="auto"/>
            <w:bottom w:val="none" w:sz="0" w:space="0" w:color="auto"/>
            <w:right w:val="none" w:sz="0" w:space="0" w:color="auto"/>
          </w:divBdr>
        </w:div>
        <w:div w:id="909735721">
          <w:marLeft w:val="0"/>
          <w:marRight w:val="0"/>
          <w:marTop w:val="0"/>
          <w:marBottom w:val="0"/>
          <w:divBdr>
            <w:top w:val="none" w:sz="0" w:space="0" w:color="auto"/>
            <w:left w:val="none" w:sz="0" w:space="0" w:color="auto"/>
            <w:bottom w:val="none" w:sz="0" w:space="0" w:color="auto"/>
            <w:right w:val="none" w:sz="0" w:space="0" w:color="auto"/>
          </w:divBdr>
        </w:div>
        <w:div w:id="365494962">
          <w:marLeft w:val="0"/>
          <w:marRight w:val="0"/>
          <w:marTop w:val="0"/>
          <w:marBottom w:val="0"/>
          <w:divBdr>
            <w:top w:val="none" w:sz="0" w:space="0" w:color="auto"/>
            <w:left w:val="none" w:sz="0" w:space="0" w:color="auto"/>
            <w:bottom w:val="none" w:sz="0" w:space="0" w:color="auto"/>
            <w:right w:val="none" w:sz="0" w:space="0" w:color="auto"/>
          </w:divBdr>
        </w:div>
        <w:div w:id="1623996225">
          <w:marLeft w:val="0"/>
          <w:marRight w:val="0"/>
          <w:marTop w:val="0"/>
          <w:marBottom w:val="0"/>
          <w:divBdr>
            <w:top w:val="none" w:sz="0" w:space="0" w:color="auto"/>
            <w:left w:val="none" w:sz="0" w:space="0" w:color="auto"/>
            <w:bottom w:val="none" w:sz="0" w:space="0" w:color="auto"/>
            <w:right w:val="none" w:sz="0" w:space="0" w:color="auto"/>
          </w:divBdr>
        </w:div>
        <w:div w:id="1279141489">
          <w:marLeft w:val="0"/>
          <w:marRight w:val="0"/>
          <w:marTop w:val="0"/>
          <w:marBottom w:val="0"/>
          <w:divBdr>
            <w:top w:val="none" w:sz="0" w:space="0" w:color="auto"/>
            <w:left w:val="none" w:sz="0" w:space="0" w:color="auto"/>
            <w:bottom w:val="none" w:sz="0" w:space="0" w:color="auto"/>
            <w:right w:val="none" w:sz="0" w:space="0" w:color="auto"/>
          </w:divBdr>
        </w:div>
        <w:div w:id="1378507011">
          <w:marLeft w:val="0"/>
          <w:marRight w:val="0"/>
          <w:marTop w:val="0"/>
          <w:marBottom w:val="0"/>
          <w:divBdr>
            <w:top w:val="none" w:sz="0" w:space="0" w:color="auto"/>
            <w:left w:val="none" w:sz="0" w:space="0" w:color="auto"/>
            <w:bottom w:val="none" w:sz="0" w:space="0" w:color="auto"/>
            <w:right w:val="none" w:sz="0" w:space="0" w:color="auto"/>
          </w:divBdr>
        </w:div>
        <w:div w:id="2013606708">
          <w:marLeft w:val="0"/>
          <w:marRight w:val="0"/>
          <w:marTop w:val="0"/>
          <w:marBottom w:val="0"/>
          <w:divBdr>
            <w:top w:val="none" w:sz="0" w:space="0" w:color="auto"/>
            <w:left w:val="none" w:sz="0" w:space="0" w:color="auto"/>
            <w:bottom w:val="none" w:sz="0" w:space="0" w:color="auto"/>
            <w:right w:val="none" w:sz="0" w:space="0" w:color="auto"/>
          </w:divBdr>
        </w:div>
      </w:divsChild>
    </w:div>
    <w:div w:id="2004506562">
      <w:bodyDiv w:val="1"/>
      <w:marLeft w:val="0"/>
      <w:marRight w:val="0"/>
      <w:marTop w:val="0"/>
      <w:marBottom w:val="0"/>
      <w:divBdr>
        <w:top w:val="none" w:sz="0" w:space="0" w:color="auto"/>
        <w:left w:val="none" w:sz="0" w:space="0" w:color="auto"/>
        <w:bottom w:val="none" w:sz="0" w:space="0" w:color="auto"/>
        <w:right w:val="none" w:sz="0" w:space="0" w:color="auto"/>
      </w:divBdr>
      <w:divsChild>
        <w:div w:id="1224830333">
          <w:marLeft w:val="0"/>
          <w:marRight w:val="0"/>
          <w:marTop w:val="0"/>
          <w:marBottom w:val="0"/>
          <w:divBdr>
            <w:top w:val="none" w:sz="0" w:space="0" w:color="auto"/>
            <w:left w:val="none" w:sz="0" w:space="0" w:color="auto"/>
            <w:bottom w:val="none" w:sz="0" w:space="0" w:color="auto"/>
            <w:right w:val="none" w:sz="0" w:space="0" w:color="auto"/>
          </w:divBdr>
        </w:div>
      </w:divsChild>
    </w:div>
    <w:div w:id="2011565121">
      <w:bodyDiv w:val="1"/>
      <w:marLeft w:val="0"/>
      <w:marRight w:val="0"/>
      <w:marTop w:val="0"/>
      <w:marBottom w:val="0"/>
      <w:divBdr>
        <w:top w:val="none" w:sz="0" w:space="0" w:color="auto"/>
        <w:left w:val="none" w:sz="0" w:space="0" w:color="auto"/>
        <w:bottom w:val="none" w:sz="0" w:space="0" w:color="auto"/>
        <w:right w:val="none" w:sz="0" w:space="0" w:color="auto"/>
      </w:divBdr>
      <w:divsChild>
        <w:div w:id="1323434027">
          <w:marLeft w:val="0"/>
          <w:marRight w:val="0"/>
          <w:marTop w:val="0"/>
          <w:marBottom w:val="0"/>
          <w:divBdr>
            <w:top w:val="none" w:sz="0" w:space="0" w:color="auto"/>
            <w:left w:val="none" w:sz="0" w:space="0" w:color="auto"/>
            <w:bottom w:val="none" w:sz="0" w:space="0" w:color="auto"/>
            <w:right w:val="none" w:sz="0" w:space="0" w:color="auto"/>
          </w:divBdr>
        </w:div>
      </w:divsChild>
    </w:div>
    <w:div w:id="2011642264">
      <w:bodyDiv w:val="1"/>
      <w:marLeft w:val="0"/>
      <w:marRight w:val="0"/>
      <w:marTop w:val="0"/>
      <w:marBottom w:val="0"/>
      <w:divBdr>
        <w:top w:val="none" w:sz="0" w:space="0" w:color="auto"/>
        <w:left w:val="none" w:sz="0" w:space="0" w:color="auto"/>
        <w:bottom w:val="none" w:sz="0" w:space="0" w:color="auto"/>
        <w:right w:val="none" w:sz="0" w:space="0" w:color="auto"/>
      </w:divBdr>
      <w:divsChild>
        <w:div w:id="250698651">
          <w:marLeft w:val="0"/>
          <w:marRight w:val="0"/>
          <w:marTop w:val="0"/>
          <w:marBottom w:val="0"/>
          <w:divBdr>
            <w:top w:val="none" w:sz="0" w:space="0" w:color="auto"/>
            <w:left w:val="none" w:sz="0" w:space="0" w:color="auto"/>
            <w:bottom w:val="none" w:sz="0" w:space="0" w:color="auto"/>
            <w:right w:val="none" w:sz="0" w:space="0" w:color="auto"/>
          </w:divBdr>
        </w:div>
      </w:divsChild>
    </w:div>
    <w:div w:id="2019307558">
      <w:bodyDiv w:val="1"/>
      <w:marLeft w:val="0"/>
      <w:marRight w:val="0"/>
      <w:marTop w:val="0"/>
      <w:marBottom w:val="0"/>
      <w:divBdr>
        <w:top w:val="none" w:sz="0" w:space="0" w:color="auto"/>
        <w:left w:val="none" w:sz="0" w:space="0" w:color="auto"/>
        <w:bottom w:val="none" w:sz="0" w:space="0" w:color="auto"/>
        <w:right w:val="none" w:sz="0" w:space="0" w:color="auto"/>
      </w:divBdr>
      <w:divsChild>
        <w:div w:id="827476790">
          <w:marLeft w:val="0"/>
          <w:marRight w:val="0"/>
          <w:marTop w:val="0"/>
          <w:marBottom w:val="0"/>
          <w:divBdr>
            <w:top w:val="none" w:sz="0" w:space="0" w:color="auto"/>
            <w:left w:val="none" w:sz="0" w:space="0" w:color="auto"/>
            <w:bottom w:val="none" w:sz="0" w:space="0" w:color="auto"/>
            <w:right w:val="none" w:sz="0" w:space="0" w:color="auto"/>
          </w:divBdr>
        </w:div>
      </w:divsChild>
    </w:div>
    <w:div w:id="2021157142">
      <w:bodyDiv w:val="1"/>
      <w:marLeft w:val="0"/>
      <w:marRight w:val="0"/>
      <w:marTop w:val="0"/>
      <w:marBottom w:val="0"/>
      <w:divBdr>
        <w:top w:val="none" w:sz="0" w:space="0" w:color="auto"/>
        <w:left w:val="none" w:sz="0" w:space="0" w:color="auto"/>
        <w:bottom w:val="none" w:sz="0" w:space="0" w:color="auto"/>
        <w:right w:val="none" w:sz="0" w:space="0" w:color="auto"/>
      </w:divBdr>
      <w:divsChild>
        <w:div w:id="1884781126">
          <w:marLeft w:val="0"/>
          <w:marRight w:val="0"/>
          <w:marTop w:val="0"/>
          <w:marBottom w:val="0"/>
          <w:divBdr>
            <w:top w:val="none" w:sz="0" w:space="0" w:color="auto"/>
            <w:left w:val="none" w:sz="0" w:space="0" w:color="auto"/>
            <w:bottom w:val="none" w:sz="0" w:space="0" w:color="auto"/>
            <w:right w:val="none" w:sz="0" w:space="0" w:color="auto"/>
          </w:divBdr>
        </w:div>
      </w:divsChild>
    </w:div>
    <w:div w:id="2021351015">
      <w:bodyDiv w:val="1"/>
      <w:marLeft w:val="0"/>
      <w:marRight w:val="0"/>
      <w:marTop w:val="0"/>
      <w:marBottom w:val="0"/>
      <w:divBdr>
        <w:top w:val="none" w:sz="0" w:space="0" w:color="auto"/>
        <w:left w:val="none" w:sz="0" w:space="0" w:color="auto"/>
        <w:bottom w:val="none" w:sz="0" w:space="0" w:color="auto"/>
        <w:right w:val="none" w:sz="0" w:space="0" w:color="auto"/>
      </w:divBdr>
      <w:divsChild>
        <w:div w:id="1439056463">
          <w:marLeft w:val="0"/>
          <w:marRight w:val="0"/>
          <w:marTop w:val="0"/>
          <w:marBottom w:val="0"/>
          <w:divBdr>
            <w:top w:val="none" w:sz="0" w:space="0" w:color="auto"/>
            <w:left w:val="none" w:sz="0" w:space="0" w:color="auto"/>
            <w:bottom w:val="none" w:sz="0" w:space="0" w:color="auto"/>
            <w:right w:val="none" w:sz="0" w:space="0" w:color="auto"/>
          </w:divBdr>
        </w:div>
      </w:divsChild>
    </w:div>
    <w:div w:id="2023777577">
      <w:bodyDiv w:val="1"/>
      <w:marLeft w:val="0"/>
      <w:marRight w:val="0"/>
      <w:marTop w:val="0"/>
      <w:marBottom w:val="0"/>
      <w:divBdr>
        <w:top w:val="none" w:sz="0" w:space="0" w:color="auto"/>
        <w:left w:val="none" w:sz="0" w:space="0" w:color="auto"/>
        <w:bottom w:val="none" w:sz="0" w:space="0" w:color="auto"/>
        <w:right w:val="none" w:sz="0" w:space="0" w:color="auto"/>
      </w:divBdr>
      <w:divsChild>
        <w:div w:id="2000424277">
          <w:marLeft w:val="0"/>
          <w:marRight w:val="0"/>
          <w:marTop w:val="0"/>
          <w:marBottom w:val="0"/>
          <w:divBdr>
            <w:top w:val="none" w:sz="0" w:space="0" w:color="auto"/>
            <w:left w:val="none" w:sz="0" w:space="0" w:color="auto"/>
            <w:bottom w:val="none" w:sz="0" w:space="0" w:color="auto"/>
            <w:right w:val="none" w:sz="0" w:space="0" w:color="auto"/>
          </w:divBdr>
        </w:div>
      </w:divsChild>
    </w:div>
    <w:div w:id="2026325865">
      <w:bodyDiv w:val="1"/>
      <w:marLeft w:val="0"/>
      <w:marRight w:val="0"/>
      <w:marTop w:val="0"/>
      <w:marBottom w:val="0"/>
      <w:divBdr>
        <w:top w:val="none" w:sz="0" w:space="0" w:color="auto"/>
        <w:left w:val="none" w:sz="0" w:space="0" w:color="auto"/>
        <w:bottom w:val="none" w:sz="0" w:space="0" w:color="auto"/>
        <w:right w:val="none" w:sz="0" w:space="0" w:color="auto"/>
      </w:divBdr>
      <w:divsChild>
        <w:div w:id="358511430">
          <w:marLeft w:val="0"/>
          <w:marRight w:val="0"/>
          <w:marTop w:val="0"/>
          <w:marBottom w:val="0"/>
          <w:divBdr>
            <w:top w:val="none" w:sz="0" w:space="0" w:color="auto"/>
            <w:left w:val="none" w:sz="0" w:space="0" w:color="auto"/>
            <w:bottom w:val="none" w:sz="0" w:space="0" w:color="auto"/>
            <w:right w:val="none" w:sz="0" w:space="0" w:color="auto"/>
          </w:divBdr>
          <w:divsChild>
            <w:div w:id="1383289704">
              <w:marLeft w:val="0"/>
              <w:marRight w:val="0"/>
              <w:marTop w:val="0"/>
              <w:marBottom w:val="0"/>
              <w:divBdr>
                <w:top w:val="none" w:sz="0" w:space="0" w:color="auto"/>
                <w:left w:val="none" w:sz="0" w:space="0" w:color="auto"/>
                <w:bottom w:val="none" w:sz="0" w:space="0" w:color="auto"/>
                <w:right w:val="none" w:sz="0" w:space="0" w:color="auto"/>
              </w:divBdr>
            </w:div>
            <w:div w:id="1588465026">
              <w:marLeft w:val="0"/>
              <w:marRight w:val="0"/>
              <w:marTop w:val="0"/>
              <w:marBottom w:val="0"/>
              <w:divBdr>
                <w:top w:val="none" w:sz="0" w:space="0" w:color="auto"/>
                <w:left w:val="none" w:sz="0" w:space="0" w:color="auto"/>
                <w:bottom w:val="none" w:sz="0" w:space="0" w:color="auto"/>
                <w:right w:val="none" w:sz="0" w:space="0" w:color="auto"/>
              </w:divBdr>
            </w:div>
            <w:div w:id="1244728984">
              <w:marLeft w:val="0"/>
              <w:marRight w:val="0"/>
              <w:marTop w:val="0"/>
              <w:marBottom w:val="0"/>
              <w:divBdr>
                <w:top w:val="none" w:sz="0" w:space="0" w:color="auto"/>
                <w:left w:val="none" w:sz="0" w:space="0" w:color="auto"/>
                <w:bottom w:val="none" w:sz="0" w:space="0" w:color="auto"/>
                <w:right w:val="none" w:sz="0" w:space="0" w:color="auto"/>
              </w:divBdr>
            </w:div>
            <w:div w:id="1702977778">
              <w:marLeft w:val="0"/>
              <w:marRight w:val="0"/>
              <w:marTop w:val="0"/>
              <w:marBottom w:val="0"/>
              <w:divBdr>
                <w:top w:val="none" w:sz="0" w:space="0" w:color="auto"/>
                <w:left w:val="none" w:sz="0" w:space="0" w:color="auto"/>
                <w:bottom w:val="none" w:sz="0" w:space="0" w:color="auto"/>
                <w:right w:val="none" w:sz="0" w:space="0" w:color="auto"/>
              </w:divBdr>
            </w:div>
            <w:div w:id="1322464873">
              <w:marLeft w:val="0"/>
              <w:marRight w:val="0"/>
              <w:marTop w:val="0"/>
              <w:marBottom w:val="0"/>
              <w:divBdr>
                <w:top w:val="none" w:sz="0" w:space="0" w:color="auto"/>
                <w:left w:val="none" w:sz="0" w:space="0" w:color="auto"/>
                <w:bottom w:val="none" w:sz="0" w:space="0" w:color="auto"/>
                <w:right w:val="none" w:sz="0" w:space="0" w:color="auto"/>
              </w:divBdr>
            </w:div>
            <w:div w:id="2017950650">
              <w:marLeft w:val="0"/>
              <w:marRight w:val="0"/>
              <w:marTop w:val="0"/>
              <w:marBottom w:val="0"/>
              <w:divBdr>
                <w:top w:val="none" w:sz="0" w:space="0" w:color="auto"/>
                <w:left w:val="none" w:sz="0" w:space="0" w:color="auto"/>
                <w:bottom w:val="none" w:sz="0" w:space="0" w:color="auto"/>
                <w:right w:val="none" w:sz="0" w:space="0" w:color="auto"/>
              </w:divBdr>
            </w:div>
            <w:div w:id="111216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299401">
      <w:bodyDiv w:val="1"/>
      <w:marLeft w:val="0"/>
      <w:marRight w:val="0"/>
      <w:marTop w:val="0"/>
      <w:marBottom w:val="0"/>
      <w:divBdr>
        <w:top w:val="none" w:sz="0" w:space="0" w:color="auto"/>
        <w:left w:val="none" w:sz="0" w:space="0" w:color="auto"/>
        <w:bottom w:val="none" w:sz="0" w:space="0" w:color="auto"/>
        <w:right w:val="none" w:sz="0" w:space="0" w:color="auto"/>
      </w:divBdr>
      <w:divsChild>
        <w:div w:id="656107907">
          <w:marLeft w:val="0"/>
          <w:marRight w:val="0"/>
          <w:marTop w:val="0"/>
          <w:marBottom w:val="0"/>
          <w:divBdr>
            <w:top w:val="none" w:sz="0" w:space="0" w:color="auto"/>
            <w:left w:val="none" w:sz="0" w:space="0" w:color="auto"/>
            <w:bottom w:val="none" w:sz="0" w:space="0" w:color="auto"/>
            <w:right w:val="none" w:sz="0" w:space="0" w:color="auto"/>
          </w:divBdr>
        </w:div>
      </w:divsChild>
    </w:div>
    <w:div w:id="2038504559">
      <w:bodyDiv w:val="1"/>
      <w:marLeft w:val="0"/>
      <w:marRight w:val="0"/>
      <w:marTop w:val="0"/>
      <w:marBottom w:val="0"/>
      <w:divBdr>
        <w:top w:val="none" w:sz="0" w:space="0" w:color="auto"/>
        <w:left w:val="none" w:sz="0" w:space="0" w:color="auto"/>
        <w:bottom w:val="none" w:sz="0" w:space="0" w:color="auto"/>
        <w:right w:val="none" w:sz="0" w:space="0" w:color="auto"/>
      </w:divBdr>
      <w:divsChild>
        <w:div w:id="1621496596">
          <w:marLeft w:val="0"/>
          <w:marRight w:val="0"/>
          <w:marTop w:val="0"/>
          <w:marBottom w:val="0"/>
          <w:divBdr>
            <w:top w:val="none" w:sz="0" w:space="0" w:color="auto"/>
            <w:left w:val="none" w:sz="0" w:space="0" w:color="auto"/>
            <w:bottom w:val="none" w:sz="0" w:space="0" w:color="auto"/>
            <w:right w:val="none" w:sz="0" w:space="0" w:color="auto"/>
          </w:divBdr>
        </w:div>
      </w:divsChild>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41590074">
      <w:bodyDiv w:val="1"/>
      <w:marLeft w:val="0"/>
      <w:marRight w:val="0"/>
      <w:marTop w:val="0"/>
      <w:marBottom w:val="0"/>
      <w:divBdr>
        <w:top w:val="none" w:sz="0" w:space="0" w:color="auto"/>
        <w:left w:val="none" w:sz="0" w:space="0" w:color="auto"/>
        <w:bottom w:val="none" w:sz="0" w:space="0" w:color="auto"/>
        <w:right w:val="none" w:sz="0" w:space="0" w:color="auto"/>
      </w:divBdr>
      <w:divsChild>
        <w:div w:id="1150705277">
          <w:marLeft w:val="0"/>
          <w:marRight w:val="0"/>
          <w:marTop w:val="0"/>
          <w:marBottom w:val="0"/>
          <w:divBdr>
            <w:top w:val="none" w:sz="0" w:space="0" w:color="auto"/>
            <w:left w:val="none" w:sz="0" w:space="0" w:color="auto"/>
            <w:bottom w:val="none" w:sz="0" w:space="0" w:color="auto"/>
            <w:right w:val="none" w:sz="0" w:space="0" w:color="auto"/>
          </w:divBdr>
        </w:div>
      </w:divsChild>
    </w:div>
    <w:div w:id="2041734783">
      <w:bodyDiv w:val="1"/>
      <w:marLeft w:val="0"/>
      <w:marRight w:val="0"/>
      <w:marTop w:val="0"/>
      <w:marBottom w:val="0"/>
      <w:divBdr>
        <w:top w:val="none" w:sz="0" w:space="0" w:color="auto"/>
        <w:left w:val="none" w:sz="0" w:space="0" w:color="auto"/>
        <w:bottom w:val="none" w:sz="0" w:space="0" w:color="auto"/>
        <w:right w:val="none" w:sz="0" w:space="0" w:color="auto"/>
      </w:divBdr>
      <w:divsChild>
        <w:div w:id="1698769436">
          <w:marLeft w:val="0"/>
          <w:marRight w:val="0"/>
          <w:marTop w:val="0"/>
          <w:marBottom w:val="0"/>
          <w:divBdr>
            <w:top w:val="none" w:sz="0" w:space="0" w:color="auto"/>
            <w:left w:val="none" w:sz="0" w:space="0" w:color="auto"/>
            <w:bottom w:val="none" w:sz="0" w:space="0" w:color="auto"/>
            <w:right w:val="none" w:sz="0" w:space="0" w:color="auto"/>
          </w:divBdr>
        </w:div>
      </w:divsChild>
    </w:div>
    <w:div w:id="2041936348">
      <w:bodyDiv w:val="1"/>
      <w:marLeft w:val="0"/>
      <w:marRight w:val="0"/>
      <w:marTop w:val="0"/>
      <w:marBottom w:val="0"/>
      <w:divBdr>
        <w:top w:val="none" w:sz="0" w:space="0" w:color="auto"/>
        <w:left w:val="none" w:sz="0" w:space="0" w:color="auto"/>
        <w:bottom w:val="none" w:sz="0" w:space="0" w:color="auto"/>
        <w:right w:val="none" w:sz="0" w:space="0" w:color="auto"/>
      </w:divBdr>
      <w:divsChild>
        <w:div w:id="762143891">
          <w:marLeft w:val="0"/>
          <w:marRight w:val="0"/>
          <w:marTop w:val="0"/>
          <w:marBottom w:val="0"/>
          <w:divBdr>
            <w:top w:val="none" w:sz="0" w:space="0" w:color="auto"/>
            <w:left w:val="none" w:sz="0" w:space="0" w:color="auto"/>
            <w:bottom w:val="none" w:sz="0" w:space="0" w:color="auto"/>
            <w:right w:val="none" w:sz="0" w:space="0" w:color="auto"/>
          </w:divBdr>
        </w:div>
      </w:divsChild>
    </w:div>
    <w:div w:id="2041970829">
      <w:bodyDiv w:val="1"/>
      <w:marLeft w:val="0"/>
      <w:marRight w:val="0"/>
      <w:marTop w:val="0"/>
      <w:marBottom w:val="0"/>
      <w:divBdr>
        <w:top w:val="none" w:sz="0" w:space="0" w:color="auto"/>
        <w:left w:val="none" w:sz="0" w:space="0" w:color="auto"/>
        <w:bottom w:val="none" w:sz="0" w:space="0" w:color="auto"/>
        <w:right w:val="none" w:sz="0" w:space="0" w:color="auto"/>
      </w:divBdr>
      <w:divsChild>
        <w:div w:id="414975990">
          <w:marLeft w:val="0"/>
          <w:marRight w:val="0"/>
          <w:marTop w:val="0"/>
          <w:marBottom w:val="0"/>
          <w:divBdr>
            <w:top w:val="none" w:sz="0" w:space="0" w:color="auto"/>
            <w:left w:val="none" w:sz="0" w:space="0" w:color="auto"/>
            <w:bottom w:val="none" w:sz="0" w:space="0" w:color="auto"/>
            <w:right w:val="none" w:sz="0" w:space="0" w:color="auto"/>
          </w:divBdr>
        </w:div>
      </w:divsChild>
    </w:div>
    <w:div w:id="2044553614">
      <w:bodyDiv w:val="1"/>
      <w:marLeft w:val="0"/>
      <w:marRight w:val="0"/>
      <w:marTop w:val="0"/>
      <w:marBottom w:val="0"/>
      <w:divBdr>
        <w:top w:val="none" w:sz="0" w:space="0" w:color="auto"/>
        <w:left w:val="none" w:sz="0" w:space="0" w:color="auto"/>
        <w:bottom w:val="none" w:sz="0" w:space="0" w:color="auto"/>
        <w:right w:val="none" w:sz="0" w:space="0" w:color="auto"/>
      </w:divBdr>
      <w:divsChild>
        <w:div w:id="1605571005">
          <w:marLeft w:val="0"/>
          <w:marRight w:val="0"/>
          <w:marTop w:val="0"/>
          <w:marBottom w:val="0"/>
          <w:divBdr>
            <w:top w:val="none" w:sz="0" w:space="0" w:color="auto"/>
            <w:left w:val="none" w:sz="0" w:space="0" w:color="auto"/>
            <w:bottom w:val="none" w:sz="0" w:space="0" w:color="auto"/>
            <w:right w:val="none" w:sz="0" w:space="0" w:color="auto"/>
          </w:divBdr>
        </w:div>
      </w:divsChild>
    </w:div>
    <w:div w:id="2044818407">
      <w:bodyDiv w:val="1"/>
      <w:marLeft w:val="0"/>
      <w:marRight w:val="0"/>
      <w:marTop w:val="0"/>
      <w:marBottom w:val="0"/>
      <w:divBdr>
        <w:top w:val="none" w:sz="0" w:space="0" w:color="auto"/>
        <w:left w:val="none" w:sz="0" w:space="0" w:color="auto"/>
        <w:bottom w:val="none" w:sz="0" w:space="0" w:color="auto"/>
        <w:right w:val="none" w:sz="0" w:space="0" w:color="auto"/>
      </w:divBdr>
      <w:divsChild>
        <w:div w:id="767773841">
          <w:marLeft w:val="0"/>
          <w:marRight w:val="0"/>
          <w:marTop w:val="0"/>
          <w:marBottom w:val="0"/>
          <w:divBdr>
            <w:top w:val="none" w:sz="0" w:space="0" w:color="auto"/>
            <w:left w:val="none" w:sz="0" w:space="0" w:color="auto"/>
            <w:bottom w:val="none" w:sz="0" w:space="0" w:color="auto"/>
            <w:right w:val="none" w:sz="0" w:space="0" w:color="auto"/>
          </w:divBdr>
        </w:div>
      </w:divsChild>
    </w:div>
    <w:div w:id="2044821230">
      <w:bodyDiv w:val="1"/>
      <w:marLeft w:val="0"/>
      <w:marRight w:val="0"/>
      <w:marTop w:val="0"/>
      <w:marBottom w:val="0"/>
      <w:divBdr>
        <w:top w:val="none" w:sz="0" w:space="0" w:color="auto"/>
        <w:left w:val="none" w:sz="0" w:space="0" w:color="auto"/>
        <w:bottom w:val="none" w:sz="0" w:space="0" w:color="auto"/>
        <w:right w:val="none" w:sz="0" w:space="0" w:color="auto"/>
      </w:divBdr>
      <w:divsChild>
        <w:div w:id="1179852098">
          <w:marLeft w:val="0"/>
          <w:marRight w:val="0"/>
          <w:marTop w:val="0"/>
          <w:marBottom w:val="0"/>
          <w:divBdr>
            <w:top w:val="none" w:sz="0" w:space="0" w:color="auto"/>
            <w:left w:val="none" w:sz="0" w:space="0" w:color="auto"/>
            <w:bottom w:val="none" w:sz="0" w:space="0" w:color="auto"/>
            <w:right w:val="none" w:sz="0" w:space="0" w:color="auto"/>
          </w:divBdr>
        </w:div>
      </w:divsChild>
    </w:div>
    <w:div w:id="2047289317">
      <w:bodyDiv w:val="1"/>
      <w:marLeft w:val="0"/>
      <w:marRight w:val="0"/>
      <w:marTop w:val="0"/>
      <w:marBottom w:val="0"/>
      <w:divBdr>
        <w:top w:val="none" w:sz="0" w:space="0" w:color="auto"/>
        <w:left w:val="none" w:sz="0" w:space="0" w:color="auto"/>
        <w:bottom w:val="none" w:sz="0" w:space="0" w:color="auto"/>
        <w:right w:val="none" w:sz="0" w:space="0" w:color="auto"/>
      </w:divBdr>
      <w:divsChild>
        <w:div w:id="850609250">
          <w:marLeft w:val="0"/>
          <w:marRight w:val="0"/>
          <w:marTop w:val="0"/>
          <w:marBottom w:val="0"/>
          <w:divBdr>
            <w:top w:val="none" w:sz="0" w:space="0" w:color="auto"/>
            <w:left w:val="none" w:sz="0" w:space="0" w:color="auto"/>
            <w:bottom w:val="none" w:sz="0" w:space="0" w:color="auto"/>
            <w:right w:val="none" w:sz="0" w:space="0" w:color="auto"/>
          </w:divBdr>
        </w:div>
      </w:divsChild>
    </w:div>
    <w:div w:id="2052461642">
      <w:bodyDiv w:val="1"/>
      <w:marLeft w:val="0"/>
      <w:marRight w:val="0"/>
      <w:marTop w:val="0"/>
      <w:marBottom w:val="0"/>
      <w:divBdr>
        <w:top w:val="none" w:sz="0" w:space="0" w:color="auto"/>
        <w:left w:val="none" w:sz="0" w:space="0" w:color="auto"/>
        <w:bottom w:val="none" w:sz="0" w:space="0" w:color="auto"/>
        <w:right w:val="none" w:sz="0" w:space="0" w:color="auto"/>
      </w:divBdr>
      <w:divsChild>
        <w:div w:id="98068747">
          <w:marLeft w:val="0"/>
          <w:marRight w:val="0"/>
          <w:marTop w:val="0"/>
          <w:marBottom w:val="0"/>
          <w:divBdr>
            <w:top w:val="none" w:sz="0" w:space="0" w:color="auto"/>
            <w:left w:val="none" w:sz="0" w:space="0" w:color="auto"/>
            <w:bottom w:val="none" w:sz="0" w:space="0" w:color="auto"/>
            <w:right w:val="none" w:sz="0" w:space="0" w:color="auto"/>
          </w:divBdr>
        </w:div>
      </w:divsChild>
    </w:div>
    <w:div w:id="2054772986">
      <w:bodyDiv w:val="1"/>
      <w:marLeft w:val="0"/>
      <w:marRight w:val="0"/>
      <w:marTop w:val="0"/>
      <w:marBottom w:val="0"/>
      <w:divBdr>
        <w:top w:val="none" w:sz="0" w:space="0" w:color="auto"/>
        <w:left w:val="none" w:sz="0" w:space="0" w:color="auto"/>
        <w:bottom w:val="none" w:sz="0" w:space="0" w:color="auto"/>
        <w:right w:val="none" w:sz="0" w:space="0" w:color="auto"/>
      </w:divBdr>
      <w:divsChild>
        <w:div w:id="1584603268">
          <w:marLeft w:val="0"/>
          <w:marRight w:val="0"/>
          <w:marTop w:val="0"/>
          <w:marBottom w:val="0"/>
          <w:divBdr>
            <w:top w:val="none" w:sz="0" w:space="0" w:color="auto"/>
            <w:left w:val="none" w:sz="0" w:space="0" w:color="auto"/>
            <w:bottom w:val="none" w:sz="0" w:space="0" w:color="auto"/>
            <w:right w:val="none" w:sz="0" w:space="0" w:color="auto"/>
          </w:divBdr>
        </w:div>
      </w:divsChild>
    </w:div>
    <w:div w:id="2055038554">
      <w:bodyDiv w:val="1"/>
      <w:marLeft w:val="0"/>
      <w:marRight w:val="0"/>
      <w:marTop w:val="0"/>
      <w:marBottom w:val="0"/>
      <w:divBdr>
        <w:top w:val="none" w:sz="0" w:space="0" w:color="auto"/>
        <w:left w:val="none" w:sz="0" w:space="0" w:color="auto"/>
        <w:bottom w:val="none" w:sz="0" w:space="0" w:color="auto"/>
        <w:right w:val="none" w:sz="0" w:space="0" w:color="auto"/>
      </w:divBdr>
      <w:divsChild>
        <w:div w:id="1908417508">
          <w:marLeft w:val="0"/>
          <w:marRight w:val="0"/>
          <w:marTop w:val="0"/>
          <w:marBottom w:val="0"/>
          <w:divBdr>
            <w:top w:val="none" w:sz="0" w:space="0" w:color="auto"/>
            <w:left w:val="none" w:sz="0" w:space="0" w:color="auto"/>
            <w:bottom w:val="none" w:sz="0" w:space="0" w:color="auto"/>
            <w:right w:val="none" w:sz="0" w:space="0" w:color="auto"/>
          </w:divBdr>
        </w:div>
      </w:divsChild>
    </w:div>
    <w:div w:id="2058429691">
      <w:bodyDiv w:val="1"/>
      <w:marLeft w:val="0"/>
      <w:marRight w:val="0"/>
      <w:marTop w:val="0"/>
      <w:marBottom w:val="0"/>
      <w:divBdr>
        <w:top w:val="none" w:sz="0" w:space="0" w:color="auto"/>
        <w:left w:val="none" w:sz="0" w:space="0" w:color="auto"/>
        <w:bottom w:val="none" w:sz="0" w:space="0" w:color="auto"/>
        <w:right w:val="none" w:sz="0" w:space="0" w:color="auto"/>
      </w:divBdr>
      <w:divsChild>
        <w:div w:id="1916477859">
          <w:marLeft w:val="0"/>
          <w:marRight w:val="0"/>
          <w:marTop w:val="0"/>
          <w:marBottom w:val="0"/>
          <w:divBdr>
            <w:top w:val="none" w:sz="0" w:space="0" w:color="auto"/>
            <w:left w:val="none" w:sz="0" w:space="0" w:color="auto"/>
            <w:bottom w:val="none" w:sz="0" w:space="0" w:color="auto"/>
            <w:right w:val="none" w:sz="0" w:space="0" w:color="auto"/>
          </w:divBdr>
        </w:div>
      </w:divsChild>
    </w:div>
    <w:div w:id="2061976619">
      <w:bodyDiv w:val="1"/>
      <w:marLeft w:val="0"/>
      <w:marRight w:val="0"/>
      <w:marTop w:val="0"/>
      <w:marBottom w:val="0"/>
      <w:divBdr>
        <w:top w:val="none" w:sz="0" w:space="0" w:color="auto"/>
        <w:left w:val="none" w:sz="0" w:space="0" w:color="auto"/>
        <w:bottom w:val="none" w:sz="0" w:space="0" w:color="auto"/>
        <w:right w:val="none" w:sz="0" w:space="0" w:color="auto"/>
      </w:divBdr>
      <w:divsChild>
        <w:div w:id="1133252389">
          <w:marLeft w:val="0"/>
          <w:marRight w:val="0"/>
          <w:marTop w:val="0"/>
          <w:marBottom w:val="0"/>
          <w:divBdr>
            <w:top w:val="none" w:sz="0" w:space="0" w:color="auto"/>
            <w:left w:val="none" w:sz="0" w:space="0" w:color="auto"/>
            <w:bottom w:val="none" w:sz="0" w:space="0" w:color="auto"/>
            <w:right w:val="none" w:sz="0" w:space="0" w:color="auto"/>
          </w:divBdr>
        </w:div>
      </w:divsChild>
    </w:div>
    <w:div w:id="2062434097">
      <w:bodyDiv w:val="1"/>
      <w:marLeft w:val="0"/>
      <w:marRight w:val="0"/>
      <w:marTop w:val="0"/>
      <w:marBottom w:val="0"/>
      <w:divBdr>
        <w:top w:val="none" w:sz="0" w:space="0" w:color="auto"/>
        <w:left w:val="none" w:sz="0" w:space="0" w:color="auto"/>
        <w:bottom w:val="none" w:sz="0" w:space="0" w:color="auto"/>
        <w:right w:val="none" w:sz="0" w:space="0" w:color="auto"/>
      </w:divBdr>
      <w:divsChild>
        <w:div w:id="1448354678">
          <w:marLeft w:val="0"/>
          <w:marRight w:val="0"/>
          <w:marTop w:val="0"/>
          <w:marBottom w:val="0"/>
          <w:divBdr>
            <w:top w:val="none" w:sz="0" w:space="0" w:color="auto"/>
            <w:left w:val="none" w:sz="0" w:space="0" w:color="auto"/>
            <w:bottom w:val="none" w:sz="0" w:space="0" w:color="auto"/>
            <w:right w:val="none" w:sz="0" w:space="0" w:color="auto"/>
          </w:divBdr>
        </w:div>
      </w:divsChild>
    </w:div>
    <w:div w:id="2062708558">
      <w:bodyDiv w:val="1"/>
      <w:marLeft w:val="0"/>
      <w:marRight w:val="0"/>
      <w:marTop w:val="0"/>
      <w:marBottom w:val="0"/>
      <w:divBdr>
        <w:top w:val="none" w:sz="0" w:space="0" w:color="auto"/>
        <w:left w:val="none" w:sz="0" w:space="0" w:color="auto"/>
        <w:bottom w:val="none" w:sz="0" w:space="0" w:color="auto"/>
        <w:right w:val="none" w:sz="0" w:space="0" w:color="auto"/>
      </w:divBdr>
      <w:divsChild>
        <w:div w:id="939141263">
          <w:marLeft w:val="0"/>
          <w:marRight w:val="0"/>
          <w:marTop w:val="0"/>
          <w:marBottom w:val="0"/>
          <w:divBdr>
            <w:top w:val="none" w:sz="0" w:space="0" w:color="auto"/>
            <w:left w:val="none" w:sz="0" w:space="0" w:color="auto"/>
            <w:bottom w:val="none" w:sz="0" w:space="0" w:color="auto"/>
            <w:right w:val="none" w:sz="0" w:space="0" w:color="auto"/>
          </w:divBdr>
        </w:div>
      </w:divsChild>
    </w:div>
    <w:div w:id="2064866751">
      <w:bodyDiv w:val="1"/>
      <w:marLeft w:val="0"/>
      <w:marRight w:val="0"/>
      <w:marTop w:val="0"/>
      <w:marBottom w:val="0"/>
      <w:divBdr>
        <w:top w:val="none" w:sz="0" w:space="0" w:color="auto"/>
        <w:left w:val="none" w:sz="0" w:space="0" w:color="auto"/>
        <w:bottom w:val="none" w:sz="0" w:space="0" w:color="auto"/>
        <w:right w:val="none" w:sz="0" w:space="0" w:color="auto"/>
      </w:divBdr>
      <w:divsChild>
        <w:div w:id="463474752">
          <w:marLeft w:val="0"/>
          <w:marRight w:val="0"/>
          <w:marTop w:val="0"/>
          <w:marBottom w:val="0"/>
          <w:divBdr>
            <w:top w:val="none" w:sz="0" w:space="0" w:color="auto"/>
            <w:left w:val="none" w:sz="0" w:space="0" w:color="auto"/>
            <w:bottom w:val="none" w:sz="0" w:space="0" w:color="auto"/>
            <w:right w:val="none" w:sz="0" w:space="0" w:color="auto"/>
          </w:divBdr>
        </w:div>
      </w:divsChild>
    </w:div>
    <w:div w:id="2064988453">
      <w:bodyDiv w:val="1"/>
      <w:marLeft w:val="0"/>
      <w:marRight w:val="0"/>
      <w:marTop w:val="0"/>
      <w:marBottom w:val="0"/>
      <w:divBdr>
        <w:top w:val="none" w:sz="0" w:space="0" w:color="auto"/>
        <w:left w:val="none" w:sz="0" w:space="0" w:color="auto"/>
        <w:bottom w:val="none" w:sz="0" w:space="0" w:color="auto"/>
        <w:right w:val="none" w:sz="0" w:space="0" w:color="auto"/>
      </w:divBdr>
      <w:divsChild>
        <w:div w:id="683363827">
          <w:marLeft w:val="0"/>
          <w:marRight w:val="0"/>
          <w:marTop w:val="0"/>
          <w:marBottom w:val="0"/>
          <w:divBdr>
            <w:top w:val="none" w:sz="0" w:space="0" w:color="auto"/>
            <w:left w:val="none" w:sz="0" w:space="0" w:color="auto"/>
            <w:bottom w:val="none" w:sz="0" w:space="0" w:color="auto"/>
            <w:right w:val="none" w:sz="0" w:space="0" w:color="auto"/>
          </w:divBdr>
        </w:div>
      </w:divsChild>
    </w:div>
    <w:div w:id="2067685184">
      <w:bodyDiv w:val="1"/>
      <w:marLeft w:val="0"/>
      <w:marRight w:val="0"/>
      <w:marTop w:val="0"/>
      <w:marBottom w:val="0"/>
      <w:divBdr>
        <w:top w:val="none" w:sz="0" w:space="0" w:color="auto"/>
        <w:left w:val="none" w:sz="0" w:space="0" w:color="auto"/>
        <w:bottom w:val="none" w:sz="0" w:space="0" w:color="auto"/>
        <w:right w:val="none" w:sz="0" w:space="0" w:color="auto"/>
      </w:divBdr>
      <w:divsChild>
        <w:div w:id="1031808376">
          <w:marLeft w:val="0"/>
          <w:marRight w:val="0"/>
          <w:marTop w:val="0"/>
          <w:marBottom w:val="0"/>
          <w:divBdr>
            <w:top w:val="none" w:sz="0" w:space="0" w:color="auto"/>
            <w:left w:val="none" w:sz="0" w:space="0" w:color="auto"/>
            <w:bottom w:val="none" w:sz="0" w:space="0" w:color="auto"/>
            <w:right w:val="none" w:sz="0" w:space="0" w:color="auto"/>
          </w:divBdr>
        </w:div>
      </w:divsChild>
    </w:div>
    <w:div w:id="2071224265">
      <w:bodyDiv w:val="1"/>
      <w:marLeft w:val="0"/>
      <w:marRight w:val="0"/>
      <w:marTop w:val="0"/>
      <w:marBottom w:val="0"/>
      <w:divBdr>
        <w:top w:val="none" w:sz="0" w:space="0" w:color="auto"/>
        <w:left w:val="none" w:sz="0" w:space="0" w:color="auto"/>
        <w:bottom w:val="none" w:sz="0" w:space="0" w:color="auto"/>
        <w:right w:val="none" w:sz="0" w:space="0" w:color="auto"/>
      </w:divBdr>
      <w:divsChild>
        <w:div w:id="1432706655">
          <w:marLeft w:val="0"/>
          <w:marRight w:val="0"/>
          <w:marTop w:val="0"/>
          <w:marBottom w:val="0"/>
          <w:divBdr>
            <w:top w:val="none" w:sz="0" w:space="0" w:color="auto"/>
            <w:left w:val="none" w:sz="0" w:space="0" w:color="auto"/>
            <w:bottom w:val="none" w:sz="0" w:space="0" w:color="auto"/>
            <w:right w:val="none" w:sz="0" w:space="0" w:color="auto"/>
          </w:divBdr>
        </w:div>
      </w:divsChild>
    </w:div>
    <w:div w:id="2074623105">
      <w:bodyDiv w:val="1"/>
      <w:marLeft w:val="0"/>
      <w:marRight w:val="0"/>
      <w:marTop w:val="0"/>
      <w:marBottom w:val="0"/>
      <w:divBdr>
        <w:top w:val="none" w:sz="0" w:space="0" w:color="auto"/>
        <w:left w:val="none" w:sz="0" w:space="0" w:color="auto"/>
        <w:bottom w:val="none" w:sz="0" w:space="0" w:color="auto"/>
        <w:right w:val="none" w:sz="0" w:space="0" w:color="auto"/>
      </w:divBdr>
      <w:divsChild>
        <w:div w:id="1381518274">
          <w:marLeft w:val="0"/>
          <w:marRight w:val="0"/>
          <w:marTop w:val="0"/>
          <w:marBottom w:val="0"/>
          <w:divBdr>
            <w:top w:val="none" w:sz="0" w:space="0" w:color="auto"/>
            <w:left w:val="none" w:sz="0" w:space="0" w:color="auto"/>
            <w:bottom w:val="none" w:sz="0" w:space="0" w:color="auto"/>
            <w:right w:val="none" w:sz="0" w:space="0" w:color="auto"/>
          </w:divBdr>
        </w:div>
      </w:divsChild>
    </w:div>
    <w:div w:id="2075076911">
      <w:bodyDiv w:val="1"/>
      <w:marLeft w:val="0"/>
      <w:marRight w:val="0"/>
      <w:marTop w:val="0"/>
      <w:marBottom w:val="0"/>
      <w:divBdr>
        <w:top w:val="none" w:sz="0" w:space="0" w:color="auto"/>
        <w:left w:val="none" w:sz="0" w:space="0" w:color="auto"/>
        <w:bottom w:val="none" w:sz="0" w:space="0" w:color="auto"/>
        <w:right w:val="none" w:sz="0" w:space="0" w:color="auto"/>
      </w:divBdr>
      <w:divsChild>
        <w:div w:id="875122446">
          <w:marLeft w:val="0"/>
          <w:marRight w:val="0"/>
          <w:marTop w:val="0"/>
          <w:marBottom w:val="0"/>
          <w:divBdr>
            <w:top w:val="none" w:sz="0" w:space="0" w:color="auto"/>
            <w:left w:val="none" w:sz="0" w:space="0" w:color="auto"/>
            <w:bottom w:val="none" w:sz="0" w:space="0" w:color="auto"/>
            <w:right w:val="none" w:sz="0" w:space="0" w:color="auto"/>
          </w:divBdr>
        </w:div>
      </w:divsChild>
    </w:div>
    <w:div w:id="2075271875">
      <w:bodyDiv w:val="1"/>
      <w:marLeft w:val="0"/>
      <w:marRight w:val="0"/>
      <w:marTop w:val="0"/>
      <w:marBottom w:val="0"/>
      <w:divBdr>
        <w:top w:val="none" w:sz="0" w:space="0" w:color="auto"/>
        <w:left w:val="none" w:sz="0" w:space="0" w:color="auto"/>
        <w:bottom w:val="none" w:sz="0" w:space="0" w:color="auto"/>
        <w:right w:val="none" w:sz="0" w:space="0" w:color="auto"/>
      </w:divBdr>
      <w:divsChild>
        <w:div w:id="830759859">
          <w:marLeft w:val="0"/>
          <w:marRight w:val="0"/>
          <w:marTop w:val="0"/>
          <w:marBottom w:val="0"/>
          <w:divBdr>
            <w:top w:val="none" w:sz="0" w:space="0" w:color="auto"/>
            <w:left w:val="none" w:sz="0" w:space="0" w:color="auto"/>
            <w:bottom w:val="none" w:sz="0" w:space="0" w:color="auto"/>
            <w:right w:val="none" w:sz="0" w:space="0" w:color="auto"/>
          </w:divBdr>
        </w:div>
      </w:divsChild>
    </w:div>
    <w:div w:id="2076469814">
      <w:bodyDiv w:val="1"/>
      <w:marLeft w:val="0"/>
      <w:marRight w:val="0"/>
      <w:marTop w:val="0"/>
      <w:marBottom w:val="0"/>
      <w:divBdr>
        <w:top w:val="none" w:sz="0" w:space="0" w:color="auto"/>
        <w:left w:val="none" w:sz="0" w:space="0" w:color="auto"/>
        <w:bottom w:val="none" w:sz="0" w:space="0" w:color="auto"/>
        <w:right w:val="none" w:sz="0" w:space="0" w:color="auto"/>
      </w:divBdr>
      <w:divsChild>
        <w:div w:id="1205751246">
          <w:marLeft w:val="0"/>
          <w:marRight w:val="0"/>
          <w:marTop w:val="0"/>
          <w:marBottom w:val="0"/>
          <w:divBdr>
            <w:top w:val="none" w:sz="0" w:space="0" w:color="auto"/>
            <w:left w:val="none" w:sz="0" w:space="0" w:color="auto"/>
            <w:bottom w:val="none" w:sz="0" w:space="0" w:color="auto"/>
            <w:right w:val="none" w:sz="0" w:space="0" w:color="auto"/>
          </w:divBdr>
        </w:div>
      </w:divsChild>
    </w:div>
    <w:div w:id="2076508589">
      <w:bodyDiv w:val="1"/>
      <w:marLeft w:val="0"/>
      <w:marRight w:val="0"/>
      <w:marTop w:val="0"/>
      <w:marBottom w:val="0"/>
      <w:divBdr>
        <w:top w:val="none" w:sz="0" w:space="0" w:color="auto"/>
        <w:left w:val="none" w:sz="0" w:space="0" w:color="auto"/>
        <w:bottom w:val="none" w:sz="0" w:space="0" w:color="auto"/>
        <w:right w:val="none" w:sz="0" w:space="0" w:color="auto"/>
      </w:divBdr>
      <w:divsChild>
        <w:div w:id="1161507769">
          <w:marLeft w:val="0"/>
          <w:marRight w:val="0"/>
          <w:marTop w:val="0"/>
          <w:marBottom w:val="0"/>
          <w:divBdr>
            <w:top w:val="none" w:sz="0" w:space="0" w:color="auto"/>
            <w:left w:val="none" w:sz="0" w:space="0" w:color="auto"/>
            <w:bottom w:val="none" w:sz="0" w:space="0" w:color="auto"/>
            <w:right w:val="none" w:sz="0" w:space="0" w:color="auto"/>
          </w:divBdr>
        </w:div>
        <w:div w:id="1174763750">
          <w:marLeft w:val="0"/>
          <w:marRight w:val="0"/>
          <w:marTop w:val="0"/>
          <w:marBottom w:val="0"/>
          <w:divBdr>
            <w:top w:val="none" w:sz="0" w:space="0" w:color="auto"/>
            <w:left w:val="none" w:sz="0" w:space="0" w:color="auto"/>
            <w:bottom w:val="none" w:sz="0" w:space="0" w:color="auto"/>
            <w:right w:val="none" w:sz="0" w:space="0" w:color="auto"/>
          </w:divBdr>
        </w:div>
        <w:div w:id="916478184">
          <w:marLeft w:val="0"/>
          <w:marRight w:val="0"/>
          <w:marTop w:val="0"/>
          <w:marBottom w:val="0"/>
          <w:divBdr>
            <w:top w:val="none" w:sz="0" w:space="0" w:color="auto"/>
            <w:left w:val="none" w:sz="0" w:space="0" w:color="auto"/>
            <w:bottom w:val="none" w:sz="0" w:space="0" w:color="auto"/>
            <w:right w:val="none" w:sz="0" w:space="0" w:color="auto"/>
          </w:divBdr>
        </w:div>
        <w:div w:id="1724326611">
          <w:marLeft w:val="0"/>
          <w:marRight w:val="0"/>
          <w:marTop w:val="0"/>
          <w:marBottom w:val="0"/>
          <w:divBdr>
            <w:top w:val="none" w:sz="0" w:space="0" w:color="auto"/>
            <w:left w:val="none" w:sz="0" w:space="0" w:color="auto"/>
            <w:bottom w:val="none" w:sz="0" w:space="0" w:color="auto"/>
            <w:right w:val="none" w:sz="0" w:space="0" w:color="auto"/>
          </w:divBdr>
        </w:div>
      </w:divsChild>
    </w:div>
    <w:div w:id="2077238688">
      <w:bodyDiv w:val="1"/>
      <w:marLeft w:val="0"/>
      <w:marRight w:val="0"/>
      <w:marTop w:val="0"/>
      <w:marBottom w:val="0"/>
      <w:divBdr>
        <w:top w:val="none" w:sz="0" w:space="0" w:color="auto"/>
        <w:left w:val="none" w:sz="0" w:space="0" w:color="auto"/>
        <w:bottom w:val="none" w:sz="0" w:space="0" w:color="auto"/>
        <w:right w:val="none" w:sz="0" w:space="0" w:color="auto"/>
      </w:divBdr>
      <w:divsChild>
        <w:div w:id="339699142">
          <w:marLeft w:val="0"/>
          <w:marRight w:val="0"/>
          <w:marTop w:val="0"/>
          <w:marBottom w:val="0"/>
          <w:divBdr>
            <w:top w:val="none" w:sz="0" w:space="0" w:color="auto"/>
            <w:left w:val="none" w:sz="0" w:space="0" w:color="auto"/>
            <w:bottom w:val="none" w:sz="0" w:space="0" w:color="auto"/>
            <w:right w:val="none" w:sz="0" w:space="0" w:color="auto"/>
          </w:divBdr>
        </w:div>
      </w:divsChild>
    </w:div>
    <w:div w:id="2080589352">
      <w:bodyDiv w:val="1"/>
      <w:marLeft w:val="0"/>
      <w:marRight w:val="0"/>
      <w:marTop w:val="0"/>
      <w:marBottom w:val="0"/>
      <w:divBdr>
        <w:top w:val="none" w:sz="0" w:space="0" w:color="auto"/>
        <w:left w:val="none" w:sz="0" w:space="0" w:color="auto"/>
        <w:bottom w:val="none" w:sz="0" w:space="0" w:color="auto"/>
        <w:right w:val="none" w:sz="0" w:space="0" w:color="auto"/>
      </w:divBdr>
      <w:divsChild>
        <w:div w:id="1505047752">
          <w:marLeft w:val="0"/>
          <w:marRight w:val="0"/>
          <w:marTop w:val="0"/>
          <w:marBottom w:val="0"/>
          <w:divBdr>
            <w:top w:val="none" w:sz="0" w:space="0" w:color="auto"/>
            <w:left w:val="none" w:sz="0" w:space="0" w:color="auto"/>
            <w:bottom w:val="none" w:sz="0" w:space="0" w:color="auto"/>
            <w:right w:val="none" w:sz="0" w:space="0" w:color="auto"/>
          </w:divBdr>
        </w:div>
      </w:divsChild>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85906402">
      <w:bodyDiv w:val="1"/>
      <w:marLeft w:val="0"/>
      <w:marRight w:val="0"/>
      <w:marTop w:val="0"/>
      <w:marBottom w:val="0"/>
      <w:divBdr>
        <w:top w:val="none" w:sz="0" w:space="0" w:color="auto"/>
        <w:left w:val="none" w:sz="0" w:space="0" w:color="auto"/>
        <w:bottom w:val="none" w:sz="0" w:space="0" w:color="auto"/>
        <w:right w:val="none" w:sz="0" w:space="0" w:color="auto"/>
      </w:divBdr>
      <w:divsChild>
        <w:div w:id="747384832">
          <w:marLeft w:val="0"/>
          <w:marRight w:val="0"/>
          <w:marTop w:val="0"/>
          <w:marBottom w:val="0"/>
          <w:divBdr>
            <w:top w:val="none" w:sz="0" w:space="0" w:color="auto"/>
            <w:left w:val="none" w:sz="0" w:space="0" w:color="auto"/>
            <w:bottom w:val="none" w:sz="0" w:space="0" w:color="auto"/>
            <w:right w:val="none" w:sz="0" w:space="0" w:color="auto"/>
          </w:divBdr>
        </w:div>
      </w:divsChild>
    </w:div>
    <w:div w:id="2087147754">
      <w:bodyDiv w:val="1"/>
      <w:marLeft w:val="0"/>
      <w:marRight w:val="0"/>
      <w:marTop w:val="0"/>
      <w:marBottom w:val="0"/>
      <w:divBdr>
        <w:top w:val="none" w:sz="0" w:space="0" w:color="auto"/>
        <w:left w:val="none" w:sz="0" w:space="0" w:color="auto"/>
        <w:bottom w:val="none" w:sz="0" w:space="0" w:color="auto"/>
        <w:right w:val="none" w:sz="0" w:space="0" w:color="auto"/>
      </w:divBdr>
      <w:divsChild>
        <w:div w:id="1412894401">
          <w:marLeft w:val="0"/>
          <w:marRight w:val="0"/>
          <w:marTop w:val="0"/>
          <w:marBottom w:val="0"/>
          <w:divBdr>
            <w:top w:val="none" w:sz="0" w:space="0" w:color="auto"/>
            <w:left w:val="none" w:sz="0" w:space="0" w:color="auto"/>
            <w:bottom w:val="none" w:sz="0" w:space="0" w:color="auto"/>
            <w:right w:val="none" w:sz="0" w:space="0" w:color="auto"/>
          </w:divBdr>
        </w:div>
      </w:divsChild>
    </w:div>
    <w:div w:id="2091391695">
      <w:bodyDiv w:val="1"/>
      <w:marLeft w:val="0"/>
      <w:marRight w:val="0"/>
      <w:marTop w:val="0"/>
      <w:marBottom w:val="0"/>
      <w:divBdr>
        <w:top w:val="none" w:sz="0" w:space="0" w:color="auto"/>
        <w:left w:val="none" w:sz="0" w:space="0" w:color="auto"/>
        <w:bottom w:val="none" w:sz="0" w:space="0" w:color="auto"/>
        <w:right w:val="none" w:sz="0" w:space="0" w:color="auto"/>
      </w:divBdr>
      <w:divsChild>
        <w:div w:id="999187363">
          <w:marLeft w:val="0"/>
          <w:marRight w:val="0"/>
          <w:marTop w:val="0"/>
          <w:marBottom w:val="0"/>
          <w:divBdr>
            <w:top w:val="none" w:sz="0" w:space="0" w:color="auto"/>
            <w:left w:val="none" w:sz="0" w:space="0" w:color="auto"/>
            <w:bottom w:val="none" w:sz="0" w:space="0" w:color="auto"/>
            <w:right w:val="none" w:sz="0" w:space="0" w:color="auto"/>
          </w:divBdr>
        </w:div>
      </w:divsChild>
    </w:div>
    <w:div w:id="2096589831">
      <w:bodyDiv w:val="1"/>
      <w:marLeft w:val="0"/>
      <w:marRight w:val="0"/>
      <w:marTop w:val="0"/>
      <w:marBottom w:val="0"/>
      <w:divBdr>
        <w:top w:val="none" w:sz="0" w:space="0" w:color="auto"/>
        <w:left w:val="none" w:sz="0" w:space="0" w:color="auto"/>
        <w:bottom w:val="none" w:sz="0" w:space="0" w:color="auto"/>
        <w:right w:val="none" w:sz="0" w:space="0" w:color="auto"/>
      </w:divBdr>
      <w:divsChild>
        <w:div w:id="207642871">
          <w:marLeft w:val="0"/>
          <w:marRight w:val="0"/>
          <w:marTop w:val="0"/>
          <w:marBottom w:val="0"/>
          <w:divBdr>
            <w:top w:val="none" w:sz="0" w:space="0" w:color="auto"/>
            <w:left w:val="none" w:sz="0" w:space="0" w:color="auto"/>
            <w:bottom w:val="none" w:sz="0" w:space="0" w:color="auto"/>
            <w:right w:val="none" w:sz="0" w:space="0" w:color="auto"/>
          </w:divBdr>
        </w:div>
      </w:divsChild>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098593917">
      <w:bodyDiv w:val="1"/>
      <w:marLeft w:val="0"/>
      <w:marRight w:val="0"/>
      <w:marTop w:val="0"/>
      <w:marBottom w:val="0"/>
      <w:divBdr>
        <w:top w:val="none" w:sz="0" w:space="0" w:color="auto"/>
        <w:left w:val="none" w:sz="0" w:space="0" w:color="auto"/>
        <w:bottom w:val="none" w:sz="0" w:space="0" w:color="auto"/>
        <w:right w:val="none" w:sz="0" w:space="0" w:color="auto"/>
      </w:divBdr>
      <w:divsChild>
        <w:div w:id="849176233">
          <w:marLeft w:val="0"/>
          <w:marRight w:val="0"/>
          <w:marTop w:val="0"/>
          <w:marBottom w:val="0"/>
          <w:divBdr>
            <w:top w:val="none" w:sz="0" w:space="0" w:color="auto"/>
            <w:left w:val="none" w:sz="0" w:space="0" w:color="auto"/>
            <w:bottom w:val="none" w:sz="0" w:space="0" w:color="auto"/>
            <w:right w:val="none" w:sz="0" w:space="0" w:color="auto"/>
          </w:divBdr>
        </w:div>
      </w:divsChild>
    </w:div>
    <w:div w:id="2099013435">
      <w:bodyDiv w:val="1"/>
      <w:marLeft w:val="0"/>
      <w:marRight w:val="0"/>
      <w:marTop w:val="0"/>
      <w:marBottom w:val="0"/>
      <w:divBdr>
        <w:top w:val="none" w:sz="0" w:space="0" w:color="auto"/>
        <w:left w:val="none" w:sz="0" w:space="0" w:color="auto"/>
        <w:bottom w:val="none" w:sz="0" w:space="0" w:color="auto"/>
        <w:right w:val="none" w:sz="0" w:space="0" w:color="auto"/>
      </w:divBdr>
      <w:divsChild>
        <w:div w:id="1103112518">
          <w:marLeft w:val="0"/>
          <w:marRight w:val="0"/>
          <w:marTop w:val="0"/>
          <w:marBottom w:val="0"/>
          <w:divBdr>
            <w:top w:val="none" w:sz="0" w:space="0" w:color="auto"/>
            <w:left w:val="none" w:sz="0" w:space="0" w:color="auto"/>
            <w:bottom w:val="none" w:sz="0" w:space="0" w:color="auto"/>
            <w:right w:val="none" w:sz="0" w:space="0" w:color="auto"/>
          </w:divBdr>
        </w:div>
      </w:divsChild>
    </w:div>
    <w:div w:id="2099708537">
      <w:bodyDiv w:val="1"/>
      <w:marLeft w:val="0"/>
      <w:marRight w:val="0"/>
      <w:marTop w:val="0"/>
      <w:marBottom w:val="0"/>
      <w:divBdr>
        <w:top w:val="none" w:sz="0" w:space="0" w:color="auto"/>
        <w:left w:val="none" w:sz="0" w:space="0" w:color="auto"/>
        <w:bottom w:val="none" w:sz="0" w:space="0" w:color="auto"/>
        <w:right w:val="none" w:sz="0" w:space="0" w:color="auto"/>
      </w:divBdr>
      <w:divsChild>
        <w:div w:id="918057098">
          <w:marLeft w:val="0"/>
          <w:marRight w:val="0"/>
          <w:marTop w:val="0"/>
          <w:marBottom w:val="0"/>
          <w:divBdr>
            <w:top w:val="none" w:sz="0" w:space="0" w:color="auto"/>
            <w:left w:val="none" w:sz="0" w:space="0" w:color="auto"/>
            <w:bottom w:val="none" w:sz="0" w:space="0" w:color="auto"/>
            <w:right w:val="none" w:sz="0" w:space="0" w:color="auto"/>
          </w:divBdr>
        </w:div>
      </w:divsChild>
    </w:div>
    <w:div w:id="2100981934">
      <w:bodyDiv w:val="1"/>
      <w:marLeft w:val="0"/>
      <w:marRight w:val="0"/>
      <w:marTop w:val="0"/>
      <w:marBottom w:val="0"/>
      <w:divBdr>
        <w:top w:val="none" w:sz="0" w:space="0" w:color="auto"/>
        <w:left w:val="none" w:sz="0" w:space="0" w:color="auto"/>
        <w:bottom w:val="none" w:sz="0" w:space="0" w:color="auto"/>
        <w:right w:val="none" w:sz="0" w:space="0" w:color="auto"/>
      </w:divBdr>
      <w:divsChild>
        <w:div w:id="1215190983">
          <w:marLeft w:val="0"/>
          <w:marRight w:val="0"/>
          <w:marTop w:val="0"/>
          <w:marBottom w:val="0"/>
          <w:divBdr>
            <w:top w:val="none" w:sz="0" w:space="0" w:color="auto"/>
            <w:left w:val="none" w:sz="0" w:space="0" w:color="auto"/>
            <w:bottom w:val="none" w:sz="0" w:space="0" w:color="auto"/>
            <w:right w:val="none" w:sz="0" w:space="0" w:color="auto"/>
          </w:divBdr>
        </w:div>
      </w:divsChild>
    </w:div>
    <w:div w:id="2101019143">
      <w:bodyDiv w:val="1"/>
      <w:marLeft w:val="0"/>
      <w:marRight w:val="0"/>
      <w:marTop w:val="0"/>
      <w:marBottom w:val="0"/>
      <w:divBdr>
        <w:top w:val="none" w:sz="0" w:space="0" w:color="auto"/>
        <w:left w:val="none" w:sz="0" w:space="0" w:color="auto"/>
        <w:bottom w:val="none" w:sz="0" w:space="0" w:color="auto"/>
        <w:right w:val="none" w:sz="0" w:space="0" w:color="auto"/>
      </w:divBdr>
      <w:divsChild>
        <w:div w:id="1263144940">
          <w:marLeft w:val="0"/>
          <w:marRight w:val="0"/>
          <w:marTop w:val="0"/>
          <w:marBottom w:val="0"/>
          <w:divBdr>
            <w:top w:val="none" w:sz="0" w:space="0" w:color="auto"/>
            <w:left w:val="none" w:sz="0" w:space="0" w:color="auto"/>
            <w:bottom w:val="none" w:sz="0" w:space="0" w:color="auto"/>
            <w:right w:val="none" w:sz="0" w:space="0" w:color="auto"/>
          </w:divBdr>
        </w:div>
        <w:div w:id="1882479780">
          <w:marLeft w:val="0"/>
          <w:marRight w:val="0"/>
          <w:marTop w:val="0"/>
          <w:marBottom w:val="0"/>
          <w:divBdr>
            <w:top w:val="none" w:sz="0" w:space="0" w:color="auto"/>
            <w:left w:val="none" w:sz="0" w:space="0" w:color="auto"/>
            <w:bottom w:val="none" w:sz="0" w:space="0" w:color="auto"/>
            <w:right w:val="none" w:sz="0" w:space="0" w:color="auto"/>
          </w:divBdr>
        </w:div>
        <w:div w:id="901257545">
          <w:marLeft w:val="0"/>
          <w:marRight w:val="0"/>
          <w:marTop w:val="0"/>
          <w:marBottom w:val="0"/>
          <w:divBdr>
            <w:top w:val="none" w:sz="0" w:space="0" w:color="auto"/>
            <w:left w:val="none" w:sz="0" w:space="0" w:color="auto"/>
            <w:bottom w:val="none" w:sz="0" w:space="0" w:color="auto"/>
            <w:right w:val="none" w:sz="0" w:space="0" w:color="auto"/>
          </w:divBdr>
        </w:div>
        <w:div w:id="500199585">
          <w:marLeft w:val="0"/>
          <w:marRight w:val="0"/>
          <w:marTop w:val="0"/>
          <w:marBottom w:val="0"/>
          <w:divBdr>
            <w:top w:val="none" w:sz="0" w:space="0" w:color="auto"/>
            <w:left w:val="none" w:sz="0" w:space="0" w:color="auto"/>
            <w:bottom w:val="none" w:sz="0" w:space="0" w:color="auto"/>
            <w:right w:val="none" w:sz="0" w:space="0" w:color="auto"/>
          </w:divBdr>
        </w:div>
        <w:div w:id="2080975818">
          <w:marLeft w:val="0"/>
          <w:marRight w:val="0"/>
          <w:marTop w:val="0"/>
          <w:marBottom w:val="0"/>
          <w:divBdr>
            <w:top w:val="none" w:sz="0" w:space="0" w:color="auto"/>
            <w:left w:val="none" w:sz="0" w:space="0" w:color="auto"/>
            <w:bottom w:val="none" w:sz="0" w:space="0" w:color="auto"/>
            <w:right w:val="none" w:sz="0" w:space="0" w:color="auto"/>
          </w:divBdr>
        </w:div>
        <w:div w:id="170218058">
          <w:marLeft w:val="0"/>
          <w:marRight w:val="0"/>
          <w:marTop w:val="0"/>
          <w:marBottom w:val="0"/>
          <w:divBdr>
            <w:top w:val="none" w:sz="0" w:space="0" w:color="auto"/>
            <w:left w:val="none" w:sz="0" w:space="0" w:color="auto"/>
            <w:bottom w:val="none" w:sz="0" w:space="0" w:color="auto"/>
            <w:right w:val="none" w:sz="0" w:space="0" w:color="auto"/>
          </w:divBdr>
        </w:div>
        <w:div w:id="2074624521">
          <w:marLeft w:val="0"/>
          <w:marRight w:val="0"/>
          <w:marTop w:val="0"/>
          <w:marBottom w:val="0"/>
          <w:divBdr>
            <w:top w:val="none" w:sz="0" w:space="0" w:color="auto"/>
            <w:left w:val="none" w:sz="0" w:space="0" w:color="auto"/>
            <w:bottom w:val="none" w:sz="0" w:space="0" w:color="auto"/>
            <w:right w:val="none" w:sz="0" w:space="0" w:color="auto"/>
          </w:divBdr>
        </w:div>
        <w:div w:id="1874221969">
          <w:marLeft w:val="0"/>
          <w:marRight w:val="0"/>
          <w:marTop w:val="0"/>
          <w:marBottom w:val="0"/>
          <w:divBdr>
            <w:top w:val="none" w:sz="0" w:space="0" w:color="auto"/>
            <w:left w:val="none" w:sz="0" w:space="0" w:color="auto"/>
            <w:bottom w:val="none" w:sz="0" w:space="0" w:color="auto"/>
            <w:right w:val="none" w:sz="0" w:space="0" w:color="auto"/>
          </w:divBdr>
        </w:div>
        <w:div w:id="1938246272">
          <w:marLeft w:val="0"/>
          <w:marRight w:val="0"/>
          <w:marTop w:val="0"/>
          <w:marBottom w:val="0"/>
          <w:divBdr>
            <w:top w:val="none" w:sz="0" w:space="0" w:color="auto"/>
            <w:left w:val="none" w:sz="0" w:space="0" w:color="auto"/>
            <w:bottom w:val="none" w:sz="0" w:space="0" w:color="auto"/>
            <w:right w:val="none" w:sz="0" w:space="0" w:color="auto"/>
          </w:divBdr>
        </w:div>
        <w:div w:id="906770214">
          <w:marLeft w:val="0"/>
          <w:marRight w:val="0"/>
          <w:marTop w:val="0"/>
          <w:marBottom w:val="0"/>
          <w:divBdr>
            <w:top w:val="none" w:sz="0" w:space="0" w:color="auto"/>
            <w:left w:val="none" w:sz="0" w:space="0" w:color="auto"/>
            <w:bottom w:val="none" w:sz="0" w:space="0" w:color="auto"/>
            <w:right w:val="none" w:sz="0" w:space="0" w:color="auto"/>
          </w:divBdr>
        </w:div>
        <w:div w:id="964654673">
          <w:marLeft w:val="0"/>
          <w:marRight w:val="0"/>
          <w:marTop w:val="0"/>
          <w:marBottom w:val="0"/>
          <w:divBdr>
            <w:top w:val="none" w:sz="0" w:space="0" w:color="auto"/>
            <w:left w:val="none" w:sz="0" w:space="0" w:color="auto"/>
            <w:bottom w:val="none" w:sz="0" w:space="0" w:color="auto"/>
            <w:right w:val="none" w:sz="0" w:space="0" w:color="auto"/>
          </w:divBdr>
        </w:div>
        <w:div w:id="970748105">
          <w:marLeft w:val="0"/>
          <w:marRight w:val="0"/>
          <w:marTop w:val="0"/>
          <w:marBottom w:val="0"/>
          <w:divBdr>
            <w:top w:val="none" w:sz="0" w:space="0" w:color="auto"/>
            <w:left w:val="none" w:sz="0" w:space="0" w:color="auto"/>
            <w:bottom w:val="none" w:sz="0" w:space="0" w:color="auto"/>
            <w:right w:val="none" w:sz="0" w:space="0" w:color="auto"/>
          </w:divBdr>
        </w:div>
        <w:div w:id="1998419114">
          <w:marLeft w:val="0"/>
          <w:marRight w:val="0"/>
          <w:marTop w:val="0"/>
          <w:marBottom w:val="0"/>
          <w:divBdr>
            <w:top w:val="none" w:sz="0" w:space="0" w:color="auto"/>
            <w:left w:val="none" w:sz="0" w:space="0" w:color="auto"/>
            <w:bottom w:val="none" w:sz="0" w:space="0" w:color="auto"/>
            <w:right w:val="none" w:sz="0" w:space="0" w:color="auto"/>
          </w:divBdr>
        </w:div>
        <w:div w:id="944845919">
          <w:marLeft w:val="0"/>
          <w:marRight w:val="0"/>
          <w:marTop w:val="0"/>
          <w:marBottom w:val="0"/>
          <w:divBdr>
            <w:top w:val="none" w:sz="0" w:space="0" w:color="auto"/>
            <w:left w:val="none" w:sz="0" w:space="0" w:color="auto"/>
            <w:bottom w:val="none" w:sz="0" w:space="0" w:color="auto"/>
            <w:right w:val="none" w:sz="0" w:space="0" w:color="auto"/>
          </w:divBdr>
        </w:div>
        <w:div w:id="834296655">
          <w:marLeft w:val="0"/>
          <w:marRight w:val="0"/>
          <w:marTop w:val="0"/>
          <w:marBottom w:val="0"/>
          <w:divBdr>
            <w:top w:val="none" w:sz="0" w:space="0" w:color="auto"/>
            <w:left w:val="none" w:sz="0" w:space="0" w:color="auto"/>
            <w:bottom w:val="none" w:sz="0" w:space="0" w:color="auto"/>
            <w:right w:val="none" w:sz="0" w:space="0" w:color="auto"/>
          </w:divBdr>
        </w:div>
      </w:divsChild>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08187999">
      <w:bodyDiv w:val="1"/>
      <w:marLeft w:val="0"/>
      <w:marRight w:val="0"/>
      <w:marTop w:val="0"/>
      <w:marBottom w:val="0"/>
      <w:divBdr>
        <w:top w:val="none" w:sz="0" w:space="0" w:color="auto"/>
        <w:left w:val="none" w:sz="0" w:space="0" w:color="auto"/>
        <w:bottom w:val="none" w:sz="0" w:space="0" w:color="auto"/>
        <w:right w:val="none" w:sz="0" w:space="0" w:color="auto"/>
      </w:divBdr>
      <w:divsChild>
        <w:div w:id="149446409">
          <w:marLeft w:val="0"/>
          <w:marRight w:val="0"/>
          <w:marTop w:val="0"/>
          <w:marBottom w:val="0"/>
          <w:divBdr>
            <w:top w:val="none" w:sz="0" w:space="0" w:color="auto"/>
            <w:left w:val="none" w:sz="0" w:space="0" w:color="auto"/>
            <w:bottom w:val="none" w:sz="0" w:space="0" w:color="auto"/>
            <w:right w:val="none" w:sz="0" w:space="0" w:color="auto"/>
          </w:divBdr>
        </w:div>
      </w:divsChild>
    </w:div>
    <w:div w:id="2112816947">
      <w:bodyDiv w:val="1"/>
      <w:marLeft w:val="0"/>
      <w:marRight w:val="0"/>
      <w:marTop w:val="0"/>
      <w:marBottom w:val="0"/>
      <w:divBdr>
        <w:top w:val="none" w:sz="0" w:space="0" w:color="auto"/>
        <w:left w:val="none" w:sz="0" w:space="0" w:color="auto"/>
        <w:bottom w:val="none" w:sz="0" w:space="0" w:color="auto"/>
        <w:right w:val="none" w:sz="0" w:space="0" w:color="auto"/>
      </w:divBdr>
      <w:divsChild>
        <w:div w:id="880677189">
          <w:marLeft w:val="0"/>
          <w:marRight w:val="0"/>
          <w:marTop w:val="0"/>
          <w:marBottom w:val="0"/>
          <w:divBdr>
            <w:top w:val="none" w:sz="0" w:space="0" w:color="auto"/>
            <w:left w:val="none" w:sz="0" w:space="0" w:color="auto"/>
            <w:bottom w:val="none" w:sz="0" w:space="0" w:color="auto"/>
            <w:right w:val="none" w:sz="0" w:space="0" w:color="auto"/>
          </w:divBdr>
        </w:div>
      </w:divsChild>
    </w:div>
    <w:div w:id="2114937479">
      <w:bodyDiv w:val="1"/>
      <w:marLeft w:val="0"/>
      <w:marRight w:val="0"/>
      <w:marTop w:val="0"/>
      <w:marBottom w:val="0"/>
      <w:divBdr>
        <w:top w:val="none" w:sz="0" w:space="0" w:color="auto"/>
        <w:left w:val="none" w:sz="0" w:space="0" w:color="auto"/>
        <w:bottom w:val="none" w:sz="0" w:space="0" w:color="auto"/>
        <w:right w:val="none" w:sz="0" w:space="0" w:color="auto"/>
      </w:divBdr>
      <w:divsChild>
        <w:div w:id="348677691">
          <w:marLeft w:val="0"/>
          <w:marRight w:val="0"/>
          <w:marTop w:val="0"/>
          <w:marBottom w:val="0"/>
          <w:divBdr>
            <w:top w:val="none" w:sz="0" w:space="0" w:color="auto"/>
            <w:left w:val="none" w:sz="0" w:space="0" w:color="auto"/>
            <w:bottom w:val="none" w:sz="0" w:space="0" w:color="auto"/>
            <w:right w:val="none" w:sz="0" w:space="0" w:color="auto"/>
          </w:divBdr>
        </w:div>
      </w:divsChild>
    </w:div>
    <w:div w:id="2115242327">
      <w:bodyDiv w:val="1"/>
      <w:marLeft w:val="0"/>
      <w:marRight w:val="0"/>
      <w:marTop w:val="0"/>
      <w:marBottom w:val="0"/>
      <w:divBdr>
        <w:top w:val="none" w:sz="0" w:space="0" w:color="auto"/>
        <w:left w:val="none" w:sz="0" w:space="0" w:color="auto"/>
        <w:bottom w:val="none" w:sz="0" w:space="0" w:color="auto"/>
        <w:right w:val="none" w:sz="0" w:space="0" w:color="auto"/>
      </w:divBdr>
      <w:divsChild>
        <w:div w:id="1092823516">
          <w:marLeft w:val="0"/>
          <w:marRight w:val="0"/>
          <w:marTop w:val="0"/>
          <w:marBottom w:val="0"/>
          <w:divBdr>
            <w:top w:val="none" w:sz="0" w:space="0" w:color="auto"/>
            <w:left w:val="none" w:sz="0" w:space="0" w:color="auto"/>
            <w:bottom w:val="none" w:sz="0" w:space="0" w:color="auto"/>
            <w:right w:val="none" w:sz="0" w:space="0" w:color="auto"/>
          </w:divBdr>
        </w:div>
      </w:divsChild>
    </w:div>
    <w:div w:id="2115857931">
      <w:bodyDiv w:val="1"/>
      <w:marLeft w:val="0"/>
      <w:marRight w:val="0"/>
      <w:marTop w:val="0"/>
      <w:marBottom w:val="0"/>
      <w:divBdr>
        <w:top w:val="none" w:sz="0" w:space="0" w:color="auto"/>
        <w:left w:val="none" w:sz="0" w:space="0" w:color="auto"/>
        <w:bottom w:val="none" w:sz="0" w:space="0" w:color="auto"/>
        <w:right w:val="none" w:sz="0" w:space="0" w:color="auto"/>
      </w:divBdr>
      <w:divsChild>
        <w:div w:id="1572616209">
          <w:marLeft w:val="0"/>
          <w:marRight w:val="0"/>
          <w:marTop w:val="0"/>
          <w:marBottom w:val="0"/>
          <w:divBdr>
            <w:top w:val="none" w:sz="0" w:space="0" w:color="auto"/>
            <w:left w:val="none" w:sz="0" w:space="0" w:color="auto"/>
            <w:bottom w:val="none" w:sz="0" w:space="0" w:color="auto"/>
            <w:right w:val="none" w:sz="0" w:space="0" w:color="auto"/>
          </w:divBdr>
        </w:div>
      </w:divsChild>
    </w:div>
    <w:div w:id="2119906555">
      <w:bodyDiv w:val="1"/>
      <w:marLeft w:val="0"/>
      <w:marRight w:val="0"/>
      <w:marTop w:val="0"/>
      <w:marBottom w:val="0"/>
      <w:divBdr>
        <w:top w:val="none" w:sz="0" w:space="0" w:color="auto"/>
        <w:left w:val="none" w:sz="0" w:space="0" w:color="auto"/>
        <w:bottom w:val="none" w:sz="0" w:space="0" w:color="auto"/>
        <w:right w:val="none" w:sz="0" w:space="0" w:color="auto"/>
      </w:divBdr>
      <w:divsChild>
        <w:div w:id="1714579590">
          <w:marLeft w:val="0"/>
          <w:marRight w:val="0"/>
          <w:marTop w:val="0"/>
          <w:marBottom w:val="0"/>
          <w:divBdr>
            <w:top w:val="none" w:sz="0" w:space="0" w:color="auto"/>
            <w:left w:val="none" w:sz="0" w:space="0" w:color="auto"/>
            <w:bottom w:val="none" w:sz="0" w:space="0" w:color="auto"/>
            <w:right w:val="none" w:sz="0" w:space="0" w:color="auto"/>
          </w:divBdr>
        </w:div>
      </w:divsChild>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21994301">
      <w:bodyDiv w:val="1"/>
      <w:marLeft w:val="0"/>
      <w:marRight w:val="0"/>
      <w:marTop w:val="0"/>
      <w:marBottom w:val="0"/>
      <w:divBdr>
        <w:top w:val="none" w:sz="0" w:space="0" w:color="auto"/>
        <w:left w:val="none" w:sz="0" w:space="0" w:color="auto"/>
        <w:bottom w:val="none" w:sz="0" w:space="0" w:color="auto"/>
        <w:right w:val="none" w:sz="0" w:space="0" w:color="auto"/>
      </w:divBdr>
      <w:divsChild>
        <w:div w:id="904295857">
          <w:marLeft w:val="0"/>
          <w:marRight w:val="0"/>
          <w:marTop w:val="0"/>
          <w:marBottom w:val="0"/>
          <w:divBdr>
            <w:top w:val="none" w:sz="0" w:space="0" w:color="auto"/>
            <w:left w:val="none" w:sz="0" w:space="0" w:color="auto"/>
            <w:bottom w:val="none" w:sz="0" w:space="0" w:color="auto"/>
            <w:right w:val="none" w:sz="0" w:space="0" w:color="auto"/>
          </w:divBdr>
        </w:div>
        <w:div w:id="1007098823">
          <w:marLeft w:val="0"/>
          <w:marRight w:val="0"/>
          <w:marTop w:val="0"/>
          <w:marBottom w:val="0"/>
          <w:divBdr>
            <w:top w:val="none" w:sz="0" w:space="0" w:color="auto"/>
            <w:left w:val="none" w:sz="0" w:space="0" w:color="auto"/>
            <w:bottom w:val="none" w:sz="0" w:space="0" w:color="auto"/>
            <w:right w:val="none" w:sz="0" w:space="0" w:color="auto"/>
          </w:divBdr>
        </w:div>
        <w:div w:id="747271556">
          <w:marLeft w:val="0"/>
          <w:marRight w:val="0"/>
          <w:marTop w:val="0"/>
          <w:marBottom w:val="0"/>
          <w:divBdr>
            <w:top w:val="none" w:sz="0" w:space="0" w:color="auto"/>
            <w:left w:val="none" w:sz="0" w:space="0" w:color="auto"/>
            <w:bottom w:val="none" w:sz="0" w:space="0" w:color="auto"/>
            <w:right w:val="none" w:sz="0" w:space="0" w:color="auto"/>
          </w:divBdr>
        </w:div>
      </w:divsChild>
    </w:div>
    <w:div w:id="2124643767">
      <w:bodyDiv w:val="1"/>
      <w:marLeft w:val="0"/>
      <w:marRight w:val="0"/>
      <w:marTop w:val="0"/>
      <w:marBottom w:val="0"/>
      <w:divBdr>
        <w:top w:val="none" w:sz="0" w:space="0" w:color="auto"/>
        <w:left w:val="none" w:sz="0" w:space="0" w:color="auto"/>
        <w:bottom w:val="none" w:sz="0" w:space="0" w:color="auto"/>
        <w:right w:val="none" w:sz="0" w:space="0" w:color="auto"/>
      </w:divBdr>
      <w:divsChild>
        <w:div w:id="1981570001">
          <w:marLeft w:val="0"/>
          <w:marRight w:val="0"/>
          <w:marTop w:val="0"/>
          <w:marBottom w:val="0"/>
          <w:divBdr>
            <w:top w:val="none" w:sz="0" w:space="0" w:color="auto"/>
            <w:left w:val="none" w:sz="0" w:space="0" w:color="auto"/>
            <w:bottom w:val="none" w:sz="0" w:space="0" w:color="auto"/>
            <w:right w:val="none" w:sz="0" w:space="0" w:color="auto"/>
          </w:divBdr>
        </w:div>
      </w:divsChild>
    </w:div>
    <w:div w:id="2129740595">
      <w:bodyDiv w:val="1"/>
      <w:marLeft w:val="0"/>
      <w:marRight w:val="0"/>
      <w:marTop w:val="0"/>
      <w:marBottom w:val="0"/>
      <w:divBdr>
        <w:top w:val="none" w:sz="0" w:space="0" w:color="auto"/>
        <w:left w:val="none" w:sz="0" w:space="0" w:color="auto"/>
        <w:bottom w:val="none" w:sz="0" w:space="0" w:color="auto"/>
        <w:right w:val="none" w:sz="0" w:space="0" w:color="auto"/>
      </w:divBdr>
      <w:divsChild>
        <w:div w:id="53430731">
          <w:marLeft w:val="0"/>
          <w:marRight w:val="0"/>
          <w:marTop w:val="0"/>
          <w:marBottom w:val="0"/>
          <w:divBdr>
            <w:top w:val="none" w:sz="0" w:space="0" w:color="auto"/>
            <w:left w:val="none" w:sz="0" w:space="0" w:color="auto"/>
            <w:bottom w:val="none" w:sz="0" w:space="0" w:color="auto"/>
            <w:right w:val="none" w:sz="0" w:space="0" w:color="auto"/>
          </w:divBdr>
        </w:div>
      </w:divsChild>
    </w:div>
    <w:div w:id="2131315582">
      <w:bodyDiv w:val="1"/>
      <w:marLeft w:val="0"/>
      <w:marRight w:val="0"/>
      <w:marTop w:val="0"/>
      <w:marBottom w:val="0"/>
      <w:divBdr>
        <w:top w:val="none" w:sz="0" w:space="0" w:color="auto"/>
        <w:left w:val="none" w:sz="0" w:space="0" w:color="auto"/>
        <w:bottom w:val="none" w:sz="0" w:space="0" w:color="auto"/>
        <w:right w:val="none" w:sz="0" w:space="0" w:color="auto"/>
      </w:divBdr>
      <w:divsChild>
        <w:div w:id="699090305">
          <w:marLeft w:val="0"/>
          <w:marRight w:val="0"/>
          <w:marTop w:val="0"/>
          <w:marBottom w:val="0"/>
          <w:divBdr>
            <w:top w:val="none" w:sz="0" w:space="0" w:color="auto"/>
            <w:left w:val="none" w:sz="0" w:space="0" w:color="auto"/>
            <w:bottom w:val="none" w:sz="0" w:space="0" w:color="auto"/>
            <w:right w:val="none" w:sz="0" w:space="0" w:color="auto"/>
          </w:divBdr>
        </w:div>
      </w:divsChild>
    </w:div>
    <w:div w:id="2132556308">
      <w:bodyDiv w:val="1"/>
      <w:marLeft w:val="0"/>
      <w:marRight w:val="0"/>
      <w:marTop w:val="0"/>
      <w:marBottom w:val="0"/>
      <w:divBdr>
        <w:top w:val="none" w:sz="0" w:space="0" w:color="auto"/>
        <w:left w:val="none" w:sz="0" w:space="0" w:color="auto"/>
        <w:bottom w:val="none" w:sz="0" w:space="0" w:color="auto"/>
        <w:right w:val="none" w:sz="0" w:space="0" w:color="auto"/>
      </w:divBdr>
      <w:divsChild>
        <w:div w:id="566958358">
          <w:marLeft w:val="0"/>
          <w:marRight w:val="0"/>
          <w:marTop w:val="0"/>
          <w:marBottom w:val="0"/>
          <w:divBdr>
            <w:top w:val="none" w:sz="0" w:space="0" w:color="auto"/>
            <w:left w:val="none" w:sz="0" w:space="0" w:color="auto"/>
            <w:bottom w:val="none" w:sz="0" w:space="0" w:color="auto"/>
            <w:right w:val="none" w:sz="0" w:space="0" w:color="auto"/>
          </w:divBdr>
          <w:divsChild>
            <w:div w:id="1770465785">
              <w:marLeft w:val="0"/>
              <w:marRight w:val="0"/>
              <w:marTop w:val="0"/>
              <w:marBottom w:val="0"/>
              <w:divBdr>
                <w:top w:val="none" w:sz="0" w:space="0" w:color="auto"/>
                <w:left w:val="none" w:sz="0" w:space="0" w:color="auto"/>
                <w:bottom w:val="none" w:sz="0" w:space="0" w:color="auto"/>
                <w:right w:val="none" w:sz="0" w:space="0" w:color="auto"/>
              </w:divBdr>
            </w:div>
            <w:div w:id="1483618482">
              <w:marLeft w:val="0"/>
              <w:marRight w:val="0"/>
              <w:marTop w:val="0"/>
              <w:marBottom w:val="0"/>
              <w:divBdr>
                <w:top w:val="none" w:sz="0" w:space="0" w:color="auto"/>
                <w:left w:val="none" w:sz="0" w:space="0" w:color="auto"/>
                <w:bottom w:val="none" w:sz="0" w:space="0" w:color="auto"/>
                <w:right w:val="none" w:sz="0" w:space="0" w:color="auto"/>
              </w:divBdr>
            </w:div>
            <w:div w:id="238637312">
              <w:marLeft w:val="0"/>
              <w:marRight w:val="0"/>
              <w:marTop w:val="0"/>
              <w:marBottom w:val="0"/>
              <w:divBdr>
                <w:top w:val="none" w:sz="0" w:space="0" w:color="auto"/>
                <w:left w:val="none" w:sz="0" w:space="0" w:color="auto"/>
                <w:bottom w:val="none" w:sz="0" w:space="0" w:color="auto"/>
                <w:right w:val="none" w:sz="0" w:space="0" w:color="auto"/>
              </w:divBdr>
            </w:div>
            <w:div w:id="482044057">
              <w:marLeft w:val="0"/>
              <w:marRight w:val="0"/>
              <w:marTop w:val="0"/>
              <w:marBottom w:val="0"/>
              <w:divBdr>
                <w:top w:val="none" w:sz="0" w:space="0" w:color="auto"/>
                <w:left w:val="none" w:sz="0" w:space="0" w:color="auto"/>
                <w:bottom w:val="none" w:sz="0" w:space="0" w:color="auto"/>
                <w:right w:val="none" w:sz="0" w:space="0" w:color="auto"/>
              </w:divBdr>
            </w:div>
            <w:div w:id="1723598721">
              <w:marLeft w:val="0"/>
              <w:marRight w:val="0"/>
              <w:marTop w:val="0"/>
              <w:marBottom w:val="0"/>
              <w:divBdr>
                <w:top w:val="none" w:sz="0" w:space="0" w:color="auto"/>
                <w:left w:val="none" w:sz="0" w:space="0" w:color="auto"/>
                <w:bottom w:val="none" w:sz="0" w:space="0" w:color="auto"/>
                <w:right w:val="none" w:sz="0" w:space="0" w:color="auto"/>
              </w:divBdr>
            </w:div>
            <w:div w:id="2094157614">
              <w:marLeft w:val="0"/>
              <w:marRight w:val="0"/>
              <w:marTop w:val="0"/>
              <w:marBottom w:val="0"/>
              <w:divBdr>
                <w:top w:val="none" w:sz="0" w:space="0" w:color="auto"/>
                <w:left w:val="none" w:sz="0" w:space="0" w:color="auto"/>
                <w:bottom w:val="none" w:sz="0" w:space="0" w:color="auto"/>
                <w:right w:val="none" w:sz="0" w:space="0" w:color="auto"/>
              </w:divBdr>
            </w:div>
            <w:div w:id="104452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14017">
      <w:bodyDiv w:val="1"/>
      <w:marLeft w:val="0"/>
      <w:marRight w:val="0"/>
      <w:marTop w:val="0"/>
      <w:marBottom w:val="0"/>
      <w:divBdr>
        <w:top w:val="none" w:sz="0" w:space="0" w:color="auto"/>
        <w:left w:val="none" w:sz="0" w:space="0" w:color="auto"/>
        <w:bottom w:val="none" w:sz="0" w:space="0" w:color="auto"/>
        <w:right w:val="none" w:sz="0" w:space="0" w:color="auto"/>
      </w:divBdr>
      <w:divsChild>
        <w:div w:id="341861533">
          <w:marLeft w:val="0"/>
          <w:marRight w:val="0"/>
          <w:marTop w:val="0"/>
          <w:marBottom w:val="0"/>
          <w:divBdr>
            <w:top w:val="none" w:sz="0" w:space="0" w:color="auto"/>
            <w:left w:val="none" w:sz="0" w:space="0" w:color="auto"/>
            <w:bottom w:val="none" w:sz="0" w:space="0" w:color="auto"/>
            <w:right w:val="none" w:sz="0" w:space="0" w:color="auto"/>
          </w:divBdr>
        </w:div>
      </w:divsChild>
    </w:div>
    <w:div w:id="2133669644">
      <w:bodyDiv w:val="1"/>
      <w:marLeft w:val="0"/>
      <w:marRight w:val="0"/>
      <w:marTop w:val="0"/>
      <w:marBottom w:val="0"/>
      <w:divBdr>
        <w:top w:val="none" w:sz="0" w:space="0" w:color="auto"/>
        <w:left w:val="none" w:sz="0" w:space="0" w:color="auto"/>
        <w:bottom w:val="none" w:sz="0" w:space="0" w:color="auto"/>
        <w:right w:val="none" w:sz="0" w:space="0" w:color="auto"/>
      </w:divBdr>
      <w:divsChild>
        <w:div w:id="1655528394">
          <w:marLeft w:val="0"/>
          <w:marRight w:val="0"/>
          <w:marTop w:val="0"/>
          <w:marBottom w:val="0"/>
          <w:divBdr>
            <w:top w:val="none" w:sz="0" w:space="0" w:color="auto"/>
            <w:left w:val="none" w:sz="0" w:space="0" w:color="auto"/>
            <w:bottom w:val="none" w:sz="0" w:space="0" w:color="auto"/>
            <w:right w:val="none" w:sz="0" w:space="0" w:color="auto"/>
          </w:divBdr>
        </w:div>
      </w:divsChild>
    </w:div>
    <w:div w:id="2137064275">
      <w:bodyDiv w:val="1"/>
      <w:marLeft w:val="0"/>
      <w:marRight w:val="0"/>
      <w:marTop w:val="0"/>
      <w:marBottom w:val="0"/>
      <w:divBdr>
        <w:top w:val="none" w:sz="0" w:space="0" w:color="auto"/>
        <w:left w:val="none" w:sz="0" w:space="0" w:color="auto"/>
        <w:bottom w:val="none" w:sz="0" w:space="0" w:color="auto"/>
        <w:right w:val="none" w:sz="0" w:space="0" w:color="auto"/>
      </w:divBdr>
      <w:divsChild>
        <w:div w:id="1468006957">
          <w:marLeft w:val="0"/>
          <w:marRight w:val="0"/>
          <w:marTop w:val="0"/>
          <w:marBottom w:val="0"/>
          <w:divBdr>
            <w:top w:val="none" w:sz="0" w:space="0" w:color="auto"/>
            <w:left w:val="none" w:sz="0" w:space="0" w:color="auto"/>
            <w:bottom w:val="none" w:sz="0" w:space="0" w:color="auto"/>
            <w:right w:val="none" w:sz="0" w:space="0" w:color="auto"/>
          </w:divBdr>
        </w:div>
      </w:divsChild>
    </w:div>
    <w:div w:id="2138258509">
      <w:bodyDiv w:val="1"/>
      <w:marLeft w:val="0"/>
      <w:marRight w:val="0"/>
      <w:marTop w:val="0"/>
      <w:marBottom w:val="0"/>
      <w:divBdr>
        <w:top w:val="none" w:sz="0" w:space="0" w:color="auto"/>
        <w:left w:val="none" w:sz="0" w:space="0" w:color="auto"/>
        <w:bottom w:val="none" w:sz="0" w:space="0" w:color="auto"/>
        <w:right w:val="none" w:sz="0" w:space="0" w:color="auto"/>
      </w:divBdr>
      <w:divsChild>
        <w:div w:id="1326203393">
          <w:marLeft w:val="0"/>
          <w:marRight w:val="0"/>
          <w:marTop w:val="0"/>
          <w:marBottom w:val="0"/>
          <w:divBdr>
            <w:top w:val="none" w:sz="0" w:space="0" w:color="auto"/>
            <w:left w:val="none" w:sz="0" w:space="0" w:color="auto"/>
            <w:bottom w:val="none" w:sz="0" w:space="0" w:color="auto"/>
            <w:right w:val="none" w:sz="0" w:space="0" w:color="auto"/>
          </w:divBdr>
        </w:div>
        <w:div w:id="765729919">
          <w:marLeft w:val="0"/>
          <w:marRight w:val="0"/>
          <w:marTop w:val="0"/>
          <w:marBottom w:val="0"/>
          <w:divBdr>
            <w:top w:val="none" w:sz="0" w:space="0" w:color="auto"/>
            <w:left w:val="none" w:sz="0" w:space="0" w:color="auto"/>
            <w:bottom w:val="none" w:sz="0" w:space="0" w:color="auto"/>
            <w:right w:val="none" w:sz="0" w:space="0" w:color="auto"/>
          </w:divBdr>
        </w:div>
        <w:div w:id="1430539341">
          <w:marLeft w:val="0"/>
          <w:marRight w:val="0"/>
          <w:marTop w:val="0"/>
          <w:marBottom w:val="0"/>
          <w:divBdr>
            <w:top w:val="none" w:sz="0" w:space="0" w:color="auto"/>
            <w:left w:val="none" w:sz="0" w:space="0" w:color="auto"/>
            <w:bottom w:val="none" w:sz="0" w:space="0" w:color="auto"/>
            <w:right w:val="none" w:sz="0" w:space="0" w:color="auto"/>
          </w:divBdr>
        </w:div>
        <w:div w:id="1039282858">
          <w:marLeft w:val="0"/>
          <w:marRight w:val="0"/>
          <w:marTop w:val="0"/>
          <w:marBottom w:val="0"/>
          <w:divBdr>
            <w:top w:val="none" w:sz="0" w:space="0" w:color="auto"/>
            <w:left w:val="none" w:sz="0" w:space="0" w:color="auto"/>
            <w:bottom w:val="none" w:sz="0" w:space="0" w:color="auto"/>
            <w:right w:val="none" w:sz="0" w:space="0" w:color="auto"/>
          </w:divBdr>
        </w:div>
        <w:div w:id="990063196">
          <w:marLeft w:val="0"/>
          <w:marRight w:val="0"/>
          <w:marTop w:val="0"/>
          <w:marBottom w:val="0"/>
          <w:divBdr>
            <w:top w:val="none" w:sz="0" w:space="0" w:color="auto"/>
            <w:left w:val="none" w:sz="0" w:space="0" w:color="auto"/>
            <w:bottom w:val="none" w:sz="0" w:space="0" w:color="auto"/>
            <w:right w:val="none" w:sz="0" w:space="0" w:color="auto"/>
          </w:divBdr>
        </w:div>
        <w:div w:id="723220239">
          <w:marLeft w:val="0"/>
          <w:marRight w:val="0"/>
          <w:marTop w:val="0"/>
          <w:marBottom w:val="0"/>
          <w:divBdr>
            <w:top w:val="none" w:sz="0" w:space="0" w:color="auto"/>
            <w:left w:val="none" w:sz="0" w:space="0" w:color="auto"/>
            <w:bottom w:val="none" w:sz="0" w:space="0" w:color="auto"/>
            <w:right w:val="none" w:sz="0" w:space="0" w:color="auto"/>
          </w:divBdr>
        </w:div>
        <w:div w:id="356810365">
          <w:marLeft w:val="0"/>
          <w:marRight w:val="0"/>
          <w:marTop w:val="0"/>
          <w:marBottom w:val="0"/>
          <w:divBdr>
            <w:top w:val="none" w:sz="0" w:space="0" w:color="auto"/>
            <w:left w:val="none" w:sz="0" w:space="0" w:color="auto"/>
            <w:bottom w:val="none" w:sz="0" w:space="0" w:color="auto"/>
            <w:right w:val="none" w:sz="0" w:space="0" w:color="auto"/>
          </w:divBdr>
        </w:div>
        <w:div w:id="959917244">
          <w:marLeft w:val="0"/>
          <w:marRight w:val="0"/>
          <w:marTop w:val="0"/>
          <w:marBottom w:val="0"/>
          <w:divBdr>
            <w:top w:val="none" w:sz="0" w:space="0" w:color="auto"/>
            <w:left w:val="none" w:sz="0" w:space="0" w:color="auto"/>
            <w:bottom w:val="none" w:sz="0" w:space="0" w:color="auto"/>
            <w:right w:val="none" w:sz="0" w:space="0" w:color="auto"/>
          </w:divBdr>
        </w:div>
        <w:div w:id="1326544761">
          <w:marLeft w:val="0"/>
          <w:marRight w:val="0"/>
          <w:marTop w:val="0"/>
          <w:marBottom w:val="0"/>
          <w:divBdr>
            <w:top w:val="none" w:sz="0" w:space="0" w:color="auto"/>
            <w:left w:val="none" w:sz="0" w:space="0" w:color="auto"/>
            <w:bottom w:val="none" w:sz="0" w:space="0" w:color="auto"/>
            <w:right w:val="none" w:sz="0" w:space="0" w:color="auto"/>
          </w:divBdr>
        </w:div>
        <w:div w:id="1972242416">
          <w:marLeft w:val="0"/>
          <w:marRight w:val="0"/>
          <w:marTop w:val="0"/>
          <w:marBottom w:val="0"/>
          <w:divBdr>
            <w:top w:val="none" w:sz="0" w:space="0" w:color="auto"/>
            <w:left w:val="none" w:sz="0" w:space="0" w:color="auto"/>
            <w:bottom w:val="none" w:sz="0" w:space="0" w:color="auto"/>
            <w:right w:val="none" w:sz="0" w:space="0" w:color="auto"/>
          </w:divBdr>
        </w:div>
        <w:div w:id="27030239">
          <w:marLeft w:val="0"/>
          <w:marRight w:val="0"/>
          <w:marTop w:val="0"/>
          <w:marBottom w:val="0"/>
          <w:divBdr>
            <w:top w:val="none" w:sz="0" w:space="0" w:color="auto"/>
            <w:left w:val="none" w:sz="0" w:space="0" w:color="auto"/>
            <w:bottom w:val="none" w:sz="0" w:space="0" w:color="auto"/>
            <w:right w:val="none" w:sz="0" w:space="0" w:color="auto"/>
          </w:divBdr>
        </w:div>
      </w:divsChild>
    </w:div>
    <w:div w:id="2138334182">
      <w:bodyDiv w:val="1"/>
      <w:marLeft w:val="0"/>
      <w:marRight w:val="0"/>
      <w:marTop w:val="0"/>
      <w:marBottom w:val="0"/>
      <w:divBdr>
        <w:top w:val="none" w:sz="0" w:space="0" w:color="auto"/>
        <w:left w:val="none" w:sz="0" w:space="0" w:color="auto"/>
        <w:bottom w:val="none" w:sz="0" w:space="0" w:color="auto"/>
        <w:right w:val="none" w:sz="0" w:space="0" w:color="auto"/>
      </w:divBdr>
      <w:divsChild>
        <w:div w:id="1920749964">
          <w:marLeft w:val="0"/>
          <w:marRight w:val="0"/>
          <w:marTop w:val="0"/>
          <w:marBottom w:val="0"/>
          <w:divBdr>
            <w:top w:val="none" w:sz="0" w:space="0" w:color="auto"/>
            <w:left w:val="none" w:sz="0" w:space="0" w:color="auto"/>
            <w:bottom w:val="none" w:sz="0" w:space="0" w:color="auto"/>
            <w:right w:val="none" w:sz="0" w:space="0" w:color="auto"/>
          </w:divBdr>
        </w:div>
      </w:divsChild>
    </w:div>
    <w:div w:id="2142915218">
      <w:bodyDiv w:val="1"/>
      <w:marLeft w:val="0"/>
      <w:marRight w:val="0"/>
      <w:marTop w:val="0"/>
      <w:marBottom w:val="0"/>
      <w:divBdr>
        <w:top w:val="none" w:sz="0" w:space="0" w:color="auto"/>
        <w:left w:val="none" w:sz="0" w:space="0" w:color="auto"/>
        <w:bottom w:val="none" w:sz="0" w:space="0" w:color="auto"/>
        <w:right w:val="none" w:sz="0" w:space="0" w:color="auto"/>
      </w:divBdr>
      <w:divsChild>
        <w:div w:id="411006240">
          <w:marLeft w:val="0"/>
          <w:marRight w:val="0"/>
          <w:marTop w:val="0"/>
          <w:marBottom w:val="0"/>
          <w:divBdr>
            <w:top w:val="none" w:sz="0" w:space="0" w:color="auto"/>
            <w:left w:val="none" w:sz="0" w:space="0" w:color="auto"/>
            <w:bottom w:val="none" w:sz="0" w:space="0" w:color="auto"/>
            <w:right w:val="none" w:sz="0" w:space="0" w:color="auto"/>
          </w:divBdr>
        </w:div>
      </w:divsChild>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3.png"/><Relationship Id="rId29"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1.xml"/><Relationship Id="rId28" Type="http://schemas.openxmlformats.org/officeDocument/2006/relationships/oleObject" Target="embeddings/oleObject1.bin"/><Relationship Id="rId10" Type="http://schemas.openxmlformats.org/officeDocument/2006/relationships/footnotes" Target="footnotes.xml"/><Relationship Id="rId19" Type="http://schemas.openxmlformats.org/officeDocument/2006/relationships/image" Target="media/image2.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7" Type="http://schemas.openxmlformats.org/officeDocument/2006/relationships/image" Target="media/image7.emf"/><Relationship Id="rId30" Type="http://schemas.openxmlformats.org/officeDocument/2006/relationships/oleObject" Target="embeddings/oleObject2.bin"/><Relationship Id="Raf3c5519c3164dda" Type="http://schemas.microsoft.com/office/2020/10/relationships/intelligence" Target="intelligence2.xml"/><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33" Type="http://schemas.openxmlformats.org/officeDocument/2006/relationships/image" Target="media/image12.png"/><Relationship Id="rId34" Type="http://schemas.openxmlformats.org/officeDocument/2006/relationships/image" Target="media/image13.png"/><Relationship Id="rId35" Type="http://schemas.openxmlformats.org/officeDocument/2006/relationships/image" Target="media/image14.png"/><Relationship Id="rId36" Type="http://schemas.openxmlformats.org/officeDocument/2006/relationships/image" Target="media/image15.png"/><Relationship Id="rId37" Type="http://schemas.openxmlformats.org/officeDocument/2006/relationships/image" Target="media/image16.png"/><Relationship Id="rId38" Type="http://schemas.openxmlformats.org/officeDocument/2006/relationships/image" Target="media/image17.png"/><Relationship Id="rId39" Type="http://schemas.openxmlformats.org/officeDocument/2006/relationships/image" Target="media/image18.png"/><Relationship Id="rId40" Type="http://schemas.openxmlformats.org/officeDocument/2006/relationships/image" Target="media/image19.png"/><Relationship Id="rId41" Type="http://schemas.openxmlformats.org/officeDocument/2006/relationships/image" Target="media/image20.png"/><Relationship Id="rId42" Type="http://schemas.openxmlformats.org/officeDocument/2006/relationships/image" Target="media/image21.png"/><Relationship Id="rId43" Type="http://schemas.openxmlformats.org/officeDocument/2006/relationships/image" Target="media/image22.png"/><Relationship Id="rId44" Type="http://schemas.openxmlformats.org/officeDocument/2006/relationships/image" Target="media/image23.png"/><Relationship Id="rId45" Type="http://schemas.openxmlformats.org/officeDocument/2006/relationships/image" Target="media/image24.png"/><Relationship Id="rId46" Type="http://schemas.openxmlformats.org/officeDocument/2006/relationships/image" Target="media/image25.png"/><Relationship Id="rId47" Type="http://schemas.openxmlformats.org/officeDocument/2006/relationships/image" Target="media/image26.png"/><Relationship Id="rId48" Type="http://schemas.openxmlformats.org/officeDocument/2006/relationships/image" Target="media/image27.png"/><Relationship Id="rId49" Type="http://schemas.openxmlformats.org/officeDocument/2006/relationships/image" Target="media/image28.png"/><Relationship Id="rId50" Type="http://schemas.openxmlformats.org/officeDocument/2006/relationships/image" Target="media/image29.png"/><Relationship Id="rId51" Type="http://schemas.openxmlformats.org/officeDocument/2006/relationships/image" Target="media/image30.png"/><Relationship Id="rId52" Type="http://schemas.openxmlformats.org/officeDocument/2006/relationships/image" Target="media/image31.png"/><Relationship Id="rId53" Type="http://schemas.openxmlformats.org/officeDocument/2006/relationships/image" Target="media/image32.png"/><Relationship Id="rId54" Type="http://schemas.openxmlformats.org/officeDocument/2006/relationships/image" Target="media/image33.png"/><Relationship Id="rId55" Type="http://schemas.openxmlformats.org/officeDocument/2006/relationships/image" Target="media/image34.png"/><Relationship Id="rId56" Type="http://schemas.openxmlformats.org/officeDocument/2006/relationships/image" Target="media/image35.png"/><Relationship Id="rId57" Type="http://schemas.openxmlformats.org/officeDocument/2006/relationships/image" Target="media/image36.png"/><Relationship Id="rId58" Type="http://schemas.openxmlformats.org/officeDocument/2006/relationships/image" Target="media/image37.png"/><Relationship Id="rId59" Type="http://schemas.openxmlformats.org/officeDocument/2006/relationships/image" Target="media/image38.png"/><Relationship Id="rId60" Type="http://schemas.openxmlformats.org/officeDocument/2006/relationships/image" Target="media/image39.png"/><Relationship Id="rId61" Type="http://schemas.openxmlformats.org/officeDocument/2006/relationships/image" Target="media/image40.png"/><Relationship Id="rId62" Type="http://schemas.openxmlformats.org/officeDocument/2006/relationships/image" Target="media/image41.png"/><Relationship Id="rId63" Type="http://schemas.openxmlformats.org/officeDocument/2006/relationships/image" Target="media/image42.png"/><Relationship Id="rId64" Type="http://schemas.openxmlformats.org/officeDocument/2006/relationships/image" Target="media/image43.png"/><Relationship Id="rId65" Type="http://schemas.openxmlformats.org/officeDocument/2006/relationships/image" Target="media/image44.png"/><Relationship Id="rId66" Type="http://schemas.openxmlformats.org/officeDocument/2006/relationships/image" Target="media/image45.png"/><Relationship Id="rId67" Type="http://schemas.openxmlformats.org/officeDocument/2006/relationships/image" Target="media/image46.png"/><Relationship Id="rId68" Type="http://schemas.openxmlformats.org/officeDocument/2006/relationships/image" Target="media/image47.png"/><Relationship Id="rId69" Type="http://schemas.openxmlformats.org/officeDocument/2006/relationships/image" Target="media/image48.png"/><Relationship Id="rId70" Type="http://schemas.openxmlformats.org/officeDocument/2006/relationships/image" Target="media/image49.png"/><Relationship Id="rId71" Type="http://schemas.openxmlformats.org/officeDocument/2006/relationships/image" Target="media/image50.png"/><Relationship Id="rId72" Type="http://schemas.openxmlformats.org/officeDocument/2006/relationships/image" Target="media/image51.png"/><Relationship Id="rId73" Type="http://schemas.openxmlformats.org/officeDocument/2006/relationships/image" Target="media/image52.png"/><Relationship Id="rId74" Type="http://schemas.openxmlformats.org/officeDocument/2006/relationships/image" Target="media/image53.png"/><Relationship Id="rId75" Type="http://schemas.openxmlformats.org/officeDocument/2006/relationships/image" Target="media/image54.png"/><Relationship Id="rId76" Type="http://schemas.openxmlformats.org/officeDocument/2006/relationships/image" Target="media/image55.png"/><Relationship Id="rId77" Type="http://schemas.openxmlformats.org/officeDocument/2006/relationships/image" Target="media/image56.png"/><Relationship Id="rId78" Type="http://schemas.openxmlformats.org/officeDocument/2006/relationships/image" Target="media/image57.png"/><Relationship Id="rId79" Type="http://schemas.openxmlformats.org/officeDocument/2006/relationships/image" Target="media/image58.png"/><Relationship Id="rId80" Type="http://schemas.openxmlformats.org/officeDocument/2006/relationships/image" Target="media/image59.png"/><Relationship Id="rId81" Type="http://schemas.openxmlformats.org/officeDocument/2006/relationships/image" Target="media/image60.png"/><Relationship Id="rId82" Type="http://schemas.openxmlformats.org/officeDocument/2006/relationships/image" Target="media/image61.png"/><Relationship Id="rId83" Type="http://schemas.openxmlformats.org/officeDocument/2006/relationships/image" Target="media/image62.png"/><Relationship Id="rId84" Type="http://schemas.openxmlformats.org/officeDocument/2006/relationships/image" Target="media/image63.png"/><Relationship Id="rId85" Type="http://schemas.openxmlformats.org/officeDocument/2006/relationships/image" Target="media/image64.png"/><Relationship Id="rId86" Type="http://schemas.openxmlformats.org/officeDocument/2006/relationships/image" Target="media/image65.png"/><Relationship Id="rId87" Type="http://schemas.openxmlformats.org/officeDocument/2006/relationships/image" Target="media/image66.png"/><Relationship Id="rId88" Type="http://schemas.openxmlformats.org/officeDocument/2006/relationships/image" Target="media/image67.png"/><Relationship Id="rId89" Type="http://schemas.openxmlformats.org/officeDocument/2006/relationships/image" Target="media/image68.png"/><Relationship Id="rId90" Type="http://schemas.openxmlformats.org/officeDocument/2006/relationships/image" Target="media/image69.png"/><Relationship Id="rId91" Type="http://schemas.openxmlformats.org/officeDocument/2006/relationships/image" Target="media/image70.png"/><Relationship Id="rId92" Type="http://schemas.openxmlformats.org/officeDocument/2006/relationships/image" Target="media/image71.png"/><Relationship Id="rId93" Type="http://schemas.openxmlformats.org/officeDocument/2006/relationships/image" Target="media/image72.png"/><Relationship Id="rId94" Type="http://schemas.openxmlformats.org/officeDocument/2006/relationships/image" Target="media/image73.png"/><Relationship Id="rId95" Type="http://schemas.openxmlformats.org/officeDocument/2006/relationships/image" Target="media/image74.png"/><Relationship Id="rId96" Type="http://schemas.openxmlformats.org/officeDocument/2006/relationships/image" Target="media/image75.png"/><Relationship Id="rId97" Type="http://schemas.openxmlformats.org/officeDocument/2006/relationships/image" Target="media/image76.png"/><Relationship Id="rId98" Type="http://schemas.openxmlformats.org/officeDocument/2006/relationships/image" Target="media/image77.png"/><Relationship Id="rId99" Type="http://schemas.openxmlformats.org/officeDocument/2006/relationships/image" Target="media/image78.png"/><Relationship Id="rId100" Type="http://schemas.openxmlformats.org/officeDocument/2006/relationships/image" Target="media/image79.png"/><Relationship Id="rId101" Type="http://schemas.openxmlformats.org/officeDocument/2006/relationships/image" Target="media/image80.png"/><Relationship Id="rId102" Type="http://schemas.openxmlformats.org/officeDocument/2006/relationships/image" Target="media/image81.png"/><Relationship Id="rId103" Type="http://schemas.openxmlformats.org/officeDocument/2006/relationships/image" Target="media/image82.png"/><Relationship Id="rId104" Type="http://schemas.openxmlformats.org/officeDocument/2006/relationships/image" Target="media/image83.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lcf76f155ced4ddcb4097134ff3c332f xmlns="667eef44-c6e7-4d6b-b4ec-7565315b92cc">
      <Terms xmlns="http://schemas.microsoft.com/office/infopath/2007/PartnerControls"/>
    </lcf76f155ced4ddcb4097134ff3c332f>
    <_Flow_SignoffStatus xmlns="667eef44-c6e7-4d6b-b4ec-7565315b92cc" xsi:nil="true"/>
    <Remarks xmlns="667eef44-c6e7-4d6b-b4ec-7565315b92c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267925-EE34-42AC-82E0-A47A7868AA87}">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2.xml><?xml version="1.0" encoding="utf-8"?>
<ds:datastoreItem xmlns:ds="http://schemas.openxmlformats.org/officeDocument/2006/customXml" ds:itemID="{AB2AA0A1-04F9-4F3B-B79F-70624E2CBDCA}">
  <ds:schemaRefs>
    <ds:schemaRef ds:uri="http://schemas.openxmlformats.org/officeDocument/2006/bibliography"/>
  </ds:schemaRefs>
</ds:datastoreItem>
</file>

<file path=customXml/itemProps3.xml><?xml version="1.0" encoding="utf-8"?>
<ds:datastoreItem xmlns:ds="http://schemas.openxmlformats.org/officeDocument/2006/customXml" ds:itemID="{DC1E6269-F30F-423E-9BF8-870BA4008B8E}">
  <ds:schemaRefs>
    <ds:schemaRef ds:uri="http://schemas.microsoft.com/office/2006/metadata/longProperties"/>
  </ds:schemaRefs>
</ds:datastoreItem>
</file>

<file path=customXml/itemProps4.xml><?xml version="1.0" encoding="utf-8"?>
<ds:datastoreItem xmlns:ds="http://schemas.openxmlformats.org/officeDocument/2006/customXml" ds:itemID="{5EFCA64B-F7D9-4EAB-8677-ADBBC975AA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47853DB-F5F1-461C-9E04-857C5BF2D10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Business Requirements Document Template</dc:title>
  <dc:subject>Project Name</dc:subject>
  <dc:creator>Author's Name</dc:creator>
  <keywords/>
  <lastModifiedBy>Angela V. Ramirez</lastModifiedBy>
  <revision>679</revision>
  <lastPrinted>2023-09-05T02:34:00.0000000Z</lastPrinted>
  <dcterms:created xsi:type="dcterms:W3CDTF">2025-03-10T15:05:00.0000000Z</dcterms:created>
  <dcterms:modified xsi:type="dcterms:W3CDTF">2026-10-08T03:49:01.6261931Z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DocumentType">
    <vt:lpwstr>Template</vt:lpwstr>
  </property>
  <property fmtid="{D5CDD505-2E9C-101B-9397-08002B2CF9AE}" pid="17" name="Status">
    <vt:lpwstr>Updated</vt:lpwstr>
  </property>
  <property fmtid="{D5CDD505-2E9C-101B-9397-08002B2CF9AE}" pid="18" name="Function">
    <vt:lpwstr>D. Solution Outline</vt:lpwstr>
  </property>
  <property fmtid="{D5CDD505-2E9C-101B-9397-08002B2CF9AE}" pid="19" name="Sub-Function">
    <vt:lpwstr>2. Templates</vt:lpwstr>
  </property>
  <property fmtid="{D5CDD505-2E9C-101B-9397-08002B2CF9AE}" pid="20" name="Priority?">
    <vt:lpwstr>1</vt:lpwstr>
  </property>
  <property fmtid="{D5CDD505-2E9C-101B-9397-08002B2CF9AE}" pid="21" name="ContentTypeId">
    <vt:lpwstr>0x010100D796EE11EC2BFD4588B2A8F3F9588D48</vt:lpwstr>
  </property>
  <property fmtid="{D5CDD505-2E9C-101B-9397-08002B2CF9AE}" pid="22" name="MediaServiceImageTags">
    <vt:lpwstr/>
  </property>
</Properties>
</file>