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Operations Remittance: Reports, Notifications and Outputs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PRJ0012475-RMT-RNO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1.0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issue, with the FRS Operations Remittance v1.0.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Documents and Files Produced</w:t>
      </w:r>
      <w:r>
        <w:tab/>
      </w:r>
      <w:r>
        <w:t xml:space="preserve">7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8</w:t>
      </w:r>
    </w:p>
    <w:p>
      <w:pPr>
        <w:pStyle w:val="TOC1"/>
        <w:tabs>
          <w:tab w:val="right" w:leader="dot" w:pos="9630"/>
        </w:tabs>
      </w:pPr>
      <w:r>
        <w:t xml:space="preserve">Notices, E-mails and Alerts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10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the documents and files produced, the exports, the notices and alerts and the scheduled jobs of Operations Remittance. Times are Manila time.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Remittance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2022"/>
        <w:gridCol w:w="1286"/>
        <w:gridCol w:w="1286"/>
        <w:gridCol w:w="2114"/>
        <w:gridCol w:w="827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2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  <w:tc>
          <w:tcPr>
            <w:tcW w:type="dxa" w:w="12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1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  <w:tc>
          <w:tcPr>
            <w:tcW w:type="dxa" w:w="82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RPT-RMT-01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Tracker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insurer, type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Insurer, type, batch, accounts extracted, net due, incentive, due date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RPT-RMT-02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Special Remittance Register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Invoice, policy, insurer, assured, reason, processor, requester, segment, dates, ages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RPT-RMT-03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Schedule Normal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or 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 of IF-RMT-01 with Mall Assurance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RPT-RMT-04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Schedule Special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or 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Normal without Mall Assurance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RPT-RMT-05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DTIP Status Summary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 date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Insurer, accounts, amount, remittance status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RPT-RMT-06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DTIP Status Detailed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 date, insurer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Invoice, assured, dates, premium, AR paid, for remittance, commission, ages, outstanding DTIP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RPT-RMT-07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Schedule with Incentives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or 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 columns with incentive expiry, basic premium, incentive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RPT-RMT-08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 of Remitted Accounts with Batch Number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FRID.RMT.014.01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Layout to give (OQ42)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RPT-RMT-09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Paid AR over DTIP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FRID.RMT.005.03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Invoice, insurer, paid AR, DTIP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RPT-RMT-10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OR Exception Report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FRID.RMT.008.03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Upload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Reference, OR amount, paid PR, status, reason, summary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Excel, PDF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RPT-RMT-11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Excluded Accounts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FRID.RMT.002.04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batch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Invoice, reason, user, time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RPT-RMT-12</w:t>
            </w:r>
          </w:p>
        </w:tc>
        <w:tc>
          <w:tcPr>
            <w:tcW w:type="dxa" w:w="202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Holds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FRID.RMT.010</w:t>
            </w:r>
          </w:p>
        </w:tc>
        <w:tc>
          <w:tcPr>
            <w:tcW w:type="dxa" w:w="12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Period, stage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Reference, invoice, reason, hold-until, stage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Reports run on screen from the Report Centre and export to Excel and PDF; each run is archived. Names follow BR-RMT-05 for the schedules and &lt;Report Name&gt;_&lt;MMDDYYYY&gt; for the others (BR-RMT-15).</w:t>
      </w:r>
    </w:p>
    <w:p>
      <w:pPr>
        <w:pStyle w:val="Heading1"/>
        <w:pageBreakBefore/>
      </w:pPr>
      <w:r>
        <w:t>Documents and Files Produced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Documents and files produced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2066"/>
        <w:gridCol w:w="3193"/>
        <w:gridCol w:w="1314"/>
        <w:gridCol w:w="1220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319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 and file name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Kept</w:t>
            </w:r>
          </w:p>
        </w:tc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extract, Excel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YYYYMMDD&lt;insurer code&gt;&lt;settlement no&gt;_&lt;type&gt;.xls (IF-RMT-01)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Shared folder per type; batch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FRID.RMT.001.03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extract, text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name with .txt (IF-RMT-02)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Shared folder per type; batch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FRID.RMT.001.09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schedule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and Excel on the batch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FRID.RMT.007.01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DO-04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Payment request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on the batch, to Disbursement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FRID.RMT.007.01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DO-05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Exception report of an OR upload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 and PDF on the upload run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Upload run</w:t>
            </w:r>
          </w:p>
        </w:tc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FRID.RMT.008.03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126"/>
        <w:gridCol w:w="2441"/>
        <w:gridCol w:w="262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lines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Batch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Lines with their amounts and exclusion state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DTIP status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DTIP Status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Invoices with premium due to insurers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Extraction tags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Extraction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Accounts checked by a run with tag and reason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Notices, E-mails and Alerts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bell; alerts on the Alerts screen. Text in angle brackets is filled in.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alerts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51"/>
        <w:gridCol w:w="2253"/>
        <w:gridCol w:w="1690"/>
        <w:gridCol w:w="3005"/>
        <w:gridCol w:w="939"/>
      </w:tblGrid>
      <w:tr>
        <w:trPr>
          <w:tblHeader/>
          <w:cantSplit/>
        </w:trPr>
        <w:tc>
          <w:tcPr>
            <w:tcW w:type="dxa" w:w="75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Extraction run ended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 &lt;run&gt;: &lt;n&gt; batches, &lt;m&gt; accounts extracted, &lt;k&gt; not extracted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submitted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 Leaders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&lt;batch&gt; of &lt;insurer&gt; is for approval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approved or returned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Processor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&lt;batch&gt; is &lt;stage&gt;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fully remitted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Processor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&lt;batch&gt; is fully remitted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Hold decided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Hold &lt;reference&gt; is &lt;stage&gt;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Special remittance decided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Special remittance &lt;reference&gt; is &lt;stage&gt;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negative adjustment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Processor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Invoice &lt;invoice&gt; of batch &lt;batch&gt; has a pending negative adjustment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Bell</w:t>
            </w:r>
          </w:p>
        </w:tc>
      </w:tr>
      <w:tr>
        <w:trPr>
          <w:cantSplit/>
        </w:trPr>
        <w:tc>
          <w:tcPr>
            <w:tcW w:type="dxa" w:w="75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AL-01</w:t>
            </w:r>
          </w:p>
        </w:tc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Extraction run failed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 Leaders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extraction of &lt;date&gt; failed: &lt;reason&gt;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Alert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1690"/>
        <w:gridCol w:w="3568"/>
        <w:gridCol w:w="939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Alerts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REMITTANCE_EXTRACTION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Working days 20:00 (schedule set on Remittance Settings)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every invoice with premium due, tags it and creates the batches with their files; processes the end-of-day queue.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AL-01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HOLD_EXPIRY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08:15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Releases the holds whose hold-until date has passed.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run is recorded with its start, end, outcome and counts, and can be started at once from the Job Monitor by a user with the job permission.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Operations Remittance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RNO-BDOI BRD-02 Operations Remittance Reports Notifications Outputs v1.0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