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Summary of changes in version 1.1</w:t>
      </w:r>
    </w:p>
    <w:p>
      <w:pPr>
        <w:rPr>
          <w:rFonts w:ascii="Arial" w:hAnsi="Arial" w:cs="Arial"/>
          <w:sz w:val="19"/>
          <w:szCs w:val="19"/>
        </w:rPr>
      </w:pPr>
      <w:r>
        <w:rPr>
          <w:rFonts w:ascii="Arial" w:hAnsi="Arial" w:cs="Arial"/>
          <w:sz w:val="19"/>
          <w:szCs w:val="19"/>
        </w:rPr>
        <w:t xml:space="preserve">This review copy shows in light yellow every passage added in version 1.1. BDOI's text of version 1.0 is not shaded and is unchanged; the points for decision are in Annex AO and the open questions in Annex AN.</w:t>
      </w:r>
    </w:p>
    <w:p>
      <w:pPr>
        <w:pStyle w:val="ListParagraph"/>
        <w:numPr>
          <w:ilvl w:val="0"/>
          <w:numId w:val="348"/>
        </w:numPr>
        <w:rPr>
          <w:rFonts w:ascii="Arial" w:hAnsi="Arial" w:cs="Arial"/>
          <w:sz w:val="19"/>
          <w:szCs w:val="19"/>
        </w:rPr>
      </w:pPr>
      <w:r>
        <w:rPr>
          <w:rFonts w:ascii="Arial" w:hAnsi="Arial" w:cs="Arial"/>
          <w:sz w:val="19"/>
          <w:szCs w:val="19"/>
        </w:rPr>
        <w:t xml:space="preserve">Cover: version 1.1 and "Drafting support: iorta TechNXT Project Team"; Document Revision Log: row 1.1; Signoff Sheet: "iorta TechNXT Project Team (drafting support)" under Prepared by. BDOI's signatories are unchanged.</w:t>
      </w:r>
    </w:p>
    <w:p>
      <w:pPr>
        <w:pStyle w:val="ListParagraph"/>
        <w:numPr>
          <w:ilvl w:val="0"/>
          <w:numId w:val="348"/>
        </w:numPr>
        <w:rPr>
          <w:rFonts w:ascii="Arial" w:hAnsi="Arial" w:cs="Arial"/>
          <w:sz w:val="19"/>
          <w:szCs w:val="19"/>
        </w:rPr>
      </w:pPr>
      <w:r>
        <w:rPr>
          <w:rFonts w:ascii="Arial" w:hAnsi="Arial" w:cs="Arial"/>
          <w:sz w:val="19"/>
          <w:szCs w:val="19"/>
        </w:rPr>
        <w:t xml:space="preserve">Introduction: the Project Overview of the BRD of 8-Oct-2026, the preparation sentence, References, and the Summary for the Business Unit Review (scope on a page, the process from end to end, key numbers, the 10 decisions, how to review).</w:t>
      </w:r>
    </w:p>
    <w:p>
      <w:pPr>
        <w:pStyle w:val="ListParagraph"/>
        <w:numPr>
          <w:ilvl w:val="0"/>
          <w:numId w:val="348"/>
        </w:numPr>
        <w:rPr>
          <w:rFonts w:ascii="Arial" w:hAnsi="Arial" w:cs="Arial"/>
          <w:sz w:val="19"/>
          <w:szCs w:val="19"/>
        </w:rPr>
      </w:pPr>
      <w:r>
        <w:rPr>
          <w:rFonts w:ascii="Arial" w:hAnsi="Arial" w:cs="Arial"/>
          <w:sz w:val="19"/>
          <w:szCs w:val="19"/>
        </w:rPr>
        <w:t xml:space="preserve">Business Requirements Mapping: FR items added to 27 of BDOI's 42 BRRN rows, and the 1033 requirement lines of the main BRD added under their 47 BRD functions, each with its FRRN items.</w:t>
      </w:r>
    </w:p>
    <w:p>
      <w:pPr>
        <w:pStyle w:val="ListParagraph"/>
        <w:numPr>
          <w:ilvl w:val="0"/>
          <w:numId w:val="348"/>
        </w:numPr>
        <w:rPr>
          <w:rFonts w:ascii="Arial" w:hAnsi="Arial" w:cs="Arial"/>
          <w:sz w:val="19"/>
          <w:szCs w:val="19"/>
        </w:rPr>
      </w:pPr>
      <w:r>
        <w:rPr>
          <w:rFonts w:ascii="Arial" w:hAnsi="Arial" w:cs="Arial"/>
          <w:sz w:val="19"/>
          <w:szCs w:val="19"/>
        </w:rPr>
        <w:t xml:space="preserve">Functional Requirements: BDOI's 143 items kept word for word and elaborated (67 with added statements, all with numbered acceptance criteria); 17 new sub-items; new entries FRRN.045 to FRRN.049 (7 sub-items); 312 acceptance criteria in all.</w:t>
      </w:r>
    </w:p>
    <w:p>
      <w:pPr>
        <w:pStyle w:val="ListParagraph"/>
        <w:numPr>
          <w:ilvl w:val="0"/>
          <w:numId w:val="348"/>
        </w:numPr>
        <w:rPr>
          <w:rFonts w:ascii="Arial" w:hAnsi="Arial" w:cs="Arial"/>
          <w:sz w:val="19"/>
          <w:szCs w:val="19"/>
        </w:rPr>
      </w:pPr>
      <w:r>
        <w:rPr>
          <w:rFonts w:ascii="Arial" w:hAnsi="Arial" w:cs="Arial"/>
          <w:sz w:val="19"/>
          <w:szCs w:val="19"/>
        </w:rPr>
        <w:t xml:space="preserve">Process Flow: 9 figures added (process flows by persona, life-cycles of the renewal account, letters, hold cover and uploads); BDOI's flowchart is kept.</w:t>
      </w:r>
    </w:p>
    <w:p>
      <w:pPr>
        <w:pStyle w:val="ListParagraph"/>
        <w:numPr>
          <w:ilvl w:val="0"/>
          <w:numId w:val="348"/>
        </w:numPr>
        <w:rPr>
          <w:rFonts w:ascii="Arial" w:hAnsi="Arial" w:cs="Arial"/>
          <w:sz w:val="19"/>
          <w:szCs w:val="19"/>
        </w:rPr>
      </w:pPr>
      <w:r>
        <w:rPr>
          <w:rFonts w:ascii="Arial" w:hAnsi="Arial" w:cs="Arial"/>
          <w:sz w:val="19"/>
          <w:szCs w:val="19"/>
        </w:rPr>
        <w:t xml:space="preserve">Annexes A to Z: rows added to Annexes B, M and V (Annex AP.4).</w:t>
      </w:r>
    </w:p>
    <w:p>
      <w:pPr>
        <w:pStyle w:val="ListParagraph"/>
        <w:numPr>
          <w:ilvl w:val="0"/>
          <w:numId w:val="348"/>
        </w:numPr>
        <w:rPr>
          <w:rFonts w:ascii="Arial" w:hAnsi="Arial" w:cs="Arial"/>
          <w:sz w:val="19"/>
          <w:szCs w:val="19"/>
        </w:rPr>
      </w:pPr>
      <w:r>
        <w:rPr>
          <w:rFonts w:ascii="Arial" w:hAnsi="Arial" w:cs="Arial"/>
          <w:sz w:val="19"/>
          <w:szCs w:val="19"/>
        </w:rPr>
        <w:t xml:space="preserve">New annexes: AA Screen Specifications (36 screens, menu by persona); AB Messages and Validations (163); AC Business Rules and Configurable Parameters; AD Workflow and Approvals; AE E-mail and Notification Texts (44); AF Document Prints and Output Formats (16); AG Reports and Schedules (18 reports, 11 runs); AH Integrations (14); AJ Non-functional Requirements (16); AK Data Set-up and Migration at Go-live (15); AL Process Walkthroughs (25 steps); AM Requirements Traceability; AN Assumptions, Dependencies and Open Questions (26 open, 60 answered by BDOI's FRS and not repeated); AO Observations and Points for BDOI Decision (91); AP Change Control after Sign-off; AQ Business Unit Review Checklist (27 points); AR Glossary (45 terms).</w:t>
      </w:r>
    </w:p>
    <w:p>
      <w:pPr>
        <w:rPr>
          <w:rFonts w:ascii="Arial" w:hAnsi="Arial" w:cs="Arial"/>
          <w:sz w:val="19"/>
          <w:szCs w:val="19"/>
        </w:rPr>
      </w:pPr>
      <w:r>
        <w:rPr>
          <w:rFonts w:ascii="Arial" w:hAnsi="Arial" w:cs="Arial"/>
          <w:sz w:val="19"/>
          <w:szCs w:val="19"/>
        </w:rPr>
        <w:t xml:space="preserve">The first decisions BDOI must take are listed in the Summary for the Business Unit Review (third classification, paid-off and RMU loans, assignment, transfer, extraction and initiation).</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in version 1.1</w:t>
      </w:r>
    </w:p>
    <w:p>
      <w:p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shd w:val="clear" w:color="auto" w:fill="FFF59D"/>
                <w:lang w:val="en-US"/>
              </w:rPr>
              <w:t>BDO Insurance Brokering System – Renewal v1.1</w:t>
            </w:r>
          </w:p>
          <w:p w14:paraId="6046364B" w14:textId="5F2B048E" w:rsidR="0ED8DBFA" w:rsidRDefault="0ED8DBFA" w:rsidP="0ED8DBFA">
            <w:pPr>
              <w:jc w:val="center"/>
              <w:rPr>
                <w:rFonts w:ascii="Arial" w:eastAsia="Arial" w:hAnsi="Arial" w:cs="Arial"/>
                <w:color w:val="FF0000"/>
                <w:sz w:val="44"/>
                <w:szCs w:val="44"/>
              </w:rPr>
            </w:pPr>
          </w:p>
          <w:p w14:paraId="5C1B4145" w14:textId="56135ED0" w:rsidR="2D263841" w:rsidRDefault="2D263841" w:rsidP="0ED8DBFA">
            <w:pPr>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shd w:val="clear" w:color="auto" w:fill="FFF59D"/>
              </w:rPr>
              <w:t xml:space="preserve">Drafting support: iorta TechNXT Project Team</w:t>
            </w:r>
          </w:p>
          <w:p w14:paraId="0E065383" w14:textId="74FBBA83" w:rsidR="0ED8DBFA" w:rsidRDefault="0ED8DBFA" w:rsidP="0ED8DBFA">
            <w:pPr>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rPr>
      </w:pPr>
    </w:p>
    <w:p w14:paraId="515CA5E9" w14:textId="77777777" w:rsidR="00954550" w:rsidRDefault="00954550" w:rsidP="00761F3D">
      <w:pPr>
        <w:pStyle w:val="MainTitle"/>
        <w:rPr>
          <w:rFonts w:cs="Arial"/>
        </w:rPr>
      </w:pPr>
    </w:p>
    <w:p w14:paraId="6A55C12C" w14:textId="77777777" w:rsidR="00954550" w:rsidRDefault="00954550" w:rsidP="00761F3D">
      <w:pPr>
        <w:pStyle w:val="MainTitle"/>
        <w:rPr>
          <w:rFonts w:cs="Arial"/>
        </w:rPr>
      </w:pPr>
    </w:p>
    <w:p w14:paraId="76E0938A" w14:textId="77777777" w:rsidR="00954550" w:rsidRDefault="00954550" w:rsidP="00761F3D">
      <w:pPr>
        <w:pStyle w:val="MainTitle"/>
        <w:rPr>
          <w:rFonts w:cs="Arial"/>
        </w:rPr>
      </w:pPr>
    </w:p>
    <w:p w14:paraId="20891E2E" w14:textId="77777777" w:rsidR="00954550" w:rsidRDefault="00954550" w:rsidP="00761F3D">
      <w:pPr>
        <w:pStyle w:val="MainTitle"/>
        <w:rPr>
          <w:rFonts w:cs="Arial"/>
        </w:rPr>
      </w:pPr>
    </w:p>
    <w:p w14:paraId="475786BA" w14:textId="77777777" w:rsidR="00954550" w:rsidRDefault="00954550" w:rsidP="00761F3D">
      <w:pPr>
        <w:pStyle w:val="MainTitle"/>
        <w:rPr>
          <w:rFonts w:cs="Arial"/>
        </w:rPr>
      </w:pPr>
    </w:p>
    <w:p w14:paraId="03D87A5F" w14:textId="77777777" w:rsidR="00954550" w:rsidRPr="002F75E6" w:rsidRDefault="00954550" w:rsidP="00761F3D">
      <w:pPr>
        <w:pStyle w:val="MainTitle"/>
        <w:rPr>
          <w:rFonts w:cs="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pPr>
          <w:r>
            <w:t xml:space="preserve">Document Revision Log</w:t>
          </w:r>
          <w:r>
            <w:tab/>
          </w:r>
          <w:r>
            <w:t xml:space="preserve">5</w:t>
          </w:r>
        </w:p>
        <w:p>
          <w:pPr>
            <w:pStyle w:val="TOC1"/>
            <w:tabs>
              <w:tab w:val="right" w:leader="dot" w:pos="9630"/>
            </w:tabs>
          </w:pPr>
          <w:r>
            <w:t xml:space="preserve">1. Introduction</w:t>
          </w:r>
          <w:r>
            <w:tab/>
          </w:r>
          <w:r>
            <w:t xml:space="preserve">6</w:t>
          </w:r>
        </w:p>
        <w:p>
          <w:pPr>
            <w:pStyle w:val="TOC2"/>
            <w:tabs>
              <w:tab w:val="right" w:leader="dot" w:pos="9630"/>
            </w:tabs>
          </w:pPr>
          <w:r>
            <w:t xml:space="preserve">1.1. Document Purpose</w:t>
          </w:r>
          <w:r>
            <w:tab/>
          </w:r>
          <w:r>
            <w:t xml:space="preserve">6</w:t>
          </w:r>
        </w:p>
        <w:p>
          <w:pPr>
            <w:pStyle w:val="TOC2"/>
            <w:tabs>
              <w:tab w:val="right" w:leader="dot" w:pos="9630"/>
            </w:tabs>
          </w:pPr>
          <w:r>
            <w:t xml:space="preserve">1.2. Project Overview</w:t>
          </w:r>
          <w:r>
            <w:tab/>
          </w:r>
          <w:r>
            <w:t xml:space="preserve">6</w:t>
          </w:r>
        </w:p>
        <w:p>
          <w:pPr>
            <w:pStyle w:val="TOC2"/>
            <w:tabs>
              <w:tab w:val="right" w:leader="dot" w:pos="9630"/>
            </w:tabs>
          </w:pPr>
          <w:r>
            <w:t xml:space="preserve">1.3. Document Preparation, Review and Approval</w:t>
          </w:r>
          <w:r>
            <w:tab/>
          </w:r>
          <w:r>
            <w:t xml:space="preserve">6</w:t>
          </w:r>
        </w:p>
        <w:p>
          <w:pPr>
            <w:pStyle w:val="TOC2"/>
            <w:tabs>
              <w:tab w:val="right" w:leader="dot" w:pos="9630"/>
            </w:tabs>
          </w:pPr>
          <w:r>
            <w:t xml:space="preserve">1.4. References</w:t>
          </w:r>
          <w:r>
            <w:tab/>
          </w:r>
          <w:r>
            <w:t xml:space="preserve">7</w:t>
          </w:r>
        </w:p>
        <w:p>
          <w:pPr>
            <w:pStyle w:val="TOC2"/>
            <w:tabs>
              <w:tab w:val="right" w:leader="dot" w:pos="9630"/>
            </w:tabs>
          </w:pPr>
          <w:r>
            <w:t xml:space="preserve">1.5. Summary for the Business Unit Review</w:t>
          </w:r>
          <w:r>
            <w:tab/>
          </w:r>
          <w:r>
            <w:t xml:space="preserve">8</w:t>
          </w:r>
        </w:p>
        <w:p>
          <w:pPr>
            <w:pStyle w:val="TOC1"/>
            <w:tabs>
              <w:tab w:val="right" w:leader="dot" w:pos="9630"/>
            </w:tabs>
          </w:pPr>
          <w:r>
            <w:t xml:space="preserve">2. Business Requirements Mapping</w:t>
          </w:r>
          <w:r>
            <w:tab/>
          </w:r>
          <w:r>
            <w:t xml:space="preserve">11</w:t>
          </w:r>
        </w:p>
        <w:p>
          <w:pPr>
            <w:pStyle w:val="TOC1"/>
            <w:tabs>
              <w:tab w:val="right" w:leader="dot" w:pos="9630"/>
            </w:tabs>
          </w:pPr>
          <w:r>
            <w:t xml:space="preserve">3. Functional Requirements</w:t>
          </w:r>
          <w:r>
            <w:tab/>
          </w:r>
          <w:r>
            <w:t xml:space="preserve">58</w:t>
          </w:r>
        </w:p>
        <w:p>
          <w:pPr>
            <w:pStyle w:val="TOC1"/>
            <w:tabs>
              <w:tab w:val="right" w:leader="dot" w:pos="9630"/>
            </w:tabs>
          </w:pPr>
          <w:r>
            <w:t xml:space="preserve">Process Flow</w:t>
          </w:r>
          <w:r>
            <w:tab/>
          </w:r>
          <w:r>
            <w:t xml:space="preserve">166</w:t>
          </w:r>
        </w:p>
        <w:p>
          <w:pPr>
            <w:pStyle w:val="TOC1"/>
            <w:tabs>
              <w:tab w:val="right" w:leader="dot" w:pos="9630"/>
            </w:tabs>
          </w:pPr>
          <w:r>
            <w:t xml:space="preserve">Signoff Sheet</w:t>
          </w:r>
          <w:r>
            <w:tab/>
          </w:r>
          <w:r>
            <w:t xml:space="preserve">174</w:t>
          </w:r>
        </w:p>
        <w:p>
          <w:pPr>
            <w:pStyle w:val="TOC1"/>
            <w:tabs>
              <w:tab w:val="right" w:leader="dot" w:pos="9630"/>
            </w:tabs>
          </w:pPr>
          <w:r>
            <w:t xml:space="preserve">Annex A – Renewal Fields</w:t>
          </w:r>
          <w:r>
            <w:tab/>
          </w:r>
          <w:r>
            <w:t xml:space="preserve">175</w:t>
          </w:r>
        </w:p>
        <w:p>
          <w:pPr>
            <w:pStyle w:val="TOC1"/>
            <w:tabs>
              <w:tab w:val="right" w:leader="dot" w:pos="9630"/>
            </w:tabs>
          </w:pPr>
          <w:r>
            <w:t xml:space="preserve">Annex B – Duplicate Checking Criteria</w:t>
          </w:r>
          <w:r>
            <w:tab/>
          </w:r>
          <w:r>
            <w:t xml:space="preserve">175</w:t>
          </w:r>
        </w:p>
        <w:p>
          <w:pPr>
            <w:pStyle w:val="TOC1"/>
            <w:tabs>
              <w:tab w:val="right" w:leader="dot" w:pos="9630"/>
            </w:tabs>
          </w:pPr>
          <w:r>
            <w:t xml:space="preserve">Annex C - Sanitation Rules per Market Segment</w:t>
          </w:r>
          <w:r>
            <w:tab/>
          </w:r>
          <w:r>
            <w:t xml:space="preserve">177</w:t>
          </w:r>
        </w:p>
        <w:p>
          <w:pPr>
            <w:pStyle w:val="TOC2"/>
            <w:tabs>
              <w:tab w:val="right" w:leader="dot" w:pos="9630"/>
            </w:tabs>
          </w:pPr>
          <w:r>
            <w:t xml:space="preserve">I. Non-CBG</w:t>
          </w:r>
          <w:r>
            <w:tab/>
          </w:r>
          <w:r>
            <w:t xml:space="preserve">177</w:t>
          </w:r>
        </w:p>
        <w:p>
          <w:pPr>
            <w:pStyle w:val="TOC2"/>
            <w:tabs>
              <w:tab w:val="right" w:leader="dot" w:pos="9630"/>
            </w:tabs>
          </w:pPr>
          <w:r>
            <w:t xml:space="preserve">II. CBG Motor</w:t>
          </w:r>
          <w:r>
            <w:tab/>
          </w:r>
          <w:r>
            <w:t xml:space="preserve">177</w:t>
          </w:r>
        </w:p>
        <w:p>
          <w:pPr>
            <w:pStyle w:val="TOC2"/>
            <w:tabs>
              <w:tab w:val="right" w:leader="dot" w:pos="9630"/>
            </w:tabs>
          </w:pPr>
          <w:r>
            <w:t xml:space="preserve">III. CBG Home</w:t>
          </w:r>
          <w:r>
            <w:tab/>
          </w:r>
          <w:r>
            <w:t xml:space="preserve">180</w:t>
          </w:r>
        </w:p>
        <w:p>
          <w:pPr>
            <w:pStyle w:val="TOC1"/>
            <w:tabs>
              <w:tab w:val="right" w:leader="dot" w:pos="9630"/>
            </w:tabs>
          </w:pPr>
          <w:r>
            <w:t xml:space="preserve">Annex D - CBG Motor Automatic Field Update Details</w:t>
          </w:r>
          <w:r>
            <w:tab/>
          </w:r>
          <w:r>
            <w:t xml:space="preserve">180</w:t>
          </w:r>
        </w:p>
        <w:p>
          <w:pPr>
            <w:pStyle w:val="TOC1"/>
            <w:tabs>
              <w:tab w:val="right" w:leader="dot" w:pos="9630"/>
            </w:tabs>
          </w:pPr>
          <w:r>
            <w:t xml:space="preserve">Annex E – CBG Motor Automatic Field Update Details (Auto Promo to Regular)</w:t>
          </w:r>
          <w:r>
            <w:tab/>
          </w:r>
          <w:r>
            <w:t xml:space="preserve">182</w:t>
          </w:r>
        </w:p>
        <w:p>
          <w:pPr>
            <w:pStyle w:val="TOC1"/>
            <w:tabs>
              <w:tab w:val="right" w:leader="dot" w:pos="9630"/>
            </w:tabs>
          </w:pPr>
          <w:r>
            <w:t xml:space="preserve">Annex F – Auto Assignment Logic Per Market Segment</w:t>
          </w:r>
          <w:r>
            <w:tab/>
          </w:r>
          <w:r>
            <w:t xml:space="preserve">184</w:t>
          </w:r>
        </w:p>
        <w:p>
          <w:pPr>
            <w:pStyle w:val="TOC2"/>
            <w:tabs>
              <w:tab w:val="right" w:leader="dot" w:pos="9630"/>
            </w:tabs>
          </w:pPr>
          <w:r>
            <w:t xml:space="preserve">I. Corporate</w:t>
          </w:r>
          <w:r>
            <w:tab/>
          </w:r>
          <w:r>
            <w:t xml:space="preserve">184</w:t>
          </w:r>
        </w:p>
        <w:p>
          <w:pPr>
            <w:pStyle w:val="TOC2"/>
            <w:tabs>
              <w:tab w:val="right" w:leader="dot" w:pos="9630"/>
            </w:tabs>
          </w:pPr>
          <w:r>
            <w:t xml:space="preserve">II. Retail</w:t>
          </w:r>
          <w:r>
            <w:tab/>
          </w:r>
          <w:r>
            <w:t xml:space="preserve">184</w:t>
          </w:r>
        </w:p>
        <w:p>
          <w:pPr>
            <w:pStyle w:val="TOC2"/>
            <w:tabs>
              <w:tab w:val="right" w:leader="dot" w:pos="9630"/>
            </w:tabs>
          </w:pPr>
          <w:r>
            <w:t xml:space="preserve">III. CBG Motor</w:t>
          </w:r>
          <w:r>
            <w:tab/>
          </w:r>
          <w:r>
            <w:t xml:space="preserve">185</w:t>
          </w:r>
        </w:p>
        <w:p>
          <w:pPr>
            <w:pStyle w:val="TOC2"/>
            <w:tabs>
              <w:tab w:val="right" w:leader="dot" w:pos="9630"/>
            </w:tabs>
          </w:pPr>
          <w:r>
            <w:t xml:space="preserve">IV. CBG Home</w:t>
          </w:r>
          <w:r>
            <w:tab/>
          </w:r>
          <w:r>
            <w:t xml:space="preserve">185</w:t>
          </w:r>
        </w:p>
        <w:p>
          <w:pPr>
            <w:pStyle w:val="TOC1"/>
            <w:tabs>
              <w:tab w:val="right" w:leader="dot" w:pos="9630"/>
            </w:tabs>
          </w:pPr>
          <w:r>
            <w:t xml:space="preserve">Annex G - LAMD Upload File Details</w:t>
          </w:r>
          <w:r>
            <w:tab/>
          </w:r>
          <w:r>
            <w:t xml:space="preserve">186</w:t>
          </w:r>
        </w:p>
        <w:p>
          <w:pPr>
            <w:pStyle w:val="TOC2"/>
            <w:tabs>
              <w:tab w:val="right" w:leader="dot" w:pos="9630"/>
            </w:tabs>
          </w:pPr>
          <w:r>
            <w:t xml:space="preserve">I. CBG Loans excluding Personal</w:t>
          </w:r>
          <w:r>
            <w:tab/>
          </w:r>
          <w:r>
            <w:t xml:space="preserve">186</w:t>
          </w:r>
        </w:p>
        <w:p>
          <w:pPr>
            <w:pStyle w:val="TOC2"/>
            <w:tabs>
              <w:tab w:val="right" w:leader="dot" w:pos="9630"/>
            </w:tabs>
          </w:pPr>
          <w:r>
            <w:t xml:space="preserve">II. List of Paid Off Accounts</w:t>
          </w:r>
          <w:r>
            <w:tab/>
          </w:r>
          <w:r>
            <w:t xml:space="preserve">188</w:t>
          </w:r>
        </w:p>
        <w:p>
          <w:pPr>
            <w:pStyle w:val="TOC1"/>
            <w:tabs>
              <w:tab w:val="right" w:leader="dot" w:pos="9630"/>
            </w:tabs>
          </w:pPr>
          <w:r>
            <w:t xml:space="preserve">Annex H – Insurer Disposition Upload Details (CBG)</w:t>
          </w:r>
          <w:r>
            <w:tab/>
          </w:r>
          <w:r>
            <w:t xml:space="preserve">189</w:t>
          </w:r>
        </w:p>
        <w:p>
          <w:pPr>
            <w:pStyle w:val="TOC1"/>
            <w:tabs>
              <w:tab w:val="right" w:leader="dot" w:pos="9630"/>
            </w:tabs>
          </w:pPr>
          <w:r>
            <w:t xml:space="preserve">Annex I – Quick Proposal Template</w:t>
          </w:r>
          <w:r>
            <w:tab/>
          </w:r>
          <w:r>
            <w:t xml:space="preserve">189</w:t>
          </w:r>
        </w:p>
        <w:p>
          <w:pPr>
            <w:pStyle w:val="TOC1"/>
            <w:tabs>
              <w:tab w:val="right" w:leader="dot" w:pos="9630"/>
            </w:tabs>
          </w:pPr>
          <w:r>
            <w:t xml:space="preserve">Annex J – Full Proposal Template</w:t>
          </w:r>
          <w:r>
            <w:tab/>
          </w:r>
          <w:r>
            <w:t xml:space="preserve">189</w:t>
          </w:r>
        </w:p>
        <w:p>
          <w:pPr>
            <w:pStyle w:val="TOC1"/>
            <w:tabs>
              <w:tab w:val="right" w:leader="dot" w:pos="9630"/>
            </w:tabs>
          </w:pPr>
          <w:r>
            <w:t xml:space="preserve">Annex K - Non –Package Quotation Request Details</w:t>
          </w:r>
          <w:r>
            <w:tab/>
          </w:r>
          <w:r>
            <w:t xml:space="preserve">189</w:t>
          </w:r>
        </w:p>
        <w:p>
          <w:pPr>
            <w:pStyle w:val="TOC1"/>
            <w:tabs>
              <w:tab w:val="right" w:leader="dot" w:pos="9630"/>
            </w:tabs>
          </w:pPr>
          <w:r>
            <w:t xml:space="preserve">Annex L – Renewal Advice Template</w:t>
          </w:r>
          <w:r>
            <w:tab/>
          </w:r>
          <w:r>
            <w:t xml:space="preserve">190</w:t>
          </w:r>
        </w:p>
        <w:p>
          <w:pPr>
            <w:pStyle w:val="TOC1"/>
            <w:tabs>
              <w:tab w:val="right" w:leader="dot" w:pos="9630"/>
            </w:tabs>
          </w:pPr>
          <w:r>
            <w:t xml:space="preserve">Annex M - Letter Eligibility Matrix</w:t>
          </w:r>
          <w:r>
            <w:tab/>
          </w:r>
          <w:r>
            <w:t xml:space="preserve">190</w:t>
          </w:r>
        </w:p>
        <w:p>
          <w:pPr>
            <w:pStyle w:val="TOC1"/>
            <w:tabs>
              <w:tab w:val="right" w:leader="dot" w:pos="9630"/>
            </w:tabs>
          </w:pPr>
          <w:r>
            <w:t xml:space="preserve">Annex N – NRNS Reminder Letter Template</w:t>
          </w:r>
          <w:r>
            <w:tab/>
          </w:r>
          <w:r>
            <w:t xml:space="preserve">191</w:t>
          </w:r>
        </w:p>
        <w:p>
          <w:pPr>
            <w:pStyle w:val="TOC1"/>
            <w:tabs>
              <w:tab w:val="right" w:leader="dot" w:pos="9630"/>
            </w:tabs>
          </w:pPr>
          <w:r>
            <w:t xml:space="preserve">Annex O – No Advice Letter Template</w:t>
          </w:r>
          <w:r>
            <w:tab/>
          </w:r>
          <w:r>
            <w:t xml:space="preserve">191</w:t>
          </w:r>
        </w:p>
        <w:p>
          <w:pPr>
            <w:pStyle w:val="TOC1"/>
            <w:tabs>
              <w:tab w:val="right" w:leader="dot" w:pos="9630"/>
            </w:tabs>
          </w:pPr>
          <w:r>
            <w:t xml:space="preserve">Annex P – Non-Renewal Letter Template</w:t>
          </w:r>
          <w:r>
            <w:tab/>
          </w:r>
          <w:r>
            <w:t xml:space="preserve">191</w:t>
          </w:r>
        </w:p>
        <w:p>
          <w:pPr>
            <w:pStyle w:val="TOC1"/>
            <w:tabs>
              <w:tab w:val="right" w:leader="dot" w:pos="9630"/>
            </w:tabs>
          </w:pPr>
          <w:r>
            <w:t xml:space="preserve">Annex Q – SFU Letter Template</w:t>
          </w:r>
          <w:r>
            <w:tab/>
          </w:r>
          <w:r>
            <w:t xml:space="preserve">191</w:t>
          </w:r>
        </w:p>
        <w:p>
          <w:pPr>
            <w:pStyle w:val="TOC1"/>
            <w:tabs>
              <w:tab w:val="right" w:leader="dot" w:pos="9630"/>
            </w:tabs>
          </w:pPr>
          <w:r>
            <w:t xml:space="preserve">Annex R – FFY Reminder Letter Template</w:t>
          </w:r>
          <w:r>
            <w:tab/>
          </w:r>
          <w:r>
            <w:t xml:space="preserve">191</w:t>
          </w:r>
        </w:p>
        <w:p>
          <w:pPr>
            <w:pStyle w:val="TOC1"/>
            <w:tabs>
              <w:tab w:val="right" w:leader="dot" w:pos="9630"/>
            </w:tabs>
          </w:pPr>
          <w:r>
            <w:t xml:space="preserve">Annex S - Billing File Email and Attachment Template</w:t>
          </w:r>
          <w:r>
            <w:tab/>
          </w:r>
          <w:r>
            <w:t xml:space="preserve">191</w:t>
          </w:r>
        </w:p>
        <w:p>
          <w:pPr>
            <w:pStyle w:val="TOC2"/>
            <w:tabs>
              <w:tab w:val="right" w:leader="dot" w:pos="9630"/>
            </w:tabs>
          </w:pPr>
          <w:r>
            <w:t xml:space="preserve">I. Attachment Details</w:t>
          </w:r>
          <w:r>
            <w:tab/>
          </w:r>
          <w:r>
            <w:t xml:space="preserve">191</w:t>
          </w:r>
        </w:p>
        <w:p>
          <w:pPr>
            <w:pStyle w:val="TOC2"/>
            <w:tabs>
              <w:tab w:val="right" w:leader="dot" w:pos="9630"/>
            </w:tabs>
          </w:pPr>
          <w:r>
            <w:t xml:space="preserve">II. Email Template</w:t>
          </w:r>
          <w:r>
            <w:tab/>
          </w:r>
          <w:r>
            <w:t xml:space="preserve">191</w:t>
          </w:r>
        </w:p>
        <w:p>
          <w:pPr>
            <w:pStyle w:val="TOC1"/>
            <w:tabs>
              <w:tab w:val="right" w:leader="dot" w:pos="9630"/>
            </w:tabs>
          </w:pPr>
          <w:r>
            <w:t xml:space="preserve">Annex T - Placement Slip Template</w:t>
          </w:r>
          <w:r>
            <w:tab/>
          </w:r>
          <w:r>
            <w:t xml:space="preserve">192</w:t>
          </w:r>
        </w:p>
        <w:p>
          <w:pPr>
            <w:pStyle w:val="TOC1"/>
            <w:tabs>
              <w:tab w:val="right" w:leader="dot" w:pos="9630"/>
            </w:tabs>
          </w:pPr>
          <w:r>
            <w:t xml:space="preserve">Annex U – Placement File Field Details</w:t>
          </w:r>
          <w:r>
            <w:tab/>
          </w:r>
          <w:r>
            <w:t xml:space="preserve">192</w:t>
          </w:r>
        </w:p>
        <w:p>
          <w:pPr>
            <w:pStyle w:val="TOC2"/>
            <w:tabs>
              <w:tab w:val="right" w:leader="dot" w:pos="9630"/>
            </w:tabs>
          </w:pPr>
          <w:r>
            <w:t xml:space="preserve">I. Package Risk Description</w:t>
          </w:r>
          <w:r>
            <w:tab/>
          </w:r>
          <w:r>
            <w:t xml:space="preserve">193</w:t>
          </w:r>
        </w:p>
        <w:p>
          <w:pPr>
            <w:pStyle w:val="TOC2"/>
            <w:tabs>
              <w:tab w:val="right" w:leader="dot" w:pos="9630"/>
            </w:tabs>
          </w:pPr>
          <w:r>
            <w:t xml:space="preserve">II. Non-Package Risk Description</w:t>
          </w:r>
          <w:r>
            <w:tab/>
          </w:r>
          <w:r>
            <w:t xml:space="preserve">194</w:t>
          </w:r>
        </w:p>
        <w:p>
          <w:pPr>
            <w:pStyle w:val="TOC1"/>
            <w:tabs>
              <w:tab w:val="right" w:leader="dot" w:pos="9630"/>
            </w:tabs>
          </w:pPr>
          <w:r>
            <w:t xml:space="preserve">Annex V – Return Reasons</w:t>
          </w:r>
          <w:r>
            <w:tab/>
          </w:r>
          <w:r>
            <w:t xml:space="preserve">198</w:t>
          </w:r>
        </w:p>
        <w:p>
          <w:pPr>
            <w:pStyle w:val="TOC1"/>
            <w:tabs>
              <w:tab w:val="right" w:leader="dot" w:pos="9630"/>
            </w:tabs>
          </w:pPr>
          <w:r>
            <w:t xml:space="preserve">Annex W – Insurance Advice Template</w:t>
          </w:r>
          <w:r>
            <w:tab/>
          </w:r>
          <w:r>
            <w:t xml:space="preserve">199</w:t>
          </w:r>
        </w:p>
        <w:p>
          <w:pPr>
            <w:pStyle w:val="TOC1"/>
            <w:tabs>
              <w:tab w:val="right" w:leader="dot" w:pos="9630"/>
            </w:tabs>
          </w:pPr>
          <w:r>
            <w:t xml:space="preserve">Annex X – E-Policy Email Template</w:t>
          </w:r>
          <w:r>
            <w:tab/>
          </w:r>
          <w:r>
            <w:t xml:space="preserve">199</w:t>
          </w:r>
        </w:p>
        <w:p>
          <w:pPr>
            <w:pStyle w:val="TOC1"/>
            <w:tabs>
              <w:tab w:val="right" w:leader="dot" w:pos="9630"/>
            </w:tabs>
          </w:pPr>
          <w:r>
            <w:t xml:space="preserve">Annex Y – Service Invoice Template</w:t>
          </w:r>
          <w:r>
            <w:tab/>
          </w:r>
          <w:r>
            <w:t xml:space="preserve">199</w:t>
          </w:r>
        </w:p>
        <w:p>
          <w:pPr>
            <w:pStyle w:val="TOC1"/>
            <w:tabs>
              <w:tab w:val="right" w:leader="dot" w:pos="9630"/>
            </w:tabs>
          </w:pPr>
          <w:r>
            <w:t xml:space="preserve">Annex Z – Hold Cover Template</w:t>
          </w:r>
          <w:r>
            <w:tab/>
          </w:r>
          <w:r>
            <w:t xml:space="preserve">199</w:t>
          </w:r>
        </w:p>
        <w:p>
          <w:pPr>
            <w:pStyle w:val="TOC1"/>
            <w:tabs>
              <w:tab w:val="right" w:leader="dot" w:pos="9630"/>
            </w:tabs>
          </w:pPr>
          <w:r>
            <w:t xml:space="preserve">Annex AA – Screen Specifications</w:t>
          </w:r>
          <w:r>
            <w:tab/>
          </w:r>
          <w:r>
            <w:t xml:space="preserve">200</w:t>
          </w:r>
        </w:p>
        <w:p>
          <w:pPr>
            <w:pStyle w:val="TOC1"/>
            <w:tabs>
              <w:tab w:val="right" w:leader="dot" w:pos="9630"/>
            </w:tabs>
          </w:pPr>
          <w:r>
            <w:t xml:space="preserve">Annex AB – Messages and Validations</w:t>
          </w:r>
          <w:r>
            <w:tab/>
          </w:r>
          <w:r>
            <w:t xml:space="preserve">242</w:t>
          </w:r>
        </w:p>
        <w:p>
          <w:pPr>
            <w:pStyle w:val="TOC1"/>
            <w:tabs>
              <w:tab w:val="right" w:leader="dot" w:pos="9630"/>
            </w:tabs>
          </w:pPr>
          <w:r>
            <w:t xml:space="preserve">Annex AC – Business Rules and Configurable Parameters</w:t>
          </w:r>
          <w:r>
            <w:tab/>
          </w:r>
          <w:r>
            <w:t xml:space="preserve">251</w:t>
          </w:r>
        </w:p>
        <w:p>
          <w:pPr>
            <w:pStyle w:val="TOC1"/>
            <w:tabs>
              <w:tab w:val="right" w:leader="dot" w:pos="9630"/>
            </w:tabs>
          </w:pPr>
          <w:r>
            <w:t xml:space="preserve">Annex AD – Workflow and Approvals</w:t>
          </w:r>
          <w:r>
            <w:tab/>
          </w:r>
          <w:r>
            <w:t xml:space="preserve">256</w:t>
          </w:r>
        </w:p>
        <w:p>
          <w:pPr>
            <w:pStyle w:val="TOC1"/>
            <w:tabs>
              <w:tab w:val="right" w:leader="dot" w:pos="9630"/>
            </w:tabs>
          </w:pPr>
          <w:r>
            <w:t xml:space="preserve">Annex AE – E-mail and Notification Texts</w:t>
          </w:r>
          <w:r>
            <w:tab/>
          </w:r>
          <w:r>
            <w:t xml:space="preserve">258</w:t>
          </w:r>
        </w:p>
        <w:p>
          <w:pPr>
            <w:pStyle w:val="TOC1"/>
            <w:tabs>
              <w:tab w:val="right" w:leader="dot" w:pos="9630"/>
            </w:tabs>
          </w:pPr>
          <w:r>
            <w:t xml:space="preserve">Annex AF – Document Prints and Output Formats</w:t>
          </w:r>
          <w:r>
            <w:tab/>
          </w:r>
          <w:r>
            <w:t xml:space="preserve">273</w:t>
          </w:r>
        </w:p>
        <w:p>
          <w:pPr>
            <w:pStyle w:val="TOC1"/>
            <w:tabs>
              <w:tab w:val="right" w:leader="dot" w:pos="9630"/>
            </w:tabs>
          </w:pPr>
          <w:r>
            <w:t xml:space="preserve">Annex AG – Reports and Schedules</w:t>
          </w:r>
          <w:r>
            <w:tab/>
          </w:r>
          <w:r>
            <w:t xml:space="preserve">281</w:t>
          </w:r>
        </w:p>
        <w:p>
          <w:pPr>
            <w:pStyle w:val="TOC1"/>
            <w:tabs>
              <w:tab w:val="right" w:leader="dot" w:pos="9630"/>
            </w:tabs>
          </w:pPr>
          <w:r>
            <w:t xml:space="preserve">Annex AH – Integrations</w:t>
          </w:r>
          <w:r>
            <w:tab/>
          </w:r>
          <w:r>
            <w:t xml:space="preserve">283</w:t>
          </w:r>
        </w:p>
        <w:p>
          <w:pPr>
            <w:pStyle w:val="TOC1"/>
            <w:tabs>
              <w:tab w:val="right" w:leader="dot" w:pos="9630"/>
            </w:tabs>
          </w:pPr>
          <w:r>
            <w:t xml:space="preserve">Annex AJ – Non-functional Requirements</w:t>
          </w:r>
          <w:r>
            <w:tab/>
          </w:r>
          <w:r>
            <w:t xml:space="preserve">285</w:t>
          </w:r>
        </w:p>
        <w:p>
          <w:pPr>
            <w:pStyle w:val="TOC1"/>
            <w:tabs>
              <w:tab w:val="right" w:leader="dot" w:pos="9630"/>
            </w:tabs>
          </w:pPr>
          <w:r>
            <w:t xml:space="preserve">Annex AK – Data Set-up and Migration at Go-live</w:t>
          </w:r>
          <w:r>
            <w:tab/>
          </w:r>
          <w:r>
            <w:t xml:space="preserve">286</w:t>
          </w:r>
        </w:p>
        <w:p>
          <w:pPr>
            <w:pStyle w:val="TOC1"/>
            <w:tabs>
              <w:tab w:val="right" w:leader="dot" w:pos="9630"/>
            </w:tabs>
          </w:pPr>
          <w:r>
            <w:t xml:space="preserve">Annex AL – Process Walkthroughs</w:t>
          </w:r>
          <w:r>
            <w:tab/>
          </w:r>
          <w:r>
            <w:t xml:space="preserve">287</w:t>
          </w:r>
        </w:p>
        <w:p>
          <w:pPr>
            <w:pStyle w:val="TOC1"/>
            <w:tabs>
              <w:tab w:val="right" w:leader="dot" w:pos="9630"/>
            </w:tabs>
          </w:pPr>
          <w:r>
            <w:t xml:space="preserve">Annex AM – Requirements Traceability</w:t>
          </w:r>
          <w:r>
            <w:tab/>
          </w:r>
          <w:r>
            <w:t xml:space="preserve">290</w:t>
          </w:r>
        </w:p>
        <w:p>
          <w:pPr>
            <w:pStyle w:val="TOC1"/>
            <w:tabs>
              <w:tab w:val="right" w:leader="dot" w:pos="9630"/>
            </w:tabs>
          </w:pPr>
          <w:r>
            <w:t xml:space="preserve">Annex AN – Assumptions, Dependencies and Open Questions</w:t>
          </w:r>
          <w:r>
            <w:tab/>
          </w:r>
          <w:r>
            <w:t xml:space="preserve">298</w:t>
          </w:r>
        </w:p>
        <w:p>
          <w:pPr>
            <w:pStyle w:val="TOC1"/>
            <w:tabs>
              <w:tab w:val="right" w:leader="dot" w:pos="9630"/>
            </w:tabs>
          </w:pPr>
          <w:r>
            <w:t xml:space="preserve">Annex AO – Observations and Points for BDOI Decision</w:t>
          </w:r>
          <w:r>
            <w:tab/>
          </w:r>
          <w:r>
            <w:t xml:space="preserve">301</w:t>
          </w:r>
        </w:p>
        <w:p>
          <w:pPr>
            <w:pStyle w:val="TOC1"/>
            <w:tabs>
              <w:tab w:val="right" w:leader="dot" w:pos="9630"/>
            </w:tabs>
          </w:pPr>
          <w:r>
            <w:t xml:space="preserve">Annex AP – Change Control after Sign-off</w:t>
          </w:r>
          <w:r>
            <w:tab/>
          </w:r>
          <w:r>
            <w:t xml:space="preserve">311</w:t>
          </w:r>
        </w:p>
        <w:p>
          <w:pPr>
            <w:pStyle w:val="TOC1"/>
            <w:tabs>
              <w:tab w:val="right" w:leader="dot" w:pos="9630"/>
            </w:tabs>
          </w:pPr>
          <w:r>
            <w:t xml:space="preserve">Annex AQ – Business Unit Review Checklist</w:t>
          </w:r>
          <w:r>
            <w:tab/>
          </w:r>
          <w:r>
            <w:t xml:space="preserve">312</w:t>
          </w:r>
        </w:p>
        <w:p>
          <w:pPr>
            <w:pStyle w:val="TOC1"/>
            <w:tabs>
              <w:tab w:val="right" w:leader="dot" w:pos="9630"/>
            </w:tabs>
          </w:pPr>
          <w:r>
            <w:t xml:space="preserve">Annex AR – Glossary</w:t>
          </w:r>
          <w:r>
            <w:tab/>
          </w:r>
          <w:r>
            <w:t xml:space="preserve">313</w:t>
          </w: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keepNext/>
      </w:pPr>
      <w:bookmarkStart w:id="7" w:name="_Toc1125989272"/>
      <w:bookmarkStart w:id="8" w:name="_Toc178420430"/>
      <w:bookmarkStart w:id="9" w:name="_Toc137351784"/>
      <w:bookmarkStart w:id="10" w:name="_Toc96081432"/>
      <w:r>
        <w:lastRenderedPageBreak/>
        <w:t>Document Revision Log</w:t>
      </w:r>
      <w:bookmarkEnd w:id="7"/>
      <w:bookmarkEnd w:id="8"/>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tcPr>
          <w:p w14:paraId="198DF875" w14:textId="77777777" w:rsidR="002F3073" w:rsidRPr="00BB7915" w:rsidRDefault="002F3073" w:rsidP="00301633">
            <w:pPr>
              <w:pStyle w:val="TableHeading"/>
              <w:rPr>
                <w:rFonts w:cs="Arial"/>
                <w:i w:val="0"/>
              </w:rPr>
            </w:pPr>
            <w:r w:rsidRPr="00BB7915">
              <w:rPr>
                <w:rFonts w:cs="Arial"/>
                <w:i w:val="0"/>
              </w:rPr>
              <w:t>Date</w:t>
            </w:r>
          </w:p>
        </w:tc>
        <w:tc>
          <w:tcPr>
            <w:tcW w:w="1170" w:type="dxa"/>
            <w:shd w:val="clear" w:color="auto" w:fill="FFFFFF" w:themeFill="background1"/>
          </w:tcPr>
          <w:p w14:paraId="76815301" w14:textId="77777777" w:rsidR="002F3073" w:rsidRPr="00BB7915" w:rsidRDefault="002F3073" w:rsidP="00301633">
            <w:pPr>
              <w:pStyle w:val="TableHeading"/>
              <w:rPr>
                <w:rFonts w:cs="Arial"/>
                <w:i w:val="0"/>
              </w:rPr>
            </w:pPr>
            <w:r w:rsidRPr="00BB7915">
              <w:rPr>
                <w:rFonts w:cs="Arial"/>
                <w:i w:val="0"/>
              </w:rPr>
              <w:t>Version</w:t>
            </w:r>
          </w:p>
        </w:tc>
        <w:tc>
          <w:tcPr>
            <w:tcW w:w="4950" w:type="dxa"/>
            <w:shd w:val="clear" w:color="auto" w:fill="FFFFFF" w:themeFill="background1"/>
          </w:tcPr>
          <w:p w14:paraId="5A5A3789" w14:textId="77777777" w:rsidR="002F3073" w:rsidRPr="00BB7915" w:rsidRDefault="002F3073" w:rsidP="00301633">
            <w:pPr>
              <w:pStyle w:val="TableHeading"/>
              <w:rPr>
                <w:rFonts w:cs="Arial"/>
                <w:i w:val="0"/>
              </w:rPr>
            </w:pPr>
            <w:r w:rsidRPr="00BB7915">
              <w:rPr>
                <w:rFonts w:cs="Arial"/>
                <w:i w:val="0"/>
              </w:rPr>
              <w:t>Description of Change</w:t>
            </w:r>
          </w:p>
        </w:tc>
        <w:tc>
          <w:tcPr>
            <w:tcW w:w="2733" w:type="dxa"/>
            <w:shd w:val="clear" w:color="auto" w:fill="FFFFFF" w:themeFill="background1"/>
          </w:tcPr>
          <w:p w14:paraId="52116B72" w14:textId="77777777" w:rsidR="002F3073" w:rsidRPr="00BB7915" w:rsidRDefault="002F3073" w:rsidP="00301633">
            <w:pPr>
              <w:pStyle w:val="TableHeading"/>
              <w:rPr>
                <w:rFonts w:cs="Arial"/>
                <w:i w:val="0"/>
              </w:rPr>
            </w:pPr>
            <w:r w:rsidRPr="00BB7915">
              <w:rPr>
                <w:rFonts w:cs="Arial"/>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shd w:val="clear" w:color="auto" w:fill="FFF59D"/>
          </w:tcPr>
          <w:p w14:paraId="17270A01" w14:textId="77777777" w:rsidR="002F3073" w:rsidRPr="00BB7915" w:rsidRDefault="002F3073" w:rsidP="00301633">
            <w:pPr>
              <w:jc w:val="center"/>
              <w:rPr>
                <w:rFonts w:ascii="Arial" w:hAnsi="Arial" w:cs="Arial"/>
                <w:color w:val="000000"/>
                <w:sz w:val="21"/>
                <w:szCs w:val="21"/>
              </w:rPr>
            </w:pPr>
            <w:r>
              <w:rPr>
                <w:rFonts w:ascii="Arial" w:hAnsi="Arial" w:cs="Arial"/>
                <w:sz w:val="18"/>
                <w:szCs w:val="18"/>
                <w:shd w:val="clear" w:color="auto" w:fill="FFF59D"/>
              </w:rPr>
              <w:t xml:space="preserve">09 Oct 2026</w:t>
            </w:r>
          </w:p>
        </w:tc>
        <w:tc>
          <w:tcPr>
            <w:tcW w:w="1170" w:type="dxa"/>
            <w:shd w:val="clear" w:color="auto" w:fill="FFF59D"/>
          </w:tcPr>
          <w:p w14:paraId="4FB7923E" w14:textId="77777777" w:rsidR="002F3073" w:rsidRPr="00BB7915" w:rsidRDefault="002F3073" w:rsidP="00301633">
            <w:pPr>
              <w:jc w:val="center"/>
              <w:rPr>
                <w:rFonts w:ascii="Arial" w:hAnsi="Arial" w:cs="Arial"/>
              </w:rPr>
            </w:pPr>
            <w:r>
              <w:rPr>
                <w:rFonts w:ascii="Arial" w:hAnsi="Arial" w:cs="Arial"/>
                <w:sz w:val="18"/>
                <w:szCs w:val="18"/>
                <w:shd w:val="clear" w:color="auto" w:fill="FFF59D"/>
              </w:rPr>
              <w:t xml:space="preserve">1.1</w:t>
            </w:r>
          </w:p>
        </w:tc>
        <w:tc>
          <w:tcPr>
            <w:tcW w:w="4950" w:type="dxa"/>
            <w:shd w:val="clear" w:color="auto" w:fill="FFF59D"/>
          </w:tcPr>
          <w:p w14:paraId="5072321C" w14:textId="77777777" w:rsidR="002F3073" w:rsidRPr="00BB7915" w:rsidRDefault="002F3073" w:rsidP="00301633">
            <w:pPr>
              <w:rPr>
                <w:rFonts w:ascii="Arial" w:hAnsi="Arial" w:cs="Arial"/>
                <w:color w:val="000000"/>
                <w:sz w:val="21"/>
                <w:szCs w:val="21"/>
              </w:rPr>
            </w:pPr>
            <w:r>
              <w:rPr>
                <w:rFonts w:ascii="Arial" w:hAnsi="Arial" w:cs="Arial"/>
                <w:sz w:val="18"/>
                <w:szCs w:val="18"/>
                <w:shd w:val="clear" w:color="auto" w:fill="FFF59D"/>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the Renewal dashboards and bucket panels, sanitation, assignment and transfers, LAMD and insurer uploads, the CCM, MFT and LMS channels, BDOI's letters, placement and e-policies, hold cover, approvals and billing, proposals and the TSU Requests menu, with current screenshots and the settings for the points BDOI decides</w:t>
            </w:r>
          </w:p>
        </w:tc>
        <w:tc>
          <w:tcPr>
            <w:tcW w:w="2733" w:type="dxa"/>
            <w:shd w:val="clear" w:color="auto" w:fill="FFF59D"/>
          </w:tcPr>
          <w:p w14:paraId="47F930FE" w14:textId="77777777" w:rsidR="002F3073" w:rsidRPr="00BB7915" w:rsidRDefault="002F3073" w:rsidP="00301633">
            <w:pPr>
              <w:jc w:val="center"/>
              <w:rPr>
                <w:rFonts w:ascii="Arial" w:hAnsi="Arial" w:cs="Arial"/>
                <w:color w:val="000000"/>
                <w:sz w:val="21"/>
                <w:szCs w:val="21"/>
              </w:rPr>
            </w:pPr>
            <w:r>
              <w:rPr>
                <w:rFonts w:ascii="Arial" w:hAnsi="Arial" w:cs="Arial"/>
                <w:sz w:val="18"/>
                <w:szCs w:val="18"/>
                <w:shd w:val="clear" w:color="auto" w:fill="FFF59D"/>
              </w:rPr>
              <w:t xml:space="preserve">iorta TechNXT Project Team (drafting support); for review by Angela V. Ramirez</w:t>
            </w:r>
          </w:p>
        </w:tc>
      </w:tr>
    </w:tbl>
    <w:p w14:paraId="4D0145CC" w14:textId="5A918284" w:rsidR="0ED8DBFA" w:rsidRDefault="0ED8DBFA">
      <w:r>
        <w:br w:type="page"/>
      </w:r>
    </w:p>
    <w:p w14:paraId="400D2B46" w14:textId="5F04A035" w:rsidR="00992F95" w:rsidRPr="002F75E6" w:rsidRDefault="3DF931E7" w:rsidP="003C11B5">
      <w:pPr>
        <w:pStyle w:val="Heading1"/>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p>
    <w:p w14:paraId="7596C595" w14:textId="4330D645" w:rsidR="00C22BC3" w:rsidRPr="00C22BC3" w:rsidRDefault="3B8F5498" w:rsidP="003C11B5">
      <w:pPr>
        <w:pStyle w:val="Heading2"/>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44DEF81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i w:val="0"/>
        </w:rPr>
      </w:pPr>
      <w:r w:rsidRPr="005C4633">
        <w:rPr>
          <w:rFonts w:cs="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p>
    <w:p>
      <w:pPr>
        <w:pStyle w:val="Instructions"/>
        <w:ind w:left="360" w:right="270"/>
        <w:jc w:val="both"/>
        <w:rPr>
          <w:rFonts w:cs="Arial"/>
          <w:i w:val="0"/>
        </w:rPr>
      </w:pPr>
      <w:r>
        <w:rPr>
          <w:rFonts w:cs="Arial"/>
          <w:i w:val="0"/>
          <w:color w:val="000000" w:themeColor="text1"/>
          <w:szCs w:val="24"/>
          <w:shd w:val="clear" w:color="auto" w:fill="FFF59D"/>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rPr>
      </w:pPr>
      <w:r>
        <w:br/>
      </w:r>
      <w:r w:rsidR="7A0FB27B" w:rsidRPr="33AA4B3B">
        <w:rPr>
          <w:rFonts w:cs="Arial"/>
        </w:rPr>
        <w:t>The System Analyst</w:t>
      </w:r>
      <w:r w:rsidR="359F03F8" w:rsidRPr="33AA4B3B">
        <w:rPr>
          <w:rFonts w:cs="Arial"/>
        </w:rPr>
        <w:t xml:space="preserve"> </w:t>
      </w:r>
      <w:r w:rsidR="7A0FB27B" w:rsidRPr="33AA4B3B">
        <w:rPr>
          <w:rFonts w:cs="Arial"/>
        </w:rPr>
        <w:t xml:space="preserve">or equivalent BDO ITG personnel is responsible for populating this Functional Requirements Specifications document by obtaining inputs from the business unit and </w:t>
      </w:r>
      <w:r w:rsidR="23BE29DE" w:rsidRPr="33AA4B3B">
        <w:rPr>
          <w:rFonts w:cs="Arial"/>
        </w:rPr>
        <w:t>when</w:t>
      </w:r>
      <w:r w:rsidR="7A0FB27B" w:rsidRPr="33AA4B3B">
        <w:rPr>
          <w:rFonts w:cs="Arial"/>
        </w:rPr>
        <w:t xml:space="preserve"> </w:t>
      </w:r>
      <w:r w:rsidR="3EAFAF0E" w:rsidRPr="33AA4B3B">
        <w:rPr>
          <w:rFonts w:cs="Arial"/>
        </w:rPr>
        <w:t>necessary,</w:t>
      </w:r>
      <w:r w:rsidR="7A0FB27B" w:rsidRPr="33AA4B3B">
        <w:rPr>
          <w:rFonts w:cs="Arial"/>
        </w:rPr>
        <w:t xml:space="preserve"> from other IT units.</w:t>
      </w:r>
    </w:p>
    <w:p>
      <w:pPr>
        <w:pStyle w:val="BodyText"/>
        <w:ind w:left="360" w:right="270"/>
        <w:jc w:val="both"/>
        <w:rPr>
          <w:rFonts w:cs="Arial"/>
        </w:rPr>
      </w:pPr>
      <w:r>
        <w:rPr>
          <w:rFonts w:cs="Arial"/>
          <w:shd w:val="clear" w:color="auto" w:fill="FFF59D"/>
        </w:rPr>
        <w:t xml:space="preserve">This version 1.1 was elaborated with the iorta TechNXT Project Team (drafting support),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rPr>
      </w:pPr>
      <w:r w:rsidRPr="2ECB8895">
        <w:rPr>
          <w:rFonts w:cs="Arial"/>
        </w:rPr>
        <w:t xml:space="preserve">This document </w:t>
      </w:r>
      <w:r w:rsidR="7A0FB27B" w:rsidRPr="2ECB8895">
        <w:rPr>
          <w:rFonts w:cs="Arial"/>
        </w:rPr>
        <w:t xml:space="preserve">once approved will serve as </w:t>
      </w:r>
      <w:r w:rsidRPr="2ECB8895">
        <w:rPr>
          <w:rFonts w:cs="Arial"/>
        </w:rPr>
        <w:t xml:space="preserve">the official </w:t>
      </w:r>
      <w:r w:rsidR="7A0FB27B" w:rsidRPr="2ECB8895">
        <w:rPr>
          <w:rFonts w:cs="Arial"/>
        </w:rPr>
        <w:t xml:space="preserve">baseline of functional </w:t>
      </w:r>
      <w:r w:rsidR="7910B44A" w:rsidRPr="2ECB8895">
        <w:rPr>
          <w:rFonts w:cs="Arial"/>
        </w:rPr>
        <w:t>r</w:t>
      </w:r>
      <w:r w:rsidRPr="2ECB8895">
        <w:rPr>
          <w:rFonts w:cs="Arial"/>
        </w:rPr>
        <w:t xml:space="preserve">equirements </w:t>
      </w:r>
      <w:r w:rsidR="7910B44A" w:rsidRPr="2ECB8895">
        <w:rPr>
          <w:rFonts w:cs="Arial"/>
        </w:rPr>
        <w:t>d</w:t>
      </w:r>
      <w:r w:rsidRPr="2ECB8895">
        <w:rPr>
          <w:rFonts w:cs="Arial"/>
        </w:rPr>
        <w:t xml:space="preserve">ocument for the </w:t>
      </w:r>
      <w:r w:rsidR="00177A7C" w:rsidRPr="000249E1">
        <w:rPr>
          <w:rFonts w:cs="Arial"/>
          <w:color w:val="000000" w:themeColor="text1"/>
        </w:rPr>
        <w:t>BDO Insurance Brokering System – Renewal</w:t>
      </w:r>
      <w:r w:rsidR="535F75F3" w:rsidRPr="2ECB8895">
        <w:rPr>
          <w:rFonts w:cs="Arial"/>
          <w:color w:val="FF0000"/>
        </w:rPr>
        <w:t xml:space="preserve"> </w:t>
      </w:r>
      <w:r w:rsidR="7910B44A" w:rsidRPr="2ECB8895">
        <w:rPr>
          <w:rFonts w:cs="Arial"/>
        </w:rPr>
        <w:t>project</w:t>
      </w:r>
      <w:r w:rsidRPr="2ECB8895">
        <w:rPr>
          <w:rFonts w:cs="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14:paraId="449D98D8" w14:textId="61C0923E" w:rsidR="3867E09A" w:rsidRDefault="3867E09A" w:rsidP="3867E09A">
      <w:pPr>
        <w:ind w:left="360"/>
        <w:jc w:val="both"/>
        <w:rPr>
          <w:rFonts w:ascii="Arial" w:hAnsi="Arial" w:cs="Arial"/>
          <w:lang w:eastAsia="en-US"/>
        </w:rPr>
      </w:pPr>
    </w:p>
    <w:p w14:paraId="45DC2D13" w14:textId="3CC21753" w:rsidR="33AA4B3B" w:rsidRDefault="33AA4B3B" w:rsidP="33AA4B3B">
      <w:pPr>
        <w:ind w:left="360" w:right="270"/>
        <w:jc w:val="both"/>
        <w:rPr>
          <w:rFonts w:ascii="Arial" w:eastAsia="Arial" w:hAnsi="Arial" w:cs="Arial"/>
          <w:color w:val="FF0000"/>
        </w:rPr>
      </w:pPr>
    </w:p>
    <w:p w14:paraId="2DB0DE64" w14:textId="2B94293B" w:rsidR="2ECB8895" w:rsidRDefault="2ECB8895" w:rsidP="2ECB8895">
      <w:pPr>
        <w:ind w:right="270"/>
      </w:pPr>
      <w:r>
        <w:br w:type="page"/>
      </w:r>
    </w:p>
    <w:p>
      <w:pPr>
        <w:pStyle w:val="Heading2"/>
        <w:numPr>
          <w:ilvl w:val="1"/>
          <w:numId w:val="25"/>
        </w:numPr>
        <w:ind w:right="270"/>
        <w:rPr>
          <w:i w:val="0"/>
          <w:iCs w:val="0"/>
          <w:sz w:val="24"/>
          <w:szCs w:val="24"/>
        </w:rPr>
      </w:pPr>
      <w:r>
        <w:rPr>
          <w:rFonts w:ascii="Arial" w:hAnsi="Arial" w:cs="Arial"/>
          <w:shd w:val="clear" w:color="auto" w:fill="FFF59D"/>
        </w:rPr>
        <w:t xml:space="preserve">References</w:t>
      </w:r>
    </w:p>
    <w:p>
      <w:pPr>
        <w:pStyle w:val="BodyText"/>
        <w:keepNext/>
        <w:ind w:left="360" w:right="270"/>
        <w:jc w:val="both"/>
        <w:rPr>
          <w:rFonts w:cs="Arial"/>
        </w:rPr>
      </w:pPr>
      <w:r>
        <w:rPr>
          <w:rFonts w:cs="Arial"/>
          <w:shd w:val="clear" w:color="auto" w:fill="FFF59D"/>
        </w:rPr>
        <w:t xml:space="preserve">The following documents are used as reference in version 1.1: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cantSplit/>
          <w:tblHeader/>
        </w:trPr>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Document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Owner</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this FRS</w:t>
            </w:r>
          </w:p>
        </w:tc>
      </w:tr>
      <w:tr>
        <w:trPr>
          <w:cantSplit/>
        </w:trPr>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Renewal (RN) BRD, issued 8-Oct-2026 (Walkthrough addendum v01.01, Workshop addendum, Addendum 1, RMEL Phase 2 - Online Dispositioning; 215 pages)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BDO Unibank ESG - Business Project Services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baseline of this FRS: every BRD ID is mapped in section Business Requirements Mapping</w:t>
            </w:r>
          </w:p>
        </w:tc>
      </w:tr>
      <w:tr>
        <w:trPr>
          <w:cantSplit/>
        </w:trPr>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Concept Paper - Advance Implementation of Renewal Processing v1.0 (signed)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BDOI</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Superseded by BDOI's decision of 26-Sep-2026 (single go-live; FRRN.045)</w:t>
            </w:r>
          </w:p>
        </w:tc>
      </w:tr>
      <w:tr>
        <w:trPr>
          <w:cantSplit/>
        </w:trPr>
        <w:tc>
          <w:tcPr>
            <w:tcW w:w="51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User Access Maintenance FRS (BDOI format)</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 ITG</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Profiles, functions and access requests (FRRN.001.05)</w:t>
            </w:r>
          </w:p>
        </w:tc>
      </w:tr>
      <w:tr>
        <w:trPr>
          <w:cantSplit/>
        </w:trPr>
        <w:tc>
          <w:tcPr>
            <w:tcW w:w="51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iorta TechNXT</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Issued with this edition for the review of the Business Unit</w:t>
            </w:r>
          </w:p>
        </w:tc>
      </w:tr>
      <w:tr>
        <w:trPr>
          <w:cantSplit/>
        </w:trPr>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BIBS Master Data and Configuration Upload Templates v1.2; BDOI Requirements and Inputs by BRD v1.2; BIBS Non-Functional Requirements Register v1.0</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Data set-up, inputs and non-functional requirements (Annexes AJ, AK)</w:t>
            </w:r>
          </w:p>
        </w:tc>
      </w:tr>
    </w:tbl>
    <w:p>
      <w:pPr>
        <w:rPr>
          <w:rFonts w:ascii="Arial" w:hAnsi="Arial" w:cs="Arial"/>
        </w:rPr>
      </w:pPr>
    </w:p>
    <w:p>
      <w:pPr>
        <w:pStyle w:val="Heading2"/>
        <w:pageBreakBefore/>
        <w:numPr>
          <w:ilvl w:val="1"/>
          <w:numId w:val="25"/>
        </w:numPr>
        <w:ind w:right="270"/>
        <w:rPr>
          <w:i w:val="0"/>
          <w:iCs w:val="0"/>
          <w:sz w:val="24"/>
          <w:szCs w:val="24"/>
        </w:rPr>
      </w:pPr>
      <w:r>
        <w:rPr>
          <w:rFonts w:ascii="Arial" w:hAnsi="Arial" w:cs="Arial"/>
          <w:shd w:val="clear" w:color="auto" w:fill="FFF59D"/>
        </w:rPr>
        <w:t xml:space="preserve">Summary for the Business Unit Review</w:t>
      </w:r>
    </w:p>
    <w:p>
      <w:pPr>
        <w:pStyle w:val="BodyText"/>
        <w:ind w:left="360" w:right="270"/>
        <w:jc w:val="both"/>
        <w:rPr>
          <w:rFonts w:cs="Arial"/>
        </w:rPr>
      </w:pPr>
      <w:r>
        <w:rPr>
          <w:rFonts w:cs="Arial"/>
          <w:shd w:val="clear" w:color="auto" w:fill="FFF59D"/>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cantSplit/>
          <w:tblHeader/>
        </w:trPr>
        <w:tc>
          <w:tcPr>
            <w:tcW w:w="3888"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168"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Specified in another FRS</w:t>
            </w:r>
          </w:p>
        </w:tc>
      </w:tr>
      <w:tr>
        <w:trPr>
          <w:cantSplit/>
        </w:trPr>
        <w:tc>
          <w:tcPr>
            <w:tcW w:w="3888" w:type="dxa"/>
            <w:shd w:val="clear" w:color="auto" w:fill="FFF59D"/>
          </w:tcPr>
          <w:p>
            <w:pPr>
              <w:spacing w:after="0"/>
              <w:rPr>
                <w:rFonts w:ascii="Calibri" w:hAnsi="Calibri" w:cs="Calibri"/>
                <w:sz w:val="16"/>
                <w:szCs w:val="16"/>
              </w:rPr>
            </w:pPr>
            <w:r>
              <w:rPr>
                <w:rFonts w:ascii="Calibri" w:hAnsi="Calibri" w:cs="Calibri"/>
                <w:sz w:val="16"/>
                <w:szCs w:val="16"/>
              </w:rPr>
              <w:t xml:space="preserve">RMEL: daily extraction at the lead days and generation by date range; filters, list, export and print (FRRN.002-004)</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EBIX and BDOIsys references and QPS / EBIX searches (BRD Addendum 1, p.60)</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Profiles, functions and access requests: User Access Maintenance FRS</w:t>
            </w:r>
          </w:p>
        </w:tc>
      </w:tr>
      <w:tr>
        <w:trPr>
          <w:cantSplit/>
        </w:trPr>
        <w:tc>
          <w:tcPr>
            <w:tcW w:w="3888" w:type="dxa"/>
            <w:shd w:val="clear" w:color="auto" w:fill="FFF59D"/>
          </w:tcPr>
          <w:p>
            <w:pPr>
              <w:spacing w:after="0"/>
              <w:rPr>
                <w:rFonts w:ascii="Calibri" w:hAnsi="Calibri" w:cs="Calibri"/>
                <w:sz w:val="16"/>
                <w:szCs w:val="16"/>
              </w:rPr>
            </w:pPr>
            <w:r>
              <w:rPr>
                <w:rFonts w:ascii="Calibri" w:hAnsi="Calibri" w:cs="Calibri"/>
                <w:sz w:val="16"/>
                <w:szCs w:val="16"/>
              </w:rPr>
              <w:t xml:space="preserve">Sanitation, classification, decision matrix, LAMD and insurer dispositions (FRRN.006-013, 038-041)</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Renewal of Employee Benefits lines (HMO, group life, group personal accident): Employee Benefits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Placement, issuance, booking, service invoice, CLPC billing of the shared New Business flow: New Business FRS</w:t>
            </w:r>
          </w:p>
        </w:tc>
      </w:tr>
      <w:tr>
        <w:trPr>
          <w:cantSplit/>
        </w:trPr>
        <w:tc>
          <w:tcPr>
            <w:tcW w:w="3888" w:type="dxa"/>
            <w:shd w:val="clear" w:color="auto" w:fill="FFF59D"/>
          </w:tcPr>
          <w:p>
            <w:pPr>
              <w:spacing w:after="0"/>
              <w:rPr>
                <w:rFonts w:ascii="Calibri" w:hAnsi="Calibri" w:cs="Calibri"/>
                <w:sz w:val="16"/>
                <w:szCs w:val="16"/>
              </w:rPr>
            </w:pPr>
            <w:r>
              <w:rPr>
                <w:rFonts w:ascii="Calibri" w:hAnsi="Calibri" w:cs="Calibri"/>
                <w:sz w:val="16"/>
                <w:szCs w:val="16"/>
              </w:rPr>
              <w:t xml:space="preserve">Assignment, transfer, disposition, review and posting by Marketing (FRRN.010-016, 020)</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Gating of the renewal by KYC (KYC is for visibility only, BRRN.028)</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Payments, bounced checks, unapplied payments and refunds: Operations Cashiering FRS</w:t>
            </w:r>
          </w:p>
        </w:tc>
      </w:tr>
      <w:tr>
        <w:trPr>
          <w:cantSplit/>
        </w:trPr>
        <w:tc>
          <w:tcPr>
            <w:tcW w:w="3888"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Processing, request to the insurers and their dispositions (FRRN.003, 015, 021)</w:t>
            </w:r>
          </w:p>
        </w:tc>
        <w:tc>
          <w:tcPr>
            <w:tcW w:w="31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Automatic escalation of accounts to the Unit Head (BRRN.036)</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Claims summary and total-loss indicator: Claims FRS</w:t>
            </w:r>
          </w:p>
        </w:tc>
      </w:tr>
      <w:tr>
        <w:trPr>
          <w:cantSplit/>
        </w:trPr>
        <w:tc>
          <w:tcPr>
            <w:tcW w:w="3888"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Renewal Advice, letters, NRNS, client acceptance, hold cover, incentive (FRRN.022-028, 034, 036-037)</w:t>
            </w:r>
          </w:p>
        </w:tc>
        <w:tc>
          <w:tcPr>
            <w:tcW w:w="31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Renewals in progress in the legacy systems at go-live (none is carried over; FRRN.045)</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Hand-off of submitted policies: Submitted Policies FRS (FRRN.048 is the Renewal side)</w:t>
            </w:r>
          </w:p>
        </w:tc>
      </w:tr>
      <w:tr>
        <w:trPr>
          <w:cantSplit/>
        </w:trPr>
        <w:tc>
          <w:tcPr>
            <w:tcW w:w="3888" w:type="dxa"/>
            <w:shd w:val="clear" w:color="auto" w:fill="FFF59D"/>
          </w:tcPr>
          <w:p>
            <w:pPr>
              <w:spacing w:after="0"/>
              <w:rPr>
                <w:rFonts w:ascii="Calibri" w:hAnsi="Calibri" w:cs="Calibri"/>
                <w:sz w:val="16"/>
                <w:szCs w:val="16"/>
              </w:rPr>
            </w:pPr>
            <w:r>
              <w:rPr>
                <w:rFonts w:ascii="Calibri" w:hAnsi="Calibri" w:cs="Calibri"/>
                <w:sz w:val="16"/>
                <w:szCs w:val="16"/>
              </w:rPr>
              <w:t xml:space="preserve">Dashboards, reports, audit, maintenance; go-live take-over (FRRN.002.02, 042-049)</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The process from end to end</w:t>
      </w:r>
    </w:p>
    <w:p>
      <w:pPr>
        <w:keepNext/>
        <w:jc w:val="center"/>
      </w:pPr>
      <w:r>
        <w:drawing>
          <wp:inline xmlns:a="http://schemas.openxmlformats.org/drawingml/2006/main" xmlns:pic="http://schemas.openxmlformats.org/drawingml/2006/picture">
            <wp:extent cx="3907935" cy="7223760"/>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132"/>
                    <a:stretch>
                      <a:fillRect/>
                    </a:stretch>
                  </pic:blipFill>
                  <pic:spPr>
                    <a:xfrm>
                      <a:off x="0" y="0"/>
                      <a:ext cx="3907935"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Key numbers</w:t>
      </w:r>
    </w:p>
    <w:p>
      <w:pPr>
        <w:pStyle w:val="BodyText"/>
        <w:keepNext/>
        <w:ind w:left="360" w:right="270"/>
        <w:jc w:val="both"/>
        <w:rPr>
          <w:rFonts w:cs="Arial"/>
        </w:rPr>
      </w:pPr>
      <w:r>
        <w:rPr>
          <w:rFonts w:cs="Arial"/>
          <w:shd w:val="clear" w:color="auto" w:fill="FFF59D"/>
        </w:rPr>
        <w:t xml:space="preserve">The key numbers of this version, by where they are in the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cantSplit/>
          <w:tblHeader/>
        </w:trPr>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rPr>
          <w:cantSplit/>
        </w:trP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BRD requirement IDs mapped (42 BRRN and the lines of the main BRD), each to at least one FR item</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1075</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Business Requirements Mapping; Annex AM</w:t>
            </w:r>
          </w:p>
        </w:tc>
      </w:tr>
      <w:tr>
        <w:trPr>
          <w:cantSplit/>
        </w:trP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FR entries (BDOI's 44 and FRRN.045 to FRRN.049)</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49</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Functional Requirements</w:t>
            </w:r>
          </w:p>
        </w:tc>
      </w:tr>
      <w:tr>
        <w:trPr>
          <w:cantSplit/>
        </w:trP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FR items and sub-items (BDOI's 143 and the added ones)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167</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Functional Requirements</w:t>
            </w:r>
          </w:p>
        </w:tc>
      </w:tr>
      <w:tr>
        <w:trPr>
          <w:cantSplit/>
        </w:trP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312</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Functional Requirements</w:t>
            </w:r>
          </w:p>
        </w:tc>
      </w:tr>
      <w:tr>
        <w:trPr>
          <w:cantSplit/>
        </w:trP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Figures added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13</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This summary; Process Flow; Annexes AA, AD, AH</w:t>
            </w:r>
          </w:p>
        </w:tc>
      </w:tr>
      <w:tr>
        <w:trPr>
          <w:cantSplit/>
        </w:trP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Screens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36</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AA</w:t>
            </w:r>
          </w:p>
        </w:tc>
      </w:tr>
      <w:tr>
        <w:trPr>
          <w:cantSplit/>
        </w:trP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163</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AB</w:t>
            </w:r>
          </w:p>
        </w:tc>
      </w:tr>
      <w:tr>
        <w:trPr>
          <w:cantSplit/>
        </w:trP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Notices, alerts and e-mails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44</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AE</w:t>
            </w:r>
          </w:p>
        </w:tc>
      </w:tr>
      <w:tr>
        <w:trPr>
          <w:cantSplit/>
        </w:trP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AF</w:t>
            </w:r>
          </w:p>
        </w:tc>
      </w:tr>
      <w:tr>
        <w:trPr>
          <w:cantSplit/>
        </w:trP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18 / 11</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AG</w:t>
            </w:r>
          </w:p>
        </w:tc>
      </w:tr>
      <w:tr>
        <w:trPr>
          <w:cantSplit/>
        </w:trP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Integrations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14</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AH</w:t>
            </w:r>
          </w:p>
        </w:tc>
      </w:tr>
      <w:tr>
        <w:trPr>
          <w:cantSplit/>
        </w:trPr>
        <w:tc>
          <w:tcPr>
            <w:tcW w:w="547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shd w:val="clear" w:color="auto" w:fill="FFF59D"/>
          </w:tcPr>
          <w:p>
            <w:pPr>
              <w:keepNext/>
              <w:spacing w:after="0"/>
              <w:rPr>
                <w:rFonts w:ascii="Calibri" w:hAnsi="Calibri" w:cs="Calibri"/>
                <w:sz w:val="17"/>
                <w:szCs w:val="17"/>
              </w:rPr>
            </w:pPr>
            <w:r>
              <w:rPr>
                <w:rFonts w:ascii="Calibri" w:hAnsi="Calibri" w:cs="Calibri"/>
                <w:sz w:val="17"/>
                <w:szCs w:val="17"/>
              </w:rPr>
              <w:t xml:space="preserve">26 / 60</w:t>
            </w:r>
          </w:p>
        </w:tc>
        <w:tc>
          <w:tcPr>
            <w:tcW w:w="3744"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AN</w:t>
            </w:r>
          </w:p>
        </w:tc>
      </w:tr>
      <w:tr>
        <w:trPr>
          <w:cantSplit/>
        </w:trPr>
        <w:tc>
          <w:tcPr>
            <w:tcW w:w="547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shd w:val="clear" w:color="auto" w:fill="FFF59D"/>
          </w:tcPr>
          <w:p>
            <w:pPr>
              <w:keepNext/>
              <w:spacing w:after="0"/>
              <w:rPr>
                <w:rFonts w:ascii="Calibri" w:hAnsi="Calibri" w:cs="Calibri"/>
                <w:sz w:val="17"/>
                <w:szCs w:val="17"/>
              </w:rPr>
            </w:pPr>
            <w:r>
              <w:rPr>
                <w:rFonts w:ascii="Calibri" w:hAnsi="Calibri" w:cs="Calibri"/>
                <w:sz w:val="17"/>
                <w:szCs w:val="17"/>
              </w:rPr>
              <w:t xml:space="preserve">91</w:t>
            </w:r>
          </w:p>
        </w:tc>
        <w:tc>
          <w:tcPr>
            <w:tcW w:w="3744"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AO</w:t>
            </w:r>
          </w:p>
        </w:tc>
      </w:tr>
      <w:tr>
        <w:trPr>
          <w:cantSplit/>
        </w:trP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27</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Decisions the Business Unit must take</w:t>
      </w:r>
    </w:p>
    <w:p>
      <w:pPr>
        <w:pStyle w:val="BodyText"/>
        <w:ind w:left="360" w:right="270"/>
        <w:jc w:val="both"/>
        <w:rPr>
          <w:rFonts w:cs="Arial"/>
        </w:rPr>
      </w:pPr>
      <w:r>
        <w:rPr>
          <w:rFonts w:cs="Arial"/>
          <w:shd w:val="clear" w:color="auto" w:fill="FFF59D"/>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328"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AO / AM</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Third classification: Non-Renewable (BDOI) or Exception (BRD BRRN.023); missing data Review or Exception</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AO-01 (C01)</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Paid-off and RMU loans: Not for Renewal (process flow) or renewed as is (Annex C)</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AO-04 (C04); AO-05 (C05)</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 CBG</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Assignment: automatic round robin (BDOI) or by the Team Lead (BRD 1.005, 3.005)</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AO-06 (C06)</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Marketing and Processing Heads</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Transfer: referral that keeps the account (BDOI) or transfer of the account (BRD 1.006)</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AO-07 (C07)</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Marketing Heads</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Extraction and initiation: by date range only, accounts created at generation (BDOI), or daily at the lead days with an explicit initiation (BRRN.021, 030)</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AO-08 (C08); AO-09 (C09)</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Meaning of For Quotation and For Proposal, and their routing to TSU</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AO-03 (C03); AO-02 (C02)</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Marketing; TSU</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Second approval after the client's acceptance and the automatic Submitted for Placement</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AO-23 (C23); AO-28 (C28)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 Processing</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8</w:t>
            </w:r>
          </w:p>
        </w:tc>
        <w:tc>
          <w:tcPr>
            <w:tcW w:w="53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Delivery through CCM and MFT at go-live, with e-mail as the fall-back</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AO-17 (C17)</w:t>
            </w:r>
          </w:p>
        </w:tc>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 ITG</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9</w:t>
            </w:r>
          </w:p>
        </w:tc>
        <w:tc>
          <w:tcPr>
            <w:tcW w:w="5328" w:type="dxa"/>
            <w:shd w:val="clear" w:color="auto" w:fill="FFF59D"/>
          </w:tcPr>
          <w:p>
            <w:pPr>
              <w:keepNext/>
              <w:spacing w:after="0"/>
              <w:rPr>
                <w:rFonts w:ascii="Calibri" w:hAnsi="Calibri" w:cs="Calibri"/>
                <w:sz w:val="16"/>
                <w:szCs w:val="16"/>
              </w:rPr>
            </w:pPr>
            <w:r>
              <w:rPr>
                <w:rFonts w:ascii="Calibri" w:hAnsi="Calibri" w:cs="Calibri"/>
                <w:sz w:val="16"/>
                <w:szCs w:val="16"/>
              </w:rPr>
              <w:t xml:space="preserve">Letters: lock at the Renewal Advice (BRD 2.004.9) or after posting and placement; NAL and NRL rules</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AO-11 (C11); AO-15 (C15)</w:t>
            </w:r>
          </w:p>
        </w:tc>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Product Owner, Renewal</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KYC blocking or visibility only; the incentive criteria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AN.3</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How to review this document</w:t>
      </w:r>
    </w:p>
    <w:p>
      <w:pPr>
        <w:pStyle w:val="BodyText"/>
        <w:keepNext/>
        <w:ind w:left="360" w:right="270"/>
        <w:jc w:val="both"/>
        <w:rPr>
          <w:rFonts w:cs="Arial"/>
        </w:rPr>
      </w:pPr>
      <w:r>
        <w:rPr>
          <w:rFonts w:cs="Arial"/>
          <w:shd w:val="clear" w:color="auto" w:fill="FFF59D"/>
        </w:rPr>
        <w:t xml:space="preserve">Which part each role reads, in this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This summary; Annex AO; Annex AN</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AD; Annex AQ</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Marketing Team Leads and Account Officers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Process Flow; FRRN.002-020</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Annexes AA, AE, AL</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3 hours</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Processing Team Leads and Officers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Process Flow; FRRN.003, 013, 015, 021-037</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Annexes AA, AF, AL</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3 hours</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LAMD, Contact Center</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FRRN.012, FRRN.047</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AA (their screens)</w:t>
            </w:r>
          </w:p>
        </w:tc>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hour</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Business Administrator (MBS)</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AC; FRRN.038-042, 049</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Annexes AE, AF, AK</w:t>
            </w:r>
          </w:p>
        </w:tc>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2 hours</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BDO ITG (System Analyst, Tech Lead)</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Business Requirements Mapping; Annex AO</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Annexes AH, AJ, AM, AP</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pStyle w:val="BodyText"/>
        <w:keepNext/>
        <w:ind w:left="360" w:right="270"/>
        <w:jc w:val="both"/>
        <w:rPr>
          <w:rFonts w:cs="Arial"/>
        </w:rPr>
      </w:pPr>
      <w:r>
        <w:rPr>
          <w:rFonts w:cs="Arial"/>
          <w:shd w:val="clear" w:color="auto" w:fill="FFF59D"/>
        </w:rPr>
        <w:t xml:space="preserve">The workbooks issued with this edition: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rPr>
          <w:cantSplit/>
        </w:trP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What the Business Unit provides: templates and print formats, e-mail wordings to confirm, schedules, parameters, lists, master data, approvers and users, inputs of BDOI IT, open decisions</w:t>
            </w:r>
          </w:p>
        </w:tc>
      </w:tr>
      <w:tr>
        <w:trPr>
          <w:cantSplit/>
        </w:trP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Every BRD requirement against what the system offers and insurance-broking practice, with the fit</w:t>
            </w:r>
          </w:p>
        </w:tc>
      </w:tr>
      <w:tr>
        <w:trPr>
          <w:cantSplit/>
        </w:trPr>
        <w:tc>
          <w:tcPr>
            <w:tcW w:w="3168" w:type="dxa"/>
            <w:shd w:val="clear" w:color="auto" w:fill="FFF59D"/>
          </w:tcPr>
          <w:p>
            <w:pPr>
              <w:keepNext/>
              <w:spacing w:after="0"/>
              <w:rPr>
                <w:rFonts w:ascii="Calibri" w:hAnsi="Calibri" w:cs="Calibri"/>
                <w:sz w:val="17"/>
                <w:szCs w:val="17"/>
              </w:rPr>
            </w:pPr>
            <w:r>
              <w:rPr>
                <w:rFonts w:ascii="Calibri" w:hAnsi="Calibri" w:cs="Calibri"/>
                <w:sz w:val="17"/>
                <w:szCs w:val="17"/>
              </w:rPr>
              <w:t xml:space="preserve">Change Request Register</w:t>
            </w:r>
          </w:p>
        </w:tc>
        <w:tc>
          <w:tcPr>
            <w:tcW w:w="7488" w:type="dxa"/>
            <w:shd w:val="clear" w:color="auto" w:fill="FFF59D"/>
          </w:tcPr>
          <w:p>
            <w:pPr>
              <w:keepNext/>
              <w:spacing w:after="0"/>
              <w:rPr>
                <w:rFonts w:ascii="Calibri" w:hAnsi="Calibri" w:cs="Calibri"/>
                <w:sz w:val="17"/>
                <w:szCs w:val="17"/>
              </w:rPr>
            </w:pPr>
            <w:r>
              <w:rPr>
                <w:rFonts w:ascii="Calibri" w:hAnsi="Calibri" w:cs="Calibri"/>
                <w:sz w:val="17"/>
                <w:szCs w:val="17"/>
              </w:rPr>
              <w:t xml:space="preserve">How a change is raised after sign-off, the candidate changes and the decision log of Annex AO</w:t>
            </w:r>
          </w:p>
        </w:tc>
      </w:tr>
      <w:tr>
        <w:trPr>
          <w:cantSplit/>
        </w:trPr>
        <w:tc>
          <w:tcPr>
            <w:tcW w:w="3168" w:type="dxa"/>
            <w:shd w:val="clear" w:color="auto" w:fill="FFF59D"/>
          </w:tcPr>
          <w:p>
            <w:pPr>
              <w:keepNext/>
              <w:spacing w:after="0"/>
              <w:rPr>
                <w:rFonts w:ascii="Calibri" w:hAnsi="Calibri" w:cs="Calibri"/>
                <w:sz w:val="17"/>
                <w:szCs w:val="17"/>
              </w:rPr>
            </w:pPr>
            <w:r>
              <w:rPr>
                <w:rFonts w:ascii="Calibri" w:hAnsi="Calibri" w:cs="Calibri"/>
                <w:sz w:val="17"/>
                <w:szCs w:val="17"/>
              </w:rPr>
              <w:t xml:space="preserve">Test Cases and Traceability</w:t>
            </w:r>
          </w:p>
        </w:tc>
        <w:tc>
          <w:tcPr>
            <w:tcW w:w="7488" w:type="dxa"/>
            <w:shd w:val="clear" w:color="auto" w:fill="FFF59D"/>
          </w:tcPr>
          <w:p>
            <w:pPr>
              <w:keepNext/>
              <w:spacing w:after="0"/>
              <w:rPr>
                <w:rFonts w:ascii="Calibri" w:hAnsi="Calibri" w:cs="Calibri"/>
                <w:sz w:val="17"/>
                <w:szCs w:val="17"/>
              </w:rPr>
            </w:pPr>
            <w:r>
              <w:rPr>
                <w:rFonts w:ascii="Calibri" w:hAnsi="Calibri" w:cs="Calibri"/>
                <w:sz w:val="17"/>
                <w:szCs w:val="17"/>
              </w:rPr>
              <w:t xml:space="preserve">BRD ID to FR item to test cases, screens and walkthrough steps; the test cases; the questions answered in BDOI's FRS</w:t>
            </w:r>
          </w:p>
        </w:tc>
      </w:tr>
      <w:tr>
        <w:trPr>
          <w:cantSplit/>
        </w:trP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rPr>
      </w:pPr>
      <w:r>
        <w:rPr>
          <w:rFonts w:cs="Arial"/>
          <w:shd w:val="clear" w:color="auto" w:fill="FFF59D"/>
        </w:rPr>
        <w:t xml:space="preserve">Before signing, the Business Unit confirms the 27 points of the review checklist in Annex AQ.</w:t>
      </w:r>
    </w:p>
    <w:p w14:paraId="69716161" w14:textId="3187A489" w:rsidR="00EE74FA" w:rsidRPr="002F75E6" w:rsidRDefault="4A16FCAF" w:rsidP="003C11B5">
      <w:pPr>
        <w:pStyle w:val="Heading1"/>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b/>
          <w:bCs/>
        </w:rPr>
      </w:pPr>
      <w:r w:rsidRPr="2ECB8895">
        <w:rPr>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cantSplit/>
          <w:trHeight w:val="315"/>
          <w:jc w:val="center"/>
          <w:tblHeader/>
        </w:trPr>
        <w:tc>
          <w:tcPr>
            <w:tcW w:w="2070" w:type="dxa"/>
            <w:tcBorders>
              <w:top w:val="single" w:sz="8" w:space="0" w:color="auto"/>
              <w:left w:val="single" w:sz="8" w:space="0" w:color="auto"/>
              <w:bottom w:val="single" w:sz="8" w:space="0" w:color="auto"/>
              <w:right w:val="single" w:sz="8" w:space="0" w:color="auto"/>
            </w:tcBorders>
          </w:tcPr>
          <w:p w14:paraId="517DF9EA" w14:textId="77777777" w:rsidR="00093ED9" w:rsidRPr="00C25A58" w:rsidRDefault="75A81B20" w:rsidP="3C7F3FD4">
            <w:pPr>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tcPr>
          <w:p w14:paraId="68E95402" w14:textId="77777777" w:rsidR="00093ED9" w:rsidRPr="00C25A58" w:rsidRDefault="75A81B20" w:rsidP="3C7F3FD4">
            <w:pPr>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jc w:val="center"/>
              <w:rPr>
                <w:rFonts w:eastAsia="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jc w:val="center"/>
              <w:rPr>
                <w:rFonts w:eastAsia="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jc w:val="center"/>
              <w:rPr>
                <w:rFonts w:eastAsia="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jc w:val="center"/>
              <w:rPr>
                <w:rFonts w:eastAsia="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cantSplit/>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jc w:val="center"/>
              <w:rPr>
                <w:rFonts w:eastAsia="Arial"/>
              </w:rPr>
            </w:pPr>
            <w:r w:rsidRPr="3282F441">
              <w:rPr>
                <w:rFonts w:ascii="Arial" w:eastAsia="Arial" w:hAnsi="Arial" w:cs="Arial"/>
                <w:color w:val="000000" w:themeColor="text1"/>
                <w:lang w:val="en-US" w:eastAsia="en-US"/>
              </w:rPr>
              <w:t>FRRN.004</w:t>
            </w:r>
          </w:p>
          <w:p>
            <w:pPr>
              <w:jc w:val="center"/>
              <w:rPr>
                <w:rFonts w:eastAsia="Arial"/>
              </w:rPr>
            </w:pPr>
            <w:r>
              <w:rPr>
                <w:rFonts w:ascii="Arial" w:eastAsia="Arial" w:hAnsi="Arial" w:cs="Arial"/>
                <w:color w:val="000000" w:themeColor="text1"/>
                <w:shd w:val="clear" w:color="auto" w:fill="FFF59D"/>
                <w:lang w:val="en-US" w:eastAsia="en-US"/>
              </w:rPr>
              <w:t xml:space="preserve">Added in v1.1: FRRN.004.04, FRRN.045.01</w:t>
            </w:r>
          </w:p>
        </w:tc>
      </w:tr>
      <w:tr w:rsidR="00F6278B" w:rsidRPr="00C25A58" w14:paraId="3FB6499C" w14:textId="77777777" w:rsidTr="3C7F3FD4">
        <w:trPr>
          <w:cantSplit/>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jc w:val="center"/>
              <w:rPr>
                <w:rFonts w:eastAsia="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cantSplit/>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jc w:val="center"/>
              <w:rPr>
                <w:rFonts w:eastAsia="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cantSplit/>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jc w:val="center"/>
              <w:rPr>
                <w:rFonts w:eastAsia="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cantSplit/>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jc w:val="center"/>
              <w:rPr>
                <w:rFonts w:eastAsia="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jc w:val="center"/>
              <w:rPr>
                <w:rFonts w:eastAsia="Arial"/>
              </w:rPr>
            </w:pPr>
            <w:r w:rsidRPr="155A2072">
              <w:rPr>
                <w:rFonts w:ascii="Arial" w:eastAsia="Arial" w:hAnsi="Arial" w:cs="Arial"/>
                <w:color w:val="000000" w:themeColor="text1"/>
                <w:lang w:eastAsia="en-US"/>
              </w:rPr>
              <w:t>FRRN.022</w:t>
            </w:r>
          </w:p>
          <w:p>
            <w:pPr>
              <w:jc w:val="center"/>
              <w:rPr>
                <w:rFonts w:eastAsia="Arial"/>
              </w:rPr>
            </w:pPr>
            <w:r>
              <w:rPr>
                <w:rFonts w:ascii="Arial" w:eastAsia="Arial" w:hAnsi="Arial" w:cs="Arial"/>
                <w:color w:val="000000" w:themeColor="text1"/>
                <w:shd w:val="clear" w:color="auto" w:fill="FFF59D"/>
                <w:lang w:eastAsia="en-US"/>
              </w:rPr>
              <w:t xml:space="preserve">Added in v1.1: FRRN.024.01</w:t>
            </w:r>
          </w:p>
        </w:tc>
      </w:tr>
      <w:tr w:rsidR="00F6278B" w:rsidRPr="00323A28" w14:paraId="57F6D33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jc w:val="center"/>
              <w:rPr>
                <w:rFonts w:eastAsia="Arial"/>
              </w:rPr>
            </w:pPr>
            <w:r w:rsidRPr="1DFCD99D">
              <w:rPr>
                <w:rFonts w:ascii="Arial" w:eastAsia="Arial" w:hAnsi="Arial" w:cs="Arial"/>
                <w:color w:val="000000" w:themeColor="text1"/>
                <w:lang w:eastAsia="en-US"/>
              </w:rPr>
              <w:t>FRRN.010</w:t>
            </w:r>
          </w:p>
          <w:p>
            <w:pPr>
              <w:jc w:val="center"/>
            </w:pPr>
            <w:r>
              <w:rPr>
                <w:rFonts w:ascii="Arial" w:eastAsia="Arial" w:hAnsi="Arial" w:cs="Arial"/>
                <w:color w:val="000000" w:themeColor="text1"/>
                <w:shd w:val="clear" w:color="auto" w:fill="FFF59D"/>
                <w:lang w:eastAsia="en-US"/>
              </w:rPr>
              <w:t xml:space="preserve">Added in v1.1: FRRN.002.08</w:t>
            </w:r>
          </w:p>
        </w:tc>
      </w:tr>
      <w:tr w:rsidR="00F6278B" w:rsidRPr="00323A28" w14:paraId="0FDD881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jc w:val="center"/>
              <w:rPr>
                <w:rFonts w:eastAsia="Arial"/>
              </w:rPr>
            </w:pPr>
            <w:r w:rsidRPr="5FEFCF57">
              <w:rPr>
                <w:rFonts w:ascii="Arial" w:eastAsia="Arial" w:hAnsi="Arial" w:cs="Arial"/>
                <w:color w:val="000000" w:themeColor="text1"/>
                <w:lang w:eastAsia="en-US"/>
              </w:rPr>
              <w:t>FRRN.014</w:t>
            </w:r>
          </w:p>
          <w:p>
            <w:pPr>
              <w:jc w:val="center"/>
              <w:rPr>
                <w:rFonts w:eastAsia="Arial"/>
              </w:rPr>
            </w:pPr>
            <w:r>
              <w:rPr>
                <w:rFonts w:ascii="Arial" w:eastAsia="Arial" w:hAnsi="Arial" w:cs="Arial"/>
                <w:color w:val="000000" w:themeColor="text1"/>
                <w:shd w:val="clear" w:color="auto" w:fill="FFF59D"/>
                <w:lang w:eastAsia="en-US"/>
              </w:rPr>
              <w:t xml:space="preserve">Added in v1.1: FRRN.002.08</w:t>
            </w:r>
          </w:p>
        </w:tc>
      </w:tr>
      <w:tr w:rsidR="00F6278B" w:rsidRPr="00323A28" w14:paraId="508AF2B1" w14:textId="77777777" w:rsidTr="3C7F3FD4">
        <w:trPr>
          <w:cantSplit/>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jc w:val="center"/>
              <w:rPr>
                <w:rFonts w:eastAsia="Arial"/>
              </w:rPr>
            </w:pPr>
            <w:r w:rsidRPr="18DAA41C">
              <w:rPr>
                <w:rFonts w:ascii="Arial" w:eastAsia="Arial" w:hAnsi="Arial" w:cs="Arial"/>
                <w:color w:val="000000" w:themeColor="text1"/>
                <w:lang w:eastAsia="en-US"/>
              </w:rPr>
              <w:t>FRRN.014</w:t>
            </w:r>
          </w:p>
        </w:tc>
      </w:tr>
      <w:tr w:rsidR="00F6278B" w:rsidRPr="00323A28" w14:paraId="1D129039" w14:textId="77777777" w:rsidTr="3C7F3FD4">
        <w:trPr>
          <w:cantSplit/>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jc w:val="center"/>
              <w:rPr>
                <w:rFonts w:eastAsia="Arial"/>
              </w:rPr>
            </w:pPr>
            <w:r w:rsidRPr="18DAA41C">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shd w:val="clear" w:color="auto" w:fill="FFF59D"/>
                <w:lang w:val="en-US" w:eastAsia="en-US"/>
              </w:rPr>
              <w:t xml:space="preserve">Added in v1.1: FRRN.002.08</w:t>
            </w:r>
          </w:p>
        </w:tc>
      </w:tr>
      <w:tr w:rsidR="00F6278B" w:rsidRPr="00323A28" w14:paraId="7741BF6B" w14:textId="77777777" w:rsidTr="3C7F3FD4">
        <w:trPr>
          <w:cantSplit/>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jc w:val="center"/>
              <w:rPr>
                <w:rFonts w:eastAsia="Arial"/>
              </w:rPr>
            </w:pPr>
            <w:r w:rsidRPr="2B8C6FCE">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shd w:val="clear" w:color="auto" w:fill="FFF59D"/>
                <w:lang w:val="en-US" w:eastAsia="en-US"/>
              </w:rPr>
              <w:t xml:space="preserve">Added in v1.1: FRRN.002.08</w:t>
            </w:r>
          </w:p>
        </w:tc>
      </w:tr>
      <w:tr w:rsidR="00F6278B" w:rsidRPr="00323A28" w14:paraId="0CF6B229"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jc w:val="center"/>
              <w:rPr>
                <w:rFonts w:eastAsia="Arial"/>
              </w:rPr>
            </w:pPr>
            <w:r w:rsidRPr="48150600">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shd w:val="clear" w:color="auto" w:fill="FFF59D"/>
                <w:lang w:val="en-US" w:eastAsia="en-US"/>
              </w:rPr>
              <w:t xml:space="preserve">Added in v1.1: FRRN.002.08</w:t>
            </w:r>
          </w:p>
        </w:tc>
      </w:tr>
      <w:tr w:rsidR="00F6278B" w:rsidRPr="00323A28" w14:paraId="58330CFC" w14:textId="77777777" w:rsidTr="3C7F3FD4">
        <w:trPr>
          <w:cantSplit/>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jc w:val="center"/>
              <w:rPr>
                <w:rFonts w:eastAsia="Arial"/>
              </w:rPr>
            </w:pPr>
            <w:r w:rsidRPr="48150600">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shd w:val="clear" w:color="auto" w:fill="FFF59D"/>
                <w:lang w:val="en-US" w:eastAsia="en-US"/>
              </w:rPr>
              <w:t xml:space="preserve">Added in v1.1: FRRN.002.08</w:t>
            </w:r>
          </w:p>
        </w:tc>
      </w:tr>
      <w:tr w:rsidR="00F6278B" w:rsidRPr="00323A28" w14:paraId="7A0DA4C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jc w:val="center"/>
              <w:rPr>
                <w:rFonts w:eastAsia="Arial"/>
              </w:rPr>
            </w:pPr>
            <w:r w:rsidRPr="69F526EB">
              <w:rPr>
                <w:rFonts w:ascii="Arial" w:eastAsia="Arial" w:hAnsi="Arial" w:cs="Arial"/>
                <w:color w:val="000000" w:themeColor="text1"/>
                <w:lang w:eastAsia="en-US"/>
              </w:rPr>
              <w:t>FRRN.015</w:t>
            </w:r>
          </w:p>
          <w:p>
            <w:pPr>
              <w:jc w:val="center"/>
              <w:rPr>
                <w:rFonts w:eastAsia="Arial"/>
              </w:rPr>
            </w:pPr>
            <w:r>
              <w:rPr>
                <w:rFonts w:ascii="Arial" w:eastAsia="Arial" w:hAnsi="Arial" w:cs="Arial"/>
                <w:color w:val="000000" w:themeColor="text1"/>
                <w:shd w:val="clear" w:color="auto" w:fill="FFF59D"/>
                <w:lang w:eastAsia="en-US"/>
              </w:rPr>
              <w:t xml:space="preserve">Added in v1.1: FRRN.015.07</w:t>
            </w:r>
          </w:p>
        </w:tc>
      </w:tr>
      <w:tr w:rsidR="00F6278B" w:rsidRPr="00323A28" w14:paraId="0F2BF246" w14:textId="77777777" w:rsidTr="3C7F3FD4">
        <w:trPr>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jc w:val="center"/>
              <w:rPr>
                <w:rFonts w:eastAsia="Arial"/>
              </w:rPr>
            </w:pPr>
            <w:r w:rsidRPr="02A68F5A">
              <w:rPr>
                <w:rFonts w:ascii="Arial" w:eastAsia="Arial" w:hAnsi="Arial" w:cs="Arial"/>
                <w:color w:val="000000" w:themeColor="text1"/>
                <w:lang w:eastAsia="en-US"/>
              </w:rPr>
              <w:t>FRRN.044</w:t>
            </w:r>
          </w:p>
          <w:p>
            <w:pPr>
              <w:jc w:val="center"/>
              <w:rPr>
                <w:rFonts w:eastAsia="Arial"/>
              </w:rPr>
            </w:pPr>
            <w:r>
              <w:rPr>
                <w:rFonts w:ascii="Arial" w:eastAsia="Arial" w:hAnsi="Arial" w:cs="Arial"/>
                <w:color w:val="000000" w:themeColor="text1"/>
                <w:shd w:val="clear" w:color="auto" w:fill="FFF59D"/>
                <w:lang w:eastAsia="en-US"/>
              </w:rPr>
              <w:t xml:space="preserve">Added in v1.1: FRRN.044.02</w:t>
            </w:r>
          </w:p>
        </w:tc>
      </w:tr>
      <w:tr w:rsidR="00F6278B" w:rsidRPr="00323A28" w14:paraId="14A3A35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jc w:val="center"/>
              <w:rPr>
                <w:rFonts w:eastAsia="Arial"/>
              </w:rPr>
            </w:pPr>
            <w:r w:rsidRPr="782F6617">
              <w:rPr>
                <w:rFonts w:ascii="Arial" w:eastAsia="Arial" w:hAnsi="Arial" w:cs="Arial"/>
                <w:color w:val="000000" w:themeColor="text1"/>
                <w:lang w:eastAsia="en-US"/>
              </w:rPr>
              <w:t>RRN.040</w:t>
            </w:r>
          </w:p>
          <w:p>
            <w:pPr>
              <w:jc w:val="center"/>
            </w:pPr>
            <w:r>
              <w:rPr>
                <w:rFonts w:ascii="Arial" w:eastAsia="Arial" w:hAnsi="Arial" w:cs="Arial"/>
                <w:color w:val="000000" w:themeColor="text1"/>
                <w:shd w:val="clear" w:color="auto" w:fill="FFF59D"/>
                <w:lang w:eastAsia="en-US"/>
              </w:rPr>
              <w:t xml:space="preserve">Added in v1.1: FRRN.040.01, FRRN.046.01</w:t>
            </w:r>
          </w:p>
        </w:tc>
      </w:tr>
      <w:tr w:rsidR="00F6278B" w:rsidRPr="00323A28" w14:paraId="7F1686F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jc w:val="center"/>
              <w:rPr>
                <w:rFonts w:eastAsia="Arial"/>
              </w:rPr>
            </w:pPr>
            <w:r w:rsidRPr="066DDD2E">
              <w:rPr>
                <w:rFonts w:ascii="Arial" w:eastAsia="Arial" w:hAnsi="Arial" w:cs="Arial"/>
                <w:color w:val="000000" w:themeColor="text1"/>
                <w:lang w:val="en-US" w:eastAsia="en-US"/>
              </w:rPr>
              <w:t>FRRN.003</w:t>
            </w:r>
          </w:p>
          <w:p>
            <w:pPr>
              <w:jc w:val="center"/>
            </w:pPr>
            <w:r>
              <w:rPr>
                <w:rFonts w:ascii="Arial" w:eastAsia="Arial" w:hAnsi="Arial" w:cs="Arial"/>
                <w:color w:val="000000" w:themeColor="text1"/>
                <w:shd w:val="clear" w:color="auto" w:fill="FFF59D"/>
                <w:lang w:val="en-US" w:eastAsia="en-US"/>
              </w:rPr>
              <w:t xml:space="preserve">Added in v1.1: FRRN.004.07</w:t>
            </w:r>
          </w:p>
        </w:tc>
      </w:tr>
      <w:tr w:rsidR="00F6278B" w:rsidRPr="00323A28" w14:paraId="258D597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jc w:val="center"/>
              <w:rPr>
                <w:rFonts w:eastAsia="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jc w:val="center"/>
              <w:rPr>
                <w:rFonts w:eastAsia="Arial"/>
              </w:rPr>
            </w:pPr>
            <w:r w:rsidRPr="00CD1761">
              <w:rPr>
                <w:rFonts w:ascii="Arial" w:eastAsia="Arial" w:hAnsi="Arial" w:cs="Arial"/>
                <w:color w:val="000000" w:themeColor="text1"/>
                <w:lang w:eastAsia="en-US"/>
              </w:rPr>
              <w:t>FRRN.008</w:t>
            </w:r>
          </w:p>
          <w:p>
            <w:pPr>
              <w:jc w:val="center"/>
            </w:pPr>
            <w:r>
              <w:rPr>
                <w:rFonts w:ascii="Arial" w:eastAsia="Arial" w:hAnsi="Arial" w:cs="Arial"/>
                <w:color w:val="000000" w:themeColor="text1"/>
                <w:shd w:val="clear" w:color="auto" w:fill="FFF59D"/>
                <w:lang w:eastAsia="en-US"/>
              </w:rPr>
              <w:t xml:space="preserve">Added in v1.1: FRRN.020.03</w:t>
            </w:r>
          </w:p>
        </w:tc>
      </w:tr>
      <w:tr w:rsidR="00F6278B" w:rsidRPr="00323A28" w14:paraId="664B0AD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jc w:val="center"/>
              <w:rPr>
                <w:rFonts w:eastAsia="Arial"/>
              </w:rPr>
            </w:pPr>
            <w:r w:rsidRPr="005DCF46">
              <w:rPr>
                <w:rFonts w:ascii="Arial" w:eastAsia="Arial" w:hAnsi="Arial" w:cs="Arial"/>
                <w:color w:val="000000" w:themeColor="text1"/>
                <w:lang w:eastAsia="en-US"/>
              </w:rPr>
              <w:t>Refer to User access matrix for access restriction</w:t>
            </w:r>
          </w:p>
          <w:p>
            <w:pPr>
              <w:jc w:val="center"/>
            </w:pPr>
            <w:r>
              <w:rPr>
                <w:rFonts w:ascii="Arial" w:eastAsia="Arial" w:hAnsi="Arial" w:cs="Arial"/>
                <w:color w:val="000000" w:themeColor="text1"/>
                <w:shd w:val="clear" w:color="auto" w:fill="FFF59D"/>
                <w:lang w:eastAsia="en-US"/>
              </w:rPr>
              <w:t xml:space="preserve">Added in v1.1: FRRN.001.02</w:t>
            </w:r>
          </w:p>
        </w:tc>
      </w:tr>
      <w:tr w:rsidR="00F6278B" w:rsidRPr="00323A28" w14:paraId="505578F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jc w:val="center"/>
              <w:rPr>
                <w:rFonts w:eastAsia="Arial"/>
              </w:rPr>
            </w:pPr>
            <w:r w:rsidRPr="005DCF46">
              <w:rPr>
                <w:rFonts w:ascii="Arial" w:eastAsia="Arial" w:hAnsi="Arial" w:cs="Arial"/>
                <w:color w:val="000000" w:themeColor="text1"/>
                <w:lang w:eastAsia="en-US"/>
              </w:rPr>
              <w:t>FRRN.023</w:t>
            </w:r>
          </w:p>
          <w:p>
            <w:pPr>
              <w:jc w:val="center"/>
              <w:rPr>
                <w:rFonts w:eastAsia="Arial"/>
              </w:rPr>
            </w:pPr>
            <w:r>
              <w:rPr>
                <w:rFonts w:ascii="Arial" w:eastAsia="Arial" w:hAnsi="Arial" w:cs="Arial"/>
                <w:color w:val="000000" w:themeColor="text1"/>
                <w:shd w:val="clear" w:color="auto" w:fill="FFF59D"/>
                <w:lang w:eastAsia="en-US"/>
              </w:rPr>
              <w:t xml:space="preserve">Added in v1.1: FRRN.023.03</w:t>
            </w:r>
          </w:p>
        </w:tc>
      </w:tr>
      <w:tr w:rsidR="00F6278B" w:rsidRPr="00323A28" w14:paraId="6D6B3A9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jc w:val="center"/>
              <w:rPr>
                <w:rFonts w:eastAsia="Arial"/>
              </w:rPr>
            </w:pPr>
            <w:r w:rsidRPr="46007F0E">
              <w:rPr>
                <w:rFonts w:ascii="Arial" w:eastAsia="Arial" w:hAnsi="Arial" w:cs="Arial"/>
                <w:color w:val="000000" w:themeColor="text1"/>
                <w:lang w:eastAsia="en-US"/>
              </w:rPr>
              <w:t>Refer to User access matrix for access restriction</w:t>
            </w:r>
          </w:p>
          <w:p>
            <w:pPr>
              <w:jc w:val="center"/>
              <w:rPr>
                <w:rFonts w:eastAsia="Arial"/>
              </w:rPr>
            </w:pPr>
            <w:r>
              <w:rPr>
                <w:rFonts w:ascii="Arial" w:eastAsia="Arial" w:hAnsi="Arial" w:cs="Arial"/>
                <w:color w:val="000000" w:themeColor="text1"/>
                <w:shd w:val="clear" w:color="auto" w:fill="FFF59D"/>
                <w:lang w:eastAsia="en-US"/>
              </w:rPr>
              <w:t xml:space="preserve">Added in v1.1: FRRN.047.01</w:t>
            </w:r>
          </w:p>
        </w:tc>
      </w:tr>
      <w:tr w:rsidR="00F6278B" w:rsidRPr="00323A28" w14:paraId="6DE4168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jc w:val="center"/>
              <w:rPr>
                <w:rFonts w:eastAsia="Arial"/>
              </w:rPr>
            </w:pPr>
            <w:r w:rsidRPr="46007F0E">
              <w:rPr>
                <w:rFonts w:ascii="Arial" w:eastAsia="Arial" w:hAnsi="Arial" w:cs="Arial"/>
                <w:color w:val="000000" w:themeColor="text1"/>
                <w:lang w:eastAsia="en-US"/>
              </w:rPr>
              <w:t>FRRN.014</w:t>
            </w:r>
          </w:p>
        </w:tc>
      </w:tr>
      <w:tr w:rsidR="00F6278B" w:rsidRPr="00323A28" w14:paraId="1AF1D661"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jc w:val="center"/>
              <w:rPr>
                <w:rFonts w:eastAsia="Arial"/>
              </w:rPr>
            </w:pPr>
            <w:r w:rsidRPr="5BDF8326">
              <w:rPr>
                <w:rFonts w:ascii="Arial" w:eastAsia="Arial" w:hAnsi="Arial" w:cs="Arial"/>
                <w:color w:val="000000" w:themeColor="text1"/>
                <w:lang w:eastAsia="en-US"/>
              </w:rPr>
              <w:t>FRRN.039</w:t>
            </w:r>
          </w:p>
        </w:tc>
      </w:tr>
      <w:tr w:rsidR="00F6278B" w:rsidRPr="00323A28" w14:paraId="06FD8B7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jc w:val="center"/>
              <w:rPr>
                <w:rFonts w:eastAsia="Arial"/>
              </w:rPr>
            </w:pPr>
            <w:r w:rsidRPr="1895B961">
              <w:rPr>
                <w:rFonts w:ascii="Arial" w:eastAsia="Arial" w:hAnsi="Arial" w:cs="Arial"/>
                <w:color w:val="000000" w:themeColor="text1"/>
                <w:lang w:eastAsia="en-US"/>
              </w:rPr>
              <w:t>FRRN.012</w:t>
            </w:r>
          </w:p>
          <w:p>
            <w:pPr>
              <w:jc w:val="center"/>
              <w:rPr>
                <w:rFonts w:eastAsia="Arial"/>
              </w:rPr>
            </w:pPr>
            <w:r>
              <w:rPr>
                <w:rFonts w:ascii="Arial" w:eastAsia="Arial" w:hAnsi="Arial" w:cs="Arial"/>
                <w:color w:val="000000" w:themeColor="text1"/>
                <w:shd w:val="clear" w:color="auto" w:fill="FFF59D"/>
                <w:lang w:eastAsia="en-US"/>
              </w:rPr>
              <w:t xml:space="preserve">Added in v1.1: FRRN.041.01</w:t>
            </w:r>
          </w:p>
        </w:tc>
      </w:tr>
      <w:tr w:rsidR="00F6278B" w:rsidRPr="00323A28" w14:paraId="6B16194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jc w:val="center"/>
              <w:rPr>
                <w:rFonts w:eastAsia="Arial"/>
              </w:rPr>
            </w:pPr>
            <w:r w:rsidRPr="313C71EF">
              <w:rPr>
                <w:rFonts w:ascii="Arial" w:eastAsia="Arial" w:hAnsi="Arial" w:cs="Arial"/>
                <w:color w:val="000000" w:themeColor="text1"/>
                <w:lang w:val="en-US" w:eastAsia="en-US"/>
              </w:rPr>
              <w:t>FRRN.004</w:t>
            </w:r>
          </w:p>
          <w:p>
            <w:pPr>
              <w:spacing w:line="259" w:lineRule="auto"/>
              <w:jc w:val="center"/>
            </w:pPr>
            <w:r>
              <w:rPr>
                <w:rFonts w:ascii="Arial" w:eastAsia="Arial" w:hAnsi="Arial" w:cs="Arial"/>
                <w:color w:val="000000" w:themeColor="text1"/>
                <w:shd w:val="clear" w:color="auto" w:fill="FFF59D"/>
                <w:lang w:eastAsia="en-US"/>
              </w:rPr>
              <w:t xml:space="preserve">Added in v1.1: FRRN.004.04, FRRN.040.03</w:t>
            </w:r>
          </w:p>
        </w:tc>
      </w:tr>
      <w:tr w:rsidR="00F6278B" w:rsidRPr="00323A28" w14:paraId="331BA77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jc w:val="center"/>
              <w:rPr>
                <w:rFonts w:eastAsia="Arial"/>
              </w:rPr>
            </w:pPr>
            <w:r w:rsidRPr="3D41A05A">
              <w:rPr>
                <w:rFonts w:ascii="Arial" w:eastAsia="Arial" w:hAnsi="Arial" w:cs="Arial"/>
                <w:color w:val="000000" w:themeColor="text1"/>
                <w:lang w:eastAsia="en-US"/>
              </w:rPr>
              <w:t>FRRN.08</w:t>
            </w:r>
          </w:p>
          <w:p>
            <w:pPr>
              <w:jc w:val="center"/>
            </w:pPr>
            <w:r>
              <w:rPr>
                <w:rFonts w:ascii="Arial" w:eastAsia="Arial" w:hAnsi="Arial" w:cs="Arial"/>
                <w:color w:val="000000" w:themeColor="text1"/>
                <w:shd w:val="clear" w:color="auto" w:fill="FFF59D"/>
                <w:lang w:eastAsia="en-US"/>
              </w:rPr>
              <w:t xml:space="preserve">Added in v1.1: FRRN.008.01, FRRN.040.02, FRRN.020.03</w:t>
            </w:r>
          </w:p>
        </w:tc>
      </w:tr>
      <w:tr w:rsidR="00F6278B" w:rsidRPr="00323A28" w14:paraId="24D09744"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jc w:val="center"/>
              <w:rPr>
                <w:rFonts w:eastAsia="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jc w:val="center"/>
              <w:rPr>
                <w:rFonts w:eastAsia="Arial"/>
              </w:rPr>
            </w:pPr>
            <w:r w:rsidRPr="406BFD53">
              <w:rPr>
                <w:rFonts w:ascii="Arial" w:eastAsia="Arial" w:hAnsi="Arial" w:cs="Arial"/>
                <w:color w:val="000000" w:themeColor="text1"/>
                <w:lang w:eastAsia="en-US"/>
              </w:rPr>
              <w:t>FRRN.020</w:t>
            </w:r>
          </w:p>
          <w:p>
            <w:pPr>
              <w:jc w:val="center"/>
            </w:pPr>
            <w:r>
              <w:rPr>
                <w:rFonts w:ascii="Arial" w:eastAsia="Arial" w:hAnsi="Arial" w:cs="Arial"/>
                <w:color w:val="000000" w:themeColor="text1"/>
                <w:shd w:val="clear" w:color="auto" w:fill="FFF59D"/>
                <w:lang w:eastAsia="en-US"/>
              </w:rPr>
              <w:t xml:space="preserve">Added in v1.1: FRRN.018.02</w:t>
            </w:r>
          </w:p>
        </w:tc>
      </w:tr>
      <w:tr w:rsidR="00F6278B" w:rsidRPr="00323A28" w14:paraId="78B6042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jc w:val="center"/>
              <w:rPr>
                <w:rFonts w:eastAsia="Arial"/>
              </w:rPr>
            </w:pPr>
            <w:r w:rsidRPr="45E71467">
              <w:rPr>
                <w:rFonts w:ascii="Arial" w:eastAsia="Arial" w:hAnsi="Arial" w:cs="Arial"/>
                <w:color w:val="000000" w:themeColor="text1"/>
                <w:lang w:eastAsia="en-US"/>
              </w:rPr>
              <w:t>FRRN.040</w:t>
            </w:r>
          </w:p>
          <w:p>
            <w:pPr>
              <w:jc w:val="center"/>
              <w:rPr>
                <w:rFonts w:eastAsia="Arial"/>
              </w:rPr>
            </w:pPr>
            <w:r>
              <w:rPr>
                <w:rFonts w:ascii="Arial" w:eastAsia="Arial" w:hAnsi="Arial" w:cs="Arial"/>
                <w:color w:val="000000" w:themeColor="text1"/>
                <w:shd w:val="clear" w:color="auto" w:fill="FFF59D"/>
                <w:lang w:eastAsia="en-US"/>
              </w:rPr>
              <w:t xml:space="preserve">Added in v1.1: FRRN.040.02</w:t>
            </w:r>
          </w:p>
        </w:tc>
      </w:tr>
      <w:tr w:rsidR="00F6278B" w:rsidRPr="00323A28" w14:paraId="445F117D"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jc w:val="center"/>
              <w:rPr>
                <w:rFonts w:eastAsia="Arial"/>
              </w:rPr>
            </w:pPr>
            <w:r w:rsidRPr="7C6AFD7A">
              <w:rPr>
                <w:rFonts w:ascii="Arial" w:eastAsia="Arial" w:hAnsi="Arial" w:cs="Arial"/>
                <w:color w:val="000000" w:themeColor="text1"/>
                <w:lang w:eastAsia="en-US"/>
              </w:rPr>
              <w:t>FRRN.013</w:t>
            </w:r>
          </w:p>
          <w:p>
            <w:pPr>
              <w:jc w:val="center"/>
              <w:rPr>
                <w:rFonts w:eastAsia="Arial"/>
              </w:rPr>
            </w:pPr>
            <w:r>
              <w:rPr>
                <w:rFonts w:ascii="Arial" w:eastAsia="Arial" w:hAnsi="Arial" w:cs="Arial"/>
                <w:color w:val="000000" w:themeColor="text1"/>
                <w:shd w:val="clear" w:color="auto" w:fill="FFF59D"/>
                <w:lang w:eastAsia="en-US"/>
              </w:rPr>
              <w:t xml:space="preserve">Added in v1.1: FRRN.013.05</w:t>
            </w:r>
          </w:p>
        </w:tc>
      </w:tr>
      <w:tr w:rsidR="00F6278B" w:rsidRPr="00323A28" w14:paraId="3DB85F2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jc w:val="center"/>
              <w:rPr>
                <w:rFonts w:eastAsia="Arial"/>
              </w:rPr>
            </w:pPr>
            <w:r w:rsidRPr="6119650C">
              <w:rPr>
                <w:rFonts w:ascii="Arial" w:eastAsia="Arial" w:hAnsi="Arial" w:cs="Arial"/>
                <w:color w:val="000000" w:themeColor="text1"/>
                <w:lang w:eastAsia="en-US"/>
              </w:rPr>
              <w:t>FRRN.002.05</w:t>
            </w:r>
          </w:p>
          <w:p>
            <w:pPr>
              <w:jc w:val="center"/>
              <w:rPr>
                <w:rFonts w:eastAsia="Arial"/>
              </w:rPr>
            </w:pPr>
            <w:r>
              <w:rPr>
                <w:rFonts w:ascii="Arial" w:eastAsia="Arial" w:hAnsi="Arial" w:cs="Arial"/>
                <w:color w:val="000000" w:themeColor="text1"/>
                <w:shd w:val="clear" w:color="auto" w:fill="FFF59D"/>
                <w:lang w:eastAsia="en-US"/>
              </w:rPr>
              <w:t xml:space="preserve">Added in v1.1: FRRN.044.03</w:t>
            </w:r>
          </w:p>
        </w:tc>
      </w:tr>
      <w:tr w:rsidR="00F6278B" w:rsidRPr="00323A28" w14:paraId="038DD4A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jc w:val="center"/>
              <w:rPr>
                <w:rFonts w:eastAsia="Arial"/>
              </w:rPr>
            </w:pPr>
            <w:r w:rsidRPr="170E4921">
              <w:rPr>
                <w:rFonts w:ascii="Arial" w:eastAsia="Arial" w:hAnsi="Arial" w:cs="Arial"/>
                <w:color w:val="000000" w:themeColor="text1"/>
                <w:lang w:eastAsia="en-US"/>
              </w:rPr>
              <w:t>FRRN.023</w:t>
            </w:r>
          </w:p>
          <w:p>
            <w:pPr>
              <w:jc w:val="center"/>
              <w:rPr>
                <w:rFonts w:eastAsia="Arial"/>
              </w:rPr>
            </w:pPr>
            <w:r>
              <w:rPr>
                <w:rFonts w:ascii="Arial" w:eastAsia="Arial" w:hAnsi="Arial" w:cs="Arial"/>
                <w:color w:val="000000" w:themeColor="text1"/>
                <w:shd w:val="clear" w:color="auto" w:fill="FFF59D"/>
                <w:lang w:eastAsia="en-US"/>
              </w:rPr>
              <w:t xml:space="preserve">Added in v1.1: FRRN.023.03, FRRN.037.02</w:t>
            </w:r>
          </w:p>
        </w:tc>
      </w:tr>
      <w:tr w:rsidR="00F6278B" w:rsidRPr="00323A28" w14:paraId="37C31C5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jc w:val="center"/>
              <w:rPr>
                <w:rFonts w:eastAsia="Arial"/>
              </w:rPr>
            </w:pPr>
            <w:r w:rsidRPr="1593EA83">
              <w:rPr>
                <w:rFonts w:ascii="Arial" w:eastAsia="Arial" w:hAnsi="Arial" w:cs="Arial"/>
                <w:color w:val="000000" w:themeColor="text1"/>
                <w:lang w:eastAsia="en-US"/>
              </w:rPr>
              <w:t>FRRN.017</w:t>
            </w:r>
          </w:p>
          <w:p>
            <w:pPr>
              <w:jc w:val="center"/>
              <w:rPr>
                <w:rFonts w:eastAsia="Arial"/>
              </w:rPr>
            </w:pPr>
            <w:r>
              <w:rPr>
                <w:rFonts w:ascii="Arial" w:eastAsia="Arial" w:hAnsi="Arial" w:cs="Arial"/>
                <w:color w:val="000000" w:themeColor="text1"/>
                <w:shd w:val="clear" w:color="auto" w:fill="FFF59D"/>
                <w:lang w:eastAsia="en-US"/>
              </w:rPr>
              <w:t xml:space="preserve">Added in v1.1: FRRN.009.01, FRRN.018.02</w:t>
            </w:r>
          </w:p>
        </w:tc>
      </w:tr>
      <w:tr w:rsidR="00F6278B" w:rsidRPr="00323A28" w14:paraId="2EEBC00E"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jc w:val="center"/>
              <w:rPr>
                <w:rFonts w:eastAsia="Arial"/>
              </w:rPr>
            </w:pPr>
            <w:r w:rsidRPr="1593EA83">
              <w:rPr>
                <w:rFonts w:ascii="Arial" w:eastAsia="Arial" w:hAnsi="Arial" w:cs="Arial"/>
                <w:color w:val="000000" w:themeColor="text1"/>
                <w:lang w:eastAsia="en-US"/>
              </w:rPr>
              <w:t>FRRN.012</w:t>
            </w:r>
          </w:p>
        </w:tc>
      </w:tr>
      <w:tr w:rsidR="00F6278B" w:rsidRPr="00323A28" w14:paraId="61BC1FC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jc w:val="center"/>
              <w:rPr>
                <w:rFonts w:eastAsia="Arial"/>
              </w:rPr>
            </w:pPr>
            <w:r w:rsidRPr="3570C00E">
              <w:rPr>
                <w:rFonts w:ascii="Arial" w:eastAsia="Arial" w:hAnsi="Arial" w:cs="Arial"/>
                <w:color w:val="000000" w:themeColor="text1"/>
                <w:lang w:eastAsia="en-US"/>
              </w:rPr>
              <w:t>FRRN.029</w:t>
            </w:r>
          </w:p>
          <w:p>
            <w:pPr>
              <w:jc w:val="center"/>
              <w:rPr>
                <w:rFonts w:eastAsia="Arial"/>
              </w:rPr>
            </w:pPr>
            <w:r>
              <w:rPr>
                <w:rFonts w:ascii="Arial" w:eastAsia="Arial" w:hAnsi="Arial" w:cs="Arial"/>
                <w:color w:val="000000" w:themeColor="text1"/>
                <w:shd w:val="clear" w:color="auto" w:fill="FFF59D"/>
                <w:lang w:eastAsia="en-US"/>
              </w:rPr>
              <w:t xml:space="preserve">Added in v1.1: FRRN.025.01, FRRN.26.01, FRRN.028.02</w:t>
            </w:r>
          </w:p>
        </w:tc>
      </w:tr>
      <w:tr w:rsidR="57AD56D7" w14:paraId="293B7E8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jc w:val="center"/>
              <w:rPr>
                <w:rFonts w:eastAsia="Arial"/>
              </w:rPr>
            </w:pPr>
            <w:r w:rsidRPr="3570C00E">
              <w:rPr>
                <w:rFonts w:ascii="Arial" w:eastAsia="Arial" w:hAnsi="Arial" w:cs="Arial"/>
                <w:color w:val="000000" w:themeColor="text1"/>
                <w:lang w:eastAsia="en-US"/>
              </w:rPr>
              <w:t>FRRN.034</w:t>
            </w:r>
          </w:p>
        </w:tc>
      </w:tr>
      <w:tr w:rsidR="57AD56D7" w14:paraId="789846A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jc w:val="center"/>
              <w:rPr>
                <w:rFonts w:eastAsia="Arial"/>
              </w:rPr>
            </w:pPr>
            <w:r w:rsidRPr="7687919C">
              <w:rPr>
                <w:rFonts w:ascii="Arial" w:eastAsia="Arial" w:hAnsi="Arial" w:cs="Arial"/>
                <w:color w:val="000000" w:themeColor="text1"/>
                <w:lang w:eastAsia="en-US"/>
              </w:rPr>
              <w:t>FRRN.036</w:t>
            </w:r>
          </w:p>
          <w:p>
            <w:pPr>
              <w:jc w:val="center"/>
              <w:rPr>
                <w:rFonts w:eastAsia="Arial"/>
              </w:rPr>
            </w:pPr>
            <w:r>
              <w:rPr>
                <w:rFonts w:ascii="Arial" w:eastAsia="Arial" w:hAnsi="Arial" w:cs="Arial"/>
                <w:color w:val="000000" w:themeColor="text1"/>
                <w:shd w:val="clear" w:color="auto" w:fill="FFF59D"/>
                <w:lang w:eastAsia="en-US"/>
              </w:rPr>
              <w:t xml:space="preserve">Added in v1.1: FRRN.037.02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1.001.3.1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1.003.7.2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1.003.7.3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1.003.7.3.1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1.006.1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1.006.2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1.006.3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1.006.4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1.006.5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1.009.2.40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 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2.004.5.3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2.006.1.5.3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2.008.2.40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3.003.7.2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3.009.6.1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3.009.6.2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3.010.2.40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3.010.3.1.40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4.004.3.1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4.007.6.1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4.007.6.2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4.008.2.40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4.008.3.1.40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FRRN.049.02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keepNext/>
              <w:rPr>
                <w:rFonts w:ascii="Arial" w:eastAsia="Arial" w:hAnsi="Arial" w:cs="Arial"/>
                <w:szCs w:val="20"/>
              </w:rPr>
            </w:pPr>
            <w:r>
              <w:rPr>
                <w:rFonts w:ascii="Arial" w:eastAsia="Arial" w:hAnsi="Arial" w:cs="Arial"/>
                <w:szCs w:val="20"/>
                <w:shd w:val="clear" w:color="auto" w:fill="FFF59D"/>
              </w:rPr>
              <w:t xml:space="preserve">BRD 6.002.2.23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keepNext/>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keepNext/>
              <w:jc w:val="center"/>
              <w:rPr>
                <w:rFonts w:eastAsia="Arial"/>
              </w:rPr>
            </w:pPr>
            <w:r>
              <w:rPr>
                <w:rFonts w:ascii="Arial" w:eastAsia="Arial" w:hAnsi="Arial" w:cs="Arial"/>
                <w:color w:val="000000" w:themeColor="text1"/>
                <w:shd w:val="clear" w:color="auto" w:fill="FFF59D"/>
                <w:lang w:eastAsia="en-US"/>
              </w:rPr>
              <w:t xml:space="preserve">FRRN.001.05, 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keepNext/>
              <w:rPr>
                <w:rFonts w:ascii="Arial" w:eastAsia="Arial" w:hAnsi="Arial" w:cs="Arial"/>
                <w:szCs w:val="20"/>
              </w:rPr>
            </w:pPr>
            <w:r>
              <w:rPr>
                <w:rFonts w:ascii="Arial" w:eastAsia="Arial" w:hAnsi="Arial" w:cs="Arial"/>
                <w:szCs w:val="20"/>
                <w:shd w:val="clear" w:color="auto" w:fill="FFF59D"/>
              </w:rPr>
              <w:t xml:space="preserve">BRD 6.002.2.24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keepNext/>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keepNext/>
              <w:jc w:val="center"/>
              <w:rPr>
                <w:rFonts w:eastAsia="Arial"/>
              </w:rPr>
            </w:pPr>
            <w:r>
              <w:rPr>
                <w:rFonts w:ascii="Arial" w:eastAsia="Arial" w:hAnsi="Arial" w:cs="Arial"/>
                <w:color w:val="000000" w:themeColor="text1"/>
                <w:shd w:val="clear" w:color="auto" w:fill="FFF59D"/>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 FRRN.049.02</w:t>
            </w:r>
          </w:p>
        </w:tc>
      </w:tr>
    </w:tbl>
    <w:p w14:paraId="42C1C5B1" w14:textId="5AA6DE1D" w:rsidR="3867E09A" w:rsidRDefault="3867E09A">
      <w:r>
        <w:br w:type="page"/>
      </w:r>
    </w:p>
    <w:p w14:paraId="2BD9B630" w14:textId="1CCB2C3B" w:rsidR="00EE74FA" w:rsidRPr="002F75E6" w:rsidRDefault="26EF2B32" w:rsidP="003C11B5">
      <w:pPr>
        <w:pStyle w:val="Heading1"/>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Segoe UI" w:hAnsi="Segoe UI" w:cs="Segoe UI"/>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370"/>
        <w:gridCol w:w="1490"/>
        <w:gridCol w:w="6517"/>
      </w:tblGrid>
      <w:tr w:rsidR="006F057E" w:rsidRPr="000F2176" w14:paraId="0E75834B" w14:textId="77777777" w:rsidTr="3C7F3FD4">
        <w:trPr>
          <w:cantSplit/>
          <w:trHeight w:val="390"/>
          <w:tblHeader/>
          <w:jc w:val="center"/>
        </w:trPr>
        <w:tc>
          <w:tcPr>
            <w:tcW w:w="1413" w:type="dxa"/>
            <w:shd w:val="clear" w:color="auto" w:fill="auto"/>
            <w:vAlign w:val="center"/>
          </w:tcPr>
          <w:p w14:paraId="43976DD8" w14:textId="77777777" w:rsidR="006F057E" w:rsidRPr="00864544" w:rsidRDefault="006F057E" w:rsidP="006F057E">
            <w:pPr>
              <w:rPr>
                <w:rFonts w:ascii="Arial" w:hAnsi="Arial" w:cs="Arial"/>
                <w:b/>
                <w:bCs/>
              </w:rPr>
            </w:pPr>
            <w:r w:rsidRPr="47C871A3">
              <w:rPr>
                <w:rFonts w:ascii="Arial" w:hAnsi="Arial" w:cs="Arial"/>
                <w:b/>
                <w:bCs/>
              </w:rPr>
              <w:t>Functional Requirement ID</w:t>
            </w:r>
          </w:p>
        </w:tc>
        <w:tc>
          <w:tcPr>
            <w:tcW w:w="1470" w:type="dxa"/>
            <w:shd w:val="clear" w:color="auto" w:fill="auto"/>
            <w:vAlign w:val="center"/>
          </w:tcPr>
          <w:p w14:paraId="235DD01C" w14:textId="77777777" w:rsidR="006F057E" w:rsidRPr="00864544" w:rsidRDefault="006F057E" w:rsidP="006F057E">
            <w:pPr>
              <w:rPr>
                <w:rFonts w:ascii="Arial" w:hAnsi="Arial" w:cs="Arial"/>
                <w:b/>
              </w:rPr>
            </w:pPr>
            <w:r w:rsidRPr="00864544">
              <w:rPr>
                <w:rFonts w:ascii="Arial" w:hAnsi="Arial" w:cs="Arial"/>
                <w:b/>
              </w:rPr>
              <w:t>System Component / Module / Screen</w:t>
            </w:r>
          </w:p>
        </w:tc>
        <w:tc>
          <w:tcPr>
            <w:tcW w:w="1412" w:type="dxa"/>
            <w:shd w:val="clear" w:color="auto" w:fill="auto"/>
            <w:vAlign w:val="center"/>
          </w:tcPr>
          <w:p w14:paraId="61059770" w14:textId="77777777" w:rsidR="006F057E" w:rsidRPr="00864544" w:rsidRDefault="006F057E" w:rsidP="006F057E">
            <w:pPr>
              <w:rPr>
                <w:rFonts w:ascii="Arial" w:hAnsi="Arial" w:cs="Arial"/>
                <w:b/>
              </w:rPr>
            </w:pPr>
            <w:r w:rsidRPr="00864544">
              <w:rPr>
                <w:rFonts w:ascii="Arial" w:hAnsi="Arial" w:cs="Arial"/>
                <w:b/>
              </w:rPr>
              <w:t>Capability</w:t>
            </w:r>
          </w:p>
        </w:tc>
        <w:tc>
          <w:tcPr>
            <w:tcW w:w="6495" w:type="dxa"/>
            <w:shd w:val="clear" w:color="auto" w:fill="auto"/>
            <w:vAlign w:val="center"/>
          </w:tcPr>
          <w:p w14:paraId="2E8F98A7" w14:textId="77777777" w:rsidR="006F057E" w:rsidRPr="00864544" w:rsidRDefault="006F057E" w:rsidP="006F057E">
            <w:pPr>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13" w:type="dxa"/>
            <w:shd w:val="clear" w:color="auto" w:fill="auto"/>
          </w:tcPr>
          <w:p w14:paraId="4D3A90A3" w14:textId="05914B99" w:rsidR="006F057E" w:rsidRPr="005331D4" w:rsidRDefault="00917415" w:rsidP="47C871A3">
            <w:pPr>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470" w:type="dxa"/>
            <w:shd w:val="clear" w:color="auto" w:fill="auto"/>
          </w:tcPr>
          <w:p w14:paraId="5ACBA67D" w14:textId="67205590" w:rsidR="006F057E" w:rsidRPr="000F2176" w:rsidRDefault="006F057E" w:rsidP="005C4775">
            <w:pPr>
              <w:rPr>
                <w:rFonts w:ascii="Arial" w:hAnsi="Arial" w:cs="Arial"/>
              </w:rPr>
            </w:pPr>
            <w:r w:rsidRPr="0000639C">
              <w:rPr>
                <w:rFonts w:ascii="Arial" w:hAnsi="Arial" w:cs="Arial"/>
              </w:rPr>
              <w:t>Login</w:t>
            </w:r>
          </w:p>
        </w:tc>
        <w:tc>
          <w:tcPr>
            <w:tcW w:w="1412" w:type="dxa"/>
            <w:shd w:val="clear" w:color="auto" w:fill="auto"/>
          </w:tcPr>
          <w:p w14:paraId="51BEEB1E" w14:textId="774C6C76" w:rsidR="006F057E" w:rsidRPr="000F2176" w:rsidRDefault="006F057E" w:rsidP="005C4775">
            <w:pPr>
              <w:rPr>
                <w:rFonts w:ascii="Arial" w:hAnsi="Arial" w:cs="Arial"/>
              </w:rPr>
            </w:pPr>
            <w:r w:rsidRPr="001D1602">
              <w:rPr>
                <w:rFonts w:ascii="Arial" w:hAnsi="Arial" w:cs="Arial"/>
              </w:rPr>
              <w:t>Login, Inactivity Warning, and Timeout </w:t>
            </w:r>
          </w:p>
        </w:tc>
        <w:tc>
          <w:tcPr>
            <w:tcW w:w="6495" w:type="dxa"/>
            <w:shd w:val="clear" w:color="auto" w:fill="auto"/>
          </w:tcPr>
          <w:p w14:paraId="63B41877" w14:textId="5745A90C"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49"/>
              </w:numPr>
              <w:rPr>
                <w:rFonts w:ascii="Arial" w:hAnsi="Arial" w:cs="Arial"/>
              </w:rPr>
            </w:pPr>
            <w:r>
              <w:rPr>
                <w:rFonts w:ascii="Arial" w:hAnsi="Arial" w:cs="Arial"/>
                <w:shd w:val="clear" w:color="auto" w:fill="FFF59D"/>
              </w:rPr>
              <w:t xml:space="preserve">The system shall keep one session for all the browser tabs of a user; each tab works on its own record, and activity in any tab keeps every tab signed in.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0"/>
              </w:numPr>
              <w:rPr>
                <w:rFonts w:ascii="Arial" w:hAnsi="Arial" w:cs="Arial"/>
              </w:rPr>
            </w:pPr>
            <w:r>
              <w:rPr>
                <w:rFonts w:ascii="Arial" w:hAnsi="Arial" w:cs="Arial"/>
                <w:shd w:val="clear" w:color="auto" w:fill="FFF59D"/>
              </w:rPr>
              <w:t xml:space="preserve">A user works on the RMEL in one tab and on a renewal account in a second tab without losing the work of either tab.</w:t>
            </w:r>
          </w:p>
          <w:p>
            <w:pPr>
              <w:pStyle w:val="ListParagraph"/>
              <w:numPr>
                <w:ilvl w:val="0"/>
                <w:numId w:val="150"/>
              </w:numPr>
              <w:rPr>
                <w:rFonts w:ascii="Arial" w:hAnsi="Arial" w:cs="Arial"/>
              </w:rPr>
            </w:pPr>
            <w:r>
              <w:rPr>
                <w:rFonts w:ascii="Arial" w:hAnsi="Arial" w:cs="Arial"/>
                <w:shd w:val="clear" w:color="auto" w:fill="FFF59D"/>
              </w:rPr>
              <w:t xml:space="preserve">A user signed in on two tabs is still signed in on the second tab after working only in the first tab for 20 minutes.</w:t>
            </w:r>
          </w:p>
          <w:p w14:paraId="0F1B77DB" w14:textId="77777777" w:rsidR="006F057E" w:rsidRPr="003F65BA" w:rsidRDefault="006F057E" w:rsidP="003F65BA">
            <w:pPr>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rPr>
                <w:rFonts w:ascii="Arial" w:hAnsi="Arial" w:cs="Arial"/>
              </w:rPr>
            </w:pPr>
            <w:r>
              <w:rPr>
                <w:rFonts w:ascii="Arial" w:hAnsi="Arial" w:cs="Arial"/>
                <w:shd w:val="clear" w:color="auto" w:fill="FFF59D"/>
              </w:rPr>
              <w:t xml:space="preserve">The system shall show in the menu only the Renewal screens that the user's profiles allow, and hide the buttons of the actions the user may not perform.</w:t>
            </w:r>
          </w:p>
          <w:p>
            <w:pPr>
              <w:pStyle w:val="ListParagraph"/>
              <w:numPr>
                <w:ilvl w:val="0"/>
                <w:numId w:val="26"/>
              </w:numPr>
              <w:rPr>
                <w:rFonts w:ascii="Arial" w:hAnsi="Arial" w:cs="Arial"/>
              </w:rPr>
            </w:pPr>
            <w:r>
              <w:rPr>
                <w:rFonts w:ascii="Arial" w:hAnsi="Arial" w:cs="Arial"/>
                <w:shd w:val="clear" w:color="auto" w:fill="FFF59D"/>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rPr>
                <w:rFonts w:ascii="Arial" w:hAnsi="Arial" w:cs="Arial"/>
              </w:rPr>
            </w:pPr>
            <w:r>
              <w:rPr>
                <w:rFonts w:ascii="Arial" w:hAnsi="Arial" w:cs="Arial"/>
                <w:shd w:val="clear" w:color="auto" w:fill="FFF59D"/>
              </w:rPr>
              <w:t xml:space="preserve">The system shall apply the user's data scope to every list, record, dashboard, report and export, not only to the screen.</w:t>
            </w:r>
          </w:p>
          <w:p>
            <w:pPr>
              <w:pStyle w:val="ListParagraph"/>
              <w:numPr>
                <w:ilvl w:val="0"/>
                <w:numId w:val="26"/>
              </w:numPr>
              <w:rPr>
                <w:rFonts w:ascii="Arial" w:hAnsi="Arial" w:cs="Arial"/>
              </w:rPr>
            </w:pPr>
            <w:r>
              <w:rPr>
                <w:rFonts w:ascii="Arial" w:hAnsi="Arial" w:cs="Arial"/>
                <w:shd w:val="clear" w:color="auto" w:fill="FFF59D"/>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rPr>
                <w:rFonts w:ascii="Arial" w:hAnsi="Arial" w:cs="Arial"/>
              </w:rPr>
            </w:pPr>
            <w:r>
              <w:rPr>
                <w:rFonts w:ascii="Arial" w:hAnsi="Arial" w:cs="Arial"/>
                <w:shd w:val="clear" w:color="auto" w:fill="FFF59D"/>
              </w:rPr>
              <w:t xml:space="preserve">The system shall show the renewal lists to the LAMD and Contact Center users without the premium and commission columns.</w:t>
            </w:r>
          </w:p>
          <w:p>
            <w:pPr>
              <w:pStyle w:val="ListParagraph"/>
              <w:numPr>
                <w:ilvl w:val="0"/>
                <w:numId w:val="26"/>
              </w:numPr>
              <w:rPr>
                <w:rFonts w:ascii="Arial" w:hAnsi="Arial" w:cs="Arial"/>
              </w:rPr>
            </w:pPr>
            <w:r>
              <w:rPr>
                <w:rFonts w:ascii="Arial" w:hAnsi="Arial" w:cs="Arial"/>
                <w:shd w:val="clear" w:color="auto" w:fill="FFF59D"/>
              </w:rPr>
              <w:t xml:space="preserve">The system shall lock an account after three (3) consecutive failed sign-in attempts and give one message for a wrong password, a locked and a deactivated account: "Invalid user name or password".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1"/>
              </w:numPr>
              <w:rPr>
                <w:rFonts w:ascii="Arial" w:hAnsi="Arial" w:cs="Arial"/>
              </w:rPr>
            </w:pPr>
            <w:r>
              <w:rPr>
                <w:rFonts w:ascii="Arial" w:hAnsi="Arial" w:cs="Arial"/>
                <w:shd w:val="clear" w:color="auto" w:fill="FFF59D"/>
              </w:rPr>
              <w:t xml:space="preserve">A Marketing Account Officer sees My Dispositions and the renewal accounts assigned to him, and does not see the Processing Worklist or Renewal Setup.</w:t>
            </w:r>
          </w:p>
          <w:p>
            <w:pPr>
              <w:pStyle w:val="ListParagraph"/>
              <w:numPr>
                <w:ilvl w:val="0"/>
                <w:numId w:val="151"/>
              </w:numPr>
              <w:rPr>
                <w:rFonts w:ascii="Arial" w:hAnsi="Arial" w:cs="Arial"/>
              </w:rPr>
            </w:pPr>
            <w:r>
              <w:rPr>
                <w:rFonts w:ascii="Arial" w:hAnsi="Arial" w:cs="Arial"/>
                <w:shd w:val="clear" w:color="auto" w:fill="FFF59D"/>
              </w:rPr>
              <w:t xml:space="preserve">A Marketing Team Lead does not see the renewal accounts of another Marketing Unit, in the lists, the dashboard or an export.</w:t>
            </w:r>
          </w:p>
          <w:p>
            <w:pPr>
              <w:pStyle w:val="ListParagraph"/>
              <w:numPr>
                <w:ilvl w:val="0"/>
                <w:numId w:val="151"/>
              </w:numPr>
              <w:rPr>
                <w:rFonts w:ascii="Arial" w:hAnsi="Arial" w:cs="Arial"/>
              </w:rPr>
            </w:pPr>
            <w:r>
              <w:rPr>
                <w:rFonts w:ascii="Arial" w:hAnsi="Arial" w:cs="Arial"/>
                <w:shd w:val="clear" w:color="auto" w:fill="FFF59D"/>
              </w:rPr>
              <w:t xml:space="preserve">A Unit Head sees the renewal accounts of the users of his reporting hierarchy and can open them.</w:t>
            </w:r>
          </w:p>
          <w:p>
            <w:pPr>
              <w:pStyle w:val="ListParagraph"/>
              <w:numPr>
                <w:ilvl w:val="0"/>
                <w:numId w:val="151"/>
              </w:numPr>
              <w:rPr>
                <w:rFonts w:ascii="Arial" w:hAnsi="Arial" w:cs="Arial"/>
              </w:rPr>
            </w:pPr>
            <w:r>
              <w:rPr>
                <w:rFonts w:ascii="Arial" w:hAnsi="Arial" w:cs="Arial"/>
                <w:shd w:val="clear" w:color="auto" w:fill="FFF59D"/>
              </w:rPr>
              <w:t xml:space="preserve">A LAMD user can upload a LAMD report and view the matching results, and cannot generate or send a Renewal Advice.</w:t>
            </w:r>
          </w:p>
          <w:p w14:paraId="60E742B0" w14:textId="77777777" w:rsidR="006F057E" w:rsidRPr="003F65BA" w:rsidRDefault="006F057E" w:rsidP="003F65BA">
            <w:pPr>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rPr>
                <w:rFonts w:ascii="Arial" w:hAnsi="Arial" w:cs="Arial"/>
              </w:rPr>
            </w:pPr>
            <w:r>
              <w:rPr>
                <w:rFonts w:ascii="Arial" w:hAnsi="Arial" w:cs="Arial"/>
                <w:shd w:val="clear" w:color="auto" w:fill="FFF59D"/>
              </w:rPr>
              <w:t xml:space="preserve">The system shall count the inactivity across all the tabs of the user.</w:t>
            </w:r>
          </w:p>
          <w:p>
            <w:pPr>
              <w:pStyle w:val="ListParagraph"/>
              <w:numPr>
                <w:ilvl w:val="0"/>
                <w:numId w:val="27"/>
              </w:numPr>
              <w:rPr>
                <w:rFonts w:ascii="Arial" w:hAnsi="Arial" w:cs="Arial"/>
              </w:rPr>
            </w:pPr>
            <w:r>
              <w:rPr>
                <w:rFonts w:ascii="Arial" w:hAnsi="Arial" w:cs="Arial"/>
                <w:shd w:val="clear" w:color="auto" w:fill="FFF59D"/>
              </w:rPr>
              <w:t xml:space="preserve">The inactivity time (15 minutes as delivered) shall be a parameter maintained by the System Administrator.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2"/>
              </w:numPr>
              <w:rPr>
                <w:rFonts w:ascii="Arial" w:hAnsi="Arial" w:cs="Arial"/>
              </w:rPr>
            </w:pPr>
            <w:r>
              <w:rPr>
                <w:rFonts w:ascii="Arial" w:hAnsi="Arial" w:cs="Arial"/>
                <w:shd w:val="clear" w:color="auto" w:fill="FFF59D"/>
              </w:rPr>
              <w:t xml:space="preserve">After 15 minutes without activity the warning appears with the message of this item and the buttons "Stay Logged In" and "Log Out".</w:t>
            </w:r>
          </w:p>
          <w:p>
            <w:pPr>
              <w:pStyle w:val="ListParagraph"/>
              <w:numPr>
                <w:ilvl w:val="0"/>
                <w:numId w:val="152"/>
              </w:numPr>
              <w:rPr>
                <w:rFonts w:ascii="Arial" w:hAnsi="Arial" w:cs="Arial"/>
              </w:rPr>
            </w:pPr>
            <w:r>
              <w:rPr>
                <w:rFonts w:ascii="Arial" w:hAnsi="Arial" w:cs="Arial"/>
                <w:shd w:val="clear" w:color="auto" w:fill="FFF59D"/>
              </w:rPr>
              <w:t xml:space="preserve">Stay Logged In closes the warning and restarts the inactivity timer; Log Out ends the session and opens the Login page.</w:t>
            </w:r>
          </w:p>
          <w:p w14:paraId="0E81C10D" w14:textId="77777777" w:rsidR="006F057E" w:rsidRPr="003F65BA" w:rsidRDefault="006F057E" w:rsidP="003F65BA">
            <w:pPr>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rPr>
                <w:rFonts w:ascii="Arial" w:hAnsi="Arial" w:cs="Arial"/>
              </w:rPr>
            </w:pPr>
            <w:r>
              <w:rPr>
                <w:rFonts w:ascii="Arial" w:hAnsi="Arial" w:cs="Arial"/>
                <w:shd w:val="clear" w:color="auto" w:fill="FFF59D"/>
              </w:rPr>
              <w:t xml:space="preserve">The system shall record the end of each session with the reason (inactivity or log-out).</w:t>
            </w:r>
          </w:p>
          <w:p>
            <w:pPr>
              <w:pStyle w:val="ListParagraph"/>
              <w:numPr>
                <w:ilvl w:val="0"/>
                <w:numId w:val="28"/>
              </w:numPr>
              <w:rPr>
                <w:rFonts w:ascii="Arial" w:hAnsi="Arial" w:cs="Arial"/>
              </w:rPr>
            </w:pPr>
            <w:r>
              <w:rPr>
                <w:rFonts w:ascii="Arial" w:hAnsi="Arial" w:cs="Arial"/>
                <w:shd w:val="clear" w:color="auto" w:fill="FFF59D"/>
              </w:rPr>
              <w:t xml:space="preserve">The system shall also warn the user 30 minutes before the system-triggered end of a session, so that the work can be saved (BRD 1.001.3.1, 2.001.1.3, 3.001.1.3, 4.001.1.3, 5.001.1.3; Annex AO).</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3"/>
              </w:numPr>
              <w:rPr>
                <w:rFonts w:ascii="Arial" w:hAnsi="Arial" w:cs="Arial"/>
              </w:rPr>
            </w:pPr>
            <w:r>
              <w:rPr>
                <w:rFonts w:ascii="Arial" w:hAnsi="Arial" w:cs="Arial"/>
                <w:shd w:val="clear" w:color="auto" w:fill="FFF59D"/>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3"/>
              </w:numPr>
              <w:rPr>
                <w:rFonts w:ascii="Arial" w:hAnsi="Arial" w:cs="Arial"/>
              </w:rPr>
            </w:pPr>
            <w:r>
              <w:rPr>
                <w:rFonts w:ascii="Arial" w:hAnsi="Arial" w:cs="Arial"/>
                <w:shd w:val="clear" w:color="auto" w:fill="FFF59D"/>
              </w:rPr>
              <w:t xml:space="preserve">30 minutes before the system-triggered end of the session the user sees the session-end warning.</w:t>
            </w:r>
          </w:p>
          <w:p>
            <w:pPr>
              <w:pStyle w:val="ListParagraph"/>
              <w:numPr>
                <w:ilvl w:val="0"/>
                <w:numId w:val="153"/>
              </w:numPr>
              <w:rPr>
                <w:rFonts w:ascii="Arial" w:hAnsi="Arial" w:cs="Arial"/>
              </w:rPr>
            </w:pPr>
            <w:r>
              <w:rPr>
                <w:rFonts w:ascii="Arial" w:hAnsi="Arial" w:cs="Arial"/>
                <w:shd w:val="clear" w:color="auto" w:fill="FFF59D"/>
              </w:rPr>
              <w:t xml:space="preserve">The session log shows the end of the session with the reason inactivity.</w:t>
            </w:r>
          </w:p>
          <w:p>
            <w:pPr>
              <w:rPr>
                <w:rFonts w:ascii="Arial" w:hAnsi="Arial" w:cs="Arial"/>
              </w:rPr>
            </w:pPr>
          </w:p>
          <w:p>
            <w:pPr>
              <w:keepNext/>
              <w:rPr>
                <w:rFonts w:ascii="Arial" w:hAnsi="Arial" w:cs="Arial"/>
              </w:rPr>
            </w:pPr>
            <w:r>
              <w:rPr>
                <w:rFonts w:ascii="Arial" w:hAnsi="Arial" w:cs="Arial"/>
                <w:b/>
                <w:bCs/>
                <w:shd w:val="clear" w:color="auto" w:fill="FFF59D"/>
              </w:rPr>
              <w:t xml:space="preserve">FRRN.001.05 Profiles and Renewal Functions</w:t>
            </w:r>
          </w:p>
          <w:p>
            <w:pPr>
              <w:pStyle w:val="ListParagraph"/>
              <w:numPr>
                <w:ilvl w:val="0"/>
                <w:numId w:val="295"/>
              </w:numPr>
              <w:rPr>
                <w:rFonts w:ascii="Arial" w:hAnsi="Arial" w:cs="Arial"/>
              </w:rPr>
            </w:pPr>
            <w:r>
              <w:rPr>
                <w:rFonts w:ascii="Arial" w:hAnsi="Arial" w:cs="Arial"/>
                <w:shd w:val="clear" w:color="auto" w:fill="FFF59D"/>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5"/>
              </w:numPr>
              <w:rPr>
                <w:rFonts w:ascii="Arial" w:hAnsi="Arial" w:cs="Arial"/>
              </w:rPr>
            </w:pPr>
            <w:r>
              <w:rPr>
                <w:rFonts w:ascii="Arial" w:hAnsi="Arial" w:cs="Arial"/>
                <w:shd w:val="clear" w:color="auto" w:fill="FFF59D"/>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5"/>
              </w:numPr>
              <w:rPr>
                <w:rFonts w:ascii="Arial" w:hAnsi="Arial" w:cs="Arial"/>
              </w:rPr>
            </w:pPr>
            <w:r>
              <w:rPr>
                <w:rFonts w:ascii="Arial" w:hAnsi="Arial" w:cs="Arial"/>
                <w:shd w:val="clear" w:color="auto" w:fill="FFF59D"/>
              </w:rPr>
              <w:t xml:space="preserve">A user may hold several profiles; the menu and the functions are those of all his profiles.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6"/>
              </w:numPr>
              <w:rPr>
                <w:rFonts w:ascii="Arial" w:hAnsi="Arial" w:cs="Arial"/>
              </w:rPr>
            </w:pPr>
            <w:r>
              <w:rPr>
                <w:rFonts w:ascii="Arial" w:hAnsi="Arial" w:cs="Arial"/>
                <w:shd w:val="clear" w:color="auto" w:fill="FFF59D"/>
              </w:rPr>
              <w:t xml:space="preserve">The function "Extract accounts for renewal per insurer" is granted to the Processing Officer profile only after another user approves the request.</w:t>
            </w:r>
          </w:p>
          <w:p>
            <w:pPr>
              <w:pStyle w:val="ListParagraph"/>
              <w:numPr>
                <w:ilvl w:val="0"/>
                <w:numId w:val="296"/>
              </w:numPr>
              <w:rPr>
                <w:rFonts w:ascii="Arial" w:hAnsi="Arial" w:cs="Arial"/>
              </w:rPr>
            </w:pPr>
            <w:r>
              <w:rPr>
                <w:rFonts w:ascii="Arial" w:hAnsi="Arial" w:cs="Arial"/>
                <w:shd w:val="clear" w:color="auto" w:fill="FFF59D"/>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13" w:type="dxa"/>
            <w:shd w:val="clear" w:color="auto" w:fill="auto"/>
          </w:tcPr>
          <w:p w14:paraId="6A92EBC4" w14:textId="74FBE032" w:rsidR="006F057E" w:rsidRPr="005331D4" w:rsidRDefault="00917415" w:rsidP="47C871A3">
            <w:pPr>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470" w:type="dxa"/>
            <w:shd w:val="clear" w:color="auto" w:fill="auto"/>
          </w:tcPr>
          <w:p w14:paraId="216BA84E" w14:textId="017AAB37" w:rsidR="006F057E" w:rsidRPr="000F2176" w:rsidRDefault="006F057E" w:rsidP="005C4775">
            <w:pPr>
              <w:rPr>
                <w:rFonts w:ascii="Arial" w:hAnsi="Arial" w:cs="Arial"/>
              </w:rPr>
            </w:pPr>
            <w:r>
              <w:rPr>
                <w:rFonts w:ascii="Arial" w:hAnsi="Arial" w:cs="Arial"/>
              </w:rPr>
              <w:t>Renewal Landing Page</w:t>
            </w:r>
          </w:p>
        </w:tc>
        <w:tc>
          <w:tcPr>
            <w:tcW w:w="1412" w:type="dxa"/>
            <w:shd w:val="clear" w:color="auto" w:fill="auto"/>
          </w:tcPr>
          <w:p w14:paraId="3A24739B" w14:textId="7E27F9E2" w:rsidR="006F057E" w:rsidRPr="000F2176" w:rsidRDefault="006C6845" w:rsidP="005C4775">
            <w:pPr>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95" w:type="dxa"/>
            <w:shd w:val="clear" w:color="auto" w:fill="auto"/>
          </w:tcPr>
          <w:p w14:paraId="275FC32B" w14:textId="69F932C1" w:rsidR="00C10822" w:rsidRDefault="00917415" w:rsidP="00C10822">
            <w:pPr>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rPr>
                <w:rFonts w:ascii="Arial" w:hAnsi="Arial" w:cs="Arial"/>
              </w:rPr>
            </w:pPr>
            <w:r>
              <w:rPr>
                <w:rFonts w:ascii="Arial" w:hAnsi="Arial" w:cs="Arial"/>
              </w:rPr>
              <w:t>Hold Cover Response</w:t>
            </w:r>
          </w:p>
          <w:p>
            <w:pPr>
              <w:pStyle w:val="ListParagraph"/>
              <w:numPr>
                <w:ilvl w:val="0"/>
                <w:numId w:val="29"/>
              </w:numPr>
              <w:rPr>
                <w:rFonts w:ascii="Arial" w:hAnsi="Arial" w:cs="Arial"/>
              </w:rPr>
            </w:pPr>
            <w:r>
              <w:rPr>
                <w:rFonts w:ascii="Arial" w:hAnsi="Arial" w:cs="Arial"/>
                <w:shd w:val="clear" w:color="auto" w:fill="FFF59D"/>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rPr>
                <w:rFonts w:ascii="Arial" w:hAnsi="Arial" w:cs="Arial"/>
              </w:rPr>
            </w:pPr>
            <w:r>
              <w:rPr>
                <w:rFonts w:ascii="Arial" w:hAnsi="Arial" w:cs="Arial"/>
                <w:shd w:val="clear" w:color="auto" w:fill="FFF59D"/>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rPr>
                <w:rFonts w:ascii="Arial" w:hAnsi="Arial" w:cs="Arial"/>
              </w:rPr>
            </w:pPr>
            <w:r>
              <w:rPr>
                <w:rFonts w:ascii="Arial" w:hAnsi="Arial" w:cs="Arial"/>
                <w:shd w:val="clear" w:color="auto" w:fill="FFF59D"/>
              </w:rPr>
              <w:t xml:space="preserve">Each upload shall be recorded with the file, the user, the time and the counts of rows read, applied and refused.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4"/>
              </w:numPr>
              <w:rPr>
                <w:rFonts w:ascii="Arial" w:hAnsi="Arial" w:cs="Arial"/>
              </w:rPr>
            </w:pPr>
            <w:r>
              <w:rPr>
                <w:rFonts w:ascii="Arial" w:hAnsi="Arial" w:cs="Arial"/>
                <w:shd w:val="clear" w:color="auto" w:fill="FFF59D"/>
              </w:rPr>
              <w:t xml:space="preserve">A Processing Team Lead sees the Processing Worklist, the Insurer Batches and the uploads of Processing; a Marketing Account Officer does not see Renewal Setup.</w:t>
            </w:r>
          </w:p>
          <w:p>
            <w:pPr>
              <w:pStyle w:val="ListParagraph"/>
              <w:numPr>
                <w:ilvl w:val="0"/>
                <w:numId w:val="154"/>
              </w:numPr>
              <w:rPr>
                <w:rFonts w:ascii="Arial" w:hAnsi="Arial" w:cs="Arial"/>
              </w:rPr>
            </w:pPr>
            <w:r>
              <w:rPr>
                <w:rFonts w:ascii="Arial" w:hAnsi="Arial" w:cs="Arial"/>
                <w:shd w:val="clear" w:color="auto" w:fill="FFF59D"/>
              </w:rPr>
              <w:t xml:space="preserve">A file uploaded a second time is refused and nothing is updated.</w:t>
            </w:r>
          </w:p>
          <w:p>
            <w:pPr>
              <w:pStyle w:val="ListParagraph"/>
              <w:numPr>
                <w:ilvl w:val="0"/>
                <w:numId w:val="154"/>
              </w:numPr>
              <w:rPr>
                <w:rFonts w:ascii="Arial" w:hAnsi="Arial" w:cs="Arial"/>
              </w:rPr>
            </w:pPr>
            <w:r>
              <w:rPr>
                <w:rFonts w:ascii="Arial" w:hAnsi="Arial" w:cs="Arial"/>
                <w:shd w:val="clear" w:color="auto" w:fill="FFF59D"/>
              </w:rPr>
              <w:t xml:space="preserve">The upload result lists every refused row with its message and can be downloaded.</w:t>
            </w:r>
          </w:p>
          <w:p w14:paraId="2ABB3F7C" w14:textId="77777777" w:rsidR="00B90FFD" w:rsidRDefault="00B90FFD" w:rsidP="00501F8B">
            <w:pPr>
              <w:rPr>
                <w:rFonts w:ascii="Arial" w:hAnsi="Arial" w:cs="Arial"/>
                <w:b/>
                <w:bCs/>
              </w:rPr>
            </w:pPr>
          </w:p>
          <w:p w14:paraId="7DB1FC89" w14:textId="2B111F96" w:rsidR="006F057E" w:rsidRPr="00501F8B" w:rsidRDefault="00917415" w:rsidP="00501F8B">
            <w:pPr>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rPr>
                <w:rFonts w:ascii="Arial" w:hAnsi="Arial" w:cs="Arial"/>
                <w:lang w:val="en-US"/>
              </w:rPr>
            </w:pPr>
            <w:r>
              <w:rPr>
                <w:rFonts w:ascii="Arial" w:hAnsi="Arial" w:cs="Arial"/>
                <w:lang w:val="en-US"/>
              </w:rPr>
              <w:t>Insurer Remarks</w:t>
            </w:r>
          </w:p>
          <w:p>
            <w:pPr>
              <w:pStyle w:val="ListParagraph"/>
              <w:numPr>
                <w:ilvl w:val="0"/>
                <w:numId w:val="30"/>
              </w:numPr>
              <w:rPr>
                <w:rFonts w:ascii="Arial" w:hAnsi="Arial" w:cs="Arial"/>
              </w:rPr>
            </w:pPr>
            <w:r>
              <w:rPr>
                <w:rFonts w:ascii="Arial" w:hAnsi="Arial" w:cs="Arial"/>
                <w:shd w:val="clear" w:color="auto" w:fill="FFF59D"/>
              </w:rPr>
              <w:t xml:space="preserve">The dashboard shall count only the renewal accounts of the user's data scope.</w:t>
            </w:r>
          </w:p>
          <w:p>
            <w:pPr>
              <w:pStyle w:val="ListParagraph"/>
              <w:numPr>
                <w:ilvl w:val="0"/>
                <w:numId w:val="30"/>
              </w:numPr>
              <w:rPr>
                <w:rFonts w:ascii="Arial" w:hAnsi="Arial" w:cs="Arial"/>
              </w:rPr>
            </w:pPr>
            <w:r>
              <w:rPr>
                <w:rFonts w:ascii="Arial" w:hAnsi="Arial" w:cs="Arial"/>
                <w:shd w:val="clear" w:color="auto" w:fill="FFF59D"/>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rPr>
                <w:rFonts w:ascii="Arial" w:hAnsi="Arial" w:cs="Arial"/>
              </w:rPr>
            </w:pPr>
            <w:r>
              <w:rPr>
                <w:rFonts w:ascii="Arial" w:hAnsi="Arial" w:cs="Arial"/>
                <w:shd w:val="clear" w:color="auto" w:fill="FFF59D"/>
              </w:rPr>
              <w:t xml:space="preserve">Every figure of the dashboard shall open the list of the renewal accounts it counts, and that list can be exported.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5"/>
              </w:numPr>
              <w:rPr>
                <w:rFonts w:ascii="Arial" w:hAnsi="Arial" w:cs="Arial"/>
              </w:rPr>
            </w:pPr>
            <w:r>
              <w:rPr>
                <w:rFonts w:ascii="Arial" w:hAnsi="Arial" w:cs="Arial"/>
                <w:shd w:val="clear" w:color="auto" w:fill="FFF59D"/>
              </w:rPr>
              <w:t xml:space="preserve">A Marketing Team Lead sees, for each Account Officer of his unit, the number of open renewal accounts assigned to him.</w:t>
            </w:r>
          </w:p>
          <w:p>
            <w:pPr>
              <w:pStyle w:val="ListParagraph"/>
              <w:numPr>
                <w:ilvl w:val="0"/>
                <w:numId w:val="155"/>
              </w:numPr>
              <w:rPr>
                <w:rFonts w:ascii="Arial" w:hAnsi="Arial" w:cs="Arial"/>
              </w:rPr>
            </w:pPr>
            <w:r>
              <w:rPr>
                <w:rFonts w:ascii="Arial" w:hAnsi="Arial" w:cs="Arial"/>
                <w:shd w:val="clear" w:color="auto" w:fill="FFF59D"/>
              </w:rPr>
              <w:t xml:space="preserve">Clicking "Expiring within 30 days" opens the list of exactly the renewal accounts counted.</w:t>
            </w:r>
          </w:p>
          <w:p>
            <w:pPr>
              <w:pStyle w:val="ListParagraph"/>
              <w:numPr>
                <w:ilvl w:val="0"/>
                <w:numId w:val="155"/>
              </w:numPr>
              <w:rPr>
                <w:rFonts w:ascii="Arial" w:hAnsi="Arial" w:cs="Arial"/>
              </w:rPr>
            </w:pPr>
            <w:r>
              <w:rPr>
                <w:rFonts w:ascii="Arial" w:hAnsi="Arial" w:cs="Arial"/>
                <w:shd w:val="clear" w:color="auto" w:fill="FFF59D"/>
              </w:rPr>
              <w:t xml:space="preserve">Changing the Market Segment filter changes every figure and the drill-down lists accordingly.</w:t>
            </w:r>
          </w:p>
          <w:p w14:paraId="650359D7" w14:textId="77777777" w:rsidR="00AD45B1" w:rsidRPr="00CE5AD5" w:rsidRDefault="00AD45B1" w:rsidP="00CE5AD5">
            <w:pPr>
              <w:rPr>
                <w:rFonts w:ascii="Arial" w:hAnsi="Arial" w:cs="Arial"/>
                <w:lang w:val="en-US"/>
              </w:rPr>
            </w:pPr>
          </w:p>
          <w:p w14:paraId="702BEE64" w14:textId="4A652D6E" w:rsidR="00BA7B2A" w:rsidRPr="00BA7B2A" w:rsidRDefault="00917415" w:rsidP="00BA7B2A">
            <w:pPr>
              <w:rPr>
                <w:rFonts w:ascii="Arial" w:hAnsi="Arial" w:cs="Arial"/>
                <w:b/>
                <w:bCs/>
                <w:lang w:val="en-US"/>
              </w:rPr>
            </w:pPr>
            <w:r>
              <w:rPr>
                <w:rFonts w:ascii="Arial" w:hAnsi="Arial" w:cs="Arial"/>
                <w:b/>
                <w:bCs/>
              </w:rPr>
              <w:t>FRRN</w:t>
            </w:r>
            <w:r w:rsidR="00BA7B2A" w:rsidRPr="6EC80736">
              <w:rPr>
                <w:rFonts w:ascii="Arial" w:hAnsi="Arial" w:cs="Arial"/>
                <w:b/>
                <w:bCs/>
              </w:rPr>
              <w:t>.002.02</w:t>
            </w:r>
            <w:r w:rsidR="00BA7B2A">
              <w:rPr>
                <w:rFonts w:ascii="Arial" w:hAnsi="Arial" w:cs="Arial"/>
                <w:b/>
                <w:bCs/>
              </w:rPr>
              <w:t xml:space="preserve">.01 </w:t>
            </w:r>
            <w:r w:rsidR="00BA7B2A" w:rsidRPr="00BA7B2A">
              <w:rPr>
                <w:rFonts w:ascii="Arial" w:hAnsi="Arial" w:cs="Arial"/>
                <w:b/>
                <w:bCs/>
                <w:lang w:val="en-US"/>
              </w:rPr>
              <w:t xml:space="preserve">Basic Premium and Gross Commission </w:t>
            </w:r>
          </w:p>
          <w:p w14:paraId="3733992F" w14:textId="57880DD7" w:rsidR="001F00FF" w:rsidRDefault="008602D3" w:rsidP="0061437A">
            <w:pPr>
              <w:pStyle w:val="ListParagraph"/>
              <w:numPr>
                <w:ilvl w:val="0"/>
                <w:numId w:val="95"/>
              </w:numPr>
              <w:rPr>
                <w:rFonts w:ascii="Arial" w:hAnsi="Arial" w:cs="Arial"/>
                <w:lang w:val="en-US"/>
              </w:rPr>
            </w:pPr>
            <w:r w:rsidRPr="008602D3">
              <w:rPr>
                <w:rFonts w:ascii="Arial" w:hAnsi="Arial" w:cs="Arial"/>
                <w:lang w:val="en-US"/>
              </w:rPr>
              <w:t>The dashboard shall display production metrics</w:t>
            </w:r>
            <w:r>
              <w:rPr>
                <w:rFonts w:ascii="Arial" w:hAnsi="Arial" w:cs="Arial"/>
                <w:lang w:val="en-US"/>
              </w:rPr>
              <w:t>.</w:t>
            </w:r>
          </w:p>
          <w:p w14:paraId="51C7F5D1" w14:textId="77777777" w:rsidR="00430AC9" w:rsidRPr="00430AC9" w:rsidRDefault="00430AC9" w:rsidP="0061437A">
            <w:pPr>
              <w:pStyle w:val="ListParagraph"/>
              <w:numPr>
                <w:ilvl w:val="0"/>
                <w:numId w:val="95"/>
              </w:numPr>
              <w:rPr>
                <w:rFonts w:ascii="Arial" w:hAnsi="Arial" w:cs="Arial"/>
                <w:b/>
                <w:bCs/>
                <w:lang w:val="en-US"/>
              </w:rPr>
            </w:pPr>
            <w:r w:rsidRPr="00430AC9">
              <w:rPr>
                <w:rFonts w:ascii="Arial" w:hAnsi="Arial" w:cs="Arial"/>
                <w:b/>
                <w:bCs/>
                <w:lang w:val="en-US"/>
              </w:rPr>
              <w:t>Information Displayed</w:t>
            </w:r>
          </w:p>
          <w:p w14:paraId="7F2E214D" w14:textId="77777777" w:rsidR="00430AC9" w:rsidRPr="00430AC9" w:rsidRDefault="00430AC9" w:rsidP="0061437A">
            <w:pPr>
              <w:pStyle w:val="ListParagraph"/>
              <w:numPr>
                <w:ilvl w:val="1"/>
                <w:numId w:val="95"/>
              </w:numPr>
              <w:rPr>
                <w:rFonts w:ascii="Arial" w:hAnsi="Arial" w:cs="Arial"/>
                <w:b/>
                <w:bCs/>
                <w:lang w:val="en-US"/>
              </w:rPr>
            </w:pPr>
            <w:r w:rsidRPr="00430AC9">
              <w:rPr>
                <w:rFonts w:ascii="Arial" w:hAnsi="Arial" w:cs="Arial"/>
                <w:b/>
                <w:bCs/>
                <w:lang w:val="en-US"/>
              </w:rPr>
              <w:t>Basic Premium</w:t>
            </w:r>
          </w:p>
          <w:p w14:paraId="27C077AB"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Actual</w:t>
            </w:r>
          </w:p>
          <w:p w14:paraId="1DBB95CB"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Budget</w:t>
            </w:r>
          </w:p>
          <w:p w14:paraId="406E48D7" w14:textId="718A4796"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 vs Budget</w:t>
            </w:r>
            <w:r w:rsidR="00B076A2">
              <w:rPr>
                <w:rFonts w:ascii="Arial" w:hAnsi="Arial" w:cs="Arial"/>
                <w:lang w:val="en-US"/>
              </w:rPr>
              <w:t xml:space="preserve"> </w:t>
            </w:r>
            <w:r w:rsidR="006E7BB8">
              <w:rPr>
                <w:rFonts w:ascii="Arial" w:hAnsi="Arial" w:cs="Arial"/>
                <w:lang w:val="en-US"/>
              </w:rPr>
              <w:t>(Current Actual YoY/ Current Budget YoY) x 100</w:t>
            </w:r>
          </w:p>
          <w:p w14:paraId="61ED2D81" w14:textId="76A17CDA"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Variance</w:t>
            </w:r>
            <w:r w:rsidR="00552BF0">
              <w:rPr>
                <w:rFonts w:ascii="Arial" w:hAnsi="Arial" w:cs="Arial"/>
                <w:lang w:val="en-US"/>
              </w:rPr>
              <w:t xml:space="preserve">: </w:t>
            </w:r>
            <w:r w:rsidR="00552BF0" w:rsidRPr="00552BF0">
              <w:rPr>
                <w:rFonts w:ascii="Arial" w:hAnsi="Arial" w:cs="Arial"/>
              </w:rPr>
              <w:t>Difference of Actual - Budget</w:t>
            </w:r>
          </w:p>
          <w:p w14:paraId="62F7A00D" w14:textId="6C6B8B9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Growth</w:t>
            </w:r>
            <w:r w:rsidR="00285E5C">
              <w:rPr>
                <w:rFonts w:ascii="Arial" w:hAnsi="Arial" w:cs="Arial"/>
                <w:lang w:val="en-US"/>
              </w:rPr>
              <w:t>:</w:t>
            </w:r>
            <w:r w:rsidR="00D612EE">
              <w:rPr>
                <w:rFonts w:ascii="Arial" w:hAnsi="Arial" w:cs="Arial"/>
                <w:lang w:val="en-US"/>
              </w:rPr>
              <w:t xml:space="preserve"> </w:t>
            </w:r>
            <w:r w:rsidR="004D6D80">
              <w:rPr>
                <w:rFonts w:ascii="Arial" w:hAnsi="Arial" w:cs="Arial"/>
                <w:lang w:val="en-US"/>
              </w:rPr>
              <w:t>(</w:t>
            </w:r>
            <w:r w:rsidR="00D612EE">
              <w:rPr>
                <w:rFonts w:ascii="Arial" w:hAnsi="Arial" w:cs="Arial"/>
                <w:lang w:val="en-US"/>
              </w:rPr>
              <w:t xml:space="preserve">Previous Actual YoY/ </w:t>
            </w:r>
            <w:r w:rsidR="004D6D80">
              <w:rPr>
                <w:rFonts w:ascii="Arial" w:hAnsi="Arial" w:cs="Arial"/>
                <w:lang w:val="en-US"/>
              </w:rPr>
              <w:t>Current Budget YoY) x 100</w:t>
            </w:r>
            <w:r w:rsidR="00285E5C">
              <w:rPr>
                <w:rFonts w:ascii="Arial" w:hAnsi="Arial" w:cs="Arial"/>
                <w:lang w:val="en-US"/>
              </w:rPr>
              <w:t xml:space="preserve"> </w:t>
            </w:r>
          </w:p>
          <w:p w14:paraId="50C40C08" w14:textId="68FA5A4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Adjustments</w:t>
            </w:r>
            <w:r w:rsidR="00064A22">
              <w:rPr>
                <w:rFonts w:ascii="Arial" w:hAnsi="Arial" w:cs="Arial"/>
                <w:lang w:val="en-US"/>
              </w:rPr>
              <w:t xml:space="preserve">: Sum </w:t>
            </w:r>
            <w:r w:rsidR="003B4963">
              <w:rPr>
                <w:rFonts w:ascii="Arial" w:hAnsi="Arial" w:cs="Arial"/>
                <w:lang w:val="en-US"/>
              </w:rPr>
              <w:t>of Adjusted amount</w:t>
            </w:r>
          </w:p>
          <w:p w14:paraId="0C0E6BAC" w14:textId="77777777" w:rsidR="00430AC9" w:rsidRPr="00430AC9" w:rsidRDefault="00430AC9" w:rsidP="0061437A">
            <w:pPr>
              <w:pStyle w:val="ListParagraph"/>
              <w:numPr>
                <w:ilvl w:val="1"/>
                <w:numId w:val="95"/>
              </w:numPr>
              <w:rPr>
                <w:rFonts w:ascii="Arial" w:hAnsi="Arial" w:cs="Arial"/>
                <w:b/>
                <w:bCs/>
                <w:lang w:val="en-US"/>
              </w:rPr>
            </w:pPr>
            <w:r w:rsidRPr="00430AC9">
              <w:rPr>
                <w:rFonts w:ascii="Arial" w:hAnsi="Arial" w:cs="Arial"/>
                <w:b/>
                <w:bCs/>
                <w:lang w:val="en-US"/>
              </w:rPr>
              <w:t>Gross Commission</w:t>
            </w:r>
          </w:p>
          <w:p w14:paraId="20455404"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Actual</w:t>
            </w:r>
          </w:p>
          <w:p w14:paraId="1EB4EF94"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Budget</w:t>
            </w:r>
          </w:p>
          <w:p w14:paraId="1E57B73E"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lastRenderedPageBreak/>
              <w:t>% vs Budget</w:t>
            </w:r>
          </w:p>
          <w:p w14:paraId="63E8A4B2" w14:textId="77777777" w:rsidR="003B4963" w:rsidRPr="00430AC9" w:rsidRDefault="003B4963" w:rsidP="0061437A">
            <w:pPr>
              <w:pStyle w:val="ListParagraph"/>
              <w:numPr>
                <w:ilvl w:val="2"/>
                <w:numId w:val="95"/>
              </w:numPr>
              <w:rPr>
                <w:rFonts w:ascii="Arial" w:hAnsi="Arial" w:cs="Arial"/>
                <w:lang w:val="en-US"/>
              </w:rPr>
            </w:pPr>
            <w:r w:rsidRPr="00430AC9">
              <w:rPr>
                <w:rFonts w:ascii="Arial" w:hAnsi="Arial" w:cs="Arial"/>
                <w:lang w:val="en-US"/>
              </w:rPr>
              <w:t>Variance</w:t>
            </w:r>
            <w:r>
              <w:rPr>
                <w:rFonts w:ascii="Arial" w:hAnsi="Arial" w:cs="Arial"/>
                <w:lang w:val="en-US"/>
              </w:rPr>
              <w:t xml:space="preserve">: </w:t>
            </w:r>
            <w:r w:rsidRPr="00552BF0">
              <w:rPr>
                <w:rFonts w:ascii="Arial" w:hAnsi="Arial" w:cs="Arial"/>
              </w:rPr>
              <w:t>Difference of Actual - Budget</w:t>
            </w:r>
          </w:p>
          <w:p w14:paraId="6F031BED" w14:textId="744C70AC" w:rsidR="003B4963" w:rsidRPr="00430AC9" w:rsidRDefault="003B4963" w:rsidP="0061437A">
            <w:pPr>
              <w:pStyle w:val="ListParagraph"/>
              <w:numPr>
                <w:ilvl w:val="2"/>
                <w:numId w:val="95"/>
              </w:numPr>
              <w:rPr>
                <w:rFonts w:ascii="Arial" w:hAnsi="Arial" w:cs="Arial"/>
                <w:lang w:val="en-US"/>
              </w:rPr>
            </w:pPr>
            <w:r w:rsidRPr="00430AC9">
              <w:rPr>
                <w:rFonts w:ascii="Arial" w:hAnsi="Arial" w:cs="Arial"/>
                <w:lang w:val="en-US"/>
              </w:rPr>
              <w:t>Growth</w:t>
            </w:r>
            <w:r>
              <w:rPr>
                <w:rFonts w:ascii="Arial" w:hAnsi="Arial" w:cs="Arial"/>
                <w:lang w:val="en-US"/>
              </w:rPr>
              <w:t xml:space="preserve">: </w:t>
            </w:r>
            <w:r w:rsidR="00D5597C">
              <w:rPr>
                <w:rFonts w:ascii="Arial" w:hAnsi="Arial" w:cs="Arial"/>
                <w:lang w:val="en-US"/>
              </w:rPr>
              <w:t>(Previous Actual YoY/ Current Budget YoY) x 100</w:t>
            </w:r>
          </w:p>
          <w:p w14:paraId="65533613" w14:textId="77777777" w:rsidR="003B4963" w:rsidRPr="00430AC9" w:rsidRDefault="003B4963" w:rsidP="0061437A">
            <w:pPr>
              <w:pStyle w:val="ListParagraph"/>
              <w:numPr>
                <w:ilvl w:val="2"/>
                <w:numId w:val="95"/>
              </w:numPr>
              <w:rPr>
                <w:rFonts w:ascii="Arial" w:hAnsi="Arial" w:cs="Arial"/>
                <w:lang w:val="en-US"/>
              </w:rPr>
            </w:pPr>
            <w:r w:rsidRPr="00430AC9">
              <w:rPr>
                <w:rFonts w:ascii="Arial" w:hAnsi="Arial" w:cs="Arial"/>
                <w:lang w:val="en-US"/>
              </w:rPr>
              <w:t>Adjustments</w:t>
            </w:r>
            <w:r>
              <w:rPr>
                <w:rFonts w:ascii="Arial" w:hAnsi="Arial" w:cs="Arial"/>
                <w:lang w:val="en-US"/>
              </w:rPr>
              <w:t>: Sum of Adjusted amount</w:t>
            </w:r>
          </w:p>
          <w:p w14:paraId="4E5EC6E1" w14:textId="77777777" w:rsidR="00311721" w:rsidRPr="00311721" w:rsidRDefault="00311721" w:rsidP="0061437A">
            <w:pPr>
              <w:pStyle w:val="ListParagraph"/>
              <w:numPr>
                <w:ilvl w:val="0"/>
                <w:numId w:val="95"/>
              </w:numPr>
              <w:rPr>
                <w:rFonts w:ascii="Arial" w:hAnsi="Arial" w:cs="Arial"/>
                <w:lang w:val="en-US"/>
              </w:rPr>
            </w:pPr>
            <w:r w:rsidRPr="00311721">
              <w:rPr>
                <w:rFonts w:ascii="Arial" w:hAnsi="Arial" w:cs="Arial"/>
                <w:lang w:val="en-US"/>
              </w:rPr>
              <w:t xml:space="preserve">Users shall be able to click </w:t>
            </w:r>
            <w:r w:rsidRPr="00311721">
              <w:rPr>
                <w:rFonts w:ascii="Arial" w:hAnsi="Arial" w:cs="Arial"/>
                <w:b/>
                <w:bCs/>
                <w:lang w:val="en-US"/>
              </w:rPr>
              <w:t>Show Details</w:t>
            </w:r>
            <w:r w:rsidRPr="00311721">
              <w:rPr>
                <w:rFonts w:ascii="Arial" w:hAnsi="Arial" w:cs="Arial"/>
                <w:lang w:val="en-US"/>
              </w:rPr>
              <w:t xml:space="preserve"> to view the underlying transactions.</w:t>
            </w:r>
          </w:p>
          <w:p>
            <w:pPr>
              <w:pStyle w:val="ListParagraph"/>
              <w:numPr>
                <w:ilvl w:val="0"/>
                <w:numId w:val="95"/>
              </w:numPr>
              <w:rPr>
                <w:rFonts w:ascii="Arial" w:hAnsi="Arial" w:cs="Arial"/>
              </w:rPr>
            </w:pPr>
            <w:r>
              <w:rPr>
                <w:rFonts w:ascii="Arial" w:hAnsi="Arial" w:cs="Arial"/>
                <w:shd w:val="clear" w:color="auto" w:fill="FFF59D"/>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6"/>
              </w:numPr>
              <w:rPr>
                <w:rFonts w:ascii="Arial" w:hAnsi="Arial" w:cs="Arial"/>
              </w:rPr>
            </w:pPr>
            <w:r>
              <w:rPr>
                <w:rFonts w:ascii="Arial" w:hAnsi="Arial" w:cs="Arial"/>
                <w:shd w:val="clear" w:color="auto" w:fill="FFF59D"/>
              </w:rPr>
              <w:t xml:space="preserve">With a budget of PHP 10,000,000.00 and an actual of PHP 8,500,000.00 for the period, the dashboard shows % vs Budget 85.00 and a variance of PHP -1,500,000.00.</w:t>
            </w:r>
          </w:p>
          <w:p>
            <w:pPr>
              <w:pStyle w:val="ListParagraph"/>
              <w:numPr>
                <w:ilvl w:val="0"/>
                <w:numId w:val="156"/>
              </w:numPr>
              <w:rPr>
                <w:rFonts w:ascii="Arial" w:hAnsi="Arial" w:cs="Arial"/>
              </w:rPr>
            </w:pPr>
            <w:r>
              <w:rPr>
                <w:rFonts w:ascii="Arial" w:hAnsi="Arial" w:cs="Arial"/>
                <w:shd w:val="clear" w:color="auto" w:fill="FFF59D"/>
              </w:rPr>
              <w:t xml:space="preserve">Show Details lists the transactions whose total equals the actual shown.</w:t>
            </w:r>
          </w:p>
          <w:p w14:paraId="1856E7C9" w14:textId="77777777" w:rsidR="008602D3" w:rsidRDefault="008602D3" w:rsidP="00311721">
            <w:pPr>
              <w:rPr>
                <w:rFonts w:ascii="Arial" w:hAnsi="Arial" w:cs="Arial"/>
                <w:lang w:val="en-US"/>
              </w:rPr>
            </w:pPr>
          </w:p>
          <w:p w14:paraId="29986A6A" w14:textId="7F51322C" w:rsidR="00CA074B" w:rsidRPr="00CA074B" w:rsidRDefault="00917415" w:rsidP="00CA074B">
            <w:pPr>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rPr>
                <w:rFonts w:ascii="Arial" w:hAnsi="Arial" w:cs="Arial"/>
              </w:rPr>
            </w:pPr>
            <w:r>
              <w:rPr>
                <w:rFonts w:ascii="Arial" w:hAnsi="Arial" w:cs="Arial"/>
                <w:shd w:val="clear" w:color="auto" w:fill="FFF59D"/>
              </w:rPr>
              <w:t xml:space="preserve">The system shall count each renewal account in one pipeline stage at a time, from its current status (the stage-to-status mapping is in Annex AC; Annex AO).</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7"/>
              </w:numPr>
              <w:rPr>
                <w:rFonts w:ascii="Arial" w:hAnsi="Arial" w:cs="Arial"/>
              </w:rPr>
            </w:pPr>
            <w:r>
              <w:rPr>
                <w:rFonts w:ascii="Arial" w:hAnsi="Arial" w:cs="Arial"/>
                <w:shd w:val="clear" w:color="auto" w:fill="FFF59D"/>
              </w:rPr>
              <w:t xml:space="preserve">The total of the Pipeline Summary equals the sum of its stages for count, premium and commission.</w:t>
            </w:r>
          </w:p>
          <w:p>
            <w:pPr>
              <w:pStyle w:val="ListParagraph"/>
              <w:numPr>
                <w:ilvl w:val="0"/>
                <w:numId w:val="157"/>
              </w:numPr>
              <w:rPr>
                <w:rFonts w:ascii="Arial" w:hAnsi="Arial" w:cs="Arial"/>
              </w:rPr>
            </w:pPr>
            <w:r>
              <w:rPr>
                <w:rFonts w:ascii="Arial" w:hAnsi="Arial" w:cs="Arial"/>
                <w:shd w:val="clear" w:color="auto" w:fill="FFF59D"/>
              </w:rPr>
              <w:t xml:space="preserve">Clicking a count lists exactly the renewal accounts counted.</w:t>
            </w:r>
          </w:p>
          <w:p w14:paraId="1A1BA0B0" w14:textId="57372924" w:rsidR="00311721" w:rsidRDefault="00311721" w:rsidP="00132FDA">
            <w:pPr>
              <w:rPr>
                <w:rFonts w:ascii="Arial" w:hAnsi="Arial" w:cs="Arial"/>
                <w:lang w:val="en-US"/>
              </w:rPr>
            </w:pPr>
          </w:p>
          <w:p w14:paraId="28B73ABD" w14:textId="12A5A395" w:rsidR="00741BF8" w:rsidRPr="00741BF8" w:rsidRDefault="00917415" w:rsidP="00741BF8">
            <w:pPr>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rPr>
                <w:rFonts w:ascii="Arial" w:hAnsi="Arial" w:cs="Arial"/>
                <w:lang w:val="en-US"/>
              </w:rPr>
            </w:pPr>
            <w:r w:rsidRPr="000213DA">
              <w:rPr>
                <w:rFonts w:ascii="Arial" w:hAnsi="Arial" w:cs="Arial"/>
                <w:lang w:val="en-US"/>
              </w:rPr>
              <w:t>Users shall be able to drill down into each aging category.</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8"/>
              </w:numPr>
              <w:rPr>
                <w:rFonts w:ascii="Arial" w:hAnsi="Arial" w:cs="Arial"/>
              </w:rPr>
            </w:pPr>
            <w:r>
              <w:rPr>
                <w:rFonts w:ascii="Arial" w:hAnsi="Arial" w:cs="Arial"/>
                <w:shd w:val="clear" w:color="auto" w:fill="FFF59D"/>
              </w:rPr>
              <w:t xml:space="preserve">A renewal account expiring next month and not yet booked is counted under +1 Month; once booked it is no longer counted.</w:t>
            </w:r>
          </w:p>
          <w:p>
            <w:pPr>
              <w:pStyle w:val="ListParagraph"/>
              <w:numPr>
                <w:ilvl w:val="0"/>
                <w:numId w:val="158"/>
              </w:numPr>
              <w:rPr>
                <w:rFonts w:ascii="Arial" w:hAnsi="Arial" w:cs="Arial"/>
              </w:rPr>
            </w:pPr>
            <w:r>
              <w:rPr>
                <w:rFonts w:ascii="Arial" w:hAnsi="Arial" w:cs="Arial"/>
                <w:shd w:val="clear" w:color="auto" w:fill="FFF59D"/>
              </w:rPr>
              <w:t xml:space="preserve">The Total column equals the sum of the ageing buckets for count, premium and commission.</w:t>
            </w:r>
          </w:p>
          <w:p w14:paraId="3A67697B" w14:textId="18552088" w:rsidR="00132FDA" w:rsidRPr="000213DA" w:rsidRDefault="00132FDA" w:rsidP="000213DA">
            <w:pPr>
              <w:rPr>
                <w:rFonts w:ascii="Arial" w:hAnsi="Arial" w:cs="Arial"/>
                <w:lang w:val="en-US"/>
              </w:rPr>
            </w:pPr>
          </w:p>
          <w:p w14:paraId="15391970" w14:textId="33B8F894" w:rsidR="009D598E" w:rsidRPr="009D598E" w:rsidRDefault="00917415" w:rsidP="009D598E">
            <w:pPr>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rPr>
                <w:cantSplit/>
                <w:tblHeader/>
              </w:trPr>
              <w:tc>
                <w:tcPr>
                  <w:tcW w:w="1555" w:type="dxa"/>
                </w:tcPr>
                <w:p w14:paraId="3A1C54C3" w14:textId="350F0E27" w:rsidR="006E7BB8" w:rsidRDefault="006E7BB8" w:rsidP="006E7BB8">
                  <w:pPr>
                    <w:keepNext/>
                    <w:rPr>
                      <w:rFonts w:ascii="Arial" w:hAnsi="Arial" w:cs="Arial"/>
                      <w:lang w:val="en-US"/>
                    </w:rPr>
                  </w:pPr>
                  <w:r>
                    <w:rPr>
                      <w:rFonts w:ascii="Arial" w:hAnsi="Arial" w:cs="Arial"/>
                      <w:lang w:val="en-US"/>
                    </w:rPr>
                    <w:t>Tier 1</w:t>
                  </w:r>
                </w:p>
              </w:tc>
              <w:tc>
                <w:tcPr>
                  <w:tcW w:w="4275" w:type="dxa"/>
                </w:tcPr>
                <w:p w14:paraId="6BEC8272" w14:textId="66CDA54A" w:rsidR="006E7BB8" w:rsidRDefault="006E7BB8" w:rsidP="006E7BB8">
                  <w:pPr>
                    <w:keepNext/>
                    <w:rPr>
                      <w:rFonts w:ascii="Arial" w:hAnsi="Arial" w:cs="Arial"/>
                      <w:lang w:val="en-US"/>
                    </w:rPr>
                  </w:pPr>
                  <w:r>
                    <w:rPr>
                      <w:rFonts w:ascii="Arial" w:hAnsi="Arial" w:cs="Arial"/>
                      <w:lang w:val="en-US"/>
                    </w:rPr>
                    <w:t>All placed and booked accounts</w:t>
                  </w:r>
                </w:p>
              </w:tc>
            </w:tr>
            <w:tr w:rsidR="006E7BB8" w14:paraId="6C3B0EFE" w14:textId="77777777" w:rsidTr="006E7BB8">
              <w:trPr>
                <w:cantSplit/>
              </w:trPr>
              <w:tc>
                <w:tcPr>
                  <w:tcW w:w="1555" w:type="dxa"/>
                </w:tcPr>
                <w:p w14:paraId="4163A303" w14:textId="2021E5CB" w:rsidR="006E7BB8" w:rsidRDefault="006E7BB8" w:rsidP="006E7BB8">
                  <w:pPr>
                    <w:keepNext/>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keepNext/>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rPr>
                <w:cantSplit/>
              </w:trPr>
              <w:tc>
                <w:tcPr>
                  <w:tcW w:w="1555" w:type="dxa"/>
                </w:tcPr>
                <w:p w14:paraId="30BB153E" w14:textId="33675B0D" w:rsidR="006E7BB8" w:rsidRDefault="006E7BB8" w:rsidP="006E7BB8">
                  <w:pPr>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rPr>
                      <w:rFonts w:ascii="Arial" w:hAnsi="Arial" w:cs="Arial"/>
                      <w:lang w:val="en-US"/>
                    </w:rPr>
                  </w:pPr>
                  <w:r>
                    <w:rPr>
                      <w:rFonts w:ascii="Arial" w:hAnsi="Arial" w:cs="Arial"/>
                      <w:lang w:val="en-US"/>
                    </w:rPr>
                    <w:t>All Renewal accounts under Clean and Review Buckets</w:t>
                  </w:r>
                </w:p>
              </w:tc>
            </w:tr>
          </w:tbl>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9"/>
              </w:numPr>
              <w:rPr>
                <w:rFonts w:ascii="Arial" w:hAnsi="Arial" w:cs="Arial"/>
              </w:rPr>
            </w:pPr>
            <w:r>
              <w:rPr>
                <w:rFonts w:ascii="Arial" w:hAnsi="Arial" w:cs="Arial"/>
                <w:shd w:val="clear" w:color="auto" w:fill="FFF59D"/>
              </w:rPr>
              <w:t xml:space="preserve">With 40 booked renewal accounts out of 50 renewal accounts of the period, the closing ratio of Renewal shows 80.00%.</w:t>
            </w:r>
          </w:p>
          <w:p>
            <w:pPr>
              <w:pStyle w:val="ListParagraph"/>
              <w:numPr>
                <w:ilvl w:val="0"/>
                <w:numId w:val="159"/>
              </w:numPr>
              <w:rPr>
                <w:rFonts w:ascii="Arial" w:hAnsi="Arial" w:cs="Arial"/>
              </w:rPr>
            </w:pPr>
            <w:r>
              <w:rPr>
                <w:rFonts w:ascii="Arial" w:hAnsi="Arial" w:cs="Arial"/>
                <w:shd w:val="clear" w:color="auto" w:fill="FFF59D"/>
              </w:rPr>
              <w:t xml:space="preserve">The accounts contributing to each ratio can be listed from the figure.</w:t>
            </w:r>
          </w:p>
          <w:p w14:paraId="3B4D2BC0" w14:textId="77777777" w:rsidR="00BA7B2A" w:rsidRDefault="00BA7B2A" w:rsidP="001F00FF">
            <w:pPr>
              <w:rPr>
                <w:rFonts w:ascii="Arial" w:hAnsi="Arial" w:cs="Arial"/>
                <w:lang w:val="en-US"/>
              </w:rPr>
            </w:pPr>
          </w:p>
          <w:p w14:paraId="73FA04C9" w14:textId="5A2C7228" w:rsidR="00866BF1" w:rsidRPr="00866BF1" w:rsidRDefault="00917415" w:rsidP="00866BF1">
            <w:pPr>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rPr>
                <w:rFonts w:ascii="Arial" w:hAnsi="Arial" w:cs="Arial"/>
                <w:lang w:val="en-US"/>
              </w:rPr>
            </w:pPr>
            <w:r w:rsidRPr="000901B3">
              <w:rPr>
                <w:rFonts w:ascii="Arial" w:hAnsi="Arial" w:cs="Arial"/>
                <w:lang w:val="en-US"/>
              </w:rPr>
              <w:t>Users shall be able to navigate directly to the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0"/>
              </w:numPr>
              <w:rPr>
                <w:rFonts w:ascii="Arial" w:hAnsi="Arial" w:cs="Arial"/>
              </w:rPr>
            </w:pPr>
            <w:r>
              <w:rPr>
                <w:rFonts w:ascii="Arial" w:hAnsi="Arial" w:cs="Arial"/>
                <w:shd w:val="clear" w:color="auto" w:fill="FFF59D"/>
              </w:rPr>
              <w:t xml:space="preserve">The Top 50 view lists the 50 open renewal accounts with the highest premium, highest first, with the columns of this item.</w:t>
            </w:r>
          </w:p>
          <w:p>
            <w:pPr>
              <w:pStyle w:val="ListParagraph"/>
              <w:numPr>
                <w:ilvl w:val="0"/>
                <w:numId w:val="160"/>
              </w:numPr>
              <w:rPr>
                <w:rFonts w:ascii="Arial" w:hAnsi="Arial" w:cs="Arial"/>
              </w:rPr>
            </w:pPr>
            <w:r>
              <w:rPr>
                <w:rFonts w:ascii="Arial" w:hAnsi="Arial" w:cs="Arial"/>
                <w:shd w:val="clear" w:color="auto" w:fill="FFF59D"/>
              </w:rPr>
              <w:t xml:space="preserve">Selecting a row opens the renewal account.</w:t>
            </w:r>
          </w:p>
          <w:p w14:paraId="2FE40796" w14:textId="77777777" w:rsidR="00C961FE" w:rsidRDefault="00C961FE" w:rsidP="001F00FF">
            <w:pPr>
              <w:rPr>
                <w:rFonts w:ascii="Arial" w:hAnsi="Arial" w:cs="Arial"/>
                <w:lang w:val="en-US"/>
              </w:rPr>
            </w:pPr>
          </w:p>
          <w:p w14:paraId="7D8B071D" w14:textId="6943BA79" w:rsidR="0003265D" w:rsidRPr="0003265D" w:rsidRDefault="00917415" w:rsidP="0003265D">
            <w:pPr>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1"/>
              </w:numPr>
              <w:rPr>
                <w:rFonts w:ascii="Arial" w:hAnsi="Arial" w:cs="Arial"/>
              </w:rPr>
            </w:pPr>
            <w:r>
              <w:rPr>
                <w:rFonts w:ascii="Arial" w:hAnsi="Arial" w:cs="Arial"/>
                <w:shd w:val="clear" w:color="auto" w:fill="FFF59D"/>
              </w:rPr>
              <w:t xml:space="preserve">With 90 renewed out of 100 renewable accounts in the current month, the count persistency of the current month shows 90.00%.</w:t>
            </w:r>
          </w:p>
          <w:p>
            <w:pPr>
              <w:pStyle w:val="ListParagraph"/>
              <w:numPr>
                <w:ilvl w:val="0"/>
                <w:numId w:val="161"/>
              </w:numPr>
              <w:rPr>
                <w:rFonts w:ascii="Arial" w:hAnsi="Arial" w:cs="Arial"/>
              </w:rPr>
            </w:pPr>
            <w:r>
              <w:rPr>
                <w:rFonts w:ascii="Arial" w:hAnsi="Arial" w:cs="Arial"/>
                <w:shd w:val="clear" w:color="auto" w:fill="FFF59D"/>
              </w:rPr>
              <w:t xml:space="preserve">The YTD figure covers the renewable accounts from January of the year to the selected month.</w:t>
            </w:r>
          </w:p>
          <w:p w14:paraId="4CAF51C3" w14:textId="77777777" w:rsidR="00D333A3" w:rsidRDefault="00D333A3" w:rsidP="00D333A3">
            <w:pPr>
              <w:rPr>
                <w:rFonts w:ascii="Arial" w:hAnsi="Arial" w:cs="Arial"/>
                <w:lang w:val="en-US"/>
              </w:rPr>
            </w:pPr>
          </w:p>
          <w:p w14:paraId="0C66C5D7" w14:textId="7EA2F4F2" w:rsidR="00B204B2" w:rsidRPr="00B204B2" w:rsidRDefault="00917415" w:rsidP="00B204B2">
            <w:pPr>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rPr>
                <w:rFonts w:ascii="Arial" w:hAnsi="Arial" w:cs="Arial"/>
                <w:lang w:val="en-US"/>
              </w:rPr>
            </w:pPr>
            <w:r w:rsidRPr="00B204B2">
              <w:rPr>
                <w:rFonts w:ascii="Arial" w:hAnsi="Arial" w:cs="Arial"/>
                <w:lang w:val="en-US"/>
              </w:rPr>
              <w:t>Commission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2"/>
              </w:numPr>
              <w:rPr>
                <w:rFonts w:ascii="Arial" w:hAnsi="Arial" w:cs="Arial"/>
              </w:rPr>
            </w:pPr>
            <w:r>
              <w:rPr>
                <w:rFonts w:ascii="Arial" w:hAnsi="Arial" w:cs="Arial"/>
                <w:shd w:val="clear" w:color="auto" w:fill="FFF59D"/>
              </w:rPr>
              <w:t xml:space="preserve">The product mix lists each product line with the count, premium and commission of the period, and the totals equal the dashboard totals.</w:t>
            </w:r>
          </w:p>
          <w:p w14:paraId="0EA88E65" w14:textId="77777777" w:rsidR="005C3FD9" w:rsidRDefault="005C3FD9" w:rsidP="005C3FD9">
            <w:pPr>
              <w:rPr>
                <w:rFonts w:ascii="Arial" w:hAnsi="Arial" w:cs="Arial"/>
                <w:lang w:val="en-US"/>
              </w:rPr>
            </w:pPr>
          </w:p>
          <w:p w14:paraId="5BA6D682" w14:textId="1394DF1D" w:rsidR="005C3FD9" w:rsidRDefault="00917415" w:rsidP="005C3FD9">
            <w:pPr>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3"/>
              </w:numPr>
              <w:rPr>
                <w:rFonts w:ascii="Arial" w:hAnsi="Arial" w:cs="Arial"/>
              </w:rPr>
            </w:pPr>
            <w:r>
              <w:rPr>
                <w:rFonts w:ascii="Arial" w:hAnsi="Arial" w:cs="Arial"/>
                <w:shd w:val="clear" w:color="auto" w:fill="FFF59D"/>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3"/>
              </w:numPr>
              <w:rPr>
                <w:rFonts w:ascii="Arial" w:hAnsi="Arial" w:cs="Arial"/>
              </w:rPr>
            </w:pPr>
            <w:r>
              <w:rPr>
                <w:rFonts w:ascii="Arial" w:hAnsi="Arial" w:cs="Arial"/>
                <w:shd w:val="clear" w:color="auto" w:fill="FFF59D"/>
              </w:rPr>
              <w:t xml:space="preserve">% of Approval equals Insurer Approved divided by Total Renew As Is, times 100.</w:t>
            </w:r>
          </w:p>
          <w:p w14:paraId="14375716" w14:textId="77777777" w:rsidR="00B076A2" w:rsidRPr="00B076A2" w:rsidRDefault="00B076A2" w:rsidP="00B076A2">
            <w:pPr>
              <w:rPr>
                <w:rFonts w:ascii="Arial" w:hAnsi="Arial" w:cs="Arial"/>
                <w:lang w:val="en-US"/>
              </w:rPr>
            </w:pPr>
          </w:p>
          <w:p w14:paraId="517802E3" w14:textId="24A8F3F1" w:rsidR="008A462B" w:rsidRPr="008A462B" w:rsidRDefault="00917415" w:rsidP="008A462B">
            <w:pPr>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Open Account Details</w:t>
            </w:r>
          </w:p>
          <w:p>
            <w:pPr>
              <w:pStyle w:val="ListParagraph"/>
              <w:numPr>
                <w:ilvl w:val="0"/>
                <w:numId w:val="102"/>
              </w:numPr>
              <w:rPr>
                <w:rFonts w:ascii="Arial" w:hAnsi="Arial" w:cs="Arial"/>
              </w:rPr>
            </w:pPr>
            <w:r>
              <w:rPr>
                <w:rFonts w:ascii="Arial" w:hAnsi="Arial" w:cs="Arial"/>
                <w:shd w:val="clear" w:color="auto" w:fill="FFF59D"/>
              </w:rPr>
              <w:t xml:space="preserve">The card Expiring Hold Cover shall count the confirmed hold covers whose end date falls within the next 7 days (FRRN.036, FRRN.037).</w:t>
            </w:r>
          </w:p>
          <w:p>
            <w:pPr>
              <w:pStyle w:val="ListParagraph"/>
              <w:numPr>
                <w:ilvl w:val="0"/>
                <w:numId w:val="102"/>
              </w:numPr>
              <w:rPr>
                <w:rFonts w:ascii="Arial" w:hAnsi="Arial" w:cs="Arial"/>
              </w:rPr>
            </w:pPr>
            <w:r>
              <w:rPr>
                <w:rFonts w:ascii="Arial" w:hAnsi="Arial" w:cs="Arial"/>
                <w:shd w:val="clear" w:color="auto" w:fill="FFF59D"/>
              </w:rPr>
              <w:t xml:space="preserve">The cards that come from Cashiering (Bounced Check, Unapplied Payment, Refund) shall count the transactions of the renewal accounts of the user's scope (Operations Cashiering FRS).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4"/>
              </w:numPr>
              <w:rPr>
                <w:rFonts w:ascii="Arial" w:hAnsi="Arial" w:cs="Arial"/>
              </w:rPr>
            </w:pPr>
            <w:r>
              <w:rPr>
                <w:rFonts w:ascii="Arial" w:hAnsi="Arial" w:cs="Arial"/>
                <w:shd w:val="clear" w:color="auto" w:fill="FFF59D"/>
              </w:rPr>
              <w:t xml:space="preserve">Clicking the For Disposition card lists every renewal account of the user's scope without a disposition.</w:t>
            </w:r>
          </w:p>
          <w:p>
            <w:pPr>
              <w:pStyle w:val="ListParagraph"/>
              <w:numPr>
                <w:ilvl w:val="0"/>
                <w:numId w:val="164"/>
              </w:numPr>
              <w:rPr>
                <w:rFonts w:ascii="Arial" w:hAnsi="Arial" w:cs="Arial"/>
              </w:rPr>
            </w:pPr>
            <w:r>
              <w:rPr>
                <w:rFonts w:ascii="Arial" w:hAnsi="Arial" w:cs="Arial"/>
                <w:shd w:val="clear" w:color="auto" w:fill="FFF59D"/>
              </w:rPr>
              <w:t xml:space="preserve">A renewal account with a confirmed hold cover ending in 5 days is counted in Expiring Hold Cover; one ending in 10 days is not.</w:t>
            </w:r>
          </w:p>
          <w:p w14:paraId="18B237F4" w14:textId="77777777" w:rsidR="00B204B2" w:rsidRDefault="00B204B2" w:rsidP="00E47CF9">
            <w:pPr>
              <w:rPr>
                <w:rFonts w:ascii="Arial" w:hAnsi="Arial" w:cs="Arial"/>
                <w:lang w:val="en-US"/>
              </w:rPr>
            </w:pPr>
          </w:p>
          <w:p w14:paraId="6F97F6D1" w14:textId="0D33A6D4" w:rsidR="001D3673" w:rsidRPr="001D3673" w:rsidRDefault="00917415" w:rsidP="001D3673">
            <w:pPr>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rPr>
                <w:rFonts w:ascii="Arial" w:hAnsi="Arial" w:cs="Arial"/>
              </w:rPr>
            </w:pPr>
            <w:r>
              <w:rPr>
                <w:rFonts w:ascii="Arial" w:hAnsi="Arial" w:cs="Arial"/>
                <w:shd w:val="clear" w:color="auto" w:fill="FFF59D"/>
              </w:rPr>
              <w:t xml:space="preserve">The system shall show the records of each panel in one scrollable view without pages, with the number of rows (BRRN.004).</w:t>
            </w:r>
          </w:p>
          <w:p>
            <w:pPr>
              <w:pStyle w:val="ListParagraph"/>
              <w:numPr>
                <w:ilvl w:val="0"/>
                <w:numId w:val="31"/>
              </w:numPr>
              <w:rPr>
                <w:rFonts w:ascii="Arial" w:hAnsi="Arial" w:cs="Arial"/>
              </w:rPr>
            </w:pPr>
            <w:r>
              <w:rPr>
                <w:rFonts w:ascii="Arial" w:hAnsi="Arial" w:cs="Arial"/>
                <w:shd w:val="clear" w:color="auto" w:fill="FFF59D"/>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rPr>
                <w:rFonts w:ascii="Arial" w:hAnsi="Arial" w:cs="Arial"/>
              </w:rPr>
            </w:pPr>
            <w:r>
              <w:rPr>
                <w:rFonts w:ascii="Arial" w:hAnsi="Arial" w:cs="Arial"/>
                <w:shd w:val="clear" w:color="auto" w:fill="FFF59D"/>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rPr>
                <w:rFonts w:ascii="Arial" w:hAnsi="Arial" w:cs="Arial"/>
              </w:rPr>
            </w:pPr>
            <w:r>
              <w:rPr>
                <w:rFonts w:ascii="Arial" w:hAnsi="Arial" w:cs="Arial"/>
                <w:shd w:val="clear" w:color="auto" w:fill="FFF59D"/>
              </w:rPr>
              <w:t xml:space="preserve">The expiring EBIX invoice number and the BDOIsys reference number are out of scope (BRD Addendum 1, p.60); the expiring invoice number of the system and the renewal reference take their place.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5"/>
              </w:numPr>
              <w:rPr>
                <w:rFonts w:ascii="Arial" w:hAnsi="Arial" w:cs="Arial"/>
              </w:rPr>
            </w:pPr>
            <w:r>
              <w:rPr>
                <w:rFonts w:ascii="Arial" w:hAnsi="Arial" w:cs="Arial"/>
                <w:shd w:val="clear" w:color="auto" w:fill="FFF59D"/>
              </w:rPr>
              <w:t xml:space="preserve">A panel of 20,000 records scrolls from the first to the last record without a pager, and the number of rows shows 20,000.</w:t>
            </w:r>
          </w:p>
          <w:p>
            <w:pPr>
              <w:pStyle w:val="ListParagraph"/>
              <w:numPr>
                <w:ilvl w:val="0"/>
                <w:numId w:val="165"/>
              </w:numPr>
              <w:rPr>
                <w:rFonts w:ascii="Arial" w:hAnsi="Arial" w:cs="Arial"/>
              </w:rPr>
            </w:pPr>
            <w:r>
              <w:rPr>
                <w:rFonts w:ascii="Arial" w:hAnsi="Arial" w:cs="Arial"/>
                <w:shd w:val="clear" w:color="auto" w:fill="FFF59D"/>
              </w:rPr>
              <w:t xml:space="preserve">A record with an open claim shows the Claims flag and never appears in the Clean panel.</w:t>
            </w:r>
          </w:p>
          <w:p>
            <w:pPr>
              <w:pStyle w:val="ListParagraph"/>
              <w:numPr>
                <w:ilvl w:val="0"/>
                <w:numId w:val="165"/>
              </w:numPr>
              <w:rPr>
                <w:rFonts w:ascii="Arial" w:hAnsi="Arial" w:cs="Arial"/>
              </w:rPr>
            </w:pPr>
            <w:r>
              <w:rPr>
                <w:rFonts w:ascii="Arial" w:hAnsi="Arial" w:cs="Arial"/>
                <w:shd w:val="clear" w:color="auto" w:fill="FFF59D"/>
              </w:rPr>
              <w:t xml:space="preserve">A record locked after posting and placement shows the padlock.</w:t>
            </w:r>
          </w:p>
          <w:p w14:paraId="44E91138" w14:textId="77777777" w:rsidR="00345B5D" w:rsidRDefault="00345B5D" w:rsidP="00345B5D">
            <w:pPr>
              <w:rPr>
                <w:rFonts w:ascii="Arial" w:hAnsi="Arial" w:cs="Arial"/>
              </w:rPr>
            </w:pPr>
          </w:p>
          <w:p w14:paraId="3C46609E" w14:textId="6E607F5D" w:rsidR="00345B5D" w:rsidRPr="002F69C8" w:rsidRDefault="00917415" w:rsidP="00345B5D">
            <w:pPr>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rPr>
                <w:rFonts w:ascii="Arial" w:hAnsi="Arial" w:cs="Arial"/>
              </w:rPr>
            </w:pPr>
            <w:r>
              <w:rPr>
                <w:rFonts w:ascii="Arial" w:hAnsi="Arial" w:cs="Arial"/>
                <w:shd w:val="clear" w:color="auto" w:fill="FFF59D"/>
              </w:rPr>
              <w:t xml:space="preserve">The global search shall filter the list and highlight the matching text in each row, like Ctrl+F (BRRN.016).</w:t>
            </w:r>
          </w:p>
          <w:p>
            <w:pPr>
              <w:pStyle w:val="ListParagraph"/>
              <w:numPr>
                <w:ilvl w:val="0"/>
                <w:numId w:val="32"/>
              </w:numPr>
              <w:rPr>
                <w:rFonts w:ascii="Arial" w:hAnsi="Arial" w:cs="Arial"/>
              </w:rPr>
            </w:pPr>
            <w:r>
              <w:rPr>
                <w:rFonts w:ascii="Arial" w:hAnsi="Arial" w:cs="Arial"/>
                <w:shd w:val="clear" w:color="auto" w:fill="FFF59D"/>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rPr>
                <w:rFonts w:ascii="Arial" w:hAnsi="Arial" w:cs="Arial"/>
              </w:rPr>
            </w:pPr>
            <w:r>
              <w:rPr>
                <w:rFonts w:ascii="Arial" w:hAnsi="Arial" w:cs="Arial"/>
                <w:shd w:val="clear" w:color="auto" w:fill="FFF59D"/>
              </w:rPr>
              <w:t xml:space="preserve">Each column shall be filtered by its type (text, list, date or amount); columns can be resized and moved, and the layout is kept for the user.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6"/>
              </w:numPr>
              <w:rPr>
                <w:rFonts w:ascii="Arial" w:hAnsi="Arial" w:cs="Arial"/>
              </w:rPr>
            </w:pPr>
            <w:r>
              <w:rPr>
                <w:rFonts w:ascii="Arial" w:hAnsi="Arial" w:cs="Arial"/>
                <w:shd w:val="clear" w:color="auto" w:fill="FFF59D"/>
              </w:rPr>
              <w:t xml:space="preserve">Typing a client's name in the search box lists only that client's renewal accounts and highlights the name.</w:t>
            </w:r>
          </w:p>
          <w:p>
            <w:pPr>
              <w:pStyle w:val="ListParagraph"/>
              <w:numPr>
                <w:ilvl w:val="0"/>
                <w:numId w:val="166"/>
              </w:numPr>
              <w:rPr>
                <w:rFonts w:ascii="Arial" w:hAnsi="Arial" w:cs="Arial"/>
              </w:rPr>
            </w:pPr>
            <w:r>
              <w:rPr>
                <w:rFonts w:ascii="Arial" w:hAnsi="Arial" w:cs="Arial"/>
                <w:shd w:val="clear" w:color="auto" w:fill="FFF59D"/>
              </w:rPr>
              <w:t xml:space="preserve">A search by PN finds the renewal account of the loan.</w:t>
            </w:r>
          </w:p>
          <w:p>
            <w:pPr>
              <w:pStyle w:val="ListParagraph"/>
              <w:numPr>
                <w:ilvl w:val="0"/>
                <w:numId w:val="166"/>
              </w:numPr>
              <w:rPr>
                <w:rFonts w:ascii="Arial" w:hAnsi="Arial" w:cs="Arial"/>
              </w:rPr>
            </w:pPr>
            <w:r>
              <w:rPr>
                <w:rFonts w:ascii="Arial" w:hAnsi="Arial" w:cs="Arial"/>
                <w:shd w:val="clear" w:color="auto" w:fill="FFF59D"/>
              </w:rPr>
              <w:t xml:space="preserve">A column moved to the first position stays first after the user logs out and in.</w:t>
            </w:r>
          </w:p>
          <w:p w14:paraId="0198E4EC" w14:textId="77777777" w:rsidR="006D7510" w:rsidRDefault="006D7510" w:rsidP="006D7510">
            <w:pPr>
              <w:rPr>
                <w:rFonts w:ascii="Arial" w:hAnsi="Arial" w:cs="Arial"/>
                <w:lang w:val="en-US"/>
              </w:rPr>
            </w:pPr>
          </w:p>
          <w:p w14:paraId="6192F1F2" w14:textId="1C81EF9C" w:rsidR="006D7510" w:rsidRPr="00BD3AFC" w:rsidRDefault="00917415" w:rsidP="006D7510">
            <w:pPr>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rPr>
                <w:rFonts w:ascii="Arial" w:hAnsi="Arial" w:cs="Arial"/>
                <w:lang w:val="en-US"/>
              </w:rPr>
            </w:pPr>
            <w:r w:rsidRPr="006D7510">
              <w:rPr>
                <w:rFonts w:ascii="Arial" w:hAnsi="Arial" w:cs="Arial"/>
                <w:lang w:val="en-US"/>
              </w:rPr>
              <w:t>Reflect applied filters</w:t>
            </w:r>
          </w:p>
          <w:p>
            <w:pPr>
              <w:pStyle w:val="ListParagraph"/>
              <w:numPr>
                <w:ilvl w:val="0"/>
                <w:numId w:val="37"/>
              </w:numPr>
              <w:rPr>
                <w:rFonts w:ascii="Arial" w:hAnsi="Arial" w:cs="Arial"/>
              </w:rPr>
            </w:pPr>
            <w:r>
              <w:rPr>
                <w:rFonts w:ascii="Arial" w:hAnsi="Arial" w:cs="Arial"/>
                <w:shd w:val="clear" w:color="auto" w:fill="FFF59D"/>
              </w:rPr>
              <w:t xml:space="preserve">Each export shall be recorded with the user, the filters and the time.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7"/>
              </w:numPr>
              <w:rPr>
                <w:rFonts w:ascii="Arial" w:hAnsi="Arial" w:cs="Arial"/>
              </w:rPr>
            </w:pPr>
            <w:r>
              <w:rPr>
                <w:rFonts w:ascii="Arial" w:hAnsi="Arial" w:cs="Arial"/>
                <w:shd w:val="clear" w:color="auto" w:fill="FFF59D"/>
              </w:rPr>
              <w:t xml:space="preserve">The Excel file of a filtered drill-down list holds exactly the rows and columns shown on the screen.</w:t>
            </w:r>
          </w:p>
          <w:p>
            <w:pPr>
              <w:pStyle w:val="ListParagraph"/>
              <w:numPr>
                <w:ilvl w:val="0"/>
                <w:numId w:val="167"/>
              </w:numPr>
              <w:rPr>
                <w:rFonts w:ascii="Arial" w:hAnsi="Arial" w:cs="Arial"/>
              </w:rPr>
            </w:pPr>
            <w:r>
              <w:rPr>
                <w:rFonts w:ascii="Arial" w:hAnsi="Arial" w:cs="Arial"/>
                <w:shd w:val="clear" w:color="auto" w:fill="FFF59D"/>
              </w:rPr>
              <w:t xml:space="preserve">The print preview shows the same rows as the printed pages.</w:t>
            </w:r>
          </w:p>
          <w:p>
            <w:pPr>
              <w:rPr>
                <w:rFonts w:ascii="Arial" w:hAnsi="Arial" w:cs="Arial"/>
              </w:rPr>
            </w:pPr>
          </w:p>
          <w:p>
            <w:pPr>
              <w:keepNext/>
              <w:rPr>
                <w:rFonts w:ascii="Arial" w:hAnsi="Arial" w:cs="Arial"/>
              </w:rPr>
            </w:pPr>
            <w:r>
              <w:rPr>
                <w:rFonts w:ascii="Arial" w:hAnsi="Arial" w:cs="Arial"/>
                <w:b/>
                <w:bCs/>
                <w:shd w:val="clear" w:color="auto" w:fill="FFF59D"/>
              </w:rPr>
              <w:t xml:space="preserve">FRRN.002.08 My Dispositions (Account Officer List)</w:t>
            </w:r>
          </w:p>
          <w:p>
            <w:pPr>
              <w:pStyle w:val="ListParagraph"/>
              <w:numPr>
                <w:ilvl w:val="0"/>
                <w:numId w:val="297"/>
              </w:numPr>
              <w:rPr>
                <w:rFonts w:ascii="Arial" w:hAnsi="Arial" w:cs="Arial"/>
              </w:rPr>
            </w:pPr>
            <w:r>
              <w:rPr>
                <w:rFonts w:ascii="Arial" w:hAnsi="Arial" w:cs="Arial"/>
                <w:shd w:val="clear" w:color="auto" w:fill="FFF59D"/>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7"/>
              </w:numPr>
              <w:rPr>
                <w:rFonts w:ascii="Arial" w:hAnsi="Arial" w:cs="Arial"/>
              </w:rPr>
            </w:pPr>
            <w:r>
              <w:rPr>
                <w:rFonts w:ascii="Arial" w:hAnsi="Arial" w:cs="Arial"/>
                <w:shd w:val="clear" w:color="auto" w:fill="FFF59D"/>
              </w:rPr>
              <w:t xml:space="preserve">The policy fields shall be read from the current account, so that endorsements and updates of the mother policy show at once.</w:t>
            </w:r>
          </w:p>
          <w:p>
            <w:pPr>
              <w:pStyle w:val="ListParagraph"/>
              <w:numPr>
                <w:ilvl w:val="0"/>
                <w:numId w:val="297"/>
              </w:numPr>
              <w:rPr>
                <w:rFonts w:ascii="Arial" w:hAnsi="Arial" w:cs="Arial"/>
              </w:rPr>
            </w:pPr>
            <w:r>
              <w:rPr>
                <w:rFonts w:ascii="Arial" w:hAnsi="Arial" w:cs="Arial"/>
                <w:shd w:val="clear" w:color="auto" w:fill="FFF59D"/>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7"/>
              </w:numPr>
              <w:rPr>
                <w:rFonts w:ascii="Arial" w:hAnsi="Arial" w:cs="Arial"/>
              </w:rPr>
            </w:pPr>
            <w:r>
              <w:rPr>
                <w:rFonts w:ascii="Arial" w:hAnsi="Arial" w:cs="Arial"/>
                <w:shd w:val="clear" w:color="auto" w:fill="FFF59D"/>
              </w:rPr>
              <w:t xml:space="preserve">The Account Officer shall be notified when an account is returned to him; a returned account carries a red Returned flag and shows the reason and the remarks of the return until it is submitted again (BRD 2.007).</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8"/>
              </w:numPr>
              <w:rPr>
                <w:rFonts w:ascii="Arial" w:hAnsi="Arial" w:cs="Arial"/>
              </w:rPr>
            </w:pPr>
            <w:r>
              <w:rPr>
                <w:rFonts w:ascii="Arial" w:hAnsi="Arial" w:cs="Arial"/>
                <w:shd w:val="clear" w:color="auto" w:fill="FFF59D"/>
              </w:rPr>
              <w:t xml:space="preserve">An Account Officer sees his renewal accounts of the current and previous years without choosing a filter, and sorts them by expiry date both ways.</w:t>
            </w:r>
          </w:p>
          <w:p>
            <w:pPr>
              <w:pStyle w:val="ListParagraph"/>
              <w:numPr>
                <w:ilvl w:val="0"/>
                <w:numId w:val="298"/>
              </w:numPr>
              <w:rPr>
                <w:rFonts w:ascii="Arial" w:hAnsi="Arial" w:cs="Arial"/>
              </w:rPr>
            </w:pPr>
            <w:r>
              <w:rPr>
                <w:rFonts w:ascii="Arial" w:hAnsi="Arial" w:cs="Arial"/>
                <w:shd w:val="clear" w:color="auto" w:fill="FFF59D"/>
              </w:rPr>
              <w:t xml:space="preserve">An endorsement posted on the mother policy shows in the list without a new generation, with the Endorsed flag and its effective date.</w:t>
            </w:r>
          </w:p>
          <w:p>
            <w:pPr>
              <w:pStyle w:val="ListParagraph"/>
              <w:numPr>
                <w:ilvl w:val="0"/>
                <w:numId w:val="298"/>
              </w:numPr>
              <w:rPr>
                <w:rFonts w:ascii="Arial" w:hAnsi="Arial" w:cs="Arial"/>
              </w:rPr>
            </w:pPr>
            <w:r>
              <w:rPr>
                <w:rFonts w:ascii="Arial" w:hAnsi="Arial" w:cs="Arial"/>
                <w:shd w:val="clear" w:color="auto" w:fill="FFF59D"/>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13" w:type="dxa"/>
            <w:shd w:val="clear" w:color="auto" w:fill="auto"/>
          </w:tcPr>
          <w:p w14:paraId="7B37175D" w14:textId="731908EA" w:rsidR="006C6845" w:rsidRPr="6EC80736" w:rsidRDefault="00917415" w:rsidP="47C871A3">
            <w:pPr>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470" w:type="dxa"/>
            <w:shd w:val="clear" w:color="auto" w:fill="auto"/>
          </w:tcPr>
          <w:p w14:paraId="0B88509C" w14:textId="432EF735" w:rsidR="006C6845" w:rsidRDefault="006C6845" w:rsidP="005C4775">
            <w:pPr>
              <w:rPr>
                <w:rFonts w:ascii="Arial" w:hAnsi="Arial" w:cs="Arial"/>
              </w:rPr>
            </w:pPr>
            <w:r>
              <w:rPr>
                <w:rFonts w:ascii="Arial" w:hAnsi="Arial" w:cs="Arial"/>
              </w:rPr>
              <w:t>Dashboard</w:t>
            </w:r>
          </w:p>
        </w:tc>
        <w:tc>
          <w:tcPr>
            <w:tcW w:w="1412" w:type="dxa"/>
            <w:shd w:val="clear" w:color="auto" w:fill="auto"/>
          </w:tcPr>
          <w:p w14:paraId="07893409" w14:textId="0FE42323" w:rsidR="006C6845" w:rsidRDefault="006C6845" w:rsidP="005C4775">
            <w:pPr>
              <w:rPr>
                <w:rFonts w:ascii="Arial" w:hAnsi="Arial" w:cs="Arial"/>
              </w:rPr>
            </w:pPr>
            <w:r>
              <w:rPr>
                <w:rFonts w:ascii="Arial" w:hAnsi="Arial" w:cs="Arial"/>
              </w:rPr>
              <w:t>Processing Dashboard and Account Listing</w:t>
            </w:r>
          </w:p>
        </w:tc>
        <w:tc>
          <w:tcPr>
            <w:tcW w:w="6495" w:type="dxa"/>
            <w:shd w:val="clear" w:color="auto" w:fill="auto"/>
          </w:tcPr>
          <w:p w14:paraId="419EADD4" w14:textId="6BFFE80F" w:rsidR="006C6845" w:rsidRPr="00501F8B" w:rsidRDefault="00917415" w:rsidP="006C6845">
            <w:pPr>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rPr>
                <w:rFonts w:ascii="Arial" w:hAnsi="Arial" w:cs="Arial"/>
                <w:lang w:val="en-US"/>
              </w:rPr>
            </w:pPr>
            <w:r w:rsidRPr="00E43BCC">
              <w:rPr>
                <w:rFonts w:ascii="Arial" w:hAnsi="Arial" w:cs="Arial"/>
                <w:lang w:val="en-US"/>
              </w:rPr>
              <w:t>Account Officer</w:t>
            </w:r>
          </w:p>
          <w:p>
            <w:pPr>
              <w:pStyle w:val="ListParagraph"/>
              <w:numPr>
                <w:ilvl w:val="0"/>
                <w:numId w:val="116"/>
              </w:numPr>
              <w:rPr>
                <w:rFonts w:ascii="Arial" w:hAnsi="Arial" w:cs="Arial"/>
              </w:rPr>
            </w:pPr>
            <w:r>
              <w:rPr>
                <w:rFonts w:ascii="Arial" w:hAnsi="Arial" w:cs="Arial"/>
                <w:shd w:val="clear" w:color="auto" w:fill="FFF59D"/>
              </w:rPr>
              <w:t xml:space="preserve">In the Renewal view the system shall show, per Processing Officer, the renewal accounts open, overdue against their expiry date and returned, with the ageing to expiry (BRD 3.010.7).</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8"/>
              </w:numPr>
              <w:rPr>
                <w:rFonts w:ascii="Arial" w:hAnsi="Arial" w:cs="Arial"/>
              </w:rPr>
            </w:pPr>
            <w:r>
              <w:rPr>
                <w:rFonts w:ascii="Arial" w:hAnsi="Arial" w:cs="Arial"/>
                <w:shd w:val="clear" w:color="auto" w:fill="FFF59D"/>
              </w:rPr>
              <w:t xml:space="preserve">The Combined View count equals the New Business View count plus the Renewal View count.</w:t>
            </w:r>
          </w:p>
          <w:p>
            <w:pPr>
              <w:pStyle w:val="ListParagraph"/>
              <w:numPr>
                <w:ilvl w:val="0"/>
                <w:numId w:val="168"/>
              </w:numPr>
              <w:rPr>
                <w:rFonts w:ascii="Arial" w:hAnsi="Arial" w:cs="Arial"/>
              </w:rPr>
            </w:pPr>
            <w:r>
              <w:rPr>
                <w:rFonts w:ascii="Arial" w:hAnsi="Arial" w:cs="Arial"/>
                <w:shd w:val="clear" w:color="auto" w:fill="FFF59D"/>
              </w:rPr>
              <w:t xml:space="preserve">A Processing Team Lead sees, for each Processing Officer, the number of open renewal accounts assigned to him.</w:t>
            </w:r>
          </w:p>
          <w:p w14:paraId="5E9A0D75" w14:textId="77777777" w:rsidR="006C6845" w:rsidRDefault="006C6845" w:rsidP="006C6845">
            <w:pPr>
              <w:rPr>
                <w:rFonts w:ascii="Arial" w:hAnsi="Arial" w:cs="Arial"/>
                <w:lang w:val="en-US"/>
              </w:rPr>
            </w:pPr>
          </w:p>
          <w:p w14:paraId="57031AE4" w14:textId="03701851" w:rsidR="006C6845" w:rsidRPr="006E7BB8" w:rsidRDefault="00917415" w:rsidP="006C6845">
            <w:pPr>
              <w:rPr>
                <w:rFonts w:ascii="Arial" w:hAnsi="Arial" w:cs="Arial"/>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w:t>
            </w:r>
            <w:r w:rsidR="004468AD">
              <w:rPr>
                <w:rFonts w:ascii="Arial" w:hAnsi="Arial" w:cs="Arial"/>
                <w:b/>
                <w:bCs/>
              </w:rPr>
              <w:t>02</w:t>
            </w:r>
            <w:r w:rsidR="006C6845">
              <w:rPr>
                <w:rFonts w:ascii="Arial" w:hAnsi="Arial" w:cs="Arial"/>
                <w:b/>
                <w:bCs/>
              </w:rPr>
              <w:t xml:space="preserve"> Processing KPI Cards</w:t>
            </w:r>
          </w:p>
          <w:p w14:paraId="2D2B916B" w14:textId="77777777" w:rsidR="006C6845" w:rsidRPr="002B04EF" w:rsidRDefault="006C6845" w:rsidP="0061437A">
            <w:pPr>
              <w:pStyle w:val="ListParagraph"/>
              <w:numPr>
                <w:ilvl w:val="0"/>
                <w:numId w:val="121"/>
              </w:numPr>
              <w:rPr>
                <w:rFonts w:ascii="Arial" w:hAnsi="Arial" w:cs="Arial"/>
                <w:lang w:val="en-US"/>
              </w:rPr>
            </w:pPr>
            <w:r w:rsidRPr="002B04EF">
              <w:rPr>
                <w:rFonts w:ascii="Arial" w:hAnsi="Arial" w:cs="Arial"/>
                <w:lang w:val="en-US"/>
              </w:rPr>
              <w:t>The system shall display the following KPI Cards:</w:t>
            </w:r>
          </w:p>
          <w:p w14:paraId="7B76819F" w14:textId="77777777" w:rsidR="006C6845" w:rsidRPr="00E43BCC" w:rsidRDefault="006C6845" w:rsidP="0061437A">
            <w:pPr>
              <w:pStyle w:val="ListParagraph"/>
              <w:numPr>
                <w:ilvl w:val="1"/>
                <w:numId w:val="121"/>
              </w:numPr>
              <w:rPr>
                <w:rFonts w:ascii="Arial" w:hAnsi="Arial" w:cs="Arial"/>
                <w:lang w:val="en-US"/>
              </w:rPr>
            </w:pPr>
            <w:r w:rsidRPr="00E43BCC">
              <w:rPr>
                <w:rFonts w:ascii="Arial" w:hAnsi="Arial" w:cs="Arial"/>
                <w:lang w:val="en-US"/>
              </w:rPr>
              <w:t>For Placement</w:t>
            </w:r>
          </w:p>
          <w:p w14:paraId="0C57A31B"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Submitted f</w:t>
            </w:r>
            <w:r w:rsidRPr="00C27E43">
              <w:rPr>
                <w:rFonts w:ascii="Arial" w:hAnsi="Arial" w:cs="Arial"/>
                <w:lang w:val="en-US"/>
              </w:rPr>
              <w:t>or Placement"</w:t>
            </w:r>
          </w:p>
          <w:p w14:paraId="1918FD7B" w14:textId="77777777" w:rsidR="006C6845" w:rsidRPr="00D872EB" w:rsidRDefault="006C6845" w:rsidP="0061437A">
            <w:pPr>
              <w:pStyle w:val="ListParagraph"/>
              <w:numPr>
                <w:ilvl w:val="1"/>
                <w:numId w:val="121"/>
              </w:numPr>
              <w:rPr>
                <w:rFonts w:ascii="Arial" w:hAnsi="Arial" w:cs="Arial"/>
                <w:lang w:val="en-US"/>
              </w:rPr>
            </w:pPr>
            <w:r w:rsidRPr="00D872EB">
              <w:rPr>
                <w:rFonts w:ascii="Arial" w:hAnsi="Arial" w:cs="Arial"/>
                <w:lang w:val="en-US"/>
              </w:rPr>
              <w:t>For Booking</w:t>
            </w:r>
          </w:p>
          <w:p w14:paraId="6EC113C6" w14:textId="5913C6E6" w:rsidR="006C6845" w:rsidRDefault="004468AD" w:rsidP="0061437A">
            <w:pPr>
              <w:pStyle w:val="ListParagraph"/>
              <w:numPr>
                <w:ilvl w:val="2"/>
                <w:numId w:val="121"/>
              </w:numPr>
              <w:rPr>
                <w:rFonts w:ascii="Arial" w:hAnsi="Arial" w:cs="Arial"/>
                <w:lang w:val="en-US"/>
              </w:rPr>
            </w:pPr>
            <w:r>
              <w:rPr>
                <w:rFonts w:ascii="Arial" w:hAnsi="Arial" w:cs="Arial"/>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rPr>
                <w:rFonts w:ascii="Arial" w:hAnsi="Arial" w:cs="Arial"/>
                <w:lang w:val="en-US"/>
              </w:rPr>
            </w:pPr>
            <w:r w:rsidRPr="00D872EB">
              <w:rPr>
                <w:rFonts w:ascii="Arial" w:hAnsi="Arial" w:cs="Arial"/>
                <w:lang w:val="en-US"/>
              </w:rPr>
              <w:t>With Policy</w:t>
            </w:r>
          </w:p>
          <w:p w14:paraId="7ADC2690" w14:textId="77777777" w:rsidR="006C6845" w:rsidRPr="0076506A" w:rsidRDefault="006C6845" w:rsidP="0061437A">
            <w:pPr>
              <w:pStyle w:val="ListParagraph"/>
              <w:numPr>
                <w:ilvl w:val="2"/>
                <w:numId w:val="121"/>
              </w:numPr>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accounts with policy numbers already received and recorded.</w:t>
            </w:r>
          </w:p>
          <w:p w14:paraId="6AC06297" w14:textId="77777777" w:rsidR="006C6845" w:rsidRPr="0076506A" w:rsidRDefault="006C6845" w:rsidP="0061437A">
            <w:pPr>
              <w:pStyle w:val="ListParagraph"/>
              <w:numPr>
                <w:ilvl w:val="1"/>
                <w:numId w:val="121"/>
              </w:numPr>
              <w:rPr>
                <w:rFonts w:ascii="Arial" w:hAnsi="Arial" w:cs="Arial"/>
                <w:lang w:val="en-US"/>
              </w:rPr>
            </w:pPr>
            <w:r w:rsidRPr="0076506A">
              <w:rPr>
                <w:rFonts w:ascii="Arial" w:hAnsi="Arial" w:cs="Arial"/>
                <w:lang w:val="en-US"/>
              </w:rPr>
              <w:t>Without Policy</w:t>
            </w:r>
          </w:p>
          <w:p w14:paraId="719321E1" w14:textId="3D5BA730" w:rsidR="006C6845" w:rsidRDefault="006C6845" w:rsidP="0061437A">
            <w:pPr>
              <w:pStyle w:val="ListParagraph"/>
              <w:numPr>
                <w:ilvl w:val="2"/>
                <w:numId w:val="121"/>
              </w:numPr>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 xml:space="preserve">accounts with </w:t>
            </w:r>
            <w:r w:rsidR="004468AD">
              <w:rPr>
                <w:rFonts w:ascii="Arial" w:hAnsi="Arial" w:cs="Arial"/>
                <w:lang w:val="en-US"/>
              </w:rPr>
              <w:t xml:space="preserve">no </w:t>
            </w:r>
            <w:r w:rsidRPr="0076506A">
              <w:rPr>
                <w:rFonts w:ascii="Arial" w:hAnsi="Arial" w:cs="Arial"/>
                <w:lang w:val="en-US"/>
              </w:rPr>
              <w:t>policy</w:t>
            </w:r>
            <w:r>
              <w:rPr>
                <w:rFonts w:ascii="Arial" w:hAnsi="Arial" w:cs="Arial"/>
                <w:lang w:val="en-US"/>
              </w:rPr>
              <w:t xml:space="preserve"> received yet from insurers</w:t>
            </w:r>
          </w:p>
          <w:p w14:paraId="3487AB93" w14:textId="77777777" w:rsidR="006C6845" w:rsidRPr="00FB3E60" w:rsidRDefault="006C6845" w:rsidP="0061437A">
            <w:pPr>
              <w:pStyle w:val="ListParagraph"/>
              <w:numPr>
                <w:ilvl w:val="1"/>
                <w:numId w:val="121"/>
              </w:numPr>
              <w:rPr>
                <w:rFonts w:ascii="Arial" w:hAnsi="Arial" w:cs="Arial"/>
                <w:lang w:val="en-US"/>
              </w:rPr>
            </w:pPr>
            <w:r w:rsidRPr="00FB3E60">
              <w:rPr>
                <w:rFonts w:ascii="Arial" w:hAnsi="Arial" w:cs="Arial"/>
                <w:lang w:val="en-US"/>
              </w:rPr>
              <w:t>For Releasing</w:t>
            </w:r>
          </w:p>
          <w:p w14:paraId="53CE038A"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For E-Policy Sending</w:t>
            </w:r>
            <w:r w:rsidRPr="00C27E43">
              <w:rPr>
                <w:rFonts w:ascii="Arial" w:hAnsi="Arial" w:cs="Arial"/>
                <w:lang w:val="en-US"/>
              </w:rPr>
              <w:t>"</w:t>
            </w:r>
          </w:p>
          <w:p w14:paraId="547B2964" w14:textId="036C3EB2" w:rsidR="00AF057B" w:rsidRDefault="00AF057B" w:rsidP="0061437A">
            <w:pPr>
              <w:pStyle w:val="ListParagraph"/>
              <w:numPr>
                <w:ilvl w:val="1"/>
                <w:numId w:val="121"/>
              </w:numPr>
              <w:rPr>
                <w:rFonts w:ascii="Arial" w:hAnsi="Arial" w:cs="Arial"/>
                <w:lang w:val="en-US"/>
              </w:rPr>
            </w:pPr>
            <w:r>
              <w:rPr>
                <w:rFonts w:ascii="Arial" w:hAnsi="Arial" w:cs="Arial"/>
                <w:lang w:val="en-US"/>
              </w:rPr>
              <w:t>Released Policy</w:t>
            </w:r>
          </w:p>
          <w:p w14:paraId="2AC7B73F" w14:textId="47895C0A" w:rsidR="00AF057B" w:rsidRDefault="00AF057B" w:rsidP="0061437A">
            <w:pPr>
              <w:pStyle w:val="ListParagraph"/>
              <w:numPr>
                <w:ilvl w:val="2"/>
                <w:numId w:val="121"/>
              </w:numPr>
              <w:rPr>
                <w:rFonts w:ascii="Arial" w:hAnsi="Arial" w:cs="Arial"/>
                <w:lang w:val="en-US"/>
              </w:rPr>
            </w:pPr>
            <w:r>
              <w:rPr>
                <w:rFonts w:ascii="Arial" w:hAnsi="Arial" w:cs="Arial"/>
                <w:lang w:val="en-US"/>
              </w:rPr>
              <w:t>Count</w:t>
            </w:r>
            <w:r w:rsidRPr="00AF057B">
              <w:rPr>
                <w:rFonts w:ascii="Arial" w:hAnsi="Arial" w:cs="Arial"/>
                <w:lang w:val="en-US"/>
              </w:rPr>
              <w:t xml:space="preserve"> of Policies successfully sent</w:t>
            </w:r>
          </w:p>
          <w:p w14:paraId="49A6953D" w14:textId="5B159388" w:rsidR="00AF057B" w:rsidRDefault="00AF057B" w:rsidP="0061437A">
            <w:pPr>
              <w:pStyle w:val="ListParagraph"/>
              <w:numPr>
                <w:ilvl w:val="1"/>
                <w:numId w:val="121"/>
              </w:numPr>
              <w:rPr>
                <w:rFonts w:ascii="Arial" w:hAnsi="Arial" w:cs="Arial"/>
                <w:lang w:val="en-US"/>
              </w:rPr>
            </w:pPr>
            <w:r>
              <w:rPr>
                <w:rFonts w:ascii="Arial" w:hAnsi="Arial" w:cs="Arial"/>
                <w:lang w:val="en-US"/>
              </w:rPr>
              <w:t>Unreleased Policy</w:t>
            </w:r>
          </w:p>
          <w:p w14:paraId="056D4506" w14:textId="628219E0" w:rsidR="00AF057B" w:rsidRPr="00AF057B" w:rsidRDefault="00AF057B" w:rsidP="0061437A">
            <w:pPr>
              <w:pStyle w:val="ListParagraph"/>
              <w:numPr>
                <w:ilvl w:val="2"/>
                <w:numId w:val="121"/>
              </w:numPr>
              <w:rPr>
                <w:rFonts w:ascii="Arial" w:hAnsi="Arial" w:cs="Arial"/>
                <w:lang w:val="en-US"/>
              </w:rPr>
            </w:pPr>
            <w:r>
              <w:rPr>
                <w:rFonts w:ascii="Arial" w:hAnsi="Arial" w:cs="Arial"/>
                <w:lang w:val="en-US"/>
              </w:rPr>
              <w:t>Count</w:t>
            </w:r>
            <w:r w:rsidRPr="00AF057B">
              <w:rPr>
                <w:rFonts w:ascii="Arial" w:hAnsi="Arial" w:cs="Arial"/>
                <w:lang w:val="en-US"/>
              </w:rPr>
              <w:t xml:space="preserve"> of Policies </w:t>
            </w:r>
            <w:r>
              <w:rPr>
                <w:rFonts w:ascii="Arial" w:hAnsi="Arial" w:cs="Arial"/>
                <w:lang w:val="en-US"/>
              </w:rPr>
              <w:t>un</w:t>
            </w:r>
            <w:r w:rsidRPr="00AF057B">
              <w:rPr>
                <w:rFonts w:ascii="Arial" w:hAnsi="Arial" w:cs="Arial"/>
                <w:lang w:val="en-US"/>
              </w:rPr>
              <w:t>successfully sent</w:t>
            </w:r>
          </w:p>
          <w:p w14:paraId="216A9682" w14:textId="77777777" w:rsidR="006C6845" w:rsidRPr="00EF68CC" w:rsidRDefault="006C6845" w:rsidP="0061437A">
            <w:pPr>
              <w:pStyle w:val="ListParagraph"/>
              <w:numPr>
                <w:ilvl w:val="1"/>
                <w:numId w:val="121"/>
              </w:numPr>
              <w:rPr>
                <w:rFonts w:ascii="Arial" w:hAnsi="Arial" w:cs="Arial"/>
                <w:lang w:val="en-US"/>
              </w:rPr>
            </w:pPr>
            <w:r w:rsidRPr="00EF68CC">
              <w:rPr>
                <w:rFonts w:ascii="Arial" w:hAnsi="Arial" w:cs="Arial"/>
                <w:lang w:val="en-US"/>
              </w:rPr>
              <w:t>Directly Booked</w:t>
            </w:r>
          </w:p>
          <w:p w14:paraId="111CB6BF"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lang w:val="en-US"/>
              </w:rPr>
              <w:t>Count of Accounts</w:t>
            </w:r>
            <w:r>
              <w:rPr>
                <w:rFonts w:ascii="Arial" w:hAnsi="Arial" w:cs="Arial"/>
                <w:lang w:val="en-US"/>
              </w:rPr>
              <w:t xml:space="preserve"> with tagging “Direct Booking”</w:t>
            </w:r>
          </w:p>
          <w:p w14:paraId="159B75BC" w14:textId="77777777" w:rsidR="006C6845" w:rsidRPr="000317A2" w:rsidRDefault="006C6845" w:rsidP="0061437A">
            <w:pPr>
              <w:pStyle w:val="ListParagraph"/>
              <w:numPr>
                <w:ilvl w:val="1"/>
                <w:numId w:val="121"/>
              </w:numPr>
              <w:rPr>
                <w:rFonts w:ascii="Arial" w:hAnsi="Arial" w:cs="Arial"/>
                <w:lang w:val="en-US"/>
              </w:rPr>
            </w:pPr>
            <w:r w:rsidRPr="000317A2">
              <w:rPr>
                <w:rFonts w:ascii="Arial" w:hAnsi="Arial" w:cs="Arial"/>
                <w:lang w:val="en-US"/>
              </w:rPr>
              <w:t>Returned Accounts</w:t>
            </w:r>
          </w:p>
          <w:p w14:paraId="0800778E" w14:textId="77777777" w:rsidR="006C6845" w:rsidRPr="000317A2" w:rsidRDefault="006C6845" w:rsidP="0061437A">
            <w:pPr>
              <w:pStyle w:val="ListParagraph"/>
              <w:numPr>
                <w:ilvl w:val="2"/>
                <w:numId w:val="121"/>
              </w:numPr>
              <w:rPr>
                <w:rFonts w:ascii="Arial" w:hAnsi="Arial" w:cs="Arial"/>
                <w:lang w:val="en-US"/>
              </w:rPr>
            </w:pPr>
            <w:r w:rsidRPr="000317A2">
              <w:rPr>
                <w:rFonts w:ascii="Arial" w:hAnsi="Arial" w:cs="Arial"/>
                <w:lang w:val="en-US"/>
              </w:rPr>
              <w:t>Count of Accounts with Status = “Returned”.</w:t>
            </w:r>
          </w:p>
          <w:p w14:paraId="14F7364A" w14:textId="77777777" w:rsidR="006C6845" w:rsidRPr="000317A2" w:rsidRDefault="006C6845" w:rsidP="0061437A">
            <w:pPr>
              <w:pStyle w:val="ListParagraph"/>
              <w:numPr>
                <w:ilvl w:val="2"/>
                <w:numId w:val="121"/>
              </w:numPr>
              <w:rPr>
                <w:rFonts w:ascii="Arial" w:hAnsi="Arial" w:cs="Arial"/>
                <w:lang w:val="en-US"/>
              </w:rPr>
            </w:pPr>
            <w:r w:rsidRPr="000317A2">
              <w:rPr>
                <w:rFonts w:ascii="Arial" w:hAnsi="Arial" w:cs="Arial"/>
                <w:lang w:val="en-US"/>
              </w:rPr>
              <w:t>Display the returned date and return reason in the drilldown</w:t>
            </w:r>
          </w:p>
          <w:p w14:paraId="6AEA7518" w14:textId="77777777" w:rsidR="006C6845" w:rsidRPr="000D62C3" w:rsidRDefault="006C6845" w:rsidP="0061437A">
            <w:pPr>
              <w:pStyle w:val="ListParagraph"/>
              <w:numPr>
                <w:ilvl w:val="0"/>
                <w:numId w:val="121"/>
              </w:numPr>
              <w:rPr>
                <w:rFonts w:ascii="Arial" w:hAnsi="Arial" w:cs="Arial"/>
                <w:lang w:val="en-US"/>
              </w:rPr>
            </w:pPr>
            <w:r w:rsidRPr="000D62C3">
              <w:rPr>
                <w:rFonts w:ascii="Arial" w:hAnsi="Arial" w:cs="Arial"/>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rPr>
                <w:rFonts w:ascii="Arial" w:hAnsi="Arial" w:cs="Arial"/>
                <w:lang w:val="en-US"/>
              </w:rPr>
            </w:pPr>
            <w:r w:rsidRPr="000D62C3">
              <w:rPr>
                <w:rFonts w:ascii="Arial" w:hAnsi="Arial" w:cs="Arial"/>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rPr>
                <w:rFonts w:ascii="Arial" w:hAnsi="Arial" w:cs="Arial"/>
                <w:lang w:val="en-US"/>
              </w:rPr>
            </w:pPr>
            <w:r w:rsidRPr="00587252">
              <w:rPr>
                <w:rFonts w:ascii="Arial" w:hAnsi="Arial" w:cs="Arial"/>
                <w:lang w:val="en-US"/>
              </w:rPr>
              <w:t>Users shall be able to:</w:t>
            </w:r>
          </w:p>
          <w:p w14:paraId="12CA67DF"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Search</w:t>
            </w:r>
          </w:p>
          <w:p w14:paraId="79FF8A89"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Filter</w:t>
            </w:r>
          </w:p>
          <w:p w14:paraId="5B729045"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Sort</w:t>
            </w:r>
          </w:p>
          <w:p w14:paraId="5515937D"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Export</w:t>
            </w:r>
          </w:p>
          <w:p w14:paraId="37C7F5E2"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Open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9"/>
              </w:numPr>
              <w:rPr>
                <w:rFonts w:ascii="Arial" w:hAnsi="Arial" w:cs="Arial"/>
              </w:rPr>
            </w:pPr>
            <w:r>
              <w:rPr>
                <w:rFonts w:ascii="Arial" w:hAnsi="Arial" w:cs="Arial"/>
                <w:shd w:val="clear" w:color="auto" w:fill="FFF59D"/>
              </w:rPr>
              <w:t xml:space="preserve">A renewal account with status "Submitted for Placement" is counted in For Placement; once the placement is sent to the insurer and until it is booked, it is counted in For Booking.</w:t>
            </w:r>
          </w:p>
          <w:p>
            <w:pPr>
              <w:pStyle w:val="ListParagraph"/>
              <w:numPr>
                <w:ilvl w:val="0"/>
                <w:numId w:val="169"/>
              </w:numPr>
              <w:rPr>
                <w:rFonts w:ascii="Arial" w:hAnsi="Arial" w:cs="Arial"/>
              </w:rPr>
            </w:pPr>
            <w:r>
              <w:rPr>
                <w:rFonts w:ascii="Arial" w:hAnsi="Arial" w:cs="Arial"/>
                <w:shd w:val="clear" w:color="auto" w:fill="FFF59D"/>
              </w:rPr>
              <w:t xml:space="preserve">Clicking a card lists exactly the accounts counted, and the list can be searched, filtered, sorted and exported.</w:t>
            </w:r>
          </w:p>
          <w:p w14:paraId="0D309FEB" w14:textId="77777777" w:rsidR="006C6845" w:rsidRDefault="006C6845" w:rsidP="006C6845">
            <w:pPr>
              <w:rPr>
                <w:rFonts w:ascii="Arial" w:hAnsi="Arial" w:cs="Arial"/>
                <w:b/>
                <w:bCs/>
              </w:rPr>
            </w:pPr>
          </w:p>
          <w:p w14:paraId="1D73B26B" w14:textId="7DABBCFF" w:rsidR="006C6845" w:rsidRDefault="00917415" w:rsidP="006C6845">
            <w:pPr>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rPr>
                <w:rFonts w:ascii="Arial" w:hAnsi="Arial" w:cs="Arial"/>
              </w:rPr>
            </w:pPr>
            <w:r>
              <w:rPr>
                <w:rFonts w:ascii="Arial" w:hAnsi="Arial" w:cs="Arial"/>
              </w:rPr>
              <w:t>When an account is selected, the system shall display the renewal account details.</w:t>
            </w:r>
          </w:p>
          <w:p>
            <w:pPr>
              <w:pStyle w:val="ListParagraph"/>
              <w:numPr>
                <w:ilvl w:val="0"/>
                <w:numId w:val="120"/>
              </w:numPr>
              <w:rPr>
                <w:rFonts w:ascii="Arial" w:hAnsi="Arial" w:cs="Arial"/>
              </w:rPr>
            </w:pPr>
            <w:r>
              <w:rPr>
                <w:rFonts w:ascii="Arial" w:hAnsi="Arial" w:cs="Arial"/>
                <w:shd w:val="clear" w:color="auto" w:fill="FFF59D"/>
              </w:rPr>
              <w:t xml:space="preserve">Ageing in business days shall exclude Saturdays, Sundays and the holidays of the BDOI holiday calendar.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0"/>
              </w:numPr>
              <w:rPr>
                <w:rFonts w:ascii="Arial" w:hAnsi="Arial" w:cs="Arial"/>
              </w:rPr>
            </w:pPr>
            <w:r>
              <w:rPr>
                <w:rFonts w:ascii="Arial" w:hAnsi="Arial" w:cs="Arial"/>
                <w:shd w:val="clear" w:color="auto" w:fill="FFF59D"/>
              </w:rPr>
              <w:t xml:space="preserve">An account submitted for placement on a Friday shows an ageing of 1 on the following Monday.</w:t>
            </w:r>
          </w:p>
          <w:p>
            <w:pPr>
              <w:pStyle w:val="ListParagraph"/>
              <w:numPr>
                <w:ilvl w:val="0"/>
                <w:numId w:val="170"/>
              </w:numPr>
              <w:rPr>
                <w:rFonts w:ascii="Arial" w:hAnsi="Arial" w:cs="Arial"/>
              </w:rPr>
            </w:pPr>
            <w:r>
              <w:rPr>
                <w:rFonts w:ascii="Arial" w:hAnsi="Arial" w:cs="Arial"/>
                <w:shd w:val="clear" w:color="auto" w:fill="FFF59D"/>
              </w:rPr>
              <w:t xml:space="preserve">The Unassigned tab lists the accounts without a Placement Processor; assigning one moves the account to the Assigned tab with the Processor's name.</w:t>
            </w:r>
          </w:p>
          <w:p w14:paraId="093F5C60" w14:textId="77777777" w:rsidR="009F3C67" w:rsidRDefault="009F3C67" w:rsidP="009F3C67">
            <w:pPr>
              <w:rPr>
                <w:rFonts w:ascii="Arial" w:hAnsi="Arial" w:cs="Arial"/>
              </w:rPr>
            </w:pPr>
          </w:p>
          <w:p w14:paraId="2B3228F9" w14:textId="1BFD1BDB" w:rsidR="009F3C67" w:rsidRDefault="00917415" w:rsidP="009F3C67">
            <w:pPr>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rPr>
                <w:rFonts w:ascii="Arial" w:hAnsi="Arial" w:cs="Arial"/>
              </w:rPr>
            </w:pPr>
            <w:r w:rsidRPr="009F3C67">
              <w:rPr>
                <w:rFonts w:ascii="Arial" w:hAnsi="Arial" w:cs="Arial"/>
              </w:rPr>
              <w:t>When an account is selected, the system shall display the renewal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1"/>
              </w:numPr>
              <w:rPr>
                <w:rFonts w:ascii="Arial" w:hAnsi="Arial" w:cs="Arial"/>
              </w:rPr>
            </w:pPr>
            <w:r>
              <w:rPr>
                <w:rFonts w:ascii="Arial" w:hAnsi="Arial" w:cs="Arial"/>
                <w:shd w:val="clear" w:color="auto" w:fill="FFF59D"/>
              </w:rPr>
              <w:t xml:space="preserve">The ageing counts the business days from the date the placement was sent to the insurer.</w:t>
            </w:r>
          </w:p>
          <w:p w14:paraId="76699D72" w14:textId="77777777" w:rsidR="009F3C67" w:rsidRDefault="009F3C67" w:rsidP="009F3C67">
            <w:pPr>
              <w:rPr>
                <w:rFonts w:ascii="Arial" w:hAnsi="Arial" w:cs="Arial"/>
              </w:rPr>
            </w:pPr>
          </w:p>
          <w:p w14:paraId="44A20AFA" w14:textId="3C3A5E30" w:rsidR="009F3C67" w:rsidRDefault="00917415" w:rsidP="009F3C67">
            <w:pPr>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Policy Delivery Aging (No. of Days)</w:t>
            </w:r>
          </w:p>
          <w:p w14:paraId="398F57A6" w14:textId="77777777" w:rsidR="0026224F" w:rsidRDefault="0026224F" w:rsidP="0061437A">
            <w:pPr>
              <w:pStyle w:val="ListParagraph"/>
              <w:numPr>
                <w:ilvl w:val="1"/>
                <w:numId w:val="118"/>
              </w:numPr>
              <w:rPr>
                <w:rFonts w:ascii="Arial" w:hAnsi="Arial" w:cs="Arial"/>
              </w:rPr>
            </w:pPr>
            <w:r w:rsidRPr="0026224F">
              <w:rPr>
                <w:rFonts w:ascii="Arial" w:hAnsi="Arial" w:cs="Arial"/>
              </w:rPr>
              <w:t>TAT Status</w:t>
            </w:r>
          </w:p>
          <w:p w14:paraId="0784C220" w14:textId="312DFF7B" w:rsidR="0026224F" w:rsidRDefault="0026224F" w:rsidP="0061437A">
            <w:pPr>
              <w:pStyle w:val="ListParagraph"/>
              <w:numPr>
                <w:ilvl w:val="2"/>
                <w:numId w:val="118"/>
              </w:numPr>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2"/>
              </w:numPr>
              <w:rPr>
                <w:rFonts w:ascii="Arial" w:hAnsi="Arial" w:cs="Arial"/>
              </w:rPr>
            </w:pPr>
            <w:r>
              <w:rPr>
                <w:rFonts w:ascii="Arial" w:hAnsi="Arial" w:cs="Arial"/>
                <w:shd w:val="clear" w:color="auto" w:fill="FFF59D"/>
              </w:rPr>
              <w:t xml:space="preserve">An account whose policy number is recorded is listed under With Policy; one without is listed under Without Policy.</w:t>
            </w:r>
          </w:p>
          <w:p>
            <w:pPr>
              <w:pStyle w:val="ListParagraph"/>
              <w:numPr>
                <w:ilvl w:val="0"/>
                <w:numId w:val="172"/>
              </w:numPr>
              <w:rPr>
                <w:rFonts w:ascii="Arial" w:hAnsi="Arial" w:cs="Arial"/>
              </w:rPr>
            </w:pPr>
            <w:r>
              <w:rPr>
                <w:rFonts w:ascii="Arial" w:hAnsi="Arial" w:cs="Arial"/>
                <w:shd w:val="clear" w:color="auto" w:fill="FFF59D"/>
              </w:rPr>
              <w:t xml:space="preserve">TAT Status shows Beyond TAT when the placement ageing exceeds the turnaround time of FRRN.29.05.</w:t>
            </w:r>
          </w:p>
          <w:p w14:paraId="1B0723BA" w14:textId="77777777" w:rsidR="00AF057B" w:rsidRDefault="00AF057B" w:rsidP="00AF057B">
            <w:pPr>
              <w:rPr>
                <w:rFonts w:ascii="Arial" w:hAnsi="Arial" w:cs="Arial"/>
              </w:rPr>
            </w:pPr>
          </w:p>
          <w:p w14:paraId="54A7FAD2" w14:textId="6B4D0437" w:rsidR="00AF057B" w:rsidRDefault="00917415" w:rsidP="00AF057B">
            <w:pPr>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3"/>
              </w:numPr>
              <w:rPr>
                <w:rFonts w:ascii="Arial" w:hAnsi="Arial" w:cs="Arial"/>
              </w:rPr>
            </w:pPr>
            <w:r>
              <w:rPr>
                <w:rFonts w:ascii="Arial" w:hAnsi="Arial" w:cs="Arial"/>
                <w:shd w:val="clear" w:color="auto" w:fill="FFF59D"/>
              </w:rPr>
              <w:t xml:space="preserve">A policy sent successfully is listed under Released; one that could not be sent is listed under Unreleased with the reason for reject.</w:t>
            </w:r>
          </w:p>
          <w:p w14:paraId="4975D0C1" w14:textId="77777777" w:rsidR="00AF057B" w:rsidRDefault="00AF057B" w:rsidP="00AF057B">
            <w:pPr>
              <w:rPr>
                <w:rFonts w:ascii="Arial" w:hAnsi="Arial" w:cs="Arial"/>
              </w:rPr>
            </w:pPr>
          </w:p>
          <w:p w14:paraId="282DAA6D" w14:textId="3090E511" w:rsidR="00AF057B" w:rsidRDefault="00917415" w:rsidP="00AF057B">
            <w:pPr>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4"/>
              </w:numPr>
              <w:rPr>
                <w:rFonts w:ascii="Arial" w:hAnsi="Arial" w:cs="Arial"/>
              </w:rPr>
            </w:pPr>
            <w:r>
              <w:rPr>
                <w:rFonts w:ascii="Arial" w:hAnsi="Arial" w:cs="Arial"/>
                <w:shd w:val="clear" w:color="auto" w:fill="FFF59D"/>
              </w:rPr>
              <w:t xml:space="preserve">An account tagged For Booking Only (direct booking) is counted under Directly Booked and listed with its booking details.</w:t>
            </w:r>
          </w:p>
          <w:p w14:paraId="7AC34D7F" w14:textId="77777777" w:rsidR="000732D8" w:rsidRDefault="000732D8" w:rsidP="000732D8">
            <w:pPr>
              <w:rPr>
                <w:rFonts w:ascii="Arial" w:hAnsi="Arial" w:cs="Arial"/>
              </w:rPr>
            </w:pPr>
          </w:p>
          <w:p w14:paraId="6B5F7676" w14:textId="2C458128" w:rsidR="000732D8" w:rsidRDefault="00917415" w:rsidP="000732D8">
            <w:pPr>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5"/>
              </w:numPr>
              <w:rPr>
                <w:rFonts w:ascii="Arial" w:hAnsi="Arial" w:cs="Arial"/>
              </w:rPr>
            </w:pPr>
            <w:r>
              <w:rPr>
                <w:rFonts w:ascii="Arial" w:hAnsi="Arial" w:cs="Arial"/>
                <w:shd w:val="clear" w:color="auto" w:fill="FFF59D"/>
              </w:rPr>
              <w:t xml:space="preserve">An account returned to Marketing is counted under Returned Accounts and listed with the return date and the return reason.</w:t>
            </w:r>
          </w:p>
          <w:p w14:paraId="0D164530" w14:textId="77777777" w:rsidR="00AF057B" w:rsidRDefault="00AF057B" w:rsidP="00AF057B">
            <w:pPr>
              <w:rPr>
                <w:rFonts w:ascii="Arial" w:hAnsi="Arial" w:cs="Arial"/>
              </w:rPr>
            </w:pPr>
          </w:p>
          <w:p w14:paraId="2A68EC53" w14:textId="0B99D44E" w:rsidR="003879E3" w:rsidRPr="002F69C8" w:rsidRDefault="00917415" w:rsidP="003879E3">
            <w:pPr>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6"/>
              </w:numPr>
              <w:rPr>
                <w:rFonts w:ascii="Arial" w:hAnsi="Arial" w:cs="Arial"/>
              </w:rPr>
            </w:pPr>
            <w:r>
              <w:rPr>
                <w:rFonts w:ascii="Arial" w:hAnsi="Arial" w:cs="Arial"/>
                <w:shd w:val="clear" w:color="auto" w:fill="FFF59D"/>
              </w:rPr>
              <w:t xml:space="preserve">A partial value typed in a column filter lists every account whose value contains it.</w:t>
            </w:r>
          </w:p>
          <w:p>
            <w:pPr>
              <w:pStyle w:val="ListParagraph"/>
              <w:numPr>
                <w:ilvl w:val="0"/>
                <w:numId w:val="176"/>
              </w:numPr>
              <w:rPr>
                <w:rFonts w:ascii="Arial" w:hAnsi="Arial" w:cs="Arial"/>
              </w:rPr>
            </w:pPr>
            <w:r>
              <w:rPr>
                <w:rFonts w:ascii="Arial" w:hAnsi="Arial" w:cs="Arial"/>
                <w:shd w:val="clear" w:color="auto" w:fill="FFF59D"/>
              </w:rPr>
              <w:t xml:space="preserve">Sorting works on every column.</w:t>
            </w:r>
          </w:p>
          <w:p w14:paraId="504A351D" w14:textId="77777777" w:rsidR="006D7510" w:rsidRDefault="006D7510" w:rsidP="006D7510">
            <w:pPr>
              <w:rPr>
                <w:rFonts w:ascii="Arial" w:hAnsi="Arial" w:cs="Arial"/>
              </w:rPr>
            </w:pPr>
          </w:p>
          <w:p w14:paraId="49E47459" w14:textId="10522963" w:rsidR="006D7510" w:rsidRPr="00BD3AFC" w:rsidRDefault="00917415" w:rsidP="006D7510">
            <w:pPr>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rPr>
                <w:rFonts w:ascii="Arial" w:hAnsi="Arial" w:cs="Arial"/>
                <w:lang w:val="en-US"/>
              </w:rPr>
            </w:pPr>
            <w:r w:rsidRPr="00D20AB3">
              <w:rPr>
                <w:rFonts w:ascii="Arial" w:hAnsi="Arial" w:cs="Arial"/>
                <w:lang w:val="en-US"/>
              </w:rPr>
              <w:t>Reflect applied filters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7"/>
              </w:numPr>
              <w:rPr>
                <w:rFonts w:ascii="Arial" w:hAnsi="Arial" w:cs="Arial"/>
              </w:rPr>
            </w:pPr>
            <w:r>
              <w:rPr>
                <w:rFonts w:ascii="Arial" w:hAnsi="Arial" w:cs="Arial"/>
                <w:shd w:val="clear" w:color="auto" w:fill="FFF59D"/>
              </w:rPr>
              <w:t xml:space="preserve">The exported file of a drill-down list matches the list shown, with its filters.</w:t>
            </w:r>
          </w:p>
          <w:p>
            <w:pPr>
              <w:rPr>
                <w:rFonts w:ascii="Arial" w:hAnsi="Arial" w:cs="Arial"/>
              </w:rPr>
            </w:pPr>
          </w:p>
          <w:p>
            <w:pPr>
              <w:keepNext/>
              <w:rPr>
                <w:rFonts w:ascii="Arial" w:hAnsi="Arial" w:cs="Arial"/>
              </w:rPr>
            </w:pPr>
            <w:r>
              <w:rPr>
                <w:rFonts w:ascii="Arial" w:hAnsi="Arial" w:cs="Arial"/>
                <w:b/>
                <w:bCs/>
                <w:shd w:val="clear" w:color="auto" w:fill="FFF59D"/>
              </w:rPr>
              <w:t xml:space="preserve">FRRN.003.05 Processing Worklist</w:t>
            </w:r>
          </w:p>
          <w:p>
            <w:pPr>
              <w:pStyle w:val="ListParagraph"/>
              <w:numPr>
                <w:ilvl w:val="0"/>
                <w:numId w:val="299"/>
              </w:numPr>
              <w:rPr>
                <w:rFonts w:ascii="Arial" w:hAnsi="Arial" w:cs="Arial"/>
              </w:rPr>
            </w:pPr>
            <w:r>
              <w:rPr>
                <w:rFonts w:ascii="Arial" w:hAnsi="Arial" w:cs="Arial"/>
                <w:shd w:val="clear" w:color="auto" w:fill="FFF59D"/>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299"/>
              </w:numPr>
              <w:rPr>
                <w:rFonts w:ascii="Arial" w:hAnsi="Arial" w:cs="Arial"/>
              </w:rPr>
            </w:pPr>
            <w:r>
              <w:rPr>
                <w:rFonts w:ascii="Arial" w:hAnsi="Arial" w:cs="Arial"/>
                <w:shd w:val="clear" w:color="auto" w:fill="FFF59D"/>
              </w:rPr>
              <w:t xml:space="preserve">A Processing Officer shall see the accounts assigned to him; the Processing Team Lead sees those of his unit.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00"/>
              </w:numPr>
              <w:rPr>
                <w:rFonts w:ascii="Arial" w:hAnsi="Arial" w:cs="Arial"/>
              </w:rPr>
            </w:pPr>
            <w:r>
              <w:rPr>
                <w:rFonts w:ascii="Arial" w:hAnsi="Arial" w:cs="Arial"/>
                <w:shd w:val="clear" w:color="auto" w:fill="FFF59D"/>
              </w:rPr>
              <w:t xml:space="preserve">A Processing Officer sees in In Processing only the accounts assigned to him.</w:t>
            </w:r>
          </w:p>
          <w:p>
            <w:pPr>
              <w:pStyle w:val="ListParagraph"/>
              <w:numPr>
                <w:ilvl w:val="0"/>
                <w:numId w:val="300"/>
              </w:numPr>
              <w:rPr>
                <w:rFonts w:ascii="Arial" w:hAnsi="Arial" w:cs="Arial"/>
              </w:rPr>
            </w:pPr>
            <w:r>
              <w:rPr>
                <w:rFonts w:ascii="Arial" w:hAnsi="Arial" w:cs="Arial"/>
                <w:shd w:val="clear" w:color="auto" w:fill="FFF59D"/>
              </w:rPr>
              <w:t xml:space="preserve">Sorting and the column filters work on every column of every tab.</w:t>
            </w:r>
          </w:p>
        </w:tc>
      </w:tr>
      <w:tr w:rsidR="006F057E" w:rsidRPr="000F2176" w14:paraId="7F6BF491" w14:textId="77777777" w:rsidTr="3C7F3FD4">
        <w:trPr>
          <w:jc w:val="center"/>
        </w:trPr>
        <w:tc>
          <w:tcPr>
            <w:tcW w:w="1413" w:type="dxa"/>
            <w:shd w:val="clear" w:color="auto" w:fill="auto"/>
          </w:tcPr>
          <w:p w14:paraId="330B8CB0" w14:textId="1A89533C" w:rsidR="006F057E" w:rsidRPr="005331D4" w:rsidRDefault="00917415" w:rsidP="5B358E25">
            <w:pPr>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rPr>
                <w:rFonts w:ascii="Arial" w:hAnsi="Arial" w:cs="Arial"/>
                <w:lang w:eastAsia="en-US"/>
              </w:rPr>
            </w:pPr>
          </w:p>
        </w:tc>
        <w:tc>
          <w:tcPr>
            <w:tcW w:w="1470" w:type="dxa"/>
            <w:shd w:val="clear" w:color="auto" w:fill="auto"/>
          </w:tcPr>
          <w:p w14:paraId="712BB2D6" w14:textId="706A1958" w:rsidR="006F057E" w:rsidRPr="000F2176" w:rsidRDefault="006F057E" w:rsidP="005C4775">
            <w:pPr>
              <w:rPr>
                <w:rFonts w:ascii="Arial" w:hAnsi="Arial" w:cs="Arial"/>
              </w:rPr>
            </w:pPr>
            <w:r>
              <w:rPr>
                <w:rFonts w:ascii="Arial" w:hAnsi="Arial" w:cs="Arial"/>
              </w:rPr>
              <w:t>Renewal List</w:t>
            </w:r>
          </w:p>
        </w:tc>
        <w:tc>
          <w:tcPr>
            <w:tcW w:w="1412" w:type="dxa"/>
            <w:shd w:val="clear" w:color="auto" w:fill="auto"/>
          </w:tcPr>
          <w:p w14:paraId="34789F9F" w14:textId="1B67DCAE" w:rsidR="006F057E" w:rsidRPr="000F2176" w:rsidRDefault="006F057E" w:rsidP="005C4775">
            <w:pPr>
              <w:rPr>
                <w:rFonts w:ascii="Arial" w:hAnsi="Arial" w:cs="Arial"/>
              </w:rPr>
            </w:pPr>
            <w:r>
              <w:rPr>
                <w:rFonts w:ascii="Arial" w:hAnsi="Arial" w:cs="Arial"/>
              </w:rPr>
              <w:t>Generate List of Expiring Accounts</w:t>
            </w:r>
          </w:p>
        </w:tc>
        <w:tc>
          <w:tcPr>
            <w:tcW w:w="6495" w:type="dxa"/>
            <w:shd w:val="clear" w:color="auto" w:fill="auto"/>
          </w:tcPr>
          <w:p w14:paraId="6AEDBCF7" w14:textId="5178E573" w:rsidR="00F52175" w:rsidRDefault="00917415" w:rsidP="00642DD0">
            <w:pPr>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rPr>
                <w:rFonts w:ascii="Arial" w:hAnsi="Arial" w:cs="Arial"/>
              </w:rPr>
            </w:pPr>
            <w:r>
              <w:rPr>
                <w:rFonts w:ascii="Arial" w:hAnsi="Arial" w:cs="Arial"/>
                <w:shd w:val="clear" w:color="auto" w:fill="FFF59D"/>
              </w:rPr>
              <w:t xml:space="preserve">The system shall record each generation of the RMEL as an extraction run with the user, the date range, the filters and the counts of accounts read, new, already listed and skipped.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8"/>
              </w:numPr>
              <w:rPr>
                <w:rFonts w:ascii="Arial" w:hAnsi="Arial" w:cs="Arial"/>
              </w:rPr>
            </w:pPr>
            <w:r>
              <w:rPr>
                <w:rFonts w:ascii="Arial" w:hAnsi="Arial" w:cs="Arial"/>
                <w:shd w:val="clear" w:color="auto" w:fill="FFF59D"/>
              </w:rPr>
              <w:t xml:space="preserve">A Marketing Team Lead generates the RMEL for 01-Mar-2027 to 31-Mar-2027 and sees every account of his units expiring in March 2027, and only those.</w:t>
            </w:r>
          </w:p>
          <w:p>
            <w:pPr>
              <w:pStyle w:val="ListParagraph"/>
              <w:numPr>
                <w:ilvl w:val="0"/>
                <w:numId w:val="178"/>
              </w:numPr>
              <w:rPr>
                <w:rFonts w:ascii="Arial" w:hAnsi="Arial" w:cs="Arial"/>
              </w:rPr>
            </w:pPr>
            <w:r>
              <w:rPr>
                <w:rFonts w:ascii="Arial" w:hAnsi="Arial" w:cs="Arial"/>
                <w:shd w:val="clear" w:color="auto" w:fill="FFF59D"/>
              </w:rPr>
              <w:t xml:space="preserve">The run is listed with the user, the range and its counts.</w:t>
            </w:r>
          </w:p>
          <w:p w14:paraId="599444CC" w14:textId="77777777" w:rsidR="00F52175" w:rsidRDefault="00F52175" w:rsidP="00642DD0">
            <w:pPr>
              <w:rPr>
                <w:rFonts w:ascii="Arial" w:hAnsi="Arial" w:cs="Arial"/>
                <w:b/>
                <w:bCs/>
              </w:rPr>
            </w:pPr>
          </w:p>
          <w:p w14:paraId="2B3F70A5" w14:textId="02DECE09" w:rsidR="006F057E" w:rsidRPr="00642DD0" w:rsidRDefault="00917415" w:rsidP="00642DD0">
            <w:pPr>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rPr>
                <w:rFonts w:ascii="Arial" w:hAnsi="Arial" w:cs="Arial"/>
              </w:rPr>
            </w:pPr>
            <w:r w:rsidRPr="00D40606">
              <w:rPr>
                <w:rFonts w:ascii="Arial" w:hAnsi="Arial" w:cs="Arial"/>
              </w:rPr>
              <w:t>Start Date is not later than End Date.</w:t>
            </w:r>
          </w:p>
          <w:p>
            <w:pPr>
              <w:pStyle w:val="ListParagraph"/>
              <w:numPr>
                <w:ilvl w:val="0"/>
                <w:numId w:val="34"/>
              </w:numPr>
              <w:rPr>
                <w:rFonts w:ascii="Arial" w:hAnsi="Arial" w:cs="Arial"/>
              </w:rPr>
            </w:pPr>
            <w:r>
              <w:rPr>
                <w:rFonts w:ascii="Arial" w:hAnsi="Arial" w:cs="Arial"/>
                <w:shd w:val="clear" w:color="auto" w:fill="FFF59D"/>
              </w:rPr>
              <w:t xml:space="preserve">The system shall refuse a missing or invalid date with the message "Enter a valid start and end date", and an end date before the start date with the message "The end date must be on or after the start date".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9"/>
              </w:numPr>
              <w:rPr>
                <w:rFonts w:ascii="Arial" w:hAnsi="Arial" w:cs="Arial"/>
              </w:rPr>
            </w:pPr>
            <w:r>
              <w:rPr>
                <w:rFonts w:ascii="Arial" w:hAnsi="Arial" w:cs="Arial"/>
                <w:shd w:val="clear" w:color="auto" w:fill="FFF59D"/>
              </w:rPr>
              <w:t xml:space="preserve">An end date before the start date cannot be submitted, and the message is shown.</w:t>
            </w:r>
          </w:p>
          <w:p>
            <w:pPr>
              <w:pStyle w:val="ListParagraph"/>
              <w:numPr>
                <w:ilvl w:val="0"/>
                <w:numId w:val="179"/>
              </w:numPr>
              <w:rPr>
                <w:rFonts w:ascii="Arial" w:hAnsi="Arial" w:cs="Arial"/>
              </w:rPr>
            </w:pPr>
            <w:r>
              <w:rPr>
                <w:rFonts w:ascii="Arial" w:hAnsi="Arial" w:cs="Arial"/>
                <w:shd w:val="clear" w:color="auto" w:fill="FFF59D"/>
              </w:rPr>
              <w:t xml:space="preserve">Changing the range after generation refreshes the list at once.</w:t>
            </w:r>
          </w:p>
          <w:p w14:paraId="37844ABC" w14:textId="77777777" w:rsidR="006F057E" w:rsidRPr="00603616" w:rsidRDefault="006F057E" w:rsidP="00603616">
            <w:pPr>
              <w:rPr>
                <w:rFonts w:ascii="Arial" w:hAnsi="Arial" w:cs="Arial"/>
              </w:rPr>
            </w:pPr>
          </w:p>
          <w:p w14:paraId="0982B8B8" w14:textId="77423D59" w:rsidR="006F057E" w:rsidRPr="00642DD0" w:rsidRDefault="00917415" w:rsidP="00642DD0">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rPr>
                <w:rFonts w:ascii="Arial" w:hAnsi="Arial" w:cs="Arial"/>
              </w:rPr>
            </w:pPr>
            <w:r>
              <w:rPr>
                <w:rFonts w:ascii="Arial" w:hAnsi="Arial" w:cs="Arial"/>
                <w:shd w:val="clear" w:color="auto" w:fill="FFF59D"/>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rPr>
                <w:rFonts w:ascii="Arial" w:hAnsi="Arial" w:cs="Arial"/>
              </w:rPr>
            </w:pPr>
            <w:r>
              <w:rPr>
                <w:rFonts w:ascii="Arial" w:hAnsi="Arial" w:cs="Arial"/>
                <w:shd w:val="clear" w:color="auto" w:fill="FFF59D"/>
              </w:rPr>
              <w:t xml:space="preserve">The system shall refuse an "only" and an "all except" selection on the same filter with the message "Choose either 'only' or 'all except' for &lt;filter&gt;".</w:t>
            </w:r>
          </w:p>
          <w:p>
            <w:pPr>
              <w:pStyle w:val="ListParagraph"/>
              <w:numPr>
                <w:ilvl w:val="0"/>
                <w:numId w:val="35"/>
              </w:numPr>
              <w:rPr>
                <w:rFonts w:ascii="Arial" w:hAnsi="Arial" w:cs="Arial"/>
              </w:rPr>
            </w:pPr>
            <w:r>
              <w:rPr>
                <w:rFonts w:ascii="Arial" w:hAnsi="Arial" w:cs="Arial"/>
                <w:shd w:val="clear" w:color="auto" w:fill="FFF59D"/>
              </w:rPr>
              <w:t xml:space="preserve">The applied filters shall stay visible above the list.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0"/>
              </w:numPr>
              <w:rPr>
                <w:rFonts w:ascii="Arial" w:hAnsi="Arial" w:cs="Arial"/>
              </w:rPr>
            </w:pPr>
            <w:r>
              <w:rPr>
                <w:rFonts w:ascii="Arial" w:hAnsi="Arial" w:cs="Arial"/>
                <w:shd w:val="clear" w:color="auto" w:fill="FFF59D"/>
              </w:rPr>
              <w:t xml:space="preserve">Risk Code "All Except" MC01 lists every expiring account except those with risk code MC01.</w:t>
            </w:r>
          </w:p>
          <w:p>
            <w:pPr>
              <w:pStyle w:val="ListParagraph"/>
              <w:numPr>
                <w:ilvl w:val="0"/>
                <w:numId w:val="180"/>
              </w:numPr>
              <w:rPr>
                <w:rFonts w:ascii="Arial" w:hAnsi="Arial" w:cs="Arial"/>
              </w:rPr>
            </w:pPr>
            <w:r>
              <w:rPr>
                <w:rFonts w:ascii="Arial" w:hAnsi="Arial" w:cs="Arial"/>
                <w:shd w:val="clear" w:color="auto" w:fill="FFF59D"/>
              </w:rPr>
              <w:t xml:space="preserve">Two Unit Heads selected together list the accounts of both.</w:t>
            </w:r>
          </w:p>
          <w:p>
            <w:pPr>
              <w:pStyle w:val="ListParagraph"/>
              <w:numPr>
                <w:ilvl w:val="0"/>
                <w:numId w:val="180"/>
              </w:numPr>
              <w:rPr>
                <w:rFonts w:ascii="Arial" w:hAnsi="Arial" w:cs="Arial"/>
              </w:rPr>
            </w:pPr>
            <w:r>
              <w:rPr>
                <w:rFonts w:ascii="Arial" w:hAnsi="Arial" w:cs="Arial"/>
                <w:shd w:val="clear" w:color="auto" w:fill="FFF59D"/>
              </w:rPr>
              <w:t xml:space="preserve">Clear returns the full list.</w:t>
            </w:r>
          </w:p>
          <w:p w14:paraId="49C9AC1B" w14:textId="77777777" w:rsidR="006F057E" w:rsidRDefault="006F057E" w:rsidP="00603616">
            <w:pPr>
              <w:rPr>
                <w:rFonts w:ascii="Arial" w:hAnsi="Arial" w:cs="Arial"/>
                <w:lang w:val="en-US"/>
              </w:rPr>
            </w:pPr>
          </w:p>
          <w:p w14:paraId="64EAF3D1" w14:textId="6AA98F45" w:rsidR="006F057E" w:rsidRPr="002A00FF" w:rsidRDefault="00917415" w:rsidP="002A00FF">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rPr>
                <w:rFonts w:ascii="Arial" w:hAnsi="Arial" w:cs="Arial"/>
              </w:rPr>
            </w:pPr>
            <w:r>
              <w:rPr>
                <w:rFonts w:ascii="Arial" w:hAnsi="Arial" w:cs="Arial"/>
                <w:shd w:val="clear" w:color="auto" w:fill="FFF59D"/>
              </w:rPr>
              <w:t xml:space="preserve">Besides the generation by the user, the system shall extract every day the accounts whose policy expiry date is the business date plus the lead days (140 days as delivered; a value per market segment may replace it), so that no expiring account is missed (BRRN.030; Annex AO).</w:t>
            </w:r>
          </w:p>
          <w:p>
            <w:pPr>
              <w:pStyle w:val="ListParagraph"/>
              <w:numPr>
                <w:ilvl w:val="0"/>
                <w:numId w:val="36"/>
              </w:numPr>
              <w:rPr>
                <w:rFonts w:ascii="Arial" w:hAnsi="Arial" w:cs="Arial"/>
              </w:rPr>
            </w:pPr>
            <w:r>
              <w:rPr>
                <w:rFonts w:ascii="Arial" w:hAnsi="Arial" w:cs="Arial"/>
                <w:shd w:val="clear" w:color="auto" w:fill="FFF59D"/>
              </w:rPr>
              <w:t xml:space="preserve">The lead days shall be parameters; a change applies from the next run.</w:t>
            </w:r>
          </w:p>
          <w:p>
            <w:pPr>
              <w:pStyle w:val="ListParagraph"/>
              <w:numPr>
                <w:ilvl w:val="0"/>
                <w:numId w:val="36"/>
              </w:numPr>
              <w:rPr>
                <w:rFonts w:ascii="Arial" w:hAnsi="Arial" w:cs="Arial"/>
              </w:rPr>
            </w:pPr>
            <w:r>
              <w:rPr>
                <w:rFonts w:ascii="Arial" w:hAnsi="Arial" w:cs="Arial"/>
                <w:shd w:val="clear" w:color="auto" w:fill="FFF59D"/>
              </w:rPr>
              <w:t xml:space="preserve">The unique identifier of a renewal account shall be its renewal reference; it shall be the matching key of every upload of Renewal (BRRN.022).</w:t>
            </w:r>
          </w:p>
          <w:p>
            <w:pPr>
              <w:pStyle w:val="ListParagraph"/>
              <w:numPr>
                <w:ilvl w:val="0"/>
                <w:numId w:val="36"/>
              </w:numPr>
              <w:rPr>
                <w:rFonts w:ascii="Arial" w:hAnsi="Arial" w:cs="Arial"/>
              </w:rPr>
            </w:pPr>
            <w:r>
              <w:rPr>
                <w:rFonts w:ascii="Arial" w:hAnsi="Arial" w:cs="Arial"/>
                <w:shd w:val="clear" w:color="auto" w:fill="FFF59D"/>
              </w:rPr>
              <w:t xml:space="preserve">The system shall keep one open renewal account per expiring policy; a second generation or run over the same dates shall not create a second one.</w:t>
            </w:r>
          </w:p>
          <w:p>
            <w:pPr>
              <w:pStyle w:val="ListParagraph"/>
              <w:numPr>
                <w:ilvl w:val="0"/>
                <w:numId w:val="36"/>
              </w:numPr>
              <w:rPr>
                <w:rFonts w:ascii="Arial" w:hAnsi="Arial" w:cs="Arial"/>
              </w:rPr>
            </w:pPr>
            <w:r>
              <w:rPr>
                <w:rFonts w:ascii="Arial" w:hAnsi="Arial" w:cs="Arial"/>
                <w:shd w:val="clear" w:color="auto" w:fill="FFF59D"/>
              </w:rPr>
              <w:t xml:space="preserve">For a multi-year policy, only the last policy year of the term shall produce a renewal account.</w:t>
            </w:r>
          </w:p>
          <w:p>
            <w:pPr>
              <w:pStyle w:val="ListParagraph"/>
              <w:numPr>
                <w:ilvl w:val="0"/>
                <w:numId w:val="36"/>
              </w:numPr>
              <w:rPr>
                <w:rFonts w:ascii="Arial" w:hAnsi="Arial" w:cs="Arial"/>
              </w:rPr>
            </w:pPr>
            <w:r>
              <w:rPr>
                <w:rFonts w:ascii="Arial" w:hAnsi="Arial" w:cs="Arial"/>
                <w:shd w:val="clear" w:color="auto" w:fill="FFF59D"/>
              </w:rPr>
              <w:t xml:space="preserve">Employee Benefits lines (HMO, group life and group personal accident) shall not be listed; they are renewed in the Employee Benefits module (cross-BRD decision D3).</w:t>
            </w:r>
          </w:p>
          <w:p>
            <w:pPr>
              <w:pStyle w:val="ListParagraph"/>
              <w:numPr>
                <w:ilvl w:val="0"/>
                <w:numId w:val="36"/>
              </w:numPr>
              <w:rPr>
                <w:rFonts w:ascii="Arial" w:hAnsi="Arial" w:cs="Arial"/>
              </w:rPr>
            </w:pPr>
            <w:r>
              <w:rPr>
                <w:rFonts w:ascii="Arial" w:hAnsi="Arial" w:cs="Arial"/>
                <w:shd w:val="clear" w:color="auto" w:fill="FFF59D"/>
              </w:rPr>
              <w:t xml:space="preserve">When the daily run fails, the system shall alert the administrators and the next run shall take the missed dates.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1"/>
              </w:numPr>
              <w:rPr>
                <w:rFonts w:ascii="Arial" w:hAnsi="Arial" w:cs="Arial"/>
              </w:rPr>
            </w:pPr>
            <w:r>
              <w:rPr>
                <w:rFonts w:ascii="Arial" w:hAnsi="Arial" w:cs="Arial"/>
                <w:shd w:val="clear" w:color="auto" w:fill="FFF59D"/>
              </w:rPr>
              <w:t xml:space="preserve">A booked account expiring 140 days after the business date is listed that day with a renewal reference, and is not listed twice after a second run.</w:t>
            </w:r>
          </w:p>
          <w:p>
            <w:pPr>
              <w:pStyle w:val="ListParagraph"/>
              <w:numPr>
                <w:ilvl w:val="0"/>
                <w:numId w:val="181"/>
              </w:numPr>
              <w:rPr>
                <w:rFonts w:ascii="Arial" w:hAnsi="Arial" w:cs="Arial"/>
              </w:rPr>
            </w:pPr>
            <w:r>
              <w:rPr>
                <w:rFonts w:ascii="Arial" w:hAnsi="Arial" w:cs="Arial"/>
                <w:shd w:val="clear" w:color="auto" w:fill="FFF59D"/>
              </w:rPr>
              <w:t xml:space="preserve">A change of the lead days from 140 to 150 applies from the next run without a release.</w:t>
            </w:r>
          </w:p>
          <w:p>
            <w:pPr>
              <w:pStyle w:val="ListParagraph"/>
              <w:numPr>
                <w:ilvl w:val="0"/>
                <w:numId w:val="181"/>
              </w:numPr>
              <w:rPr>
                <w:rFonts w:ascii="Arial" w:hAnsi="Arial" w:cs="Arial"/>
              </w:rPr>
            </w:pPr>
            <w:r>
              <w:rPr>
                <w:rFonts w:ascii="Arial" w:hAnsi="Arial" w:cs="Arial"/>
                <w:shd w:val="clear" w:color="auto" w:fill="FFF59D"/>
              </w:rPr>
              <w:t xml:space="preserve">An HMO account is not listed.</w:t>
            </w:r>
          </w:p>
          <w:p>
            <w:pPr>
              <w:pStyle w:val="ListParagraph"/>
              <w:numPr>
                <w:ilvl w:val="0"/>
                <w:numId w:val="181"/>
              </w:numPr>
              <w:rPr>
                <w:rFonts w:ascii="Arial" w:hAnsi="Arial" w:cs="Arial"/>
              </w:rPr>
            </w:pPr>
            <w:r>
              <w:rPr>
                <w:rFonts w:ascii="Arial" w:hAnsi="Arial" w:cs="Arial"/>
                <w:shd w:val="clear" w:color="auto" w:fill="FFF59D"/>
              </w:rPr>
              <w:t xml:space="preserve">A date range without expiring account shows "No records found."; a successful generation shows "Generation of RMEL successful!".</w:t>
            </w:r>
          </w:p>
          <w:p w14:paraId="46224611" w14:textId="77777777" w:rsidR="00D952B0" w:rsidRDefault="00D952B0" w:rsidP="0090488D">
            <w:pPr>
              <w:rPr>
                <w:rFonts w:ascii="Arial" w:hAnsi="Arial" w:cs="Arial"/>
                <w:lang w:val="en-US"/>
              </w:rPr>
            </w:pPr>
          </w:p>
          <w:p w14:paraId="5E9FBE74" w14:textId="0416D9F2" w:rsidR="00520627" w:rsidRDefault="00917415" w:rsidP="00520627">
            <w:pPr>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rPr>
                <w:rFonts w:ascii="Arial" w:hAnsi="Arial" w:cs="Arial"/>
              </w:rPr>
            </w:pPr>
            <w:r>
              <w:rPr>
                <w:rFonts w:ascii="Arial" w:hAnsi="Arial" w:cs="Arial"/>
                <w:shd w:val="clear" w:color="auto" w:fill="FFF59D"/>
              </w:rPr>
              <w:t xml:space="preserve">The renewal account shall be created from the expiring (mother) policy as of its last posted endorsement.</w:t>
            </w:r>
          </w:p>
          <w:p>
            <w:pPr>
              <w:pStyle w:val="ListParagraph"/>
              <w:numPr>
                <w:ilvl w:val="0"/>
                <w:numId w:val="103"/>
              </w:numPr>
              <w:rPr>
                <w:rFonts w:ascii="Arial" w:hAnsi="Arial" w:cs="Arial"/>
              </w:rPr>
            </w:pPr>
            <w:r>
              <w:rPr>
                <w:rFonts w:ascii="Arial" w:hAnsi="Arial" w:cs="Arial"/>
                <w:shd w:val="clear" w:color="auto" w:fill="FFF59D"/>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rPr>
                <w:rFonts w:ascii="Arial" w:hAnsi="Arial" w:cs="Arial"/>
              </w:rPr>
            </w:pPr>
            <w:r>
              <w:rPr>
                <w:rFonts w:ascii="Arial" w:hAnsi="Arial" w:cs="Arial"/>
                <w:shd w:val="clear" w:color="auto" w:fill="FFF59D"/>
              </w:rPr>
              <w:t xml:space="preserve">The system shall record on the renewal account the endorsements linked to it and show the Endorsed flag.</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2"/>
              </w:numPr>
              <w:rPr>
                <w:rFonts w:ascii="Arial" w:hAnsi="Arial" w:cs="Arial"/>
              </w:rPr>
            </w:pPr>
            <w:r>
              <w:rPr>
                <w:rFonts w:ascii="Arial" w:hAnsi="Arial" w:cs="Arial"/>
                <w:shd w:val="clear" w:color="auto" w:fill="FFF59D"/>
              </w:rPr>
              <w:t xml:space="preserve">A renewal account cannot be posted while an endorsement request on its expiring policy is open, and the message names the endorsement.</w:t>
            </w:r>
          </w:p>
          <w:p>
            <w:pPr>
              <w:pStyle w:val="ListParagraph"/>
              <w:numPr>
                <w:ilvl w:val="0"/>
                <w:numId w:val="182"/>
              </w:numPr>
              <w:rPr>
                <w:rFonts w:ascii="Arial" w:hAnsi="Arial" w:cs="Arial"/>
              </w:rPr>
            </w:pPr>
            <w:r>
              <w:rPr>
                <w:rFonts w:ascii="Arial" w:hAnsi="Arial" w:cs="Arial"/>
                <w:shd w:val="clear" w:color="auto" w:fill="FFF59D"/>
              </w:rPr>
              <w:t xml:space="preserve">After the endorsement is posted, the renewal account shows the endorsed sum insured, and the endorsement number is listed on it.</w:t>
            </w:r>
          </w:p>
          <w:p w14:paraId="52C1FF38" w14:textId="77777777" w:rsidR="00D952B0" w:rsidRDefault="00D952B0" w:rsidP="0090488D">
            <w:pPr>
              <w:rPr>
                <w:rFonts w:ascii="Arial" w:hAnsi="Arial" w:cs="Arial"/>
                <w:lang w:val="en-US"/>
              </w:rPr>
            </w:pPr>
          </w:p>
          <w:p w14:paraId="17768467" w14:textId="3CD73CF0" w:rsidR="006F057E" w:rsidRPr="00BD3AFC" w:rsidRDefault="00917415" w:rsidP="008B4203">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rPr>
                <w:rFonts w:ascii="Arial" w:hAnsi="Arial" w:cs="Arial"/>
                <w:szCs w:val="20"/>
              </w:rPr>
            </w:pPr>
            <w:r w:rsidRPr="5B358E25">
              <w:rPr>
                <w:rFonts w:ascii="Arial" w:hAnsi="Arial" w:cs="Arial"/>
              </w:rPr>
              <w:t>&lt;MMDDYYYY&gt; = date of extraction</w:t>
            </w:r>
          </w:p>
          <w:p>
            <w:pPr>
              <w:pStyle w:val="ListParagraph"/>
              <w:numPr>
                <w:ilvl w:val="0"/>
                <w:numId w:val="133"/>
              </w:numPr>
              <w:rPr>
                <w:rFonts w:ascii="Arial" w:hAnsi="Arial" w:cs="Arial"/>
              </w:rPr>
            </w:pPr>
            <w:r>
              <w:rPr>
                <w:rFonts w:ascii="Arial" w:hAnsi="Arial" w:cs="Arial"/>
                <w:shd w:val="clear" w:color="auto" w:fill="FFF59D"/>
              </w:rPr>
              <w:t xml:space="preserve">The export shall hold the same rows and columns as the list displayed; nothing is truncated (BRRN.007).</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3"/>
              </w:numPr>
              <w:rPr>
                <w:rFonts w:ascii="Arial" w:hAnsi="Arial" w:cs="Arial"/>
              </w:rPr>
            </w:pPr>
            <w:r>
              <w:rPr>
                <w:rFonts w:ascii="Arial" w:hAnsi="Arial" w:cs="Arial"/>
                <w:shd w:val="clear" w:color="auto" w:fill="FFF59D"/>
              </w:rPr>
              <w:t xml:space="preserve">The RMEL of March 2027 extracted on 10-Oct-2026 downloads as RMEL_MAR_2027_10102026.xlsx with exactly the rows and columns of the screen.</w:t>
            </w:r>
          </w:p>
          <w:p>
            <w:pPr>
              <w:pStyle w:val="ListParagraph"/>
              <w:numPr>
                <w:ilvl w:val="0"/>
                <w:numId w:val="183"/>
              </w:numPr>
              <w:rPr>
                <w:rFonts w:ascii="Arial" w:hAnsi="Arial" w:cs="Arial"/>
              </w:rPr>
            </w:pPr>
            <w:r>
              <w:rPr>
                <w:rFonts w:ascii="Arial" w:hAnsi="Arial" w:cs="Arial"/>
                <w:shd w:val="clear" w:color="auto" w:fill="FFF59D"/>
              </w:rPr>
              <w:t xml:space="preserve">The print preview has the page size and orientation chosen by the user.</w:t>
            </w:r>
          </w:p>
          <w:p w14:paraId="1290758D" w14:textId="2E1785E9" w:rsidR="00EE2C11" w:rsidRPr="00EE2C11" w:rsidRDefault="00EE2C11" w:rsidP="001875DA">
            <w:pPr>
              <w:pStyle w:val="Standard"/>
              <w:rPr>
                <w:rFonts w:ascii="Arial" w:hAnsi="Arial" w:cs="Arial"/>
                <w:b/>
                <w:bCs/>
                <w:color w:val="000000"/>
                <w:szCs w:val="20"/>
                <w:lang w:val="en-US"/>
              </w:rPr>
            </w:pPr>
          </w:p>
          <w:p>
            <w:pPr>
              <w:rPr>
                <w:rFonts w:ascii="Arial" w:hAnsi="Arial" w:cs="Arial"/>
              </w:rPr>
            </w:pPr>
          </w:p>
          <w:p>
            <w:pPr>
              <w:keepNext/>
              <w:rPr>
                <w:rFonts w:ascii="Arial" w:hAnsi="Arial" w:cs="Arial"/>
              </w:rPr>
            </w:pPr>
            <w:r>
              <w:rPr>
                <w:rFonts w:ascii="Arial" w:hAnsi="Arial" w:cs="Arial"/>
                <w:b/>
                <w:bCs/>
                <w:shd w:val="clear" w:color="auto" w:fill="FFF59D"/>
              </w:rPr>
              <w:t xml:space="preserve">FRRN.004.07 Initiation of Renewal Processing</w:t>
            </w:r>
          </w:p>
          <w:p>
            <w:pPr>
              <w:pStyle w:val="ListParagraph"/>
              <w:numPr>
                <w:ilvl w:val="0"/>
                <w:numId w:val="301"/>
              </w:numPr>
              <w:rPr>
                <w:rFonts w:ascii="Arial" w:hAnsi="Arial" w:cs="Arial"/>
              </w:rPr>
            </w:pPr>
            <w:r>
              <w:rPr>
                <w:rFonts w:ascii="Arial" w:hAnsi="Arial" w:cs="Arial"/>
                <w:shd w:val="clear" w:color="auto" w:fill="FFF59D"/>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1"/>
              </w:numPr>
              <w:rPr>
                <w:rFonts w:ascii="Arial" w:hAnsi="Arial" w:cs="Arial"/>
              </w:rPr>
            </w:pPr>
            <w:r>
              <w:rPr>
                <w:rFonts w:ascii="Arial" w:hAnsi="Arial" w:cs="Arial"/>
                <w:shd w:val="clear" w:color="auto" w:fill="FFF59D"/>
              </w:rPr>
              <w:t xml:space="preserve">The market segments initiated in bulk (CLG as delivered) shall be a parameter; the other segments (for example Non-Mortgage) are initiated one account at a time.</w:t>
            </w:r>
          </w:p>
          <w:p>
            <w:pPr>
              <w:pStyle w:val="ListParagraph"/>
              <w:numPr>
                <w:ilvl w:val="0"/>
                <w:numId w:val="301"/>
              </w:numPr>
              <w:rPr>
                <w:rFonts w:ascii="Arial" w:hAnsi="Arial" w:cs="Arial"/>
              </w:rPr>
            </w:pPr>
            <w:r>
              <w:rPr>
                <w:rFonts w:ascii="Arial" w:hAnsi="Arial" w:cs="Arial"/>
                <w:shd w:val="clear" w:color="auto" w:fill="FFF59D"/>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1"/>
              </w:numPr>
              <w:rPr>
                <w:rFonts w:ascii="Arial" w:hAnsi="Arial" w:cs="Arial"/>
              </w:rPr>
            </w:pPr>
            <w:r>
              <w:rPr>
                <w:rFonts w:ascii="Arial" w:hAnsi="Arial" w:cs="Arial"/>
                <w:shd w:val="clear" w:color="auto" w:fill="FFF59D"/>
              </w:rPr>
              <w:t xml:space="preserve">The initiation shall be recorded with the user and the time, as an entry separate from the generation.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02"/>
              </w:numPr>
              <w:rPr>
                <w:rFonts w:ascii="Arial" w:hAnsi="Arial" w:cs="Arial"/>
              </w:rPr>
            </w:pPr>
            <w:r>
              <w:rPr>
                <w:rFonts w:ascii="Arial" w:hAnsi="Arial" w:cs="Arial"/>
                <w:shd w:val="clear" w:color="auto" w:fill="FFF59D"/>
              </w:rPr>
              <w:t xml:space="preserve">A generated account stays unassigned and in no work list until it is initiated.</w:t>
            </w:r>
          </w:p>
          <w:p>
            <w:pPr>
              <w:pStyle w:val="ListParagraph"/>
              <w:numPr>
                <w:ilvl w:val="0"/>
                <w:numId w:val="302"/>
              </w:numPr>
              <w:rPr>
                <w:rFonts w:ascii="Arial" w:hAnsi="Arial" w:cs="Arial"/>
              </w:rPr>
            </w:pPr>
            <w:r>
              <w:rPr>
                <w:rFonts w:ascii="Arial" w:hAnsi="Arial" w:cs="Arial"/>
                <w:shd w:val="clear" w:color="auto" w:fill="FFF59D"/>
              </w:rPr>
              <w:t xml:space="preserve">Bulk initiation of 200 CLG accounts records the user and the time on each.</w:t>
            </w:r>
          </w:p>
          <w:p>
            <w:pPr>
              <w:pStyle w:val="ListParagraph"/>
              <w:numPr>
                <w:ilvl w:val="0"/>
                <w:numId w:val="302"/>
              </w:numPr>
              <w:rPr>
                <w:rFonts w:ascii="Arial" w:hAnsi="Arial" w:cs="Arial"/>
              </w:rPr>
            </w:pPr>
            <w:r>
              <w:rPr>
                <w:rFonts w:ascii="Arial" w:hAnsi="Arial" w:cs="Arial"/>
                <w:shd w:val="clear" w:color="auto" w:fill="FFF59D"/>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13" w:type="dxa"/>
            <w:shd w:val="clear" w:color="auto" w:fill="auto"/>
          </w:tcPr>
          <w:p w14:paraId="0411C7E8" w14:textId="2BE8DDE8" w:rsidR="00CB162A" w:rsidRPr="6EC80736" w:rsidRDefault="00917415" w:rsidP="47C871A3">
            <w:pPr>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470" w:type="dxa"/>
            <w:shd w:val="clear" w:color="auto" w:fill="auto"/>
          </w:tcPr>
          <w:p w14:paraId="392EB199" w14:textId="679355CD" w:rsidR="00CB162A" w:rsidRDefault="00CB162A" w:rsidP="005C4775">
            <w:pPr>
              <w:rPr>
                <w:rFonts w:ascii="Arial" w:hAnsi="Arial" w:cs="Arial"/>
              </w:rPr>
            </w:pPr>
            <w:r>
              <w:rPr>
                <w:rFonts w:ascii="Arial" w:hAnsi="Arial" w:cs="Arial"/>
              </w:rPr>
              <w:t>Account Creation</w:t>
            </w:r>
          </w:p>
        </w:tc>
        <w:tc>
          <w:tcPr>
            <w:tcW w:w="1412" w:type="dxa"/>
            <w:shd w:val="clear" w:color="auto" w:fill="auto"/>
          </w:tcPr>
          <w:p w14:paraId="4F601BC3" w14:textId="1BCBB510" w:rsidR="00CB162A" w:rsidRDefault="00CB162A" w:rsidP="005C4775">
            <w:pPr>
              <w:rPr>
                <w:rFonts w:ascii="Arial" w:hAnsi="Arial" w:cs="Arial"/>
              </w:rPr>
            </w:pPr>
            <w:r>
              <w:rPr>
                <w:rFonts w:ascii="Arial" w:hAnsi="Arial" w:cs="Arial"/>
              </w:rPr>
              <w:t xml:space="preserve">Manual Account Creation </w:t>
            </w:r>
          </w:p>
        </w:tc>
        <w:tc>
          <w:tcPr>
            <w:tcW w:w="6495" w:type="dxa"/>
            <w:shd w:val="clear" w:color="auto" w:fill="auto"/>
          </w:tcPr>
          <w:p w14:paraId="2285BF4F" w14:textId="3112190D" w:rsidR="00CB162A" w:rsidRDefault="00917415" w:rsidP="00642DD0">
            <w:pPr>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rPr>
                <w:rFonts w:ascii="Arial" w:hAnsi="Arial" w:cs="Arial"/>
                <w:b/>
                <w:bCs/>
                <w:i/>
                <w:iCs/>
                <w:color w:val="0070C0"/>
                <w:lang w:val="en-US"/>
              </w:rPr>
            </w:pPr>
          </w:p>
          <w:p w14:paraId="45C346E1" w14:textId="690247F7" w:rsidR="001875DA" w:rsidRPr="001875DA" w:rsidRDefault="00000000" w:rsidP="5B358E25">
            <w:pPr>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rPr>
                <w:rFonts w:ascii="Arial" w:hAnsi="Arial" w:cs="Arial"/>
              </w:rPr>
            </w:pPr>
            <w:r>
              <w:rPr>
                <w:rFonts w:ascii="Arial" w:hAnsi="Arial" w:cs="Arial"/>
                <w:shd w:val="clear" w:color="auto" w:fill="FFF59D"/>
              </w:rPr>
              <w:t xml:space="preserve">The duplicate checking of FRRN.006 shall run before the renewal account is saved.</w:t>
            </w:r>
          </w:p>
          <w:p>
            <w:pPr>
              <w:pStyle w:val="ListParagraph"/>
              <w:numPr>
                <w:ilvl w:val="0"/>
                <w:numId w:val="125"/>
              </w:numPr>
              <w:rPr>
                <w:rFonts w:ascii="Arial" w:hAnsi="Arial" w:cs="Arial"/>
              </w:rPr>
            </w:pPr>
            <w:r>
              <w:rPr>
                <w:rFonts w:ascii="Arial" w:hAnsi="Arial" w:cs="Arial"/>
                <w:shd w:val="clear" w:color="auto" w:fill="FFF59D"/>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rPr>
                <w:rFonts w:ascii="Arial" w:hAnsi="Arial" w:cs="Arial"/>
              </w:rPr>
            </w:pPr>
            <w:r>
              <w:rPr>
                <w:rFonts w:ascii="Arial" w:hAnsi="Arial" w:cs="Arial"/>
                <w:shd w:val="clear" w:color="auto" w:fill="FFF59D"/>
              </w:rPr>
              <w:t xml:space="preserve">The renewal account shall carry the business type Renewal and the link to the account reference number (ARN) of the expiring account (cross-BRD decision D1).</w:t>
            </w:r>
          </w:p>
          <w:p>
            <w:pPr>
              <w:pStyle w:val="ListParagraph"/>
              <w:numPr>
                <w:ilvl w:val="0"/>
                <w:numId w:val="125"/>
              </w:numPr>
              <w:rPr>
                <w:rFonts w:ascii="Arial" w:hAnsi="Arial" w:cs="Arial"/>
              </w:rPr>
            </w:pPr>
            <w:r>
              <w:rPr>
                <w:rFonts w:ascii="Arial" w:hAnsi="Arial" w:cs="Arial"/>
                <w:shd w:val="clear" w:color="auto" w:fill="FFF59D"/>
              </w:rPr>
              <w:t xml:space="preserve">The creation shall be recorded in the audit log with the user and the time.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4"/>
              </w:numPr>
              <w:rPr>
                <w:rFonts w:ascii="Arial" w:hAnsi="Arial" w:cs="Arial"/>
              </w:rPr>
            </w:pPr>
            <w:r>
              <w:rPr>
                <w:rFonts w:ascii="Arial" w:hAnsi="Arial" w:cs="Arial"/>
                <w:shd w:val="clear" w:color="auto" w:fill="FFF59D"/>
              </w:rPr>
              <w:t xml:space="preserve">A renewal account created from an expiring Motor account carries the same client, vehicle, insurer and PN, the business type Renewal and the link to the expiring ARN.</w:t>
            </w:r>
          </w:p>
          <w:p>
            <w:pPr>
              <w:pStyle w:val="ListParagraph"/>
              <w:numPr>
                <w:ilvl w:val="0"/>
                <w:numId w:val="184"/>
              </w:numPr>
              <w:rPr>
                <w:rFonts w:ascii="Arial" w:hAnsi="Arial" w:cs="Arial"/>
              </w:rPr>
            </w:pPr>
            <w:r>
              <w:rPr>
                <w:rFonts w:ascii="Arial" w:hAnsi="Arial" w:cs="Arial"/>
                <w:shd w:val="clear" w:color="auto" w:fill="FFF59D"/>
              </w:rPr>
              <w:t xml:space="preserve">A save with a mandatory field missing names every missing field.</w:t>
            </w:r>
          </w:p>
          <w:p>
            <w:pPr>
              <w:pStyle w:val="ListParagraph"/>
              <w:numPr>
                <w:ilvl w:val="0"/>
                <w:numId w:val="184"/>
              </w:numPr>
              <w:rPr>
                <w:rFonts w:ascii="Arial" w:hAnsi="Arial" w:cs="Arial"/>
              </w:rPr>
            </w:pPr>
            <w:r>
              <w:rPr>
                <w:rFonts w:ascii="Arial" w:hAnsi="Arial" w:cs="Arial"/>
                <w:shd w:val="clear" w:color="auto" w:fill="FFF59D"/>
              </w:rPr>
              <w:t xml:space="preserve">The new renewal account appears in the renewal list and goes through sanitation, assignment and classification.</w:t>
            </w:r>
          </w:p>
          <w:p w14:paraId="3515F83C" w14:textId="7E44B317" w:rsidR="001875DA" w:rsidRPr="001875DA" w:rsidRDefault="001875DA" w:rsidP="001875DA">
            <w:pPr>
              <w:rPr>
                <w:rFonts w:ascii="Arial" w:hAnsi="Arial" w:cs="Arial"/>
              </w:rPr>
            </w:pPr>
          </w:p>
        </w:tc>
      </w:tr>
      <w:tr w:rsidR="00214225" w:rsidRPr="000F2176" w14:paraId="403DB464" w14:textId="77777777" w:rsidTr="3C7F3FD4">
        <w:trPr>
          <w:jc w:val="center"/>
        </w:trPr>
        <w:tc>
          <w:tcPr>
            <w:tcW w:w="1413" w:type="dxa"/>
            <w:shd w:val="clear" w:color="auto" w:fill="auto"/>
          </w:tcPr>
          <w:p w14:paraId="4305EE6D" w14:textId="2B640F46" w:rsidR="00214225" w:rsidRPr="6EC80736" w:rsidRDefault="00917415" w:rsidP="47C871A3">
            <w:pPr>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470" w:type="dxa"/>
            <w:shd w:val="clear" w:color="auto" w:fill="auto"/>
          </w:tcPr>
          <w:p w14:paraId="5598B060" w14:textId="1BD3DCDD" w:rsidR="00214225" w:rsidRDefault="00214225" w:rsidP="005C4775">
            <w:pPr>
              <w:rPr>
                <w:rFonts w:ascii="Arial" w:hAnsi="Arial" w:cs="Arial"/>
              </w:rPr>
            </w:pPr>
            <w:r>
              <w:rPr>
                <w:rFonts w:ascii="Arial" w:hAnsi="Arial" w:cs="Arial"/>
              </w:rPr>
              <w:t>Account Creation</w:t>
            </w:r>
          </w:p>
        </w:tc>
        <w:tc>
          <w:tcPr>
            <w:tcW w:w="1412" w:type="dxa"/>
            <w:shd w:val="clear" w:color="auto" w:fill="auto"/>
          </w:tcPr>
          <w:p w14:paraId="5DB3387A" w14:textId="1FA51772" w:rsidR="00214225" w:rsidRDefault="00214225" w:rsidP="005C4775">
            <w:pPr>
              <w:rPr>
                <w:rFonts w:ascii="Arial" w:hAnsi="Arial" w:cs="Arial"/>
              </w:rPr>
            </w:pPr>
            <w:r>
              <w:rPr>
                <w:rFonts w:ascii="Arial" w:hAnsi="Arial" w:cs="Arial"/>
              </w:rPr>
              <w:t>Duplicate Checking</w:t>
            </w:r>
          </w:p>
        </w:tc>
        <w:tc>
          <w:tcPr>
            <w:tcW w:w="6495" w:type="dxa"/>
            <w:shd w:val="clear" w:color="auto" w:fill="auto"/>
          </w:tcPr>
          <w:p w14:paraId="1355FA31" w14:textId="4CC9C0A2" w:rsidR="00214225" w:rsidRDefault="00917415" w:rsidP="00642DD0">
            <w:pPr>
              <w:rPr>
                <w:rFonts w:ascii="Arial" w:hAnsi="Arial" w:cs="Arial"/>
                <w:b/>
                <w:bCs/>
              </w:rPr>
            </w:pPr>
            <w:r>
              <w:rPr>
                <w:rFonts w:ascii="Arial" w:hAnsi="Arial" w:cs="Arial"/>
                <w:b/>
                <w:bCs/>
              </w:rPr>
              <w:t>FRRN</w:t>
            </w:r>
            <w:r w:rsidR="00214225" w:rsidRPr="003F65BA">
              <w:rPr>
                <w:rFonts w:ascii="Arial" w:hAnsi="Arial" w:cs="Arial"/>
                <w:b/>
                <w:bCs/>
              </w:rPr>
              <w:t>.00</w:t>
            </w:r>
            <w:r w:rsidR="00214225">
              <w:rPr>
                <w:rFonts w:ascii="Arial" w:hAnsi="Arial" w:cs="Arial"/>
                <w:b/>
                <w:bCs/>
              </w:rPr>
              <w:t>6</w:t>
            </w:r>
            <w:r w:rsidR="00214225" w:rsidRPr="003F65BA">
              <w:rPr>
                <w:rFonts w:ascii="Arial" w:hAnsi="Arial" w:cs="Arial"/>
                <w:b/>
                <w:bCs/>
              </w:rPr>
              <w:t>.0</w:t>
            </w:r>
            <w:r w:rsidR="00214225">
              <w:rPr>
                <w:rFonts w:ascii="Arial" w:hAnsi="Arial" w:cs="Arial"/>
                <w:b/>
                <w:bCs/>
              </w:rPr>
              <w:t>1 Duplicate Account Checking</w:t>
            </w:r>
          </w:p>
          <w:p w14:paraId="34ACF336" w14:textId="4838787C" w:rsidR="005A1421" w:rsidRPr="005A1421" w:rsidRDefault="005A1421" w:rsidP="0061437A">
            <w:pPr>
              <w:pStyle w:val="ListParagraph"/>
              <w:numPr>
                <w:ilvl w:val="0"/>
                <w:numId w:val="126"/>
              </w:numPr>
              <w:rPr>
                <w:rFonts w:ascii="Arial" w:hAnsi="Arial" w:cs="Arial"/>
                <w:lang w:val="en-US"/>
              </w:rPr>
            </w:pPr>
            <w:r w:rsidRPr="005A1421">
              <w:rPr>
                <w:rFonts w:ascii="Arial" w:hAnsi="Arial" w:cs="Arial"/>
                <w:lang w:val="en-US"/>
              </w:rPr>
              <w:t>The system shall automatically perform duplicate validation whenever an account is being created or generated</w:t>
            </w:r>
            <w:r>
              <w:rPr>
                <w:rFonts w:ascii="Arial" w:hAnsi="Arial" w:cs="Arial"/>
                <w:lang w:val="en-US"/>
              </w:rPr>
              <w:t xml:space="preserve"> or updated</w:t>
            </w:r>
            <w:r w:rsidRPr="005A1421">
              <w:rPr>
                <w:rFonts w:ascii="Arial" w:hAnsi="Arial" w:cs="Arial"/>
                <w:lang w:val="en-US"/>
              </w:rPr>
              <w:t>.</w:t>
            </w:r>
          </w:p>
          <w:p w14:paraId="168E29F4" w14:textId="7D44C650" w:rsidR="005A1421" w:rsidRDefault="005A1421" w:rsidP="0061437A">
            <w:pPr>
              <w:pStyle w:val="ListParagraph"/>
              <w:numPr>
                <w:ilvl w:val="0"/>
                <w:numId w:val="126"/>
              </w:numPr>
              <w:rPr>
                <w:rFonts w:ascii="Arial" w:hAnsi="Arial" w:cs="Arial"/>
                <w:lang w:val="en-US"/>
              </w:rPr>
            </w:pPr>
            <w:r w:rsidRPr="005A1421">
              <w:rPr>
                <w:rFonts w:ascii="Arial" w:hAnsi="Arial" w:cs="Arial"/>
                <w:lang w:val="en-US"/>
              </w:rPr>
              <w:t>The system shall identify potential duplicate accounts using</w:t>
            </w:r>
            <w:r>
              <w:rPr>
                <w:rFonts w:ascii="Arial" w:hAnsi="Arial" w:cs="Arial"/>
                <w:lang w:val="en-US"/>
              </w:rPr>
              <w:t xml:space="preserve"> </w:t>
            </w:r>
            <w:r w:rsidRPr="005A1421">
              <w:rPr>
                <w:rFonts w:ascii="Arial" w:hAnsi="Arial" w:cs="Arial"/>
                <w:lang w:val="en-US"/>
              </w:rPr>
              <w:t>the following criteria.</w:t>
            </w:r>
          </w:p>
          <w:p w14:paraId="3856DAFA" w14:textId="77777777" w:rsidR="005A1421" w:rsidRPr="005A1421" w:rsidRDefault="005A1421" w:rsidP="0061437A">
            <w:pPr>
              <w:pStyle w:val="ListParagraph"/>
              <w:numPr>
                <w:ilvl w:val="1"/>
                <w:numId w:val="126"/>
              </w:numPr>
              <w:rPr>
                <w:rFonts w:ascii="Arial" w:hAnsi="Arial" w:cs="Arial"/>
                <w:lang w:val="en-US"/>
              </w:rPr>
            </w:pPr>
            <w:r w:rsidRPr="005A1421">
              <w:rPr>
                <w:rFonts w:ascii="Arial" w:hAnsi="Arial" w:cs="Arial"/>
                <w:lang w:val="en-US"/>
              </w:rPr>
              <w:t>Client Number</w:t>
            </w:r>
          </w:p>
          <w:p w14:paraId="771B8547" w14:textId="77777777" w:rsidR="005A1421" w:rsidRPr="005A1421" w:rsidRDefault="005A1421" w:rsidP="0061437A">
            <w:pPr>
              <w:pStyle w:val="ListParagraph"/>
              <w:numPr>
                <w:ilvl w:val="1"/>
                <w:numId w:val="126"/>
              </w:numPr>
              <w:rPr>
                <w:rFonts w:ascii="Arial" w:hAnsi="Arial" w:cs="Arial"/>
                <w:lang w:val="en-US"/>
              </w:rPr>
            </w:pPr>
            <w:r w:rsidRPr="005A1421">
              <w:rPr>
                <w:rFonts w:ascii="Arial" w:hAnsi="Arial" w:cs="Arial"/>
                <w:lang w:val="en-US"/>
              </w:rPr>
              <w:t>Risk Code</w:t>
            </w:r>
          </w:p>
          <w:p w14:paraId="75D4FA89" w14:textId="7C78AFCF" w:rsidR="005A1421" w:rsidRPr="005A1421" w:rsidRDefault="005A1421" w:rsidP="0061437A">
            <w:pPr>
              <w:pStyle w:val="ListParagraph"/>
              <w:numPr>
                <w:ilvl w:val="1"/>
                <w:numId w:val="126"/>
              </w:numPr>
              <w:rPr>
                <w:rFonts w:ascii="Arial" w:hAnsi="Arial" w:cs="Arial"/>
                <w:lang w:val="en-US"/>
              </w:rPr>
            </w:pPr>
            <w:r w:rsidRPr="3C7F3FD4">
              <w:rPr>
                <w:rFonts w:ascii="Arial" w:hAnsi="Arial" w:cs="Arial"/>
                <w:lang w:val="en-US"/>
              </w:rPr>
              <w:t xml:space="preserve">PN </w:t>
            </w:r>
            <w:r w:rsidR="0BF236D5" w:rsidRPr="3C7F3FD4">
              <w:rPr>
                <w:rFonts w:ascii="Arial" w:hAnsi="Arial" w:cs="Arial"/>
                <w:lang w:val="en-US"/>
              </w:rPr>
              <w:t>(CBG Home)</w:t>
            </w:r>
          </w:p>
          <w:p w14:paraId="0422BEAA" w14:textId="069C62D1" w:rsidR="005A1421" w:rsidRPr="005A1421" w:rsidRDefault="005A1421" w:rsidP="0061437A">
            <w:pPr>
              <w:pStyle w:val="ListParagraph"/>
              <w:numPr>
                <w:ilvl w:val="1"/>
                <w:numId w:val="126"/>
              </w:numPr>
              <w:rPr>
                <w:rFonts w:ascii="Arial" w:hAnsi="Arial" w:cs="Arial"/>
                <w:lang w:val="en-US"/>
              </w:rPr>
            </w:pPr>
            <w:r w:rsidRPr="3C7F3FD4">
              <w:rPr>
                <w:rFonts w:ascii="Arial" w:hAnsi="Arial" w:cs="Arial"/>
                <w:lang w:val="en-US"/>
              </w:rPr>
              <w:t>Expiring Policy Number</w:t>
            </w:r>
          </w:p>
          <w:p w14:paraId="38579365" w14:textId="4D499A53" w:rsidR="005A1421" w:rsidRPr="005A1421" w:rsidRDefault="005A1421" w:rsidP="0061437A">
            <w:pPr>
              <w:pStyle w:val="ListParagraph"/>
              <w:numPr>
                <w:ilvl w:val="0"/>
                <w:numId w:val="126"/>
              </w:numPr>
              <w:rPr>
                <w:rFonts w:ascii="Arial" w:hAnsi="Arial" w:cs="Arial"/>
                <w:lang w:val="en-US"/>
              </w:rPr>
            </w:pPr>
            <w:r w:rsidRPr="005A1421">
              <w:rPr>
                <w:rFonts w:ascii="Arial" w:hAnsi="Arial" w:cs="Arial"/>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rPr>
                <w:rFonts w:ascii="Arial" w:hAnsi="Arial" w:cs="Arial"/>
                <w:b/>
                <w:bCs/>
              </w:rPr>
            </w:pPr>
            <w:r w:rsidRPr="002F421E">
              <w:rPr>
                <w:rFonts w:ascii="Arial" w:hAnsi="Arial" w:cs="Arial"/>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rPr>
                <w:rFonts w:ascii="Arial" w:hAnsi="Arial" w:cs="Arial"/>
                <w:b/>
                <w:bCs/>
              </w:rPr>
            </w:pPr>
            <w:r>
              <w:rPr>
                <w:rFonts w:ascii="Arial" w:hAnsi="Arial" w:cs="Arial"/>
                <w:b/>
                <w:bCs/>
              </w:rPr>
              <w:t xml:space="preserve">Message: </w:t>
            </w:r>
            <w:r w:rsidRPr="002F421E">
              <w:rPr>
                <w:rFonts w:ascii="Arial" w:hAnsi="Arial" w:cs="Arial"/>
              </w:rPr>
              <w:t>“</w:t>
            </w:r>
            <w:r w:rsidRPr="002F421E">
              <w:rPr>
                <w:rFonts w:ascii="Arial" w:hAnsi="Arial" w:cs="Arial"/>
                <w:b/>
                <w:bCs/>
              </w:rPr>
              <w:t>Potential Duplicate Account Detected</w:t>
            </w:r>
          </w:p>
          <w:p w14:paraId="61BD685D" w14:textId="77777777" w:rsidR="002F421E" w:rsidRPr="002F421E" w:rsidRDefault="002F421E" w:rsidP="002F421E">
            <w:pPr>
              <w:pStyle w:val="ListParagraph"/>
              <w:ind w:left="1440"/>
              <w:rPr>
                <w:rFonts w:ascii="Arial" w:hAnsi="Arial" w:cs="Arial"/>
              </w:rPr>
            </w:pPr>
            <w:r w:rsidRPr="002F421E">
              <w:rPr>
                <w:rFonts w:ascii="Arial" w:hAnsi="Arial" w:cs="Arial"/>
              </w:rPr>
              <w:t>A similar account was found based on the configured duplicate validation criteria.</w:t>
            </w:r>
          </w:p>
          <w:p w14:paraId="0E0605A9" w14:textId="77777777" w:rsidR="002F421E" w:rsidRDefault="002F421E" w:rsidP="002F421E">
            <w:pPr>
              <w:pStyle w:val="ListParagraph"/>
              <w:ind w:left="1440"/>
              <w:rPr>
                <w:rFonts w:ascii="Arial" w:hAnsi="Arial" w:cs="Arial"/>
              </w:rPr>
            </w:pPr>
          </w:p>
          <w:p w14:paraId="50C1A323" w14:textId="6FAAFF03" w:rsidR="002F421E" w:rsidRPr="002F421E" w:rsidRDefault="002F421E" w:rsidP="002F421E">
            <w:pPr>
              <w:pStyle w:val="ListParagraph"/>
              <w:ind w:left="1440"/>
              <w:rPr>
                <w:rFonts w:ascii="Arial" w:hAnsi="Arial" w:cs="Arial"/>
              </w:rPr>
            </w:pPr>
            <w:r w:rsidRPr="002F421E">
              <w:rPr>
                <w:rFonts w:ascii="Arial" w:hAnsi="Arial" w:cs="Arial"/>
              </w:rPr>
              <w:t>Click here to review the possible duplicate account:</w:t>
            </w:r>
          </w:p>
          <w:p w14:paraId="2F9C45D1" w14:textId="6D4DF1C8" w:rsidR="002F421E" w:rsidRPr="002F421E" w:rsidRDefault="002F421E" w:rsidP="002F421E">
            <w:pPr>
              <w:pStyle w:val="ListParagraph"/>
              <w:ind w:left="1440"/>
              <w:rPr>
                <w:rFonts w:ascii="Arial" w:hAnsi="Arial" w:cs="Arial"/>
                <w:b/>
                <w:bCs/>
              </w:rPr>
            </w:pPr>
            <w:r w:rsidRPr="002F421E">
              <w:rPr>
                <w:rFonts w:ascii="Arial" w:hAnsi="Arial" w:cs="Arial"/>
                <w:b/>
                <w:bCs/>
              </w:rPr>
              <w:t>[Duplicate Account</w:t>
            </w:r>
            <w:r>
              <w:rPr>
                <w:rFonts w:ascii="Arial" w:hAnsi="Arial" w:cs="Arial"/>
                <w:b/>
                <w:bCs/>
              </w:rPr>
              <w:t xml:space="preserve"> Link</w:t>
            </w:r>
            <w:r w:rsidRPr="002F421E">
              <w:rPr>
                <w:rFonts w:ascii="Arial" w:hAnsi="Arial" w:cs="Arial"/>
                <w:b/>
                <w:bCs/>
              </w:rPr>
              <w:t>]</w:t>
            </w:r>
          </w:p>
          <w:p w14:paraId="192F1D13" w14:textId="77777777" w:rsidR="002F421E" w:rsidRPr="002F421E" w:rsidRDefault="002F421E" w:rsidP="002F421E">
            <w:pPr>
              <w:pStyle w:val="ListParagraph"/>
              <w:ind w:left="1440"/>
              <w:rPr>
                <w:rFonts w:ascii="Arial" w:hAnsi="Arial" w:cs="Arial"/>
                <w:b/>
                <w:bCs/>
              </w:rPr>
            </w:pPr>
          </w:p>
          <w:p w14:paraId="56CB4643" w14:textId="77777777" w:rsidR="002F421E" w:rsidRDefault="002F421E" w:rsidP="002F421E">
            <w:pPr>
              <w:pStyle w:val="ListParagraph"/>
              <w:ind w:left="1440"/>
              <w:rPr>
                <w:rFonts w:ascii="Arial" w:hAnsi="Arial" w:cs="Arial"/>
              </w:rPr>
            </w:pPr>
            <w:r w:rsidRPr="002F421E">
              <w:rPr>
                <w:rFonts w:ascii="Arial" w:hAnsi="Arial" w:cs="Arial"/>
              </w:rPr>
              <w:t>Please review before proceeding.”</w:t>
            </w:r>
          </w:p>
          <w:p w14:paraId="2F09B47F" w14:textId="77777777" w:rsidR="002F421E" w:rsidRPr="002F421E" w:rsidRDefault="002F421E" w:rsidP="0061437A">
            <w:pPr>
              <w:pStyle w:val="ListParagraph"/>
              <w:numPr>
                <w:ilvl w:val="1"/>
                <w:numId w:val="126"/>
              </w:numPr>
              <w:rPr>
                <w:rFonts w:ascii="Arial" w:hAnsi="Arial" w:cs="Arial"/>
              </w:rPr>
            </w:pPr>
            <w:r w:rsidRPr="002F421E">
              <w:rPr>
                <w:rFonts w:ascii="Arial" w:hAnsi="Arial" w:cs="Arial"/>
              </w:rPr>
              <w:t>Available Actions</w:t>
            </w:r>
          </w:p>
          <w:p w14:paraId="14A9C544" w14:textId="77777777" w:rsidR="002F421E" w:rsidRPr="002F421E" w:rsidRDefault="002F421E" w:rsidP="0061437A">
            <w:pPr>
              <w:pStyle w:val="ListParagraph"/>
              <w:numPr>
                <w:ilvl w:val="2"/>
                <w:numId w:val="126"/>
              </w:numPr>
              <w:rPr>
                <w:rFonts w:ascii="Arial" w:hAnsi="Arial" w:cs="Arial"/>
              </w:rPr>
            </w:pPr>
            <w:r w:rsidRPr="002F421E">
              <w:rPr>
                <w:rFonts w:ascii="Arial" w:hAnsi="Arial" w:cs="Arial"/>
              </w:rPr>
              <w:t>Open Duplicate Account</w:t>
            </w:r>
          </w:p>
          <w:p w14:paraId="50016C1D" w14:textId="682365F7" w:rsidR="002F421E" w:rsidRPr="002F421E" w:rsidRDefault="002F421E" w:rsidP="0061437A">
            <w:pPr>
              <w:pStyle w:val="ListParagraph"/>
              <w:numPr>
                <w:ilvl w:val="2"/>
                <w:numId w:val="126"/>
              </w:numPr>
              <w:rPr>
                <w:rFonts w:ascii="Arial" w:hAnsi="Arial" w:cs="Arial"/>
              </w:rPr>
            </w:pPr>
            <w:r>
              <w:rPr>
                <w:rFonts w:ascii="Arial" w:hAnsi="Arial" w:cs="Arial"/>
              </w:rPr>
              <w:t>Update Details</w:t>
            </w:r>
          </w:p>
          <w:p w14:paraId="619D6708" w14:textId="77777777" w:rsidR="002F421E" w:rsidRPr="002F421E" w:rsidRDefault="002F421E" w:rsidP="0061437A">
            <w:pPr>
              <w:pStyle w:val="ListParagraph"/>
              <w:numPr>
                <w:ilvl w:val="2"/>
                <w:numId w:val="126"/>
              </w:numPr>
              <w:rPr>
                <w:rFonts w:ascii="Arial" w:hAnsi="Arial" w:cs="Arial"/>
              </w:rPr>
            </w:pPr>
            <w:r w:rsidRPr="002F421E">
              <w:rPr>
                <w:rFonts w:ascii="Arial" w:hAnsi="Arial" w:cs="Arial"/>
              </w:rPr>
              <w:t>Cancel Transaction</w:t>
            </w:r>
          </w:p>
          <w:p w14:paraId="7DBCBEBF" w14:textId="2EDF042A" w:rsidR="002F421E" w:rsidRDefault="002F421E" w:rsidP="0061437A">
            <w:pPr>
              <w:pStyle w:val="ListParagraph"/>
              <w:numPr>
                <w:ilvl w:val="1"/>
                <w:numId w:val="126"/>
              </w:numPr>
              <w:rPr>
                <w:rFonts w:ascii="Arial" w:hAnsi="Arial" w:cs="Arial"/>
              </w:rPr>
            </w:pPr>
            <w:r>
              <w:rPr>
                <w:rFonts w:ascii="Arial" w:hAnsi="Arial" w:cs="Arial"/>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rPr>
                <w:rFonts w:ascii="Arial" w:hAnsi="Arial" w:cs="Arial"/>
              </w:rPr>
            </w:pPr>
            <w:r>
              <w:rPr>
                <w:rFonts w:ascii="Arial" w:hAnsi="Arial" w:cs="Arial"/>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lang w:val="en-US"/>
              </w:rPr>
              <w:t>The system shall allow creation of accounts that match an existing account when the matching account has a status of</w:t>
            </w:r>
            <w:r>
              <w:rPr>
                <w:rFonts w:ascii="Arial" w:hAnsi="Arial" w:cs="Arial"/>
                <w:lang w:val="en-US"/>
              </w:rPr>
              <w:t xml:space="preserve"> “Cancelled”.</w:t>
            </w:r>
          </w:p>
          <w:p w14:paraId="57101328" w14:textId="77777777"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rPr>
                <w:rFonts w:ascii="Arial" w:hAnsi="Arial" w:cs="Arial"/>
                <w:lang w:val="en-US"/>
              </w:rPr>
            </w:pPr>
            <w:r w:rsidRPr="3C7F3FD4">
              <w:rPr>
                <w:rFonts w:ascii="Arial" w:hAnsi="Arial" w:cs="Arial"/>
                <w:lang w:val="en-US"/>
              </w:rPr>
              <w:t>Warning Message: "A matching account was found with a status of Cancelled. Account creation may proceed."</w:t>
            </w:r>
          </w:p>
          <w:p w14:paraId="34112FD7" w14:textId="16302B1B" w:rsidR="002F421E" w:rsidRPr="00D1742D" w:rsidRDefault="00000000" w:rsidP="3C7F3FD4">
            <w:pPr>
              <w:rPr>
                <w:rFonts w:ascii="Arial" w:hAnsi="Arial" w:cs="Arial"/>
                <w:b/>
                <w:bCs/>
                <w:i/>
                <w:iCs/>
                <w:lang w:val="en-US"/>
              </w:rPr>
            </w:pPr>
            <w:hyperlink w:anchor="_Annex B –_Duplicate_Checking" w:history="1">
              <w:r w:rsidR="2EFD2505" w:rsidRPr="3C7F3FD4">
                <w:rPr>
                  <w:rStyle w:val="Hyperlink"/>
                  <w:rFonts w:ascii="Arial" w:hAnsi="Arial" w:cs="Arial"/>
                  <w:b/>
                  <w:bCs/>
                  <w:i/>
                  <w:iCs/>
                  <w:lang w:val="en-US"/>
                </w:rPr>
                <w:t>See Annex B for Additional Duplicate Checking Criteria</w:t>
              </w:r>
            </w:hyperlink>
          </w:p>
          <w:p>
            <w:pPr>
              <w:pStyle w:val="ListParagraph"/>
              <w:numPr>
                <w:ilvl w:val="0"/>
                <w:numId w:val="126"/>
              </w:numPr>
              <w:rPr>
                <w:rFonts w:ascii="Arial" w:hAnsi="Arial" w:cs="Arial"/>
              </w:rPr>
            </w:pPr>
            <w:r>
              <w:rPr>
                <w:rFonts w:ascii="Arial" w:hAnsi="Arial" w:cs="Arial"/>
                <w:shd w:val="clear" w:color="auto" w:fill="FFF59D"/>
              </w:rPr>
              <w:t xml:space="preserve">Whatever the configured criteria, the system shall never keep two open renewal accounts for the same expiring policy (BRRN.005).</w:t>
            </w:r>
          </w:p>
          <w:p>
            <w:pPr>
              <w:pStyle w:val="ListParagraph"/>
              <w:numPr>
                <w:ilvl w:val="0"/>
                <w:numId w:val="126"/>
              </w:numPr>
              <w:rPr>
                <w:rFonts w:ascii="Arial" w:hAnsi="Arial" w:cs="Arial"/>
              </w:rPr>
            </w:pPr>
            <w:r>
              <w:rPr>
                <w:rFonts w:ascii="Arial" w:hAnsi="Arial" w:cs="Arial"/>
                <w:shd w:val="clear" w:color="auto" w:fill="FFF59D"/>
              </w:rPr>
              <w:t xml:space="preserve">The result of the duplicate check shall be shown on the sanitation results of the renewal account.</w:t>
            </w:r>
          </w:p>
          <w:p>
            <w:pPr>
              <w:pStyle w:val="ListParagraph"/>
              <w:numPr>
                <w:ilvl w:val="0"/>
                <w:numId w:val="126"/>
              </w:numPr>
              <w:rPr>
                <w:rFonts w:ascii="Arial" w:hAnsi="Arial" w:cs="Arial"/>
              </w:rPr>
            </w:pPr>
            <w:r>
              <w:rPr>
                <w:rFonts w:ascii="Arial" w:hAnsi="Arial" w:cs="Arial"/>
                <w:shd w:val="clear" w:color="auto" w:fill="FFF59D"/>
              </w:rPr>
              <w:t xml:space="preserve">The duplicate criteria per line of insurance shall be maintained by the Business Administrator with an effective date (Annex B).</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5"/>
              </w:numPr>
              <w:rPr>
                <w:rFonts w:ascii="Arial" w:hAnsi="Arial" w:cs="Arial"/>
              </w:rPr>
            </w:pPr>
            <w:r>
              <w:rPr>
                <w:rFonts w:ascii="Arial" w:hAnsi="Arial" w:cs="Arial"/>
                <w:shd w:val="clear" w:color="auto" w:fill="FFF59D"/>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5"/>
              </w:numPr>
              <w:rPr>
                <w:rFonts w:ascii="Arial" w:hAnsi="Arial" w:cs="Arial"/>
              </w:rPr>
            </w:pPr>
            <w:r>
              <w:rPr>
                <w:rFonts w:ascii="Arial" w:hAnsi="Arial" w:cs="Arial"/>
                <w:shd w:val="clear" w:color="auto" w:fill="FFF59D"/>
              </w:rPr>
              <w:t xml:space="preserve">A match with a cancelled account shows the cancelled-match warning and the account can be saved.</w:t>
            </w:r>
          </w:p>
          <w:p>
            <w:pPr>
              <w:pStyle w:val="ListParagraph"/>
              <w:numPr>
                <w:ilvl w:val="0"/>
                <w:numId w:val="185"/>
              </w:numPr>
              <w:rPr>
                <w:rFonts w:ascii="Arial" w:hAnsi="Arial" w:cs="Arial"/>
              </w:rPr>
            </w:pPr>
            <w:r>
              <w:rPr>
                <w:rFonts w:ascii="Arial" w:hAnsi="Arial" w:cs="Arial"/>
                <w:shd w:val="clear" w:color="auto" w:fill="FFF59D"/>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rPr>
                <w:rFonts w:ascii="Arial" w:hAnsi="Arial" w:cs="Arial"/>
                <w:lang w:val="en-US"/>
              </w:rPr>
            </w:pPr>
          </w:p>
        </w:tc>
      </w:tr>
      <w:tr w:rsidR="00357630" w:rsidRPr="000F2176" w14:paraId="19DCF16C" w14:textId="77777777" w:rsidTr="3C7F3FD4">
        <w:trPr>
          <w:jc w:val="center"/>
        </w:trPr>
        <w:tc>
          <w:tcPr>
            <w:tcW w:w="1413" w:type="dxa"/>
            <w:shd w:val="clear" w:color="auto" w:fill="auto"/>
          </w:tcPr>
          <w:p w14:paraId="787E4D5D" w14:textId="7A37E793" w:rsidR="00357630" w:rsidRPr="005331D4" w:rsidRDefault="00917415" w:rsidP="5B358E25">
            <w:pPr>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rPr>
                <w:rFonts w:ascii="Arial" w:hAnsi="Arial" w:cs="Arial"/>
                <w:lang w:eastAsia="en-US"/>
              </w:rPr>
            </w:pPr>
          </w:p>
        </w:tc>
        <w:tc>
          <w:tcPr>
            <w:tcW w:w="1470" w:type="dxa"/>
            <w:shd w:val="clear" w:color="auto" w:fill="auto"/>
          </w:tcPr>
          <w:p w14:paraId="4B429B76" w14:textId="47141D04" w:rsidR="00357630" w:rsidRDefault="00963EDF" w:rsidP="005C4775">
            <w:pPr>
              <w:rPr>
                <w:rFonts w:ascii="Arial" w:hAnsi="Arial" w:cs="Arial"/>
              </w:rPr>
            </w:pPr>
            <w:r>
              <w:rPr>
                <w:rFonts w:ascii="Arial" w:hAnsi="Arial" w:cs="Arial"/>
              </w:rPr>
              <w:t>Account Sanitation</w:t>
            </w:r>
          </w:p>
        </w:tc>
        <w:tc>
          <w:tcPr>
            <w:tcW w:w="1412" w:type="dxa"/>
            <w:shd w:val="clear" w:color="auto" w:fill="auto"/>
          </w:tcPr>
          <w:p w14:paraId="5552CDD1" w14:textId="40A92E6F" w:rsidR="00357630" w:rsidRDefault="00075987" w:rsidP="00CC5A18">
            <w:pPr>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95" w:type="dxa"/>
            <w:shd w:val="clear" w:color="auto" w:fill="auto"/>
          </w:tcPr>
          <w:p w14:paraId="11C0EAA4" w14:textId="510DEC88" w:rsidR="00357630" w:rsidRDefault="00917415" w:rsidP="000F61FE">
            <w:pPr>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rPr>
                <w:rFonts w:ascii="Arial" w:hAnsi="Arial" w:cs="Arial"/>
              </w:rPr>
            </w:pPr>
            <w:r>
              <w:rPr>
                <w:rFonts w:ascii="Arial" w:hAnsi="Arial" w:cs="Arial"/>
                <w:shd w:val="clear" w:color="auto" w:fill="FFF59D"/>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rPr>
                <w:rFonts w:ascii="Arial" w:hAnsi="Arial" w:cs="Arial"/>
              </w:rPr>
            </w:pPr>
            <w:r>
              <w:rPr>
                <w:rFonts w:ascii="Arial" w:hAnsi="Arial" w:cs="Arial"/>
                <w:shd w:val="clear" w:color="auto" w:fill="FFF59D"/>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rPr>
                <w:rFonts w:ascii="Arial" w:hAnsi="Arial" w:cs="Arial"/>
              </w:rPr>
            </w:pPr>
            <w:r>
              <w:rPr>
                <w:rFonts w:ascii="Arial" w:hAnsi="Arial" w:cs="Arial"/>
                <w:shd w:val="clear" w:color="auto" w:fill="FFF59D"/>
              </w:rPr>
              <w:t xml:space="preserve">A change of the sanitation rules shall apply to the renewal accounts not yet in process; accounts in process keep their results until their next event (BRRN.020).</w:t>
            </w:r>
          </w:p>
          <w:p>
            <w:pPr>
              <w:pStyle w:val="ListParagraph"/>
              <w:numPr>
                <w:ilvl w:val="0"/>
                <w:numId w:val="38"/>
              </w:numPr>
              <w:rPr>
                <w:rFonts w:ascii="Arial" w:hAnsi="Arial" w:cs="Arial"/>
              </w:rPr>
            </w:pPr>
            <w:r>
              <w:rPr>
                <w:rFonts w:ascii="Arial" w:hAnsi="Arial" w:cs="Arial"/>
                <w:shd w:val="clear" w:color="auto" w:fill="FFF59D"/>
              </w:rPr>
              <w:t xml:space="preserve">The sanitation rules shall be changed only by the authorised users, with an effective date (FRRN.040).</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6"/>
              </w:numPr>
              <w:rPr>
                <w:rFonts w:ascii="Arial" w:hAnsi="Arial" w:cs="Arial"/>
              </w:rPr>
            </w:pPr>
            <w:r>
              <w:rPr>
                <w:rFonts w:ascii="Arial" w:hAnsi="Arial" w:cs="Arial"/>
                <w:shd w:val="clear" w:color="auto" w:fill="FFF59D"/>
              </w:rPr>
              <w:t xml:space="preserve">A renewal account with an open endorsement request shows the endorsement rule as failed in its sanitation results.</w:t>
            </w:r>
          </w:p>
          <w:p>
            <w:pPr>
              <w:pStyle w:val="ListParagraph"/>
              <w:numPr>
                <w:ilvl w:val="0"/>
                <w:numId w:val="186"/>
              </w:numPr>
              <w:rPr>
                <w:rFonts w:ascii="Arial" w:hAnsi="Arial" w:cs="Arial"/>
              </w:rPr>
            </w:pPr>
            <w:r>
              <w:rPr>
                <w:rFonts w:ascii="Arial" w:hAnsi="Arial" w:cs="Arial"/>
                <w:shd w:val="clear" w:color="auto" w:fill="FFF59D"/>
              </w:rPr>
              <w:t xml:space="preserve">When the endorsement is posted, the rule shows passed at the next event without a user action.</w:t>
            </w:r>
          </w:p>
          <w:p>
            <w:pPr>
              <w:pStyle w:val="ListParagraph"/>
              <w:numPr>
                <w:ilvl w:val="0"/>
                <w:numId w:val="186"/>
              </w:numPr>
              <w:rPr>
                <w:rFonts w:ascii="Arial" w:hAnsi="Arial" w:cs="Arial"/>
              </w:rPr>
            </w:pPr>
            <w:r>
              <w:rPr>
                <w:rFonts w:ascii="Arial" w:hAnsi="Arial" w:cs="Arial"/>
                <w:shd w:val="clear" w:color="auto" w:fill="FFF59D"/>
              </w:rPr>
              <w:t xml:space="preserve">The Sanitation report lists the failed rules of a date range with the renewal account and the detail.</w:t>
            </w:r>
          </w:p>
          <w:p w14:paraId="486FD79F" w14:textId="77777777" w:rsidR="00235CC3" w:rsidRDefault="00235CC3" w:rsidP="00B91C25">
            <w:pPr>
              <w:rPr>
                <w:rFonts w:ascii="Arial" w:hAnsi="Arial" w:cs="Arial"/>
                <w:lang w:val="en-US"/>
              </w:rPr>
            </w:pPr>
          </w:p>
          <w:p w14:paraId="2859D332" w14:textId="638B03C4" w:rsidR="00B91C25" w:rsidRDefault="00917415" w:rsidP="00B91C25">
            <w:pPr>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rPr>
                <w:rFonts w:ascii="Arial" w:hAnsi="Arial" w:cs="Arial"/>
                <w:lang w:val="en-US"/>
              </w:rPr>
            </w:pPr>
          </w:p>
          <w:p w14:paraId="03704C99" w14:textId="3B72B9D4" w:rsidR="00D92915" w:rsidRPr="00EE2C11" w:rsidRDefault="00000000" w:rsidP="3C7F3FD4">
            <w:pPr>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rPr>
                <w:rFonts w:ascii="Arial" w:hAnsi="Arial" w:cs="Arial"/>
              </w:rPr>
            </w:pPr>
            <w:r>
              <w:rPr>
                <w:rFonts w:ascii="Arial" w:hAnsi="Arial" w:cs="Arial"/>
                <w:shd w:val="clear" w:color="auto" w:fill="FFF59D"/>
              </w:rPr>
              <w:t xml:space="preserve">For CBG Motor and CBG Home (mortgaged accounts) the system shall check that the PN is present; a renewal account without PN shall not proceed without review (BRRN.039).</w:t>
            </w:r>
          </w:p>
          <w:p>
            <w:pPr>
              <w:pStyle w:val="ListParagraph"/>
              <w:numPr>
                <w:ilvl w:val="0"/>
                <w:numId w:val="39"/>
              </w:numPr>
              <w:rPr>
                <w:rFonts w:ascii="Arial" w:hAnsi="Arial" w:cs="Arial"/>
              </w:rPr>
            </w:pPr>
            <w:r>
              <w:rPr>
                <w:rFonts w:ascii="Arial" w:hAnsi="Arial" w:cs="Arial"/>
                <w:shd w:val="clear" w:color="auto" w:fill="FFF59D"/>
              </w:rPr>
              <w:t xml:space="preserve">The system shall check that the risk is in the renewable list given by the insurer, where the insurer gives one (Walkthrough addendum SC-10).</w:t>
            </w:r>
          </w:p>
          <w:p>
            <w:pPr>
              <w:pStyle w:val="ListParagraph"/>
              <w:numPr>
                <w:ilvl w:val="0"/>
                <w:numId w:val="39"/>
              </w:numPr>
              <w:rPr>
                <w:rFonts w:ascii="Arial" w:hAnsi="Arial" w:cs="Arial"/>
              </w:rPr>
            </w:pPr>
            <w:r>
              <w:rPr>
                <w:rFonts w:ascii="Arial" w:hAnsi="Arial" w:cs="Arial"/>
                <w:shd w:val="clear" w:color="auto" w:fill="FFF59D"/>
              </w:rPr>
              <w:t xml:space="preserve">The system shall check that the insurer is active and usable, and that the renewal premium has no financial impact beyond the tolerance (FRRN.009, BRRN.038).</w:t>
            </w:r>
          </w:p>
          <w:p>
            <w:pPr>
              <w:pStyle w:val="ListParagraph"/>
              <w:numPr>
                <w:ilvl w:val="0"/>
                <w:numId w:val="39"/>
              </w:numPr>
              <w:rPr>
                <w:rFonts w:ascii="Arial" w:hAnsi="Arial" w:cs="Arial"/>
              </w:rPr>
            </w:pPr>
            <w:r>
              <w:rPr>
                <w:rFonts w:ascii="Arial" w:hAnsi="Arial" w:cs="Arial"/>
                <w:shd w:val="clear" w:color="auto" w:fill="FFF59D"/>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rPr>
                <w:rFonts w:ascii="Arial" w:hAnsi="Arial" w:cs="Arial"/>
              </w:rPr>
            </w:pPr>
            <w:r>
              <w:rPr>
                <w:rFonts w:ascii="Arial" w:hAnsi="Arial" w:cs="Arial"/>
                <w:shd w:val="clear" w:color="auto" w:fill="FFF59D"/>
              </w:rPr>
              <w:t xml:space="preserve">The KYC due rule shall be for information only and shall never block the renewal (BRRN.028; FRRN.039).</w:t>
            </w:r>
          </w:p>
          <w:p>
            <w:pPr>
              <w:pStyle w:val="ListParagraph"/>
              <w:numPr>
                <w:ilvl w:val="0"/>
                <w:numId w:val="39"/>
              </w:numPr>
              <w:rPr>
                <w:rFonts w:ascii="Arial" w:hAnsi="Arial" w:cs="Arial"/>
              </w:rPr>
            </w:pPr>
            <w:r>
              <w:rPr>
                <w:rFonts w:ascii="Arial" w:hAnsi="Arial" w:cs="Arial"/>
                <w:shd w:val="clear" w:color="auto" w:fill="FFF59D"/>
              </w:rPr>
              <w:t xml:space="preserve">The TSI threshold (PHP 250,000,000.00 as delivered) shall be a parameter.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7"/>
              </w:numPr>
              <w:rPr>
                <w:rFonts w:ascii="Arial" w:hAnsi="Arial" w:cs="Arial"/>
              </w:rPr>
            </w:pPr>
            <w:r>
              <w:rPr>
                <w:rFonts w:ascii="Arial" w:hAnsi="Arial" w:cs="Arial"/>
                <w:shd w:val="clear" w:color="auto" w:fill="FFF59D"/>
              </w:rPr>
              <w:t xml:space="preserve">A renewal account with a TSI of PHP 300,000,000.00 is classified and dispositioned as Annex C states for its market segment; one with PHP 200,000,000.00 passes the TSI rule.</w:t>
            </w:r>
          </w:p>
          <w:p>
            <w:pPr>
              <w:pStyle w:val="ListParagraph"/>
              <w:numPr>
                <w:ilvl w:val="0"/>
                <w:numId w:val="187"/>
              </w:numPr>
              <w:rPr>
                <w:rFonts w:ascii="Arial" w:hAnsi="Arial" w:cs="Arial"/>
              </w:rPr>
            </w:pPr>
            <w:r>
              <w:rPr>
                <w:rFonts w:ascii="Arial" w:hAnsi="Arial" w:cs="Arial"/>
                <w:shd w:val="clear" w:color="auto" w:fill="FFF59D"/>
              </w:rPr>
              <w:t xml:space="preserve">A renewal account whose risk code is not maintained is flagged Review with the reason "Risk Code is not maintained as Renewable/Not Renewable".</w:t>
            </w:r>
          </w:p>
          <w:p>
            <w:pPr>
              <w:pStyle w:val="ListParagraph"/>
              <w:numPr>
                <w:ilvl w:val="0"/>
                <w:numId w:val="187"/>
              </w:numPr>
              <w:rPr>
                <w:rFonts w:ascii="Arial" w:hAnsi="Arial" w:cs="Arial"/>
              </w:rPr>
            </w:pPr>
            <w:r>
              <w:rPr>
                <w:rFonts w:ascii="Arial" w:hAnsi="Arial" w:cs="Arial"/>
                <w:shd w:val="clear" w:color="auto" w:fill="FFF59D"/>
              </w:rPr>
              <w:t xml:space="preserve">A renewal account on a non-renewable risk code is tagged Not for Renewal and is not in the assignment list.</w:t>
            </w:r>
          </w:p>
          <w:p>
            <w:pPr>
              <w:pStyle w:val="ListParagraph"/>
              <w:numPr>
                <w:ilvl w:val="0"/>
                <w:numId w:val="187"/>
              </w:numPr>
              <w:rPr>
                <w:rFonts w:ascii="Arial" w:hAnsi="Arial" w:cs="Arial"/>
              </w:rPr>
            </w:pPr>
            <w:r>
              <w:rPr>
                <w:rFonts w:ascii="Arial" w:hAnsi="Arial" w:cs="Arial"/>
                <w:shd w:val="clear" w:color="auto" w:fill="FFF59D"/>
              </w:rPr>
              <w:t xml:space="preserve">A CBG Motor renewal account without PN does not move on as Clean.</w:t>
            </w:r>
          </w:p>
          <w:p w14:paraId="64AE9D7F" w14:textId="458DDE76" w:rsidR="00D92915" w:rsidRPr="00D92915" w:rsidRDefault="00D92915" w:rsidP="00D92915">
            <w:pPr>
              <w:rPr>
                <w:rFonts w:ascii="Arial" w:hAnsi="Arial" w:cs="Arial"/>
                <w:lang w:val="en-US"/>
              </w:rPr>
            </w:pPr>
          </w:p>
        </w:tc>
      </w:tr>
      <w:tr w:rsidR="00B9639A" w:rsidRPr="000F2176" w14:paraId="6E765065" w14:textId="77777777" w:rsidTr="3C7F3FD4">
        <w:trPr>
          <w:jc w:val="center"/>
        </w:trPr>
        <w:tc>
          <w:tcPr>
            <w:tcW w:w="1413" w:type="dxa"/>
            <w:shd w:val="clear" w:color="auto" w:fill="auto"/>
          </w:tcPr>
          <w:p w14:paraId="20862DAF" w14:textId="450C3E19" w:rsidR="00B9639A" w:rsidRPr="005331D4" w:rsidRDefault="00917415" w:rsidP="5B358E25">
            <w:pPr>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rPr>
                <w:rFonts w:ascii="Arial" w:hAnsi="Arial" w:cs="Arial"/>
                <w:lang w:eastAsia="en-US"/>
              </w:rPr>
            </w:pPr>
          </w:p>
        </w:tc>
        <w:tc>
          <w:tcPr>
            <w:tcW w:w="1470" w:type="dxa"/>
            <w:shd w:val="clear" w:color="auto" w:fill="auto"/>
          </w:tcPr>
          <w:p w14:paraId="5B620F8F" w14:textId="3E230AEC" w:rsidR="00B9639A" w:rsidRDefault="00963EDF" w:rsidP="005C4775">
            <w:pPr>
              <w:rPr>
                <w:rFonts w:ascii="Arial" w:hAnsi="Arial" w:cs="Arial"/>
              </w:rPr>
            </w:pPr>
            <w:r>
              <w:rPr>
                <w:rFonts w:ascii="Arial" w:hAnsi="Arial" w:cs="Arial"/>
              </w:rPr>
              <w:t>Account Classification</w:t>
            </w:r>
          </w:p>
        </w:tc>
        <w:tc>
          <w:tcPr>
            <w:tcW w:w="1412" w:type="dxa"/>
            <w:shd w:val="clear" w:color="auto" w:fill="auto"/>
          </w:tcPr>
          <w:p w14:paraId="5BFBD84F" w14:textId="032F4D25" w:rsidR="00B9639A" w:rsidRPr="00CC5A18" w:rsidRDefault="00555BFA" w:rsidP="00CC5A18">
            <w:pPr>
              <w:rPr>
                <w:rFonts w:ascii="Arial" w:hAnsi="Arial" w:cs="Arial"/>
                <w:lang w:val="en-US"/>
              </w:rPr>
            </w:pPr>
            <w:r>
              <w:rPr>
                <w:rFonts w:ascii="Arial" w:hAnsi="Arial" w:cs="Arial"/>
                <w:lang w:val="en-US"/>
              </w:rPr>
              <w:t>Bucket Classification</w:t>
            </w:r>
          </w:p>
        </w:tc>
        <w:tc>
          <w:tcPr>
            <w:tcW w:w="6495" w:type="dxa"/>
            <w:shd w:val="clear" w:color="auto" w:fill="auto"/>
          </w:tcPr>
          <w:p w14:paraId="22702BB4" w14:textId="2FC8CD0C" w:rsidR="00B9639A" w:rsidRDefault="00917415" w:rsidP="000F61FE">
            <w:pPr>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rPr>
                <w:rFonts w:ascii="Arial" w:hAnsi="Arial" w:cs="Arial"/>
              </w:rPr>
            </w:pPr>
          </w:p>
          <w:p w14:paraId="5C16EDB5" w14:textId="77777777" w:rsidR="00675063" w:rsidRPr="00675063" w:rsidRDefault="00675063" w:rsidP="003C11B5">
            <w:pPr>
              <w:pStyle w:val="ListParagraph"/>
              <w:numPr>
                <w:ilvl w:val="0"/>
                <w:numId w:val="40"/>
              </w:numPr>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rPr>
                <w:rFonts w:ascii="Arial" w:hAnsi="Arial" w:cs="Arial"/>
              </w:rPr>
            </w:pPr>
            <w:r>
              <w:rPr>
                <w:rFonts w:ascii="Arial" w:hAnsi="Arial" w:cs="Arial"/>
                <w:shd w:val="clear" w:color="auto" w:fill="FFF59D"/>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rPr>
                <w:rFonts w:ascii="Arial" w:hAnsi="Arial" w:cs="Arial"/>
              </w:rPr>
            </w:pPr>
            <w:r>
              <w:rPr>
                <w:rFonts w:ascii="Arial" w:hAnsi="Arial" w:cs="Arial"/>
                <w:shd w:val="clear" w:color="auto" w:fill="FFF59D"/>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rPr>
                <w:rFonts w:ascii="Arial" w:hAnsi="Arial" w:cs="Arial"/>
              </w:rPr>
            </w:pPr>
            <w:r>
              <w:rPr>
                <w:rFonts w:ascii="Arial" w:hAnsi="Arial" w:cs="Arial"/>
                <w:shd w:val="clear" w:color="auto" w:fill="FFF59D"/>
              </w:rPr>
              <w:t xml:space="preserve">A manual reclassification shall need a justification of up to 200 characters ("Enter the remarks of the override") and shall be recorded with the user and the time.</w:t>
            </w:r>
          </w:p>
          <w:p>
            <w:pPr>
              <w:pStyle w:val="ListParagraph"/>
              <w:numPr>
                <w:ilvl w:val="0"/>
                <w:numId w:val="40"/>
              </w:numPr>
              <w:rPr>
                <w:rFonts w:ascii="Arial" w:hAnsi="Arial" w:cs="Arial"/>
              </w:rPr>
            </w:pPr>
            <w:r>
              <w:rPr>
                <w:rFonts w:ascii="Arial" w:hAnsi="Arial" w:cs="Arial"/>
                <w:shd w:val="clear" w:color="auto" w:fill="FFF59D"/>
              </w:rPr>
              <w:t xml:space="preserve">A renewal account that stays in exception beyond the ageing days (5 working days as delivered) shall raise one alert to the owner of its stage; the account is not moved by the alert (Walkthrough addendum R29-05).</w:t>
            </w:r>
          </w:p>
          <w:p>
            <w:pPr>
              <w:pStyle w:val="ListParagraph"/>
              <w:numPr>
                <w:ilvl w:val="0"/>
                <w:numId w:val="40"/>
              </w:numPr>
              <w:rPr>
                <w:rFonts w:ascii="Arial" w:hAnsi="Arial" w:cs="Arial"/>
              </w:rPr>
            </w:pPr>
            <w:r>
              <w:rPr>
                <w:rFonts w:ascii="Arial" w:hAnsi="Arial" w:cs="Arial"/>
                <w:shd w:val="clear" w:color="auto" w:fill="FFF59D"/>
              </w:rPr>
              <w:t xml:space="preserve">The users shall filter and export the renewal accounts by classification.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8"/>
              </w:numPr>
              <w:rPr>
                <w:rFonts w:ascii="Arial" w:hAnsi="Arial" w:cs="Arial"/>
              </w:rPr>
            </w:pPr>
            <w:r>
              <w:rPr>
                <w:rFonts w:ascii="Arial" w:hAnsi="Arial" w:cs="Arial"/>
                <w:shd w:val="clear" w:color="auto" w:fill="FFF59D"/>
              </w:rPr>
              <w:t xml:space="preserve">A renewal account with an open claim is classified Review, never Clean.</w:t>
            </w:r>
          </w:p>
          <w:p>
            <w:pPr>
              <w:pStyle w:val="ListParagraph"/>
              <w:numPr>
                <w:ilvl w:val="0"/>
                <w:numId w:val="188"/>
              </w:numPr>
              <w:rPr>
                <w:rFonts w:ascii="Arial" w:hAnsi="Arial" w:cs="Arial"/>
              </w:rPr>
            </w:pPr>
            <w:r>
              <w:rPr>
                <w:rFonts w:ascii="Arial" w:hAnsi="Arial" w:cs="Arial"/>
                <w:shd w:val="clear" w:color="auto" w:fill="FFF59D"/>
              </w:rPr>
              <w:t xml:space="preserve">When the claim is closed, the renewal account becomes Clean at the next re-evaluation and the history shows both classifications.</w:t>
            </w:r>
          </w:p>
          <w:p>
            <w:pPr>
              <w:pStyle w:val="ListParagraph"/>
              <w:numPr>
                <w:ilvl w:val="0"/>
                <w:numId w:val="188"/>
              </w:numPr>
              <w:rPr>
                <w:rFonts w:ascii="Arial" w:hAnsi="Arial" w:cs="Arial"/>
              </w:rPr>
            </w:pPr>
            <w:r>
              <w:rPr>
                <w:rFonts w:ascii="Arial" w:hAnsi="Arial" w:cs="Arial"/>
                <w:shd w:val="clear" w:color="auto" w:fill="FFF59D"/>
              </w:rPr>
              <w:t xml:space="preserve">A manual reclassification to Clean of a renewal account with a failed rule is refused with the message.</w:t>
            </w:r>
          </w:p>
          <w:p>
            <w:pPr>
              <w:pStyle w:val="ListParagraph"/>
              <w:numPr>
                <w:ilvl w:val="0"/>
                <w:numId w:val="188"/>
              </w:numPr>
              <w:rPr>
                <w:rFonts w:ascii="Arial" w:hAnsi="Arial" w:cs="Arial"/>
              </w:rPr>
            </w:pPr>
            <w:r>
              <w:rPr>
                <w:rFonts w:ascii="Arial" w:hAnsi="Arial" w:cs="Arial"/>
                <w:shd w:val="clear" w:color="auto" w:fill="FFF59D"/>
              </w:rPr>
              <w:t xml:space="preserve">The renewal account shows, for each classification, the version of the rules and the rule that set it.</w:t>
            </w:r>
          </w:p>
        </w:tc>
      </w:tr>
      <w:tr w:rsidR="001875DA" w:rsidRPr="000F2176" w14:paraId="0583BE30" w14:textId="77777777" w:rsidTr="3C7F3FD4">
        <w:trPr>
          <w:jc w:val="center"/>
        </w:trPr>
        <w:tc>
          <w:tcPr>
            <w:tcW w:w="1413" w:type="dxa"/>
            <w:shd w:val="clear" w:color="auto" w:fill="auto"/>
          </w:tcPr>
          <w:p w14:paraId="7A692553" w14:textId="5293FEA1" w:rsidR="001875DA" w:rsidRPr="6EC80736" w:rsidRDefault="00917415" w:rsidP="47C871A3">
            <w:pPr>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470" w:type="dxa"/>
            <w:shd w:val="clear" w:color="auto" w:fill="auto"/>
          </w:tcPr>
          <w:p w14:paraId="2EC9DF1C" w14:textId="3C790A5B" w:rsidR="001875DA" w:rsidRDefault="001875DA" w:rsidP="005C4775">
            <w:pPr>
              <w:rPr>
                <w:rFonts w:ascii="Arial" w:hAnsi="Arial" w:cs="Arial"/>
              </w:rPr>
            </w:pPr>
            <w:r>
              <w:rPr>
                <w:rFonts w:ascii="Arial" w:hAnsi="Arial" w:cs="Arial"/>
              </w:rPr>
              <w:t>Account Details</w:t>
            </w:r>
          </w:p>
        </w:tc>
        <w:tc>
          <w:tcPr>
            <w:tcW w:w="1412" w:type="dxa"/>
            <w:shd w:val="clear" w:color="auto" w:fill="auto"/>
          </w:tcPr>
          <w:p w14:paraId="1180F5B0" w14:textId="5676A819" w:rsidR="001875DA" w:rsidRDefault="001875DA" w:rsidP="00CC5A18">
            <w:pPr>
              <w:rPr>
                <w:rFonts w:ascii="Arial" w:hAnsi="Arial" w:cs="Arial"/>
                <w:lang w:val="en-US"/>
              </w:rPr>
            </w:pPr>
            <w:r w:rsidRPr="001875DA">
              <w:rPr>
                <w:rFonts w:ascii="Arial" w:hAnsi="Arial" w:cs="Arial"/>
                <w:lang w:val="en-US"/>
              </w:rPr>
              <w:t>Automatic Renewal Information Update</w:t>
            </w:r>
          </w:p>
        </w:tc>
        <w:tc>
          <w:tcPr>
            <w:tcW w:w="6495" w:type="dxa"/>
            <w:shd w:val="clear" w:color="auto" w:fill="auto"/>
          </w:tcPr>
          <w:p w14:paraId="2FB095A0" w14:textId="651DFDBD" w:rsidR="001875DA" w:rsidRDefault="00917415" w:rsidP="000F61FE">
            <w:pPr>
              <w:rPr>
                <w:rFonts w:ascii="Arial" w:hAnsi="Arial" w:cs="Arial"/>
                <w:b/>
                <w:bCs/>
              </w:rPr>
            </w:pPr>
            <w:r>
              <w:rPr>
                <w:rFonts w:ascii="Arial" w:hAnsi="Arial" w:cs="Arial"/>
                <w:b/>
                <w:bCs/>
              </w:rPr>
              <w:t>FRRN</w:t>
            </w:r>
            <w:r w:rsidR="001875DA" w:rsidRPr="003F65BA">
              <w:rPr>
                <w:rFonts w:ascii="Arial" w:hAnsi="Arial" w:cs="Arial"/>
                <w:b/>
                <w:bCs/>
              </w:rPr>
              <w:t>.00</w:t>
            </w:r>
            <w:r w:rsidR="001875DA">
              <w:rPr>
                <w:rFonts w:ascii="Arial" w:hAnsi="Arial" w:cs="Arial"/>
                <w:b/>
                <w:bCs/>
              </w:rPr>
              <w:t>9</w:t>
            </w:r>
            <w:r w:rsidR="001875DA" w:rsidRPr="003F65BA">
              <w:rPr>
                <w:rFonts w:ascii="Arial" w:hAnsi="Arial" w:cs="Arial"/>
                <w:b/>
                <w:bCs/>
              </w:rPr>
              <w:t>.0</w:t>
            </w:r>
            <w:r w:rsidR="001875DA">
              <w:rPr>
                <w:rFonts w:ascii="Arial" w:hAnsi="Arial" w:cs="Arial"/>
                <w:b/>
                <w:bCs/>
              </w:rPr>
              <w:t xml:space="preserve">1 </w:t>
            </w:r>
            <w:r w:rsidR="001875DA" w:rsidRPr="001875DA">
              <w:rPr>
                <w:rFonts w:ascii="Arial" w:hAnsi="Arial" w:cs="Arial"/>
                <w:b/>
                <w:bCs/>
              </w:rPr>
              <w:t>Automatic Renewal Information Update</w:t>
            </w:r>
          </w:p>
          <w:p w14:paraId="385B7A22" w14:textId="1AFE7F9F" w:rsidR="001875DA" w:rsidRPr="001875DA" w:rsidRDefault="001875DA" w:rsidP="0061437A">
            <w:pPr>
              <w:pStyle w:val="ListParagraph"/>
              <w:numPr>
                <w:ilvl w:val="0"/>
                <w:numId w:val="135"/>
              </w:numPr>
              <w:rPr>
                <w:rFonts w:ascii="Arial" w:hAnsi="Arial" w:cs="Arial"/>
                <w:lang w:val="en-US"/>
              </w:rPr>
            </w:pPr>
            <w:r w:rsidRPr="001875DA">
              <w:rPr>
                <w:rFonts w:ascii="Arial" w:hAnsi="Arial" w:cs="Arial"/>
                <w:lang w:val="en-US"/>
              </w:rPr>
              <w:t xml:space="preserve">The system shall automatically retrieve, calculate, and update </w:t>
            </w:r>
            <w:r w:rsidR="007F48FE">
              <w:rPr>
                <w:rFonts w:ascii="Arial" w:hAnsi="Arial" w:cs="Arial"/>
                <w:lang w:val="en-US"/>
              </w:rPr>
              <w:t xml:space="preserve">CBG Motor </w:t>
            </w:r>
            <w:r w:rsidRPr="001875DA">
              <w:rPr>
                <w:rFonts w:ascii="Arial" w:hAnsi="Arial" w:cs="Arial"/>
                <w:lang w:val="en-US"/>
              </w:rPr>
              <w:t>renewal account information after the Renewal Account has been created</w:t>
            </w:r>
            <w:r>
              <w:rPr>
                <w:rFonts w:ascii="Arial" w:hAnsi="Arial" w:cs="Arial"/>
                <w:lang w:val="en-US"/>
              </w:rPr>
              <w:t xml:space="preserve"> using the information provided in the Annex.</w:t>
            </w:r>
          </w:p>
          <w:p w14:paraId="06B732AF"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Risk Code / Premium Rate</w:t>
            </w:r>
          </w:p>
          <w:p w14:paraId="3D2018EC"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Account Type</w:t>
            </w:r>
          </w:p>
          <w:p w14:paraId="1368FC2A"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BDOI Reference Number</w:t>
            </w:r>
          </w:p>
          <w:p w14:paraId="3D9E9659"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Insurer</w:t>
            </w:r>
          </w:p>
          <w:p w14:paraId="07FAABED"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Inception Date</w:t>
            </w:r>
          </w:p>
          <w:p w14:paraId="11779C61" w14:textId="77777777" w:rsidR="001875DA" w:rsidRPr="007F48FE" w:rsidRDefault="007F48FE" w:rsidP="0061437A">
            <w:pPr>
              <w:pStyle w:val="ListParagraph"/>
              <w:numPr>
                <w:ilvl w:val="1"/>
                <w:numId w:val="135"/>
              </w:numPr>
              <w:rPr>
                <w:rFonts w:ascii="Arial" w:hAnsi="Arial" w:cs="Arial"/>
              </w:rPr>
            </w:pPr>
            <w:r w:rsidRPr="007F48FE">
              <w:rPr>
                <w:rFonts w:ascii="Arial" w:hAnsi="Arial" w:cs="Arial"/>
              </w:rPr>
              <w:t>New Expiry Date</w:t>
            </w:r>
          </w:p>
          <w:p w14:paraId="1727CD7A"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OD/Theft Coverage</w:t>
            </w:r>
          </w:p>
          <w:p w14:paraId="6D027252"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BI Coverage</w:t>
            </w:r>
          </w:p>
          <w:p w14:paraId="49C96CC3" w14:textId="77777777" w:rsidR="007F48FE" w:rsidRPr="007F48FE" w:rsidRDefault="007F48FE" w:rsidP="0061437A">
            <w:pPr>
              <w:pStyle w:val="ListParagraph"/>
              <w:numPr>
                <w:ilvl w:val="1"/>
                <w:numId w:val="135"/>
              </w:numPr>
              <w:rPr>
                <w:rFonts w:ascii="Arial" w:hAnsi="Arial" w:cs="Arial"/>
                <w:b/>
                <w:bCs/>
              </w:rPr>
            </w:pPr>
            <w:r w:rsidRPr="007F48FE">
              <w:rPr>
                <w:rFonts w:ascii="Arial" w:hAnsi="Arial" w:cs="Arial"/>
              </w:rPr>
              <w:t>New PD Coverage</w:t>
            </w:r>
          </w:p>
          <w:p w14:paraId="45E5FC82"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OD/Theft Premium</w:t>
            </w:r>
          </w:p>
          <w:p w14:paraId="2314F081"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BI Premium</w:t>
            </w:r>
          </w:p>
          <w:p w14:paraId="755B4034"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PD Premium</w:t>
            </w:r>
          </w:p>
          <w:p w14:paraId="48BB05B3"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Auto PA Premium</w:t>
            </w:r>
          </w:p>
          <w:p w14:paraId="28170E5D"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Basic Premium</w:t>
            </w:r>
          </w:p>
          <w:p w14:paraId="36850300"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lastRenderedPageBreak/>
              <w:t>DST (Documentary Stamp Tax)</w:t>
            </w:r>
          </w:p>
          <w:p w14:paraId="27D0DD0F"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VAT</w:t>
            </w:r>
          </w:p>
          <w:p w14:paraId="12BD5BEC"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LGT</w:t>
            </w:r>
          </w:p>
          <w:p w14:paraId="0B5155D0"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Other Charges</w:t>
            </w:r>
          </w:p>
          <w:p w14:paraId="1CDCDC8C" w14:textId="77777777" w:rsidR="007F48FE" w:rsidRDefault="007F48FE" w:rsidP="0061437A">
            <w:pPr>
              <w:pStyle w:val="ListParagraph"/>
              <w:numPr>
                <w:ilvl w:val="1"/>
                <w:numId w:val="135"/>
              </w:numPr>
              <w:rPr>
                <w:rFonts w:ascii="Arial" w:hAnsi="Arial" w:cs="Arial"/>
                <w:lang w:val="en-US"/>
              </w:rPr>
            </w:pPr>
            <w:r w:rsidRPr="007F48FE">
              <w:rPr>
                <w:rFonts w:ascii="Arial" w:hAnsi="Arial" w:cs="Arial"/>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cantSplit/>
                <w:trHeight w:val="300"/>
                <w:tblHeader/>
              </w:trPr>
              <w:tc>
                <w:tcPr>
                  <w:tcW w:w="1225" w:type="dxa"/>
                  <w:shd w:val="clear" w:color="000000" w:fill="D9E1F2"/>
                  <w:noWrap/>
                  <w:hideMark/>
                </w:tcPr>
                <w:p w14:paraId="513F0AF8"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Field</w:t>
                  </w:r>
                </w:p>
              </w:tc>
              <w:tc>
                <w:tcPr>
                  <w:tcW w:w="1080" w:type="dxa"/>
                  <w:shd w:val="clear" w:color="000000" w:fill="D9E1F2"/>
                  <w:noWrap/>
                  <w:hideMark/>
                </w:tcPr>
                <w:p w14:paraId="7A949E70"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Policy Period</w:t>
                  </w:r>
                </w:p>
              </w:tc>
              <w:tc>
                <w:tcPr>
                  <w:tcW w:w="4105" w:type="dxa"/>
                  <w:shd w:val="clear" w:color="000000" w:fill="D9E1F2"/>
                  <w:noWrap/>
                  <w:hideMark/>
                </w:tcPr>
                <w:p w14:paraId="328F206E"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Value</w:t>
                  </w:r>
                </w:p>
              </w:tc>
            </w:tr>
            <w:tr w:rsidR="007F48FE" w:rsidRPr="007F48FE" w14:paraId="0D7B0BE2" w14:textId="77777777" w:rsidTr="007F48FE">
              <w:trPr>
                <w:cantSplit/>
                <w:trHeight w:val="300"/>
              </w:trPr>
              <w:tc>
                <w:tcPr>
                  <w:tcW w:w="1225" w:type="dxa"/>
                  <w:noWrap/>
                  <w:hideMark/>
                </w:tcPr>
                <w:p w14:paraId="0AEA9CBD"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New Inception</w:t>
                  </w:r>
                </w:p>
              </w:tc>
              <w:tc>
                <w:tcPr>
                  <w:tcW w:w="1080" w:type="dxa"/>
                  <w:noWrap/>
                  <w:hideMark/>
                </w:tcPr>
                <w:p w14:paraId="658BA2B3" w14:textId="77777777" w:rsidR="007F48FE" w:rsidRPr="007F48FE" w:rsidRDefault="007F48FE" w:rsidP="007F48FE">
                  <w:pPr>
                    <w:rPr>
                      <w:rFonts w:ascii="Arial" w:hAnsi="Arial" w:cs="Arial"/>
                      <w:color w:val="000000"/>
                      <w:sz w:val="18"/>
                      <w:szCs w:val="18"/>
                      <w:lang w:val="en-US" w:eastAsia="en-US"/>
                    </w:rPr>
                  </w:pPr>
                  <w:r w:rsidRPr="007F48FE">
                    <w:rPr>
                      <w:rFonts w:ascii="Arial" w:hAnsi="Arial" w:cs="Arial"/>
                      <w:color w:val="000000"/>
                      <w:sz w:val="18"/>
                      <w:szCs w:val="18"/>
                      <w:lang w:val="en-US" w:eastAsia="en-US"/>
                    </w:rPr>
                    <w:t>All</w:t>
                  </w:r>
                </w:p>
              </w:tc>
              <w:tc>
                <w:tcPr>
                  <w:tcW w:w="4105" w:type="dxa"/>
                  <w:noWrap/>
                  <w:hideMark/>
                </w:tcPr>
                <w:p w14:paraId="38ED9507" w14:textId="464B7116" w:rsidR="007F48FE" w:rsidRPr="007F48FE" w:rsidRDefault="007F48FE" w:rsidP="007F48FE">
                  <w:pPr>
                    <w:rPr>
                      <w:rFonts w:ascii="Arial" w:hAnsi="Arial" w:cs="Arial"/>
                      <w:color w:val="000000"/>
                      <w:sz w:val="18"/>
                      <w:szCs w:val="18"/>
                      <w:lang w:val="en-US" w:eastAsia="en-US"/>
                    </w:rPr>
                  </w:pPr>
                  <w:r w:rsidRPr="007F48FE">
                    <w:rPr>
                      <w:rFonts w:ascii="Arial" w:hAnsi="Arial" w:cs="Arial"/>
                      <w:color w:val="000000"/>
                      <w:sz w:val="18"/>
                      <w:szCs w:val="18"/>
                      <w:lang w:val="en-US" w:eastAsia="en-US"/>
                    </w:rPr>
                    <w:t>Policy Expiry + 1 Day</w:t>
                  </w:r>
                </w:p>
              </w:tc>
            </w:tr>
            <w:tr w:rsidR="007F48FE" w:rsidRPr="007F48FE" w14:paraId="7CB03DD8" w14:textId="77777777" w:rsidTr="007F48FE">
              <w:trPr>
                <w:cantSplit/>
                <w:trHeight w:val="300"/>
              </w:trPr>
              <w:tc>
                <w:tcPr>
                  <w:tcW w:w="1225" w:type="dxa"/>
                  <w:vMerge w:val="restart"/>
                  <w:noWrap/>
                  <w:hideMark/>
                </w:tcPr>
                <w:p w14:paraId="44838484" w14:textId="77777777" w:rsidR="007F48FE" w:rsidRPr="007F48FE" w:rsidRDefault="007F48FE" w:rsidP="007F48FE">
                  <w:pPr>
                    <w:rPr>
                      <w:rFonts w:ascii="Arial" w:hAnsi="Arial" w:cs="Arial"/>
                      <w:b/>
                      <w:bCs/>
                      <w:sz w:val="18"/>
                      <w:szCs w:val="18"/>
                      <w:lang w:val="en-US" w:eastAsia="en-US"/>
                    </w:rPr>
                  </w:pPr>
                  <w:r w:rsidRPr="007F48FE">
                    <w:rPr>
                      <w:rFonts w:ascii="Arial" w:hAnsi="Arial" w:cs="Arial"/>
                      <w:b/>
                      <w:bCs/>
                      <w:sz w:val="18"/>
                      <w:szCs w:val="18"/>
                      <w:lang w:val="en-US" w:eastAsia="en-US"/>
                    </w:rPr>
                    <w:t>New Expiry</w:t>
                  </w:r>
                </w:p>
              </w:tc>
              <w:tc>
                <w:tcPr>
                  <w:tcW w:w="1080" w:type="dxa"/>
                  <w:noWrap/>
                  <w:hideMark/>
                </w:tcPr>
                <w:p w14:paraId="047F8443" w14:textId="187318A4"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1 Year</w:t>
                  </w:r>
                </w:p>
              </w:tc>
              <w:tc>
                <w:tcPr>
                  <w:tcW w:w="4105" w:type="dxa"/>
                  <w:noWrap/>
                  <w:hideMark/>
                </w:tcPr>
                <w:p w14:paraId="2B01BCAF" w14:textId="640DC17E"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3809C8B5" w14:textId="77777777" w:rsidTr="007F48FE">
              <w:trPr>
                <w:cantSplit/>
                <w:trHeight w:val="300"/>
              </w:trPr>
              <w:tc>
                <w:tcPr>
                  <w:tcW w:w="1225" w:type="dxa"/>
                  <w:vMerge/>
                  <w:hideMark/>
                </w:tcPr>
                <w:p w14:paraId="1041711F"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2 Year</w:t>
                  </w:r>
                </w:p>
              </w:tc>
              <w:tc>
                <w:tcPr>
                  <w:tcW w:w="4105" w:type="dxa"/>
                  <w:noWrap/>
                  <w:hideMark/>
                </w:tcPr>
                <w:p w14:paraId="67014D92" w14:textId="07918693"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+ 730 Days (+731 Days If Leap Year)</w:t>
                  </w:r>
                </w:p>
              </w:tc>
            </w:tr>
            <w:tr w:rsidR="007F48FE" w:rsidRPr="007F48FE" w14:paraId="7EE990F7" w14:textId="77777777" w:rsidTr="007F48FE">
              <w:trPr>
                <w:cantSplit/>
                <w:trHeight w:val="300"/>
              </w:trPr>
              <w:tc>
                <w:tcPr>
                  <w:tcW w:w="1225" w:type="dxa"/>
                  <w:vMerge/>
                  <w:hideMark/>
                </w:tcPr>
                <w:p w14:paraId="6A65AC75" w14:textId="77777777" w:rsidR="007F48FE" w:rsidRPr="007F48FE" w:rsidRDefault="007F48FE" w:rsidP="007F48FE">
                  <w:pPr>
                    <w:keepNext/>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keepNext/>
                    <w:rPr>
                      <w:rFonts w:ascii="Arial" w:hAnsi="Arial" w:cs="Arial"/>
                      <w:sz w:val="18"/>
                      <w:szCs w:val="18"/>
                      <w:lang w:val="en-US" w:eastAsia="en-US"/>
                    </w:rPr>
                  </w:pPr>
                  <w:r w:rsidRPr="007F48FE">
                    <w:rPr>
                      <w:rFonts w:ascii="Arial" w:hAnsi="Arial" w:cs="Arial"/>
                      <w:sz w:val="18"/>
                      <w:szCs w:val="18"/>
                      <w:lang w:val="en-US" w:eastAsia="en-US"/>
                    </w:rPr>
                    <w:t>3 Year</w:t>
                  </w:r>
                </w:p>
              </w:tc>
              <w:tc>
                <w:tcPr>
                  <w:tcW w:w="4105" w:type="dxa"/>
                  <w:noWrap/>
                  <w:hideMark/>
                </w:tcPr>
                <w:p w14:paraId="66379F5D" w14:textId="0FE9A091" w:rsidR="007F48FE" w:rsidRPr="007F48FE" w:rsidRDefault="007F48FE" w:rsidP="007F48FE">
                  <w:pPr>
                    <w:keepNext/>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190548E1" w14:textId="77777777" w:rsidTr="007F48FE">
              <w:trPr>
                <w:cantSplit/>
                <w:trHeight w:val="300"/>
              </w:trPr>
              <w:tc>
                <w:tcPr>
                  <w:tcW w:w="1225" w:type="dxa"/>
                  <w:vMerge/>
                  <w:hideMark/>
                </w:tcPr>
                <w:p w14:paraId="616B604B" w14:textId="77777777" w:rsidR="007F48FE" w:rsidRPr="007F48FE" w:rsidRDefault="007F48FE" w:rsidP="007F48FE">
                  <w:pPr>
                    <w:keepNext/>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keepNext/>
                    <w:rPr>
                      <w:rFonts w:ascii="Arial" w:hAnsi="Arial" w:cs="Arial"/>
                      <w:sz w:val="18"/>
                      <w:szCs w:val="18"/>
                      <w:lang w:val="en-US" w:eastAsia="en-US"/>
                    </w:rPr>
                  </w:pPr>
                  <w:r w:rsidRPr="007F48FE">
                    <w:rPr>
                      <w:rFonts w:ascii="Arial" w:hAnsi="Arial" w:cs="Arial"/>
                      <w:sz w:val="18"/>
                      <w:szCs w:val="18"/>
                      <w:lang w:val="en-US" w:eastAsia="en-US"/>
                    </w:rPr>
                    <w:t>4 Year</w:t>
                  </w:r>
                </w:p>
              </w:tc>
              <w:tc>
                <w:tcPr>
                  <w:tcW w:w="4105" w:type="dxa"/>
                  <w:noWrap/>
                  <w:hideMark/>
                </w:tcPr>
                <w:p w14:paraId="6DC4267C" w14:textId="6512DFB4" w:rsidR="007F48FE" w:rsidRPr="007F48FE" w:rsidRDefault="007F48FE" w:rsidP="007F48FE">
                  <w:pPr>
                    <w:keepNext/>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26D30402" w14:textId="77777777" w:rsidTr="007F48FE">
              <w:trPr>
                <w:cantSplit/>
                <w:trHeight w:val="300"/>
              </w:trPr>
              <w:tc>
                <w:tcPr>
                  <w:tcW w:w="1225" w:type="dxa"/>
                  <w:vMerge/>
                  <w:hideMark/>
                </w:tcPr>
                <w:p w14:paraId="7AC98D84"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5 Year</w:t>
                  </w:r>
                </w:p>
              </w:tc>
              <w:tc>
                <w:tcPr>
                  <w:tcW w:w="4105" w:type="dxa"/>
                  <w:noWrap/>
                  <w:hideMark/>
                </w:tcPr>
                <w:p w14:paraId="3BEA4E84" w14:textId="7A102524"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bl>
          <w:p w14:paraId="6CE9B7F6" w14:textId="77777777" w:rsidR="007F48FE" w:rsidRDefault="007F48FE" w:rsidP="007F48FE">
            <w:pPr>
              <w:rPr>
                <w:rFonts w:ascii="Arial" w:hAnsi="Arial" w:cs="Arial"/>
                <w:lang w:val="en-US"/>
              </w:rPr>
            </w:pPr>
          </w:p>
          <w:p w14:paraId="77BE77FE" w14:textId="7B2A6C69" w:rsidR="007F48FE" w:rsidRDefault="00000000" w:rsidP="3C7F3FD4">
            <w:pPr>
              <w:rPr>
                <w:rFonts w:ascii="Arial" w:hAnsi="Arial" w:cs="Arial"/>
                <w:b/>
                <w:bCs/>
                <w:i/>
                <w:iCs/>
                <w:lang w:val="en-US"/>
              </w:rPr>
            </w:pPr>
            <w:hyperlink w:anchor="_Annex_D_-" w:history="1">
              <w:r w:rsidR="007F48FE" w:rsidRPr="3C7F3FD4">
                <w:rPr>
                  <w:rStyle w:val="Hyperlink"/>
                  <w:rFonts w:ascii="Arial" w:hAnsi="Arial" w:cs="Arial"/>
                  <w:b/>
                  <w:bCs/>
                  <w:i/>
                  <w:iCs/>
                  <w:lang w:val="en-US"/>
                </w:rPr>
                <w:t xml:space="preserve">See Annex </w:t>
              </w:r>
              <w:r w:rsidR="74BE75D8" w:rsidRPr="3C7F3FD4">
                <w:rPr>
                  <w:rStyle w:val="Hyperlink"/>
                  <w:rFonts w:ascii="Arial" w:hAnsi="Arial" w:cs="Arial"/>
                  <w:b/>
                  <w:bCs/>
                  <w:i/>
                  <w:iCs/>
                  <w:lang w:val="en-US"/>
                </w:rPr>
                <w:t>D</w:t>
              </w:r>
              <w:r w:rsidR="007F48FE" w:rsidRPr="3C7F3FD4">
                <w:rPr>
                  <w:rStyle w:val="Hyperlink"/>
                  <w:rFonts w:ascii="Arial" w:hAnsi="Arial" w:cs="Arial"/>
                  <w:b/>
                  <w:bCs/>
                  <w:i/>
                  <w:iCs/>
                  <w:lang w:val="en-US"/>
                </w:rPr>
                <w:t xml:space="preserve"> for CBG Motor Automatic Field Update Details</w:t>
              </w:r>
            </w:hyperlink>
          </w:p>
          <w:p w14:paraId="1B5E237A" w14:textId="2DAA8A26" w:rsidR="007F48FE" w:rsidRPr="007F48FE" w:rsidRDefault="00000000" w:rsidP="3C7F3FD4">
            <w:pPr>
              <w:rPr>
                <w:rFonts w:ascii="Arial" w:hAnsi="Arial" w:cs="Arial"/>
                <w:b/>
                <w:bCs/>
                <w:i/>
                <w:iCs/>
                <w:lang w:val="en-US"/>
              </w:rPr>
            </w:pPr>
            <w:hyperlink w:anchor="_Annex_E_–" w:history="1">
              <w:r w:rsidR="00AF332D" w:rsidRPr="3C7F3FD4">
                <w:rPr>
                  <w:rStyle w:val="Hyperlink"/>
                  <w:rFonts w:ascii="Arial" w:hAnsi="Arial" w:cs="Arial"/>
                  <w:b/>
                  <w:bCs/>
                  <w:i/>
                  <w:iCs/>
                  <w:lang w:val="en-US"/>
                </w:rPr>
                <w:t xml:space="preserve">See Annex </w:t>
              </w:r>
              <w:r w:rsidR="37D2DD44" w:rsidRPr="3C7F3FD4">
                <w:rPr>
                  <w:rStyle w:val="Hyperlink"/>
                  <w:rFonts w:ascii="Arial" w:hAnsi="Arial" w:cs="Arial"/>
                  <w:b/>
                  <w:bCs/>
                  <w:i/>
                  <w:iCs/>
                  <w:lang w:val="en-US"/>
                </w:rPr>
                <w:t>E</w:t>
              </w:r>
              <w:r w:rsidR="00AF332D" w:rsidRPr="3C7F3FD4">
                <w:rPr>
                  <w:rStyle w:val="Hyperlink"/>
                  <w:rFonts w:ascii="Arial" w:hAnsi="Arial" w:cs="Arial"/>
                  <w:b/>
                  <w:bCs/>
                  <w:i/>
                  <w:iCs/>
                  <w:lang w:val="en-US"/>
                </w:rPr>
                <w:t xml:space="preserve"> for Automatic Field Update Details (Auto Promo to Regular)</w:t>
              </w:r>
            </w:hyperlink>
          </w:p>
          <w:p>
            <w:pPr>
              <w:pStyle w:val="ListParagraph"/>
              <w:numPr>
                <w:ilvl w:val="0"/>
                <w:numId w:val="135"/>
              </w:numPr>
              <w:rPr>
                <w:rFonts w:ascii="Arial" w:hAnsi="Arial" w:cs="Arial"/>
              </w:rPr>
            </w:pPr>
            <w:r>
              <w:rPr>
                <w:rFonts w:ascii="Arial" w:hAnsi="Arial" w:cs="Arial"/>
                <w:shd w:val="clear" w:color="auto" w:fill="FFF59D"/>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rPr>
                <w:rFonts w:ascii="Arial" w:hAnsi="Arial" w:cs="Arial"/>
              </w:rPr>
            </w:pPr>
            <w:r>
              <w:rPr>
                <w:rFonts w:ascii="Arial" w:hAnsi="Arial" w:cs="Arial"/>
                <w:shd w:val="clear" w:color="auto" w:fill="FFF59D"/>
              </w:rPr>
              <w:t xml:space="preserve">The system shall compare the renewal premium, sum insured, rate, commission and charges with the expiring account; a difference beyond the tolerance (0.00 as delivered, a parameter) shall flag a financial impact, route the renewal account to Review and propose the New Business path (FRRN.018.02, BRRN.038).</w:t>
            </w:r>
          </w:p>
          <w:p>
            <w:pPr>
              <w:pStyle w:val="ListParagraph"/>
              <w:numPr>
                <w:ilvl w:val="0"/>
                <w:numId w:val="135"/>
              </w:numPr>
              <w:rPr>
                <w:rFonts w:ascii="Arial" w:hAnsi="Arial" w:cs="Arial"/>
              </w:rPr>
            </w:pPr>
            <w:r>
              <w:rPr>
                <w:rFonts w:ascii="Arial" w:hAnsi="Arial" w:cs="Arial"/>
                <w:shd w:val="clear" w:color="auto" w:fill="FFF59D"/>
              </w:rPr>
              <w:t xml:space="preserve">The documentary stamp tax shall be rounded up to the next PHP 0.50 (Annex 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9"/>
              </w:numPr>
              <w:rPr>
                <w:rFonts w:ascii="Arial" w:hAnsi="Arial" w:cs="Arial"/>
              </w:rPr>
            </w:pPr>
            <w:r>
              <w:rPr>
                <w:rFonts w:ascii="Arial" w:hAnsi="Arial" w:cs="Arial"/>
                <w:shd w:val="clear" w:color="auto" w:fill="FFF59D"/>
              </w:rPr>
              <w:t xml:space="preserve">The Computations tab shows the same premium components as the renewal account, with the expiring values and the differences.</w:t>
            </w:r>
          </w:p>
          <w:p>
            <w:pPr>
              <w:pStyle w:val="ListParagraph"/>
              <w:numPr>
                <w:ilvl w:val="0"/>
                <w:numId w:val="189"/>
              </w:numPr>
              <w:rPr>
                <w:rFonts w:ascii="Arial" w:hAnsi="Arial" w:cs="Arial"/>
              </w:rPr>
            </w:pPr>
            <w:r>
              <w:rPr>
                <w:rFonts w:ascii="Arial" w:hAnsi="Arial" w:cs="Arial"/>
                <w:shd w:val="clear" w:color="auto" w:fill="FFF59D"/>
              </w:rPr>
              <w:t xml:space="preserve">For a CBG Motor Regular renewal, the own damage and theft sum insured is depreciated by 10% and the other fields are updated as Annex D states.</w:t>
            </w:r>
          </w:p>
          <w:p>
            <w:pPr>
              <w:pStyle w:val="ListParagraph"/>
              <w:numPr>
                <w:ilvl w:val="0"/>
                <w:numId w:val="189"/>
              </w:numPr>
              <w:rPr>
                <w:rFonts w:ascii="Arial" w:hAnsi="Arial" w:cs="Arial"/>
              </w:rPr>
            </w:pPr>
            <w:r>
              <w:rPr>
                <w:rFonts w:ascii="Arial" w:hAnsi="Arial" w:cs="Arial"/>
                <w:shd w:val="clear" w:color="auto" w:fill="FFF59D"/>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13" w:type="dxa"/>
            <w:shd w:val="clear" w:color="auto" w:fill="auto"/>
          </w:tcPr>
          <w:p w14:paraId="68BC41ED" w14:textId="61BDB7FD" w:rsidR="00583D36" w:rsidRPr="005331D4" w:rsidRDefault="00917415" w:rsidP="5B358E25">
            <w:pPr>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rPr>
                <w:rFonts w:ascii="Arial" w:hAnsi="Arial" w:cs="Arial"/>
                <w:lang w:eastAsia="en-US"/>
              </w:rPr>
            </w:pPr>
          </w:p>
        </w:tc>
        <w:tc>
          <w:tcPr>
            <w:tcW w:w="1470" w:type="dxa"/>
            <w:shd w:val="clear" w:color="auto" w:fill="auto"/>
          </w:tcPr>
          <w:p w14:paraId="77566CBB" w14:textId="39A3ADAA" w:rsidR="00583D36" w:rsidRDefault="00963EDF" w:rsidP="005C4775">
            <w:pPr>
              <w:rPr>
                <w:rFonts w:ascii="Arial" w:hAnsi="Arial" w:cs="Arial"/>
              </w:rPr>
            </w:pPr>
            <w:r>
              <w:rPr>
                <w:rFonts w:ascii="Arial" w:hAnsi="Arial" w:cs="Arial"/>
              </w:rPr>
              <w:t>Assignment</w:t>
            </w:r>
          </w:p>
        </w:tc>
        <w:tc>
          <w:tcPr>
            <w:tcW w:w="1412" w:type="dxa"/>
            <w:shd w:val="clear" w:color="auto" w:fill="auto"/>
          </w:tcPr>
          <w:p w14:paraId="49963732" w14:textId="5E9E08D9" w:rsidR="00583D36" w:rsidRDefault="008937E7" w:rsidP="00CC5A18">
            <w:pPr>
              <w:rPr>
                <w:rFonts w:ascii="Arial" w:hAnsi="Arial" w:cs="Arial"/>
                <w:lang w:val="en-US"/>
              </w:rPr>
            </w:pPr>
            <w:r w:rsidRPr="008937E7">
              <w:rPr>
                <w:rFonts w:ascii="Arial" w:hAnsi="Arial" w:cs="Arial"/>
                <w:lang w:val="en-US"/>
              </w:rPr>
              <w:t>Auto Assignment and Reassignment of Accounts</w:t>
            </w:r>
          </w:p>
        </w:tc>
        <w:tc>
          <w:tcPr>
            <w:tcW w:w="6495" w:type="dxa"/>
            <w:shd w:val="clear" w:color="auto" w:fill="auto"/>
          </w:tcPr>
          <w:p w14:paraId="13395896" w14:textId="14CA6CB7" w:rsidR="00583D36" w:rsidRDefault="00917415" w:rsidP="000F61FE">
            <w:pPr>
              <w:rPr>
                <w:rFonts w:ascii="Arial" w:hAnsi="Arial" w:cs="Arial"/>
                <w:b/>
                <w:bCs/>
              </w:rPr>
            </w:pPr>
            <w:r>
              <w:rPr>
                <w:rFonts w:ascii="Arial" w:hAnsi="Arial" w:cs="Arial"/>
                <w:b/>
                <w:bCs/>
              </w:rPr>
              <w:t>FRRN</w:t>
            </w:r>
            <w:r w:rsidR="008937E7" w:rsidRPr="003F65BA">
              <w:rPr>
                <w:rFonts w:ascii="Arial" w:hAnsi="Arial" w:cs="Arial"/>
                <w:b/>
                <w:bCs/>
              </w:rPr>
              <w:t>.0</w:t>
            </w:r>
            <w:r w:rsidR="00AF332D">
              <w:rPr>
                <w:rFonts w:ascii="Arial" w:hAnsi="Arial" w:cs="Arial"/>
                <w:b/>
                <w:bCs/>
              </w:rPr>
              <w:t>10</w:t>
            </w:r>
            <w:r w:rsidR="008937E7" w:rsidRPr="003F65BA">
              <w:rPr>
                <w:rFonts w:ascii="Arial" w:hAnsi="Arial" w:cs="Arial"/>
                <w:b/>
                <w:bCs/>
              </w:rPr>
              <w:t>.0</w:t>
            </w:r>
            <w:r w:rsidR="008937E7">
              <w:rPr>
                <w:rFonts w:ascii="Arial" w:hAnsi="Arial" w:cs="Arial"/>
                <w:b/>
                <w:bCs/>
              </w:rPr>
              <w:t>1</w:t>
            </w:r>
            <w:r w:rsidR="00ED1B20">
              <w:rPr>
                <w:rFonts w:ascii="Arial" w:hAnsi="Arial" w:cs="Arial"/>
                <w:b/>
                <w:bCs/>
              </w:rPr>
              <w:t xml:space="preserve"> </w:t>
            </w:r>
            <w:r w:rsidR="008445FA">
              <w:rPr>
                <w:rFonts w:ascii="Arial" w:hAnsi="Arial" w:cs="Arial"/>
                <w:b/>
                <w:bCs/>
              </w:rPr>
              <w:t>Auto Assignment Capability</w:t>
            </w:r>
          </w:p>
          <w:p w14:paraId="39310E55" w14:textId="3193FDBB" w:rsidR="00F36C9C" w:rsidRDefault="005A6E79" w:rsidP="0061437A">
            <w:pPr>
              <w:pStyle w:val="ListParagraph"/>
              <w:numPr>
                <w:ilvl w:val="0"/>
                <w:numId w:val="127"/>
              </w:numPr>
              <w:rPr>
                <w:rFonts w:ascii="Arial" w:hAnsi="Arial" w:cs="Arial"/>
                <w:lang w:val="en-US"/>
              </w:rPr>
            </w:pPr>
            <w:r w:rsidRPr="3C7F3FD4">
              <w:rPr>
                <w:rFonts w:ascii="Arial" w:hAnsi="Arial" w:cs="Arial"/>
                <w:lang w:val="en-US"/>
              </w:rPr>
              <w:t>For Marketing, t</w:t>
            </w:r>
            <w:r w:rsidR="00F36C9C" w:rsidRPr="3C7F3FD4">
              <w:rPr>
                <w:rFonts w:ascii="Arial" w:hAnsi="Arial" w:cs="Arial"/>
                <w:lang w:val="en-US"/>
              </w:rPr>
              <w:t xml:space="preserve">he system shall support automatic assignment of accounts to </w:t>
            </w:r>
            <w:r w:rsidR="00F03360" w:rsidRPr="3C7F3FD4">
              <w:rPr>
                <w:rFonts w:ascii="Arial" w:hAnsi="Arial" w:cs="Arial"/>
                <w:lang w:val="en-US"/>
              </w:rPr>
              <w:t>users</w:t>
            </w:r>
            <w:r w:rsidR="00F36C9C" w:rsidRPr="3C7F3FD4">
              <w:rPr>
                <w:rFonts w:ascii="Arial" w:hAnsi="Arial" w:cs="Arial"/>
                <w:lang w:val="en-US"/>
              </w:rPr>
              <w:t xml:space="preserve"> based on </w:t>
            </w:r>
            <w:r w:rsidRPr="3C7F3FD4">
              <w:rPr>
                <w:rFonts w:ascii="Arial" w:hAnsi="Arial" w:cs="Arial"/>
                <w:lang w:val="en-US"/>
              </w:rPr>
              <w:t>teams and sub teams.</w:t>
            </w:r>
          </w:p>
          <w:p w14:paraId="683C73A4" w14:textId="68561110" w:rsidR="3E274246" w:rsidRDefault="3E274246" w:rsidP="0061437A">
            <w:pPr>
              <w:pStyle w:val="ListParagraph"/>
              <w:numPr>
                <w:ilvl w:val="1"/>
                <w:numId w:val="127"/>
              </w:numPr>
              <w:rPr>
                <w:rFonts w:ascii="Arial" w:hAnsi="Arial" w:cs="Arial"/>
                <w:lang w:val="en-US"/>
              </w:rPr>
            </w:pPr>
            <w:r w:rsidRPr="3C7F3FD4">
              <w:rPr>
                <w:rFonts w:ascii="Arial" w:hAnsi="Arial" w:cs="Arial"/>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rPr>
                <w:rFonts w:ascii="Arial" w:hAnsi="Arial" w:cs="Arial"/>
                <w:lang w:val="en-US"/>
              </w:rPr>
            </w:pPr>
            <w:r>
              <w:rPr>
                <w:rFonts w:ascii="Arial" w:hAnsi="Arial" w:cs="Arial"/>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rPr>
                <w:rFonts w:ascii="Arial" w:hAnsi="Arial" w:cs="Arial"/>
                <w:lang w:val="en-US"/>
              </w:rPr>
            </w:pPr>
            <w:r>
              <w:rPr>
                <w:rFonts w:ascii="Arial" w:hAnsi="Arial" w:cs="Arial"/>
                <w:lang w:val="en-US"/>
              </w:rPr>
              <w:t xml:space="preserve">Auto assignment shall take place after </w:t>
            </w:r>
            <w:r w:rsidR="009F27E5">
              <w:rPr>
                <w:rFonts w:ascii="Arial" w:hAnsi="Arial" w:cs="Arial"/>
                <w:lang w:val="en-US"/>
              </w:rPr>
              <w:t>sanitation and account classification.</w:t>
            </w:r>
          </w:p>
          <w:p w14:paraId="6E13990F" w14:textId="29883D9C" w:rsidR="009F27E5" w:rsidRPr="009F27E5" w:rsidRDefault="009F27E5" w:rsidP="0061437A">
            <w:pPr>
              <w:pStyle w:val="ListParagraph"/>
              <w:numPr>
                <w:ilvl w:val="0"/>
                <w:numId w:val="128"/>
              </w:numPr>
              <w:rPr>
                <w:rFonts w:ascii="Arial" w:hAnsi="Arial" w:cs="Arial"/>
                <w:lang w:val="en-US"/>
              </w:rPr>
            </w:pPr>
            <w:r w:rsidRPr="009F27E5">
              <w:rPr>
                <w:rFonts w:ascii="Arial" w:hAnsi="Arial" w:cs="Arial"/>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rPr>
                <w:rFonts w:ascii="Arial" w:hAnsi="Arial" w:cs="Arial"/>
                <w:lang w:val="en-US"/>
              </w:rPr>
            </w:pPr>
            <w:r w:rsidRPr="00985E7A">
              <w:rPr>
                <w:rFonts w:ascii="Arial" w:hAnsi="Arial" w:cs="Arial"/>
                <w:b/>
                <w:bCs/>
              </w:rPr>
              <w:t>User </w:t>
            </w:r>
            <w:r w:rsidRPr="00985E7A">
              <w:rPr>
                <w:rFonts w:ascii="Arial" w:hAnsi="Arial" w:cs="Arial"/>
              </w:rPr>
              <w:t>- Can manage only records assigned to them.</w:t>
            </w:r>
            <w:r w:rsidRPr="00985E7A">
              <w:rPr>
                <w:rFonts w:ascii="Arial" w:hAnsi="Arial" w:cs="Arial"/>
                <w:lang w:val="en-US"/>
              </w:rPr>
              <w:t> </w:t>
            </w:r>
          </w:p>
          <w:p w14:paraId="7A7DD94B" w14:textId="77777777" w:rsidR="001E50C1" w:rsidRPr="001E50C1" w:rsidRDefault="009F27E5" w:rsidP="0061437A">
            <w:pPr>
              <w:pStyle w:val="ListParagraph"/>
              <w:numPr>
                <w:ilvl w:val="1"/>
                <w:numId w:val="128"/>
              </w:numPr>
              <w:rPr>
                <w:rFonts w:ascii="Arial" w:hAnsi="Arial" w:cs="Arial"/>
                <w:lang w:val="en-US"/>
              </w:rPr>
            </w:pPr>
            <w:r w:rsidRPr="00985E7A">
              <w:rPr>
                <w:rFonts w:ascii="Arial" w:hAnsi="Arial" w:cs="Arial"/>
                <w:b/>
                <w:bCs/>
              </w:rPr>
              <w:t>Team Lead/ Team Head/ Unit Head </w:t>
            </w:r>
            <w:r w:rsidRPr="00985E7A">
              <w:rPr>
                <w:rFonts w:ascii="Arial" w:hAnsi="Arial" w:cs="Arial"/>
              </w:rPr>
              <w:t xml:space="preserve">- </w:t>
            </w:r>
            <w:r w:rsidR="001E50C1" w:rsidRPr="001E50C1">
              <w:rPr>
                <w:rFonts w:ascii="Arial" w:hAnsi="Arial" w:cs="Arial"/>
                <w:lang w:val="en-US"/>
              </w:rPr>
              <w:t>Can manage records assigned to them, including records assigned to users within their respective team or reporting hierarchy.</w:t>
            </w:r>
          </w:p>
          <w:p w14:paraId="3E4507C3" w14:textId="77777777" w:rsidR="00AF332D" w:rsidRDefault="00AF332D" w:rsidP="000F61FE">
            <w:pPr>
              <w:rPr>
                <w:rFonts w:ascii="Arial" w:hAnsi="Arial" w:cs="Arial"/>
                <w:b/>
                <w:bCs/>
                <w:i/>
                <w:iCs/>
                <w:color w:val="0070C0"/>
                <w:lang w:val="en-US"/>
              </w:rPr>
            </w:pPr>
          </w:p>
          <w:p w14:paraId="1D34F259" w14:textId="6E8F8D22" w:rsidR="008445FA" w:rsidRDefault="00000000" w:rsidP="3C7F3FD4">
            <w:pPr>
              <w:rPr>
                <w:rFonts w:ascii="Arial" w:hAnsi="Arial" w:cs="Arial"/>
                <w:b/>
                <w:bCs/>
                <w:i/>
                <w:iCs/>
                <w:lang w:val="en-US"/>
              </w:rPr>
            </w:pPr>
            <w:hyperlink w:anchor="_Annex F –_Auto_Assignment" w:history="1">
              <w:r w:rsidR="00AF332D" w:rsidRPr="3C7F3FD4">
                <w:rPr>
                  <w:rStyle w:val="Hyperlink"/>
                  <w:rFonts w:ascii="Arial" w:hAnsi="Arial" w:cs="Arial"/>
                  <w:b/>
                  <w:bCs/>
                  <w:i/>
                  <w:iCs/>
                  <w:lang w:val="en-US"/>
                </w:rPr>
                <w:t xml:space="preserve">See Annex </w:t>
              </w:r>
              <w:r w:rsidR="670A73CC" w:rsidRPr="3C7F3FD4">
                <w:rPr>
                  <w:rStyle w:val="Hyperlink"/>
                  <w:rFonts w:ascii="Arial" w:hAnsi="Arial" w:cs="Arial"/>
                  <w:b/>
                  <w:bCs/>
                  <w:i/>
                  <w:iCs/>
                  <w:lang w:val="en-US"/>
                </w:rPr>
                <w:t>F</w:t>
              </w:r>
              <w:r w:rsidR="00AF332D" w:rsidRPr="3C7F3FD4">
                <w:rPr>
                  <w:rStyle w:val="Hyperlink"/>
                  <w:rFonts w:ascii="Arial" w:hAnsi="Arial" w:cs="Arial"/>
                  <w:b/>
                  <w:bCs/>
                  <w:i/>
                  <w:iCs/>
                  <w:lang w:val="en-US"/>
                </w:rPr>
                <w:t xml:space="preserve"> for Auto Assignment Logic Per Market Segment</w:t>
              </w:r>
            </w:hyperlink>
          </w:p>
          <w:p>
            <w:pPr>
              <w:pStyle w:val="ListParagraph"/>
              <w:numPr>
                <w:ilvl w:val="0"/>
                <w:numId w:val="128"/>
              </w:numPr>
              <w:rPr>
                <w:rFonts w:ascii="Arial" w:hAnsi="Arial" w:cs="Arial"/>
              </w:rPr>
            </w:pPr>
            <w:r>
              <w:rPr>
                <w:rFonts w:ascii="Arial" w:hAnsi="Arial" w:cs="Arial"/>
                <w:shd w:val="clear" w:color="auto" w:fill="FFF59D"/>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8"/>
              </w:numPr>
              <w:rPr>
                <w:rFonts w:ascii="Arial" w:hAnsi="Arial" w:cs="Arial"/>
              </w:rPr>
            </w:pPr>
            <w:r>
              <w:rPr>
                <w:rFonts w:ascii="Arial" w:hAnsi="Arial" w:cs="Arial"/>
                <w:shd w:val="clear" w:color="auto" w:fill="FFF59D"/>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8"/>
              </w:numPr>
              <w:rPr>
                <w:rFonts w:ascii="Arial" w:hAnsi="Arial" w:cs="Arial"/>
              </w:rPr>
            </w:pPr>
            <w:r>
              <w:rPr>
                <w:rFonts w:ascii="Arial" w:hAnsi="Arial" w:cs="Arial"/>
                <w:shd w:val="clear" w:color="auto" w:fill="FFF59D"/>
              </w:rPr>
              <w:t xml:space="preserve">The assigned officer shall receive a notice in the system for each account assigned to him (Annex AE).</w:t>
            </w:r>
          </w:p>
          <w:p>
            <w:pPr>
              <w:pStyle w:val="ListParagraph"/>
              <w:numPr>
                <w:ilvl w:val="0"/>
                <w:numId w:val="128"/>
              </w:numPr>
              <w:rPr>
                <w:rFonts w:ascii="Arial" w:hAnsi="Arial" w:cs="Arial"/>
              </w:rPr>
            </w:pPr>
            <w:r>
              <w:rPr>
                <w:rFonts w:ascii="Arial" w:hAnsi="Arial" w:cs="Arial"/>
                <w:shd w:val="clear" w:color="auto" w:fill="FFF59D"/>
              </w:rPr>
              <w:t xml:space="preserve">Each assignment shall be recorded with the previous and new officer, the user and the time.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0"/>
              </w:numPr>
              <w:rPr>
                <w:rFonts w:ascii="Arial" w:hAnsi="Arial" w:cs="Arial"/>
              </w:rPr>
            </w:pPr>
            <w:r>
              <w:rPr>
                <w:rFonts w:ascii="Arial" w:hAnsi="Arial" w:cs="Arial"/>
                <w:shd w:val="clear" w:color="auto" w:fill="FFF59D"/>
              </w:rPr>
              <w:t xml:space="preserve">Accounts assigned to an Account Officer appear in his My Dispositions and leave the unassigned list.</w:t>
            </w:r>
          </w:p>
          <w:p>
            <w:pPr>
              <w:pStyle w:val="ListParagraph"/>
              <w:numPr>
                <w:ilvl w:val="0"/>
                <w:numId w:val="190"/>
              </w:numPr>
              <w:rPr>
                <w:rFonts w:ascii="Arial" w:hAnsi="Arial" w:cs="Arial"/>
              </w:rPr>
            </w:pPr>
            <w:r>
              <w:rPr>
                <w:rFonts w:ascii="Arial" w:hAnsi="Arial" w:cs="Arial"/>
                <w:shd w:val="clear" w:color="auto" w:fill="FFF59D"/>
              </w:rPr>
              <w:t xml:space="preserve">A Team Lead cannot assign an account to an officer of another unit.</w:t>
            </w:r>
          </w:p>
          <w:p>
            <w:pPr>
              <w:pStyle w:val="ListParagraph"/>
              <w:numPr>
                <w:ilvl w:val="0"/>
                <w:numId w:val="190"/>
              </w:numPr>
              <w:rPr>
                <w:rFonts w:ascii="Arial" w:hAnsi="Arial" w:cs="Arial"/>
              </w:rPr>
            </w:pPr>
            <w:r>
              <w:rPr>
                <w:rFonts w:ascii="Arial" w:hAnsi="Arial" w:cs="Arial"/>
                <w:shd w:val="clear" w:color="auto" w:fill="FFF59D"/>
              </w:rPr>
              <w:t xml:space="preserve">The assigned officer receives the notice "&lt;renewal reference&gt; assigned to you".</w:t>
            </w:r>
          </w:p>
          <w:p w14:paraId="6D023B70" w14:textId="77777777" w:rsidR="00AF332D" w:rsidRDefault="00AF332D" w:rsidP="000F61FE">
            <w:pPr>
              <w:rPr>
                <w:rFonts w:ascii="Arial" w:hAnsi="Arial" w:cs="Arial"/>
                <w:b/>
                <w:bCs/>
              </w:rPr>
            </w:pPr>
          </w:p>
          <w:p w14:paraId="3D0F7A4F" w14:textId="479C0592" w:rsidR="00493C03" w:rsidRDefault="00917415" w:rsidP="00493C03">
            <w:pPr>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rPr>
                <w:rFonts w:ascii="Arial" w:hAnsi="Arial" w:cs="Arial"/>
              </w:rPr>
            </w:pPr>
            <w:r>
              <w:rPr>
                <w:rFonts w:ascii="Arial" w:hAnsi="Arial" w:cs="Arial"/>
                <w:shd w:val="clear" w:color="auto" w:fill="FFF59D"/>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rPr>
                <w:rFonts w:ascii="Arial" w:hAnsi="Arial" w:cs="Arial"/>
              </w:rPr>
            </w:pPr>
            <w:r>
              <w:rPr>
                <w:rFonts w:ascii="Arial" w:hAnsi="Arial" w:cs="Arial"/>
                <w:shd w:val="clear" w:color="auto" w:fill="FFF59D"/>
              </w:rPr>
              <w:t xml:space="preserve">The user may give a reason for the re-assignment from a list maintained by the Business Administrator.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1"/>
              </w:numPr>
              <w:rPr>
                <w:rFonts w:ascii="Arial" w:hAnsi="Arial" w:cs="Arial"/>
              </w:rPr>
            </w:pPr>
            <w:r>
              <w:rPr>
                <w:rFonts w:ascii="Arial" w:hAnsi="Arial" w:cs="Arial"/>
                <w:shd w:val="clear" w:color="auto" w:fill="FFF59D"/>
              </w:rPr>
              <w:t xml:space="preserve">A Team Lead re-assigns three accounts to another officer of his unit; the accounts move to that officer's list and the history shows both officers.</w:t>
            </w:r>
          </w:p>
          <w:p>
            <w:pPr>
              <w:pStyle w:val="ListParagraph"/>
              <w:numPr>
                <w:ilvl w:val="0"/>
                <w:numId w:val="191"/>
              </w:numPr>
              <w:rPr>
                <w:rFonts w:ascii="Arial" w:hAnsi="Arial" w:cs="Arial"/>
              </w:rPr>
            </w:pPr>
            <w:r>
              <w:rPr>
                <w:rFonts w:ascii="Arial" w:hAnsi="Arial" w:cs="Arial"/>
                <w:shd w:val="clear" w:color="auto" w:fill="FFF59D"/>
              </w:rPr>
              <w:t xml:space="preserve">A locked account cannot be re-assigned.</w:t>
            </w:r>
          </w:p>
        </w:tc>
      </w:tr>
      <w:tr w:rsidR="00707C7F" w:rsidRPr="000F2176" w14:paraId="77F53B05" w14:textId="77777777" w:rsidTr="3C7F3FD4">
        <w:trPr>
          <w:jc w:val="center"/>
        </w:trPr>
        <w:tc>
          <w:tcPr>
            <w:tcW w:w="1413" w:type="dxa"/>
            <w:shd w:val="clear" w:color="auto" w:fill="auto"/>
          </w:tcPr>
          <w:p w14:paraId="6CAB10C9" w14:textId="424E4BC6" w:rsidR="00707C7F" w:rsidRPr="6EC80736" w:rsidRDefault="00917415" w:rsidP="5B358E25">
            <w:pPr>
              <w:spacing w:line="259" w:lineRule="auto"/>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470" w:type="dxa"/>
            <w:shd w:val="clear" w:color="auto" w:fill="auto"/>
          </w:tcPr>
          <w:p w14:paraId="79AFD824" w14:textId="58D87532" w:rsidR="00707C7F" w:rsidRDefault="00963EDF" w:rsidP="005C4775">
            <w:pPr>
              <w:rPr>
                <w:rFonts w:ascii="Arial" w:hAnsi="Arial" w:cs="Arial"/>
              </w:rPr>
            </w:pPr>
            <w:r>
              <w:rPr>
                <w:rFonts w:ascii="Arial" w:hAnsi="Arial" w:cs="Arial"/>
              </w:rPr>
              <w:t>Renewal Account Transfer</w:t>
            </w:r>
          </w:p>
        </w:tc>
        <w:tc>
          <w:tcPr>
            <w:tcW w:w="1412" w:type="dxa"/>
            <w:shd w:val="clear" w:color="auto" w:fill="auto"/>
          </w:tcPr>
          <w:p w14:paraId="6290DA68" w14:textId="77777777" w:rsidR="00963EDF" w:rsidRPr="00963EDF" w:rsidRDefault="00963EDF" w:rsidP="00963EDF">
            <w:pPr>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rPr>
                <w:rFonts w:ascii="Arial" w:hAnsi="Arial" w:cs="Arial"/>
                <w:lang w:val="en-US"/>
              </w:rPr>
            </w:pPr>
          </w:p>
        </w:tc>
        <w:tc>
          <w:tcPr>
            <w:tcW w:w="6495" w:type="dxa"/>
            <w:shd w:val="clear" w:color="auto" w:fill="auto"/>
          </w:tcPr>
          <w:p w14:paraId="160412DE" w14:textId="722EFD33" w:rsidR="00707C7F" w:rsidRDefault="00917415" w:rsidP="5B358E25">
            <w:pPr>
              <w:spacing w:line="259" w:lineRule="auto"/>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2"/>
              </w:numPr>
              <w:rPr>
                <w:rFonts w:ascii="Arial" w:hAnsi="Arial" w:cs="Arial"/>
              </w:rPr>
            </w:pPr>
            <w:r>
              <w:rPr>
                <w:rFonts w:ascii="Arial" w:hAnsi="Arial" w:cs="Arial"/>
                <w:shd w:val="clear" w:color="auto" w:fill="FFF59D"/>
              </w:rPr>
              <w:t xml:space="preserve">The transfer of the renewal account itself to another Marketing Unit (BRD 1.006, 1.007, 2.005) is specified in FRRN.011.06; whether the referral of this entry, the transfer or both are used is a decision of BDOI (Annex AO).</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3"/>
              </w:numPr>
              <w:rPr>
                <w:rFonts w:ascii="Arial" w:hAnsi="Arial" w:cs="Arial"/>
              </w:rPr>
            </w:pPr>
            <w:r>
              <w:rPr>
                <w:rFonts w:ascii="Arial" w:hAnsi="Arial" w:cs="Arial"/>
                <w:shd w:val="clear" w:color="auto" w:fill="FFF59D"/>
              </w:rPr>
              <w:t xml:space="preserve">A transfer request never changes the owner of the original renewal account (referral of this entry).</w:t>
            </w:r>
          </w:p>
          <w:p w14:paraId="17B13225" w14:textId="77777777" w:rsidR="00963EDF" w:rsidRDefault="00963EDF" w:rsidP="009C0793">
            <w:pPr>
              <w:rPr>
                <w:rFonts w:ascii="Arial" w:hAnsi="Arial" w:cs="Arial"/>
                <w:lang w:val="en-US"/>
              </w:rPr>
            </w:pPr>
          </w:p>
          <w:p w14:paraId="09E8BE02" w14:textId="03428C08" w:rsidR="009C0793" w:rsidRPr="009C0793" w:rsidRDefault="00917415" w:rsidP="5B358E25">
            <w:pPr>
              <w:spacing w:line="259" w:lineRule="auto"/>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rPr>
                <w:rFonts w:ascii="Arial" w:hAnsi="Arial" w:cs="Arial"/>
              </w:rPr>
            </w:pPr>
            <w:r>
              <w:rPr>
                <w:rFonts w:ascii="Arial" w:hAnsi="Arial" w:cs="Arial"/>
                <w:shd w:val="clear" w:color="auto" w:fill="FFF59D"/>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4"/>
              </w:numPr>
              <w:rPr>
                <w:rFonts w:ascii="Arial" w:hAnsi="Arial" w:cs="Arial"/>
              </w:rPr>
            </w:pPr>
            <w:r>
              <w:rPr>
                <w:rFonts w:ascii="Arial" w:hAnsi="Arial" w:cs="Arial"/>
                <w:shd w:val="clear" w:color="auto" w:fill="FFF59D"/>
              </w:rPr>
              <w:t xml:space="preserve">A submitted request gets a Transfer Request Number and the status Pending Acceptance, and the Team Leads of the receiving unit are notified.</w:t>
            </w:r>
          </w:p>
          <w:p>
            <w:pPr>
              <w:pStyle w:val="ListParagraph"/>
              <w:numPr>
                <w:ilvl w:val="0"/>
                <w:numId w:val="194"/>
              </w:numPr>
              <w:rPr>
                <w:rFonts w:ascii="Arial" w:hAnsi="Arial" w:cs="Arial"/>
              </w:rPr>
            </w:pPr>
            <w:r>
              <w:rPr>
                <w:rFonts w:ascii="Arial" w:hAnsi="Arial" w:cs="Arial"/>
                <w:shd w:val="clear" w:color="auto" w:fill="FFF59D"/>
              </w:rPr>
              <w:t xml:space="preserve">A request to the originating unit is refused with the message.</w:t>
            </w:r>
          </w:p>
          <w:p w14:paraId="641A4EA3" w14:textId="77777777" w:rsidR="009C0793" w:rsidRDefault="009C0793" w:rsidP="0056006F">
            <w:pPr>
              <w:rPr>
                <w:rFonts w:ascii="Arial" w:hAnsi="Arial" w:cs="Arial"/>
                <w:lang w:val="en-US"/>
              </w:rPr>
            </w:pPr>
          </w:p>
          <w:p w14:paraId="7E8F3A57" w14:textId="230D851B" w:rsidR="0056006F" w:rsidRPr="0056006F" w:rsidRDefault="00917415" w:rsidP="5B358E25">
            <w:pPr>
              <w:spacing w:line="259" w:lineRule="auto"/>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rPr>
                <w:rFonts w:ascii="Arial" w:hAnsi="Arial" w:cs="Arial"/>
              </w:rPr>
            </w:pPr>
            <w:r>
              <w:rPr>
                <w:rFonts w:ascii="Arial" w:hAnsi="Arial" w:cs="Arial"/>
                <w:shd w:val="clear" w:color="auto" w:fill="FFF59D"/>
              </w:rPr>
              <w:t xml:space="preserve">Only a Team Lead of the receiving unit shall decide the request; remarks are mandatory to reject or return it ("Enter the remarks of the decline").</w:t>
            </w:r>
          </w:p>
          <w:p>
            <w:pPr>
              <w:pStyle w:val="ListParagraph"/>
              <w:numPr>
                <w:ilvl w:val="0"/>
                <w:numId w:val="105"/>
              </w:numPr>
              <w:rPr>
                <w:rFonts w:ascii="Arial" w:hAnsi="Arial" w:cs="Arial"/>
              </w:rPr>
            </w:pPr>
            <w:r>
              <w:rPr>
                <w:rFonts w:ascii="Arial" w:hAnsi="Arial" w:cs="Arial"/>
                <w:shd w:val="clear" w:color="auto" w:fill="FFF59D"/>
              </w:rPr>
              <w:t xml:space="preserve">A request already decided shall not be decided again ("The transfer of &lt;reference&gt; is already decided").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5"/>
              </w:numPr>
              <w:rPr>
                <w:rFonts w:ascii="Arial" w:hAnsi="Arial" w:cs="Arial"/>
              </w:rPr>
            </w:pPr>
            <w:r>
              <w:rPr>
                <w:rFonts w:ascii="Arial" w:hAnsi="Arial" w:cs="Arial"/>
                <w:shd w:val="clear" w:color="auto" w:fill="FFF59D"/>
              </w:rPr>
              <w:t xml:space="preserve">The receiving Team Lead accepts the request; the acceptance date and time are recorded and the status becomes Accepted.</w:t>
            </w:r>
          </w:p>
          <w:p>
            <w:pPr>
              <w:pStyle w:val="ListParagraph"/>
              <w:numPr>
                <w:ilvl w:val="0"/>
                <w:numId w:val="195"/>
              </w:numPr>
              <w:rPr>
                <w:rFonts w:ascii="Arial" w:hAnsi="Arial" w:cs="Arial"/>
              </w:rPr>
            </w:pPr>
            <w:r>
              <w:rPr>
                <w:rFonts w:ascii="Arial" w:hAnsi="Arial" w:cs="Arial"/>
                <w:shd w:val="clear" w:color="auto" w:fill="FFF59D"/>
              </w:rPr>
              <w:t xml:space="preserve">A rejection without remarks is refused.</w:t>
            </w:r>
          </w:p>
          <w:p w14:paraId="46C884E7" w14:textId="77777777" w:rsidR="000B7EC2" w:rsidRDefault="000B7EC2" w:rsidP="000B7EC2">
            <w:pPr>
              <w:rPr>
                <w:rFonts w:ascii="Arial" w:hAnsi="Arial" w:cs="Arial"/>
                <w:b/>
                <w:bCs/>
              </w:rPr>
            </w:pPr>
          </w:p>
          <w:p w14:paraId="4D1C740A" w14:textId="2CA84067" w:rsidR="000B7EC2" w:rsidRPr="000B7EC2" w:rsidRDefault="00917415" w:rsidP="5B358E25">
            <w:pPr>
              <w:spacing w:line="259" w:lineRule="auto"/>
              <w:rPr>
                <w:rFonts w:ascii="Arial" w:hAnsi="Arial" w:cs="Arial"/>
                <w:b/>
                <w:bCs/>
                <w:lang w:val="en-US"/>
              </w:rPr>
            </w:pPr>
            <w:r>
              <w:rPr>
                <w:rFonts w:ascii="Arial" w:hAnsi="Arial" w:cs="Arial"/>
                <w:b/>
                <w:bCs/>
              </w:rPr>
              <w:t>FRRN</w:t>
            </w:r>
            <w:r w:rsidR="000B7EC2" w:rsidRPr="5B358E25">
              <w:rPr>
                <w:rFonts w:ascii="Arial" w:hAnsi="Arial" w:cs="Arial"/>
                <w:b/>
                <w:bCs/>
              </w:rPr>
              <w:t>.0</w:t>
            </w:r>
            <w:r w:rsidR="0022419E" w:rsidRPr="5B358E25">
              <w:rPr>
                <w:rFonts w:ascii="Arial" w:hAnsi="Arial" w:cs="Arial"/>
                <w:b/>
                <w:bCs/>
              </w:rPr>
              <w:t>1</w:t>
            </w:r>
            <w:r w:rsidR="1A91DCF6" w:rsidRPr="5B358E25">
              <w:rPr>
                <w:rFonts w:ascii="Arial" w:hAnsi="Arial" w:cs="Arial"/>
                <w:b/>
                <w:bCs/>
              </w:rPr>
              <w:t>1</w:t>
            </w:r>
            <w:r w:rsidR="000B7EC2" w:rsidRPr="5B358E25">
              <w:rPr>
                <w:rFonts w:ascii="Arial" w:hAnsi="Arial" w:cs="Arial"/>
                <w:b/>
                <w:bCs/>
              </w:rPr>
              <w:t xml:space="preserve">.03 </w:t>
            </w:r>
            <w:r w:rsidR="000B7EC2" w:rsidRPr="5B358E25">
              <w:rPr>
                <w:rFonts w:ascii="Arial" w:hAnsi="Arial" w:cs="Arial"/>
                <w:b/>
                <w:bCs/>
                <w:lang w:val="en-US"/>
              </w:rPr>
              <w:t>Creation of New Business Account</w:t>
            </w:r>
          </w:p>
          <w:p w14:paraId="643C3AC8" w14:textId="1951BC22" w:rsidR="002D05D1" w:rsidRPr="002D05D1" w:rsidRDefault="002D05D1" w:rsidP="0061437A">
            <w:pPr>
              <w:pStyle w:val="ListParagraph"/>
              <w:numPr>
                <w:ilvl w:val="0"/>
                <w:numId w:val="106"/>
              </w:numPr>
              <w:rPr>
                <w:rFonts w:ascii="Arial" w:hAnsi="Arial" w:cs="Arial"/>
                <w:lang w:val="en-US"/>
              </w:rPr>
            </w:pPr>
            <w:r w:rsidRPr="002D05D1">
              <w:rPr>
                <w:rFonts w:ascii="Arial" w:hAnsi="Arial" w:cs="Arial"/>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rPr>
                <w:rFonts w:ascii="Arial" w:hAnsi="Arial" w:cs="Arial"/>
                <w:lang w:val="en-US"/>
              </w:rPr>
            </w:pPr>
            <w:r w:rsidRPr="00A05F9D">
              <w:rPr>
                <w:rFonts w:ascii="Arial" w:hAnsi="Arial" w:cs="Arial"/>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rPr>
                <w:rFonts w:ascii="Arial" w:hAnsi="Arial" w:cs="Arial"/>
                <w:lang w:val="en-US"/>
              </w:rPr>
            </w:pPr>
            <w:r>
              <w:rPr>
                <w:rFonts w:ascii="Arial" w:hAnsi="Arial" w:cs="Arial"/>
                <w:lang w:val="en-US"/>
              </w:rPr>
              <w:t>Route to New Business workflow</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6"/>
              </w:numPr>
              <w:rPr>
                <w:rFonts w:ascii="Arial" w:hAnsi="Arial" w:cs="Arial"/>
              </w:rPr>
            </w:pPr>
            <w:r>
              <w:rPr>
                <w:rFonts w:ascii="Arial" w:hAnsi="Arial" w:cs="Arial"/>
                <w:shd w:val="clear" w:color="auto" w:fill="FFF59D"/>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rPr>
                <w:rFonts w:ascii="Arial" w:hAnsi="Arial" w:cs="Arial"/>
                <w:lang w:val="en-US"/>
              </w:rPr>
            </w:pPr>
          </w:p>
          <w:p w14:paraId="4049A86C" w14:textId="2C6E3318" w:rsidR="00087E9F" w:rsidRPr="00087E9F" w:rsidRDefault="00917415" w:rsidP="5B358E25">
            <w:pPr>
              <w:spacing w:line="259" w:lineRule="auto"/>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7"/>
              </w:numPr>
              <w:rPr>
                <w:rFonts w:ascii="Arial" w:hAnsi="Arial" w:cs="Arial"/>
              </w:rPr>
            </w:pPr>
            <w:r>
              <w:rPr>
                <w:rFonts w:ascii="Arial" w:hAnsi="Arial" w:cs="Arial"/>
                <w:shd w:val="clear" w:color="auto" w:fill="FFF59D"/>
              </w:rPr>
              <w:t xml:space="preserve">The Transfer Request Monitoring screen lists every request with its number, units, status and the New Business account number once created.</w:t>
            </w:r>
          </w:p>
          <w:p>
            <w:pPr>
              <w:pStyle w:val="ListParagraph"/>
              <w:numPr>
                <w:ilvl w:val="0"/>
                <w:numId w:val="197"/>
              </w:numPr>
              <w:rPr>
                <w:rFonts w:ascii="Arial" w:hAnsi="Arial" w:cs="Arial"/>
              </w:rPr>
            </w:pPr>
            <w:r>
              <w:rPr>
                <w:rFonts w:ascii="Arial" w:hAnsi="Arial" w:cs="Arial"/>
                <w:shd w:val="clear" w:color="auto" w:fill="FFF59D"/>
              </w:rPr>
              <w:t xml:space="preserve">Each request, decision and New Business account creation is in the audit log with the user and the time.</w:t>
            </w:r>
          </w:p>
          <w:p w14:paraId="2D07C370" w14:textId="77777777" w:rsidR="006D4C30" w:rsidRDefault="006D4C30" w:rsidP="002B4D3D">
            <w:pPr>
              <w:rPr>
                <w:rFonts w:ascii="Arial" w:hAnsi="Arial" w:cs="Arial"/>
                <w:lang w:val="en-US"/>
              </w:rPr>
            </w:pPr>
          </w:p>
          <w:p w14:paraId="010C2894" w14:textId="28214391" w:rsidR="002B4D3D" w:rsidRDefault="00917415" w:rsidP="5B358E25">
            <w:pPr>
              <w:spacing w:line="259" w:lineRule="auto"/>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rPr>
                <w:rFonts w:ascii="Arial" w:hAnsi="Arial" w:cs="Arial"/>
              </w:rPr>
            </w:pPr>
            <w:r>
              <w:rPr>
                <w:rFonts w:ascii="Arial" w:hAnsi="Arial" w:cs="Arial"/>
                <w:shd w:val="clear" w:color="auto" w:fill="FFF59D"/>
              </w:rPr>
              <w:t xml:space="preserve">The notifications shall use the texts of Annex AE.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8"/>
              </w:numPr>
              <w:rPr>
                <w:rFonts w:ascii="Arial" w:hAnsi="Arial" w:cs="Arial"/>
              </w:rPr>
            </w:pPr>
            <w:r>
              <w:rPr>
                <w:rFonts w:ascii="Arial" w:hAnsi="Arial" w:cs="Arial"/>
                <w:shd w:val="clear" w:color="auto" w:fill="FFF59D"/>
              </w:rPr>
              <w:t xml:space="preserve">The requesting user is notified when the request is rejected or returned for clarification, with the remarks.</w:t>
            </w:r>
          </w:p>
          <w:p>
            <w:pPr>
              <w:rPr>
                <w:rFonts w:ascii="Arial" w:hAnsi="Arial" w:cs="Arial"/>
              </w:rPr>
            </w:pPr>
          </w:p>
          <w:p>
            <w:pPr>
              <w:keepNext/>
              <w:rPr>
                <w:rFonts w:ascii="Arial" w:hAnsi="Arial" w:cs="Arial"/>
              </w:rPr>
            </w:pPr>
            <w:r>
              <w:rPr>
                <w:rFonts w:ascii="Arial" w:hAnsi="Arial" w:cs="Arial"/>
                <w:b/>
                <w:bCs/>
                <w:shd w:val="clear" w:color="auto" w:fill="FFF59D"/>
              </w:rPr>
              <w:t xml:space="preserve">FRRN.011.06 Transfer of the Account to Another Marketing Unit</w:t>
            </w:r>
          </w:p>
          <w:p>
            <w:pPr>
              <w:pStyle w:val="ListParagraph"/>
              <w:numPr>
                <w:ilvl w:val="0"/>
                <w:numId w:val="303"/>
              </w:numPr>
              <w:rPr>
                <w:rFonts w:ascii="Arial" w:hAnsi="Arial" w:cs="Arial"/>
              </w:rPr>
            </w:pPr>
            <w:r>
              <w:rPr>
                <w:rFonts w:ascii="Arial" w:hAnsi="Arial" w:cs="Arial"/>
                <w:shd w:val="clear" w:color="auto" w:fill="FFF59D"/>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3"/>
              </w:numPr>
              <w:rPr>
                <w:rFonts w:ascii="Arial" w:hAnsi="Arial" w:cs="Arial"/>
              </w:rPr>
            </w:pPr>
            <w:r>
              <w:rPr>
                <w:rFonts w:ascii="Arial" w:hAnsi="Arial" w:cs="Arial"/>
                <w:shd w:val="clear" w:color="auto" w:fill="FFF59D"/>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3"/>
              </w:numPr>
              <w:rPr>
                <w:rFonts w:ascii="Arial" w:hAnsi="Arial" w:cs="Arial"/>
              </w:rPr>
            </w:pPr>
            <w:r>
              <w:rPr>
                <w:rFonts w:ascii="Arial" w:hAnsi="Arial" w:cs="Arial"/>
                <w:shd w:val="clear" w:color="auto" w:fill="FFF59D"/>
              </w:rPr>
              <w:t xml:space="preserve">The sender may cancel an open transfer before it is decided; the account returns to its status.</w:t>
            </w:r>
          </w:p>
          <w:p>
            <w:pPr>
              <w:pStyle w:val="ListParagraph"/>
              <w:numPr>
                <w:ilvl w:val="0"/>
                <w:numId w:val="303"/>
              </w:numPr>
              <w:rPr>
                <w:rFonts w:ascii="Arial" w:hAnsi="Arial" w:cs="Arial"/>
              </w:rPr>
            </w:pPr>
            <w:r>
              <w:rPr>
                <w:rFonts w:ascii="Arial" w:hAnsi="Arial" w:cs="Arial"/>
                <w:shd w:val="clear" w:color="auto" w:fill="FFF59D"/>
              </w:rPr>
              <w:t xml:space="preserve">The non-renewal reason Transfer to Another Marketing Unit shall open this transfer (BRD 2.004.4.8).</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04"/>
              </w:numPr>
              <w:rPr>
                <w:rFonts w:ascii="Arial" w:hAnsi="Arial" w:cs="Arial"/>
              </w:rPr>
            </w:pPr>
            <w:r>
              <w:rPr>
                <w:rFonts w:ascii="Arial" w:hAnsi="Arial" w:cs="Arial"/>
                <w:shd w:val="clear" w:color="auto" w:fill="FFF59D"/>
              </w:rPr>
              <w:t xml:space="preserve">A submitted transfer removes the account from the sender's list and shows it in the receiving Team Lead's Transfers inbox.</w:t>
            </w:r>
          </w:p>
          <w:p>
            <w:pPr>
              <w:pStyle w:val="ListParagraph"/>
              <w:numPr>
                <w:ilvl w:val="0"/>
                <w:numId w:val="304"/>
              </w:numPr>
              <w:rPr>
                <w:rFonts w:ascii="Arial" w:hAnsi="Arial" w:cs="Arial"/>
              </w:rPr>
            </w:pPr>
            <w:r>
              <w:rPr>
                <w:rFonts w:ascii="Arial" w:hAnsi="Arial" w:cs="Arial"/>
                <w:shd w:val="clear" w:color="auto" w:fill="FFF59D"/>
              </w:rPr>
              <w:t xml:space="preserve">An accepted account appears in the receiving unit's unassigned list with the Transferred flag.</w:t>
            </w:r>
          </w:p>
          <w:p>
            <w:pPr>
              <w:pStyle w:val="ListParagraph"/>
              <w:numPr>
                <w:ilvl w:val="0"/>
                <w:numId w:val="304"/>
              </w:numPr>
              <w:rPr>
                <w:rFonts w:ascii="Arial" w:hAnsi="Arial" w:cs="Arial"/>
              </w:rPr>
            </w:pPr>
            <w:r>
              <w:rPr>
                <w:rFonts w:ascii="Arial" w:hAnsi="Arial" w:cs="Arial"/>
                <w:shd w:val="clear" w:color="auto" w:fill="FFF59D"/>
              </w:rPr>
              <w:t xml:space="preserve">A declined account returns to the sender with the decline remarks.</w:t>
            </w:r>
          </w:p>
        </w:tc>
      </w:tr>
      <w:tr w:rsidR="00010516" w:rsidRPr="000F2176" w14:paraId="5B067286" w14:textId="77777777" w:rsidTr="3C7F3FD4">
        <w:trPr>
          <w:jc w:val="center"/>
        </w:trPr>
        <w:tc>
          <w:tcPr>
            <w:tcW w:w="1413" w:type="dxa"/>
            <w:shd w:val="clear" w:color="auto" w:fill="auto"/>
          </w:tcPr>
          <w:p w14:paraId="20ABB923" w14:textId="262319CA" w:rsidR="00010516" w:rsidRPr="005331D4" w:rsidRDefault="00917415" w:rsidP="5B358E25">
            <w:pPr>
              <w:spacing w:line="259" w:lineRule="auto"/>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rPr>
                <w:rFonts w:ascii="Arial" w:hAnsi="Arial" w:cs="Arial"/>
                <w:lang w:eastAsia="en-US"/>
              </w:rPr>
            </w:pPr>
          </w:p>
        </w:tc>
        <w:tc>
          <w:tcPr>
            <w:tcW w:w="1470" w:type="dxa"/>
            <w:shd w:val="clear" w:color="auto" w:fill="auto"/>
          </w:tcPr>
          <w:p w14:paraId="4BFFE891" w14:textId="2E79E9C8" w:rsidR="00010516" w:rsidRDefault="00010516" w:rsidP="00010516">
            <w:pPr>
              <w:rPr>
                <w:rFonts w:ascii="Arial" w:hAnsi="Arial" w:cs="Arial"/>
              </w:rPr>
            </w:pPr>
            <w:r>
              <w:rPr>
                <w:rFonts w:ascii="Arial" w:hAnsi="Arial" w:cs="Arial"/>
              </w:rPr>
              <w:t>Renewal Home</w:t>
            </w:r>
          </w:p>
        </w:tc>
        <w:tc>
          <w:tcPr>
            <w:tcW w:w="1412" w:type="dxa"/>
            <w:shd w:val="clear" w:color="auto" w:fill="auto"/>
          </w:tcPr>
          <w:p w14:paraId="3389CECE" w14:textId="5D9B6BA5" w:rsidR="00010516" w:rsidRPr="00A40DA9" w:rsidRDefault="00010516" w:rsidP="00010516">
            <w:pPr>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95" w:type="dxa"/>
            <w:shd w:val="clear" w:color="auto" w:fill="auto"/>
          </w:tcPr>
          <w:p w14:paraId="29F05C50" w14:textId="7E1F86BE" w:rsidR="00010516" w:rsidRPr="00E039C2" w:rsidRDefault="00917415" w:rsidP="5B358E25">
            <w:pPr>
              <w:spacing w:line="259" w:lineRule="auto"/>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rPr>
                <w:rFonts w:ascii="Arial" w:hAnsi="Arial" w:cs="Arial"/>
              </w:rPr>
            </w:pPr>
            <w:r>
              <w:rPr>
                <w:rFonts w:ascii="Arial" w:hAnsi="Arial" w:cs="Arial"/>
                <w:shd w:val="clear" w:color="auto" w:fill="FFF59D"/>
              </w:rPr>
              <w:t xml:space="preserve">Only the users of the LAMD profile (and the users BDOI names) shall upload LAMD reports.</w:t>
            </w:r>
          </w:p>
          <w:p>
            <w:pPr>
              <w:pStyle w:val="ListParagraph"/>
              <w:numPr>
                <w:ilvl w:val="0"/>
                <w:numId w:val="42"/>
              </w:numPr>
              <w:rPr>
                <w:rFonts w:ascii="Arial" w:hAnsi="Arial" w:cs="Arial"/>
              </w:rPr>
            </w:pPr>
            <w:r>
              <w:rPr>
                <w:rFonts w:ascii="Arial" w:hAnsi="Arial" w:cs="Arial"/>
                <w:shd w:val="clear" w:color="auto" w:fill="FFF59D"/>
              </w:rPr>
              <w:t xml:space="preserve">The user shall give the period (month) of the report; each upload is recorded with the report type, the period, the file, the user and the time.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9"/>
              </w:numPr>
              <w:rPr>
                <w:rFonts w:ascii="Arial" w:hAnsi="Arial" w:cs="Arial"/>
              </w:rPr>
            </w:pPr>
            <w:r>
              <w:rPr>
                <w:rFonts w:ascii="Arial" w:hAnsi="Arial" w:cs="Arial"/>
                <w:shd w:val="clear" w:color="auto" w:fill="FFF59D"/>
              </w:rPr>
              <w:t xml:space="preserve">A LAMD user uploads the List of Paid Off Accounts of September 2026 and sees "LAMD report is successfully processed. Records have been matched and updated accordingly."</w:t>
            </w:r>
          </w:p>
          <w:p>
            <w:pPr>
              <w:pStyle w:val="ListParagraph"/>
              <w:numPr>
                <w:ilvl w:val="0"/>
                <w:numId w:val="199"/>
              </w:numPr>
              <w:rPr>
                <w:rFonts w:ascii="Arial" w:hAnsi="Arial" w:cs="Arial"/>
              </w:rPr>
            </w:pPr>
            <w:r>
              <w:rPr>
                <w:rFonts w:ascii="Arial" w:hAnsi="Arial" w:cs="Arial"/>
                <w:shd w:val="clear" w:color="auto" w:fill="FFF59D"/>
              </w:rPr>
              <w:t xml:space="preserve">A file in another format is refused with "Upload failed. Invalid file format. Please upload a supported file type (.xlsx or .csv)."</w:t>
            </w:r>
          </w:p>
          <w:p>
            <w:pPr>
              <w:pStyle w:val="ListParagraph"/>
              <w:numPr>
                <w:ilvl w:val="0"/>
                <w:numId w:val="199"/>
              </w:numPr>
              <w:rPr>
                <w:rFonts w:ascii="Arial" w:hAnsi="Arial" w:cs="Arial"/>
              </w:rPr>
            </w:pPr>
            <w:r>
              <w:rPr>
                <w:rFonts w:ascii="Arial" w:hAnsi="Arial" w:cs="Arial"/>
                <w:shd w:val="clear" w:color="auto" w:fill="FFF59D"/>
              </w:rPr>
              <w:t xml:space="preserve">A file without the PN column is refused with the missing-required-data message.</w:t>
            </w:r>
          </w:p>
          <w:p w14:paraId="5441B5AC" w14:textId="77777777" w:rsidR="008D138A" w:rsidRPr="008D138A" w:rsidRDefault="008D138A" w:rsidP="008D138A">
            <w:pPr>
              <w:rPr>
                <w:rFonts w:ascii="Arial" w:hAnsi="Arial" w:cs="Arial"/>
                <w:b/>
                <w:bCs/>
                <w:lang w:val="en-US"/>
              </w:rPr>
            </w:pPr>
          </w:p>
          <w:p w14:paraId="16E72EA0" w14:textId="67BF2E55" w:rsidR="00010516" w:rsidRPr="00F416E0" w:rsidRDefault="00917415" w:rsidP="5B358E25">
            <w:pPr>
              <w:spacing w:line="259" w:lineRule="auto"/>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rPr>
                <w:rFonts w:ascii="Arial" w:hAnsi="Arial" w:cs="Arial"/>
              </w:rPr>
            </w:pPr>
            <w:r>
              <w:rPr>
                <w:rFonts w:ascii="Arial" w:hAnsi="Arial" w:cs="Arial"/>
                <w:shd w:val="clear" w:color="auto" w:fill="FFF59D"/>
              </w:rPr>
              <w:t xml:space="preserve">The PN shall be the primary matching key (BRRN.029).</w:t>
            </w:r>
          </w:p>
          <w:p>
            <w:pPr>
              <w:pStyle w:val="ListParagraph"/>
              <w:numPr>
                <w:ilvl w:val="0"/>
                <w:numId w:val="131"/>
              </w:numPr>
              <w:rPr>
                <w:rFonts w:ascii="Arial" w:hAnsi="Arial" w:cs="Arial"/>
              </w:rPr>
            </w:pPr>
            <w:r>
              <w:rPr>
                <w:rFonts w:ascii="Arial" w:hAnsi="Arial" w:cs="Arial"/>
                <w:shd w:val="clear" w:color="auto" w:fill="FFF59D"/>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rPr>
                <w:rFonts w:ascii="Arial" w:hAnsi="Arial" w:cs="Arial"/>
              </w:rPr>
            </w:pPr>
            <w:r>
              <w:rPr>
                <w:rFonts w:ascii="Arial" w:hAnsi="Arial" w:cs="Arial"/>
                <w:shd w:val="clear" w:color="auto" w:fill="FFF59D"/>
              </w:rPr>
              <w:t xml:space="preserve">Each match and its effect on the renewal account shall be recorded with the time and the data source (BRRN.029).</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0"/>
              </w:numPr>
              <w:rPr>
                <w:rFonts w:ascii="Arial" w:hAnsi="Arial" w:cs="Arial"/>
              </w:rPr>
            </w:pPr>
            <w:r>
              <w:rPr>
                <w:rFonts w:ascii="Arial" w:hAnsi="Arial" w:cs="Arial"/>
                <w:shd w:val="clear" w:color="auto" w:fill="FFF59D"/>
              </w:rPr>
              <w:t xml:space="preserve">A paid-off PN matching an expiring CBG Motor account updates that renewal account as the sanitation rules of Annex C state.</w:t>
            </w:r>
          </w:p>
          <w:p>
            <w:pPr>
              <w:pStyle w:val="ListParagraph"/>
              <w:numPr>
                <w:ilvl w:val="0"/>
                <w:numId w:val="200"/>
              </w:numPr>
              <w:rPr>
                <w:rFonts w:ascii="Arial" w:hAnsi="Arial" w:cs="Arial"/>
              </w:rPr>
            </w:pPr>
            <w:r>
              <w:rPr>
                <w:rFonts w:ascii="Arial" w:hAnsi="Arial" w:cs="Arial"/>
                <w:shd w:val="clear" w:color="auto" w:fill="FFF59D"/>
              </w:rPr>
              <w:t xml:space="preserve">A PN found on two renewal accounts updates neither and is listed with the message.</w:t>
            </w:r>
          </w:p>
          <w:p w14:paraId="4CE79781" w14:textId="77777777" w:rsidR="00010516" w:rsidRDefault="00010516" w:rsidP="00010516">
            <w:pPr>
              <w:rPr>
                <w:rFonts w:ascii="Arial" w:hAnsi="Arial" w:cs="Arial"/>
                <w:lang w:val="en-US"/>
              </w:rPr>
            </w:pPr>
          </w:p>
          <w:p w14:paraId="6BABFFCF" w14:textId="2F3B78D0" w:rsidR="00010516" w:rsidRDefault="00917415" w:rsidP="00010516">
            <w:pPr>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1"/>
              </w:numPr>
              <w:rPr>
                <w:rFonts w:ascii="Arial" w:hAnsi="Arial" w:cs="Arial"/>
              </w:rPr>
            </w:pPr>
            <w:r>
              <w:rPr>
                <w:rFonts w:ascii="Arial" w:hAnsi="Arial" w:cs="Arial"/>
                <w:shd w:val="clear" w:color="auto" w:fill="FFF59D"/>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rPr>
                <w:rFonts w:ascii="Arial" w:hAnsi="Arial" w:cs="Arial"/>
                <w:lang w:val="en-US"/>
              </w:rPr>
            </w:pPr>
          </w:p>
          <w:p w14:paraId="5947C5F5" w14:textId="082FA972" w:rsidR="00010516" w:rsidRPr="00336E11" w:rsidRDefault="00917415" w:rsidP="5B358E25">
            <w:pPr>
              <w:spacing w:line="259" w:lineRule="auto"/>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rPr>
                <w:rFonts w:ascii="Arial" w:hAnsi="Arial" w:cs="Arial"/>
              </w:rPr>
            </w:pPr>
            <w:r w:rsidRPr="00FA57A7">
              <w:rPr>
                <w:rFonts w:ascii="Arial" w:hAnsi="Arial" w:cs="Arial"/>
                <w:lang w:val="en-US"/>
              </w:rPr>
              <w:t>Account Name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2"/>
              </w:numPr>
              <w:rPr>
                <w:rFonts w:ascii="Arial" w:hAnsi="Arial" w:cs="Arial"/>
              </w:rPr>
            </w:pPr>
            <w:r>
              <w:rPr>
                <w:rFonts w:ascii="Arial" w:hAnsi="Arial" w:cs="Arial"/>
                <w:shd w:val="clear" w:color="auto" w:fill="FFF59D"/>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rPr>
                <w:rFonts w:ascii="Arial" w:hAnsi="Arial" w:cs="Arial"/>
                <w:b/>
                <w:bCs/>
              </w:rPr>
            </w:pPr>
          </w:p>
          <w:p w14:paraId="587E7487" w14:textId="177957A1" w:rsidR="00DB2F77" w:rsidRPr="00DB2F77" w:rsidRDefault="00917415" w:rsidP="00DB2F77">
            <w:pPr>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rPr>
                <w:rFonts w:ascii="Arial" w:hAnsi="Arial" w:cs="Arial"/>
                <w:lang w:val="en-US"/>
              </w:rPr>
            </w:pPr>
            <w:r w:rsidRPr="00DA1579">
              <w:rPr>
                <w:rFonts w:ascii="Arial" w:hAnsi="Arial" w:cs="Arial"/>
                <w:lang w:val="en-US"/>
              </w:rPr>
              <w:t>The existing record shall remain unchanged.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3"/>
              </w:numPr>
              <w:rPr>
                <w:rFonts w:ascii="Arial" w:hAnsi="Arial" w:cs="Arial"/>
              </w:rPr>
            </w:pPr>
            <w:r>
              <w:rPr>
                <w:rFonts w:ascii="Arial" w:hAnsi="Arial" w:cs="Arial"/>
                <w:shd w:val="clear" w:color="auto" w:fill="FFF59D"/>
              </w:rPr>
              <w:t xml:space="preserve">A paid-off account uploaded twice in two months is kept once in the list of paid-off accounts, unchanged by the second upload.</w:t>
            </w:r>
          </w:p>
          <w:p w14:paraId="10BB7ACC" w14:textId="77777777" w:rsidR="00DA1579" w:rsidRDefault="00DA1579" w:rsidP="000E70AF">
            <w:pPr>
              <w:rPr>
                <w:rFonts w:ascii="Arial" w:hAnsi="Arial" w:cs="Arial"/>
                <w:b/>
                <w:bCs/>
                <w:lang w:val="en-US"/>
              </w:rPr>
            </w:pPr>
          </w:p>
          <w:p w14:paraId="03629AD0" w14:textId="5C649FE4" w:rsidR="00E471EB" w:rsidRPr="00E039C2"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.012.0</w:t>
            </w:r>
            <w:r w:rsidR="00A41AEA">
              <w:rPr>
                <w:rFonts w:ascii="Arial" w:hAnsi="Arial" w:cs="Arial"/>
                <w:b/>
                <w:bCs/>
              </w:rPr>
              <w:t>6</w:t>
            </w:r>
            <w:r w:rsidR="00E471EB" w:rsidRPr="5B358E25">
              <w:rPr>
                <w:rFonts w:ascii="Arial" w:hAnsi="Arial" w:cs="Arial"/>
                <w:b/>
                <w:bCs/>
              </w:rPr>
              <w:t xml:space="preserve"> </w:t>
            </w:r>
            <w:r w:rsidR="00A41AEA">
              <w:rPr>
                <w:rFonts w:ascii="Arial" w:hAnsi="Arial" w:cs="Arial"/>
                <w:b/>
                <w:bCs/>
              </w:rPr>
              <w:t>BDOFC</w:t>
            </w:r>
            <w:r w:rsidR="00E471EB" w:rsidRPr="5B358E25">
              <w:rPr>
                <w:rFonts w:ascii="Arial" w:hAnsi="Arial" w:cs="Arial"/>
                <w:b/>
                <w:bCs/>
              </w:rPr>
              <w:t xml:space="preserve"> </w:t>
            </w:r>
            <w:r w:rsidR="00E471EB" w:rsidRPr="5B358E25">
              <w:rPr>
                <w:rFonts w:ascii="Arial" w:hAnsi="Arial" w:cs="Arial"/>
                <w:b/>
                <w:bCs/>
                <w:lang w:val="en-US"/>
              </w:rPr>
              <w:t>Reports Upload</w:t>
            </w:r>
          </w:p>
          <w:p w14:paraId="78D9C19A" w14:textId="76DCDFCE" w:rsidR="00E471EB" w:rsidRPr="00FC6452" w:rsidRDefault="00E471EB" w:rsidP="00A41AEA">
            <w:pPr>
              <w:pStyle w:val="ListParagraph"/>
              <w:numPr>
                <w:ilvl w:val="0"/>
                <w:numId w:val="143"/>
              </w:numPr>
              <w:rPr>
                <w:rFonts w:ascii="Arial" w:hAnsi="Arial" w:cs="Arial"/>
                <w:lang w:val="en-US"/>
              </w:rPr>
            </w:pPr>
            <w:r w:rsidRPr="5B358E25">
              <w:rPr>
                <w:rFonts w:ascii="Arial" w:hAnsi="Arial" w:cs="Arial"/>
                <w:lang w:val="en-US"/>
              </w:rPr>
              <w:t>The system shall display a “</w:t>
            </w:r>
            <w:r w:rsidR="00A41AEA">
              <w:rPr>
                <w:rFonts w:ascii="Arial" w:hAnsi="Arial" w:cs="Arial"/>
                <w:lang w:val="en-US"/>
              </w:rPr>
              <w:t>BDOFC</w:t>
            </w:r>
            <w:r w:rsidR="5D4A4276" w:rsidRPr="504C2021">
              <w:rPr>
                <w:rFonts w:ascii="Arial" w:hAnsi="Arial" w:cs="Arial"/>
                <w:lang w:val="en-US"/>
              </w:rPr>
              <w:t>/SOLD</w:t>
            </w:r>
            <w:r w:rsidRPr="5B358E25">
              <w:rPr>
                <w:rFonts w:ascii="Arial" w:hAnsi="Arial" w:cs="Arial"/>
                <w:lang w:val="en-US"/>
              </w:rPr>
              <w:t xml:space="preserve"> Report Upload” button on the Renewal landing page.</w:t>
            </w:r>
          </w:p>
          <w:p w14:paraId="03F2CEB8" w14:textId="61C52508" w:rsidR="7922FCB0" w:rsidRDefault="7922FCB0" w:rsidP="504C2021">
            <w:pPr>
              <w:pStyle w:val="ListParagraph"/>
              <w:numPr>
                <w:ilvl w:val="1"/>
                <w:numId w:val="143"/>
              </w:numPr>
              <w:rPr>
                <w:rFonts w:ascii="Arial" w:hAnsi="Arial" w:cs="Arial"/>
                <w:lang w:val="en-US"/>
              </w:rPr>
            </w:pPr>
            <w:r w:rsidRPr="504C2021">
              <w:rPr>
                <w:rFonts w:ascii="Arial" w:hAnsi="Arial" w:cs="Arial"/>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rPr>
                <w:rFonts w:ascii="Arial" w:hAnsi="Arial" w:cs="Arial"/>
                <w:lang w:val="en-US"/>
              </w:rPr>
            </w:pPr>
            <w:r w:rsidRPr="504C2021">
              <w:rPr>
                <w:rFonts w:ascii="Arial" w:hAnsi="Arial" w:cs="Arial"/>
                <w:lang w:val="en-US"/>
              </w:rPr>
              <w:lastRenderedPageBreak/>
              <w:t>BDOFC</w:t>
            </w:r>
          </w:p>
          <w:p w14:paraId="06EEFF60" w14:textId="0D935814" w:rsidR="7922FCB0" w:rsidRDefault="7922FCB0" w:rsidP="504C2021">
            <w:pPr>
              <w:pStyle w:val="ListParagraph"/>
              <w:numPr>
                <w:ilvl w:val="2"/>
                <w:numId w:val="143"/>
              </w:numPr>
              <w:spacing w:line="259" w:lineRule="auto"/>
              <w:rPr>
                <w:rFonts w:ascii="Arial" w:hAnsi="Arial" w:cs="Arial"/>
                <w:lang w:val="en-US"/>
              </w:rPr>
            </w:pPr>
            <w:r w:rsidRPr="504C2021">
              <w:rPr>
                <w:rFonts w:ascii="Arial" w:hAnsi="Arial" w:cs="Arial"/>
                <w:lang w:val="en-US"/>
              </w:rPr>
              <w:t>BDOSOLD</w:t>
            </w:r>
          </w:p>
          <w:p w14:paraId="45A49FC7" w14:textId="1D71909E" w:rsidR="7922FCB0" w:rsidRDefault="7922FCB0" w:rsidP="059957E8">
            <w:pPr>
              <w:pStyle w:val="ListParagraph"/>
              <w:numPr>
                <w:ilvl w:val="1"/>
                <w:numId w:val="143"/>
              </w:numPr>
              <w:rPr>
                <w:rFonts w:ascii="Arial" w:hAnsi="Arial" w:cs="Arial"/>
                <w:lang w:val="en-US"/>
              </w:rPr>
            </w:pPr>
            <w:r w:rsidRPr="059957E8">
              <w:rPr>
                <w:rFonts w:ascii="Arial" w:hAnsi="Arial" w:cs="Arial"/>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pPr>
            <w:r w:rsidRPr="5B358E25">
              <w:rPr>
                <w:rFonts w:ascii="Arial" w:hAnsi="Arial" w:cs="Arial"/>
                <w:lang w:val="en-US"/>
              </w:rPr>
              <w:t xml:space="preserve">The system shall support </w:t>
            </w:r>
            <w:r w:rsidR="2285C7CF" w:rsidRPr="059957E8">
              <w:rPr>
                <w:rFonts w:ascii="Arial" w:hAnsi="Arial" w:cs="Arial"/>
                <w:lang w:val="en-US"/>
              </w:rPr>
              <w:t>excel and csv</w:t>
            </w:r>
            <w:r w:rsidRPr="5B358E25">
              <w:rPr>
                <w:rFonts w:ascii="Arial" w:hAnsi="Arial" w:cs="Arial"/>
                <w:lang w:val="en-US"/>
              </w:rPr>
              <w:t xml:space="preserve"> formats</w:t>
            </w:r>
            <w:r w:rsidR="2285C7CF" w:rsidRPr="059957E8">
              <w:rPr>
                <w:rFonts w:ascii="Arial" w:hAnsi="Arial" w:cs="Arial"/>
                <w:lang w:val="en-US"/>
              </w:rPr>
              <w:t>.</w:t>
            </w:r>
          </w:p>
          <w:p w14:paraId="56FFA60E" w14:textId="77777777" w:rsidR="00E471EB" w:rsidRPr="00FC6452" w:rsidRDefault="00E471EB" w:rsidP="00A41AEA">
            <w:pPr>
              <w:pStyle w:val="ListParagraph"/>
              <w:numPr>
                <w:ilvl w:val="0"/>
                <w:numId w:val="143"/>
              </w:numPr>
              <w:rPr>
                <w:rFonts w:ascii="Arial" w:hAnsi="Arial" w:cs="Arial"/>
                <w:lang w:val="en-US"/>
              </w:rPr>
            </w:pPr>
            <w:r w:rsidRPr="5B358E25">
              <w:rPr>
                <w:rFonts w:ascii="Arial" w:hAnsi="Arial" w:cs="Arial"/>
                <w:lang w:val="en-US"/>
              </w:rPr>
              <w:t xml:space="preserve">The system shall validate the uploaded file for: </w:t>
            </w:r>
          </w:p>
          <w:p w14:paraId="28924D5D" w14:textId="77777777" w:rsidR="00E471EB" w:rsidRPr="00FC6452" w:rsidRDefault="00E471EB" w:rsidP="00A41AEA">
            <w:pPr>
              <w:pStyle w:val="ListParagraph"/>
              <w:numPr>
                <w:ilvl w:val="1"/>
                <w:numId w:val="143"/>
              </w:numPr>
              <w:rPr>
                <w:rFonts w:ascii="Arial" w:hAnsi="Arial" w:cs="Arial"/>
                <w:lang w:val="en-US"/>
              </w:rPr>
            </w:pPr>
            <w:r w:rsidRPr="5B358E25">
              <w:rPr>
                <w:rFonts w:ascii="Arial" w:hAnsi="Arial" w:cs="Arial"/>
                <w:lang w:val="en-US"/>
              </w:rPr>
              <w:t>Correct format and structure</w:t>
            </w:r>
          </w:p>
          <w:p w14:paraId="0FAEC04E" w14:textId="32A5029C" w:rsidR="00E471EB" w:rsidRDefault="00E471EB" w:rsidP="00A41AEA">
            <w:pPr>
              <w:pStyle w:val="ListParagraph"/>
              <w:numPr>
                <w:ilvl w:val="1"/>
                <w:numId w:val="143"/>
              </w:numPr>
              <w:rPr>
                <w:rFonts w:ascii="Arial" w:hAnsi="Arial" w:cs="Arial"/>
                <w:lang w:val="en-US"/>
              </w:rPr>
            </w:pPr>
            <w:r w:rsidRPr="5B358E25">
              <w:rPr>
                <w:rFonts w:ascii="Arial" w:hAnsi="Arial" w:cs="Arial"/>
                <w:lang w:val="en-US"/>
              </w:rPr>
              <w:t>Required fields</w:t>
            </w:r>
          </w:p>
          <w:p w14:paraId="2B850A35" w14:textId="458A66D6" w:rsidR="11F496D7" w:rsidRDefault="11F496D7" w:rsidP="0EDEEF7B">
            <w:pPr>
              <w:pStyle w:val="ListParagraph"/>
              <w:numPr>
                <w:ilvl w:val="2"/>
                <w:numId w:val="143"/>
              </w:numPr>
              <w:rPr>
                <w:rFonts w:ascii="Arial" w:hAnsi="Arial" w:cs="Arial"/>
                <w:lang w:val="en-US"/>
              </w:rPr>
            </w:pPr>
            <w:r w:rsidRPr="53C183AC">
              <w:rPr>
                <w:rFonts w:ascii="Arial" w:hAnsi="Arial" w:cs="Arial"/>
                <w:lang w:val="en-US"/>
              </w:rPr>
              <w:t>PN</w:t>
            </w:r>
          </w:p>
          <w:p w14:paraId="3E4D99E1" w14:textId="6DD3814A" w:rsidR="11F496D7" w:rsidRDefault="11F496D7" w:rsidP="0EDEEF7B">
            <w:pPr>
              <w:pStyle w:val="ListParagraph"/>
              <w:numPr>
                <w:ilvl w:val="2"/>
                <w:numId w:val="143"/>
              </w:numPr>
              <w:rPr>
                <w:rFonts w:ascii="Arial" w:hAnsi="Arial" w:cs="Arial"/>
                <w:lang w:val="en-US"/>
              </w:rPr>
            </w:pPr>
            <w:r w:rsidRPr="0EDEEF7B">
              <w:rPr>
                <w:rFonts w:ascii="Arial" w:hAnsi="Arial" w:cs="Arial"/>
                <w:lang w:val="en-US"/>
              </w:rPr>
              <w:t>Assured's Name</w:t>
            </w:r>
          </w:p>
          <w:p w14:paraId="2E7B49CD" w14:textId="45233634" w:rsidR="2CCE8D25" w:rsidRDefault="2CCE8D25" w:rsidP="53C183AC">
            <w:pPr>
              <w:pStyle w:val="ListParagraph"/>
              <w:numPr>
                <w:ilvl w:val="2"/>
                <w:numId w:val="143"/>
              </w:numPr>
              <w:rPr>
                <w:rFonts w:ascii="Arial" w:hAnsi="Arial" w:cs="Arial"/>
                <w:lang w:val="en-US"/>
              </w:rPr>
            </w:pPr>
            <w:r w:rsidRPr="53C183AC">
              <w:rPr>
                <w:rFonts w:ascii="Arial" w:hAnsi="Arial" w:cs="Arial"/>
                <w:lang w:val="en-US"/>
              </w:rPr>
              <w:t>Remarks</w:t>
            </w:r>
          </w:p>
          <w:p w14:paraId="67A2C515" w14:textId="55CDE253" w:rsidR="00E471EB" w:rsidRDefault="00E471EB" w:rsidP="00A41AEA">
            <w:pPr>
              <w:pStyle w:val="ListParagraph"/>
              <w:numPr>
                <w:ilvl w:val="0"/>
                <w:numId w:val="143"/>
              </w:numPr>
              <w:rPr>
                <w:rFonts w:ascii="Arial" w:hAnsi="Arial" w:cs="Arial"/>
                <w:lang w:val="en-US"/>
              </w:rPr>
            </w:pPr>
            <w:r w:rsidRPr="5B358E25">
              <w:rPr>
                <w:rFonts w:ascii="Arial" w:hAnsi="Arial" w:cs="Arial"/>
                <w:lang w:val="en-US"/>
              </w:rPr>
              <w:t>The system shall process and save the following details upon successful upload.</w:t>
            </w:r>
          </w:p>
          <w:p w14:paraId="1EFB3140" w14:textId="6DE5C950"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BDOI Location</w:t>
            </w:r>
          </w:p>
          <w:p w14:paraId="39B1D4E9" w14:textId="458A66D6"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PN</w:t>
            </w:r>
          </w:p>
          <w:p w14:paraId="4B730C0B" w14:textId="6DD3814A"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Assured's Name</w:t>
            </w:r>
          </w:p>
          <w:p w14:paraId="72393690" w14:textId="78FEF3A6"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Inception Date</w:t>
            </w:r>
          </w:p>
          <w:p w14:paraId="49AA3F9B" w14:textId="76244FA8"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Expiry Date</w:t>
            </w:r>
          </w:p>
          <w:p w14:paraId="372454E5" w14:textId="6BC8466B"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Remarks</w:t>
            </w:r>
          </w:p>
          <w:p w14:paraId="5AB89B06" w14:textId="77777777" w:rsidR="00E471EB" w:rsidRPr="00FC6452" w:rsidRDefault="00E471EB" w:rsidP="00A41AEA">
            <w:pPr>
              <w:pStyle w:val="ListParagraph"/>
              <w:numPr>
                <w:ilvl w:val="0"/>
                <w:numId w:val="143"/>
              </w:numPr>
              <w:rPr>
                <w:rFonts w:ascii="Arial" w:hAnsi="Arial" w:cs="Arial"/>
                <w:lang w:val="en-US"/>
              </w:rPr>
            </w:pPr>
            <w:r w:rsidRPr="00FC6452">
              <w:rPr>
                <w:rFonts w:ascii="Arial" w:hAnsi="Arial" w:cs="Arial"/>
                <w:lang w:val="en-US"/>
              </w:rPr>
              <w:t xml:space="preserve">The system shall display success/error messages: </w:t>
            </w:r>
          </w:p>
          <w:p w14:paraId="772018D5" w14:textId="28A08698"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lang w:val="en-US"/>
              </w:rPr>
              <w:t>Upload and Processing Complete: “</w:t>
            </w:r>
            <w:r w:rsidR="1E5D3755" w:rsidRPr="515E4A49">
              <w:rPr>
                <w:rFonts w:ascii="Arial" w:hAnsi="Arial" w:cs="Arial"/>
                <w:lang w:val="en-US"/>
              </w:rPr>
              <w:t>BDOFC</w:t>
            </w:r>
            <w:r w:rsidR="65AF89DB" w:rsidRPr="059957E8">
              <w:rPr>
                <w:rFonts w:ascii="Arial" w:hAnsi="Arial" w:cs="Arial"/>
                <w:lang w:val="en-US"/>
              </w:rPr>
              <w:t>/</w:t>
            </w:r>
            <w:r w:rsidR="65AF89DB" w:rsidRPr="731C9248">
              <w:rPr>
                <w:rFonts w:ascii="Arial" w:hAnsi="Arial" w:cs="Arial"/>
                <w:lang w:val="en-US"/>
              </w:rPr>
              <w:t>SOLD</w:t>
            </w:r>
            <w:r w:rsidRPr="00FC6452">
              <w:rPr>
                <w:rFonts w:ascii="Arial" w:hAnsi="Arial" w:cs="Arial"/>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lang w:val="en-US"/>
              </w:rPr>
              <w:t>Missing Required Data:</w:t>
            </w:r>
            <w:r w:rsidRPr="00FC6452">
              <w:rPr>
                <w:rFonts w:ascii="Arial" w:hAnsi="Arial" w:cs="Arial"/>
                <w:lang w:val="en-US"/>
              </w:rPr>
              <w:t xml:space="preserve"> “Upload failed. The file is missing required fields (e.g., PN, </w:t>
            </w:r>
            <w:r w:rsidR="31A6DFF3" w:rsidRPr="515E4A49">
              <w:rPr>
                <w:rFonts w:ascii="Arial" w:hAnsi="Arial" w:cs="Arial"/>
                <w:lang w:val="en-US"/>
              </w:rPr>
              <w:t>Remarks</w:t>
            </w:r>
            <w:r w:rsidRPr="515E4A49">
              <w:rPr>
                <w:rFonts w:ascii="Arial" w:hAnsi="Arial" w:cs="Arial"/>
                <w:lang w:val="en-US"/>
              </w:rPr>
              <w:t>).</w:t>
            </w:r>
            <w:r w:rsidRPr="00FC6452">
              <w:rPr>
                <w:rFonts w:ascii="Arial" w:hAnsi="Arial" w:cs="Arial"/>
                <w:lang w:val="en-US"/>
              </w:rPr>
              <w:t xml:space="preserve"> Please verify and try again.”</w:t>
            </w:r>
          </w:p>
          <w:p w14:paraId="02B85923" w14:textId="77777777"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4"/>
              </w:numPr>
              <w:rPr>
                <w:rFonts w:ascii="Arial" w:hAnsi="Arial" w:cs="Arial"/>
              </w:rPr>
            </w:pPr>
            <w:r>
              <w:rPr>
                <w:rFonts w:ascii="Arial" w:hAnsi="Arial" w:cs="Arial"/>
                <w:shd w:val="clear" w:color="auto" w:fill="FFF59D"/>
              </w:rPr>
              <w:t xml:space="preserve">A BDOFC report with the PN, the assured's name and the remarks is processed and the success message of this item is shown.</w:t>
            </w:r>
          </w:p>
          <w:p>
            <w:pPr>
              <w:pStyle w:val="ListParagraph"/>
              <w:numPr>
                <w:ilvl w:val="0"/>
                <w:numId w:val="204"/>
              </w:numPr>
              <w:rPr>
                <w:rFonts w:ascii="Arial" w:hAnsi="Arial" w:cs="Arial"/>
              </w:rPr>
            </w:pPr>
            <w:r>
              <w:rPr>
                <w:rFonts w:ascii="Arial" w:hAnsi="Arial" w:cs="Arial"/>
                <w:shd w:val="clear" w:color="auto" w:fill="FFF59D"/>
              </w:rPr>
              <w:t xml:space="preserve">A file without the PN or the remarks is refused with the missing-required-data message.</w:t>
            </w:r>
          </w:p>
          <w:p w14:paraId="2600D26B" w14:textId="77777777" w:rsidR="00E471EB" w:rsidRPr="008D138A" w:rsidRDefault="00E471EB" w:rsidP="00E471EB">
            <w:pPr>
              <w:rPr>
                <w:rFonts w:ascii="Arial" w:hAnsi="Arial" w:cs="Arial"/>
                <w:b/>
                <w:bCs/>
                <w:lang w:val="en-US"/>
              </w:rPr>
            </w:pPr>
          </w:p>
          <w:p w14:paraId="08950BD2" w14:textId="6DAC4078" w:rsidR="00E471EB" w:rsidRPr="00F416E0"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5"/>
              </w:numPr>
              <w:rPr>
                <w:rFonts w:ascii="Arial" w:hAnsi="Arial" w:cs="Arial"/>
              </w:rPr>
            </w:pPr>
            <w:r>
              <w:rPr>
                <w:rFonts w:ascii="Arial" w:hAnsi="Arial" w:cs="Arial"/>
                <w:shd w:val="clear" w:color="auto" w:fill="FFF59D"/>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rPr>
                <w:rFonts w:ascii="Arial" w:hAnsi="Arial" w:cs="Arial"/>
                <w:lang w:val="en-US"/>
              </w:rPr>
            </w:pPr>
          </w:p>
          <w:p w14:paraId="572B1952" w14:textId="13165659" w:rsidR="00E471EB" w:rsidRDefault="00917415" w:rsidP="6A7FFB21">
            <w:pPr>
              <w:spacing w:line="259" w:lineRule="auto"/>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6"/>
              </w:numPr>
              <w:rPr>
                <w:rFonts w:ascii="Arial" w:hAnsi="Arial" w:cs="Arial"/>
              </w:rPr>
            </w:pPr>
            <w:r>
              <w:rPr>
                <w:rFonts w:ascii="Arial" w:hAnsi="Arial" w:cs="Arial"/>
                <w:shd w:val="clear" w:color="auto" w:fill="FFF59D"/>
              </w:rPr>
              <w:t xml:space="preserve">Each BDOFC or SOLD upload is one row of the summary with its status; the processing result downloads as "BDOFC/SOLD Processing Result_ MMDDYYYY.xlsx".</w:t>
            </w:r>
          </w:p>
          <w:p w14:paraId="73791B0E" w14:textId="77777777" w:rsidR="00E471EB" w:rsidRDefault="00E471EB" w:rsidP="00E471EB">
            <w:pPr>
              <w:rPr>
                <w:rFonts w:ascii="Arial" w:hAnsi="Arial" w:cs="Arial"/>
                <w:lang w:val="en-US"/>
              </w:rPr>
            </w:pPr>
          </w:p>
          <w:p w14:paraId="080FDEC7" w14:textId="78099ED2" w:rsidR="00E471EB" w:rsidRPr="00336E11"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7"/>
              </w:numPr>
              <w:rPr>
                <w:rFonts w:ascii="Arial" w:hAnsi="Arial" w:cs="Arial"/>
              </w:rPr>
            </w:pPr>
            <w:r>
              <w:rPr>
                <w:rFonts w:ascii="Arial" w:hAnsi="Arial" w:cs="Arial"/>
                <w:shd w:val="clear" w:color="auto" w:fill="FFF59D"/>
              </w:rPr>
              <w:t xml:space="preserve">Opening a BDOFC or SOLD upload lists every record with its matching and processing status.</w:t>
            </w:r>
          </w:p>
          <w:p w14:paraId="48CF7D4B" w14:textId="42D4F506" w:rsidR="00E471EB" w:rsidRPr="000E70AF" w:rsidRDefault="00E471EB" w:rsidP="000E70AF">
            <w:pPr>
              <w:rPr>
                <w:rFonts w:ascii="Arial" w:hAnsi="Arial" w:cs="Arial"/>
                <w:lang w:val="en-US"/>
              </w:rPr>
            </w:pPr>
          </w:p>
        </w:tc>
      </w:tr>
      <w:tr w:rsidR="00010516" w:rsidRPr="000F2176" w14:paraId="618C6BF0" w14:textId="77777777" w:rsidTr="3C7F3FD4">
        <w:trPr>
          <w:jc w:val="center"/>
        </w:trPr>
        <w:tc>
          <w:tcPr>
            <w:tcW w:w="1413" w:type="dxa"/>
            <w:shd w:val="clear" w:color="auto" w:fill="auto"/>
          </w:tcPr>
          <w:p w14:paraId="4E2E302A" w14:textId="4E954198" w:rsidR="00010516" w:rsidRPr="005331D4" w:rsidRDefault="00917415" w:rsidP="5B358E25">
            <w:pPr>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rPr>
                <w:rFonts w:ascii="Arial" w:hAnsi="Arial" w:cs="Arial"/>
                <w:lang w:eastAsia="en-US"/>
              </w:rPr>
            </w:pPr>
          </w:p>
        </w:tc>
        <w:tc>
          <w:tcPr>
            <w:tcW w:w="1470" w:type="dxa"/>
            <w:shd w:val="clear" w:color="auto" w:fill="auto"/>
          </w:tcPr>
          <w:p w14:paraId="22F97C1F" w14:textId="58A0835E" w:rsidR="00010516" w:rsidRDefault="00010516" w:rsidP="00010516">
            <w:pPr>
              <w:rPr>
                <w:rFonts w:ascii="Arial" w:hAnsi="Arial" w:cs="Arial"/>
              </w:rPr>
            </w:pPr>
            <w:r>
              <w:rPr>
                <w:rFonts w:ascii="Arial" w:hAnsi="Arial" w:cs="Arial"/>
              </w:rPr>
              <w:t>Renewal Home</w:t>
            </w:r>
          </w:p>
        </w:tc>
        <w:tc>
          <w:tcPr>
            <w:tcW w:w="1412" w:type="dxa"/>
            <w:shd w:val="clear" w:color="auto" w:fill="auto"/>
          </w:tcPr>
          <w:p w14:paraId="581B64F6" w14:textId="0F70753B" w:rsidR="00010516" w:rsidRDefault="00010516" w:rsidP="00010516">
            <w:pPr>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95" w:type="dxa"/>
            <w:shd w:val="clear" w:color="auto" w:fill="auto"/>
          </w:tcPr>
          <w:p w14:paraId="5BE64C05" w14:textId="7CF7D8D1" w:rsidR="008A0CAC" w:rsidRPr="00E039C2" w:rsidRDefault="00917415" w:rsidP="008A0CAC">
            <w:pPr>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rPr>
                <w:rFonts w:ascii="Arial" w:hAnsi="Arial" w:cs="Arial"/>
              </w:rPr>
            </w:pPr>
            <w:r>
              <w:rPr>
                <w:rFonts w:ascii="Arial" w:hAnsi="Arial" w:cs="Arial"/>
                <w:shd w:val="clear" w:color="auto" w:fill="FFF59D"/>
              </w:rPr>
              <w:t xml:space="preserve">Each upload shall be recorded with the file, the insurer, the user, the time and the counts of records matched, applied and refused.</w:t>
            </w:r>
          </w:p>
          <w:p>
            <w:pPr>
              <w:pStyle w:val="ListParagraph"/>
              <w:numPr>
                <w:ilvl w:val="0"/>
                <w:numId w:val="43"/>
              </w:numPr>
              <w:rPr>
                <w:rFonts w:ascii="Arial" w:hAnsi="Arial" w:cs="Arial"/>
              </w:rPr>
            </w:pPr>
            <w:r>
              <w:rPr>
                <w:rFonts w:ascii="Arial" w:hAnsi="Arial" w:cs="Arial"/>
                <w:shd w:val="clear" w:color="auto" w:fill="FFF59D"/>
              </w:rPr>
              <w:t xml:space="preserve">The insurer's response shall be captured once and be the single source of the progress of the renewal account (BRRN.035).</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8"/>
              </w:numPr>
              <w:rPr>
                <w:rFonts w:ascii="Arial" w:hAnsi="Arial" w:cs="Arial"/>
              </w:rPr>
            </w:pPr>
            <w:r>
              <w:rPr>
                <w:rFonts w:ascii="Arial" w:hAnsi="Arial" w:cs="Arial"/>
                <w:shd w:val="clear" w:color="auto" w:fill="FFF59D"/>
              </w:rPr>
              <w:t xml:space="preserve">A CBG insurer disposition file in the layout of Annex H is processed and the success messages of this item are shown.</w:t>
            </w:r>
          </w:p>
          <w:p>
            <w:pPr>
              <w:pStyle w:val="ListParagraph"/>
              <w:numPr>
                <w:ilvl w:val="0"/>
                <w:numId w:val="208"/>
              </w:numPr>
              <w:rPr>
                <w:rFonts w:ascii="Arial" w:hAnsi="Arial" w:cs="Arial"/>
              </w:rPr>
            </w:pPr>
            <w:r>
              <w:rPr>
                <w:rFonts w:ascii="Arial" w:hAnsi="Arial" w:cs="Arial"/>
                <w:shd w:val="clear" w:color="auto" w:fill="FFF59D"/>
              </w:rPr>
              <w:t xml:space="preserve">A file without a required field is refused with the missing-required-data message, and nothing is updated.</w:t>
            </w:r>
          </w:p>
          <w:p w14:paraId="1F4A94EF" w14:textId="77777777" w:rsidR="00184ACD" w:rsidRPr="00184ACD" w:rsidRDefault="00184ACD" w:rsidP="00184ACD">
            <w:pPr>
              <w:rPr>
                <w:rFonts w:ascii="Arial" w:hAnsi="Arial" w:cs="Arial"/>
                <w:b/>
                <w:bCs/>
                <w:lang w:val="en-US"/>
              </w:rPr>
            </w:pPr>
          </w:p>
          <w:p w14:paraId="60D3E762" w14:textId="4E20747A" w:rsidR="008A0CAC" w:rsidRPr="00F416E0" w:rsidRDefault="00917415" w:rsidP="008A0CAC">
            <w:pPr>
              <w:rPr>
                <w:rFonts w:ascii="Arial" w:hAnsi="Arial" w:cs="Arial"/>
                <w:b/>
                <w:bCs/>
                <w:lang w:val="en-US"/>
              </w:rPr>
            </w:pPr>
            <w:r>
              <w:rPr>
                <w:rFonts w:ascii="Arial" w:hAnsi="Arial" w:cs="Arial"/>
                <w:b/>
                <w:bCs/>
              </w:rPr>
              <w:t>FRRN</w:t>
            </w:r>
            <w:r w:rsidR="008A0CAC" w:rsidRPr="5B358E25">
              <w:rPr>
                <w:rFonts w:ascii="Arial" w:hAnsi="Arial" w:cs="Arial"/>
                <w:b/>
                <w:bCs/>
              </w:rPr>
              <w:t>.0</w:t>
            </w:r>
            <w:r w:rsidR="005D3B8E" w:rsidRPr="5B358E25">
              <w:rPr>
                <w:rFonts w:ascii="Arial" w:hAnsi="Arial" w:cs="Arial"/>
                <w:b/>
                <w:bCs/>
              </w:rPr>
              <w:t>1</w:t>
            </w:r>
            <w:r w:rsidR="307B1C22" w:rsidRPr="5B358E25">
              <w:rPr>
                <w:rFonts w:ascii="Arial" w:hAnsi="Arial" w:cs="Arial"/>
                <w:b/>
                <w:bCs/>
              </w:rPr>
              <w:t>3</w:t>
            </w:r>
            <w:r w:rsidR="008A0CAC" w:rsidRPr="5B358E25">
              <w:rPr>
                <w:rFonts w:ascii="Arial" w:hAnsi="Arial" w:cs="Arial"/>
                <w:b/>
                <w:bCs/>
              </w:rPr>
              <w:t>.02 Record Matching</w:t>
            </w:r>
          </w:p>
          <w:p w14:paraId="4D0601A6" w14:textId="17486D26" w:rsidR="00644D0E" w:rsidRPr="00644D0E" w:rsidRDefault="008A0CAC" w:rsidP="003C11B5">
            <w:pPr>
              <w:pStyle w:val="ListParagraph"/>
              <w:numPr>
                <w:ilvl w:val="0"/>
                <w:numId w:val="44"/>
              </w:numPr>
              <w:rPr>
                <w:rFonts w:ascii="Arial" w:hAnsi="Arial" w:cs="Arial"/>
                <w:b/>
                <w:bCs/>
                <w:lang w:val="en-US"/>
              </w:rPr>
            </w:pPr>
            <w:r w:rsidRPr="00F67969">
              <w:rPr>
                <w:rFonts w:ascii="Arial" w:hAnsi="Arial" w:cs="Arial"/>
                <w:lang w:val="en-US"/>
              </w:rPr>
              <w:t xml:space="preserve">The system shall match </w:t>
            </w:r>
            <w:r w:rsidR="00AA29A0">
              <w:rPr>
                <w:rFonts w:ascii="Arial" w:hAnsi="Arial" w:cs="Arial"/>
                <w:lang w:val="en-US"/>
              </w:rPr>
              <w:t>renewal</w:t>
            </w:r>
            <w:r w:rsidRPr="00F67969">
              <w:rPr>
                <w:rFonts w:ascii="Arial" w:hAnsi="Arial" w:cs="Arial"/>
                <w:lang w:val="en-US"/>
              </w:rPr>
              <w:t xml:space="preserve"> records from </w:t>
            </w:r>
            <w:r w:rsidR="00511FEC">
              <w:rPr>
                <w:rFonts w:ascii="Arial" w:hAnsi="Arial" w:cs="Arial"/>
                <w:lang w:val="en-US"/>
              </w:rPr>
              <w:t xml:space="preserve">the uploaded Insurer Disposition </w:t>
            </w:r>
            <w:r w:rsidR="00D0349C">
              <w:rPr>
                <w:rFonts w:ascii="Arial" w:hAnsi="Arial" w:cs="Arial"/>
                <w:lang w:val="en-US"/>
              </w:rPr>
              <w:t>file</w:t>
            </w:r>
            <w:r w:rsidRPr="00F67969">
              <w:rPr>
                <w:rFonts w:ascii="Arial" w:hAnsi="Arial" w:cs="Arial"/>
                <w:lang w:val="en-US"/>
              </w:rPr>
              <w:t xml:space="preserve"> using</w:t>
            </w:r>
            <w:r>
              <w:rPr>
                <w:rFonts w:ascii="Arial" w:hAnsi="Arial" w:cs="Arial"/>
                <w:lang w:val="en-US"/>
              </w:rPr>
              <w:t xml:space="preserve"> </w:t>
            </w:r>
            <w:r w:rsidR="00644D0E" w:rsidRPr="00644D0E">
              <w:rPr>
                <w:rFonts w:ascii="Arial" w:hAnsi="Arial" w:cs="Arial"/>
                <w:b/>
                <w:bCs/>
                <w:lang w:val="en-US"/>
              </w:rPr>
              <w:t xml:space="preserve">Expiring Policy Number </w:t>
            </w:r>
            <w:r w:rsidR="00644D0E" w:rsidRPr="00644D0E">
              <w:rPr>
                <w:rFonts w:ascii="Arial" w:hAnsi="Arial" w:cs="Arial"/>
                <w:lang w:val="en-US"/>
              </w:rPr>
              <w:t>or</w:t>
            </w:r>
          </w:p>
          <w:p w14:paraId="7A7A15A4" w14:textId="2D7E2A14" w:rsidR="00644D0E" w:rsidRPr="00644D0E" w:rsidRDefault="00644D0E" w:rsidP="00644D0E">
            <w:pPr>
              <w:pStyle w:val="ListParagraph"/>
              <w:rPr>
                <w:rFonts w:ascii="Arial" w:hAnsi="Arial" w:cs="Arial"/>
                <w:b/>
                <w:bCs/>
                <w:lang w:val="en-US"/>
              </w:rPr>
            </w:pPr>
            <w:r w:rsidRPr="3C7F3FD4">
              <w:rPr>
                <w:rFonts w:ascii="Arial" w:hAnsi="Arial" w:cs="Arial"/>
                <w:b/>
                <w:bCs/>
                <w:lang w:val="en-US"/>
              </w:rPr>
              <w:t>Expiring Reference Number</w:t>
            </w:r>
            <w:r w:rsidR="222193B1" w:rsidRPr="3C7F3FD4">
              <w:rPr>
                <w:rFonts w:ascii="Arial" w:hAnsi="Arial" w:cs="Arial"/>
                <w:b/>
                <w:bCs/>
                <w:lang w:val="en-US"/>
              </w:rPr>
              <w:t xml:space="preserve"> or Renewal Reference Number</w:t>
            </w:r>
          </w:p>
          <w:p w14:paraId="66634C8B" w14:textId="0353D7B1" w:rsidR="00695016" w:rsidRDefault="000B06AF" w:rsidP="003C11B5">
            <w:pPr>
              <w:pStyle w:val="ListParagraph"/>
              <w:numPr>
                <w:ilvl w:val="0"/>
                <w:numId w:val="44"/>
              </w:numPr>
              <w:rPr>
                <w:rFonts w:ascii="Arial" w:hAnsi="Arial" w:cs="Arial"/>
              </w:rPr>
            </w:pPr>
            <w:r w:rsidRPr="000B06AF">
              <w:rPr>
                <w:rFonts w:ascii="Arial" w:hAnsi="Arial" w:cs="Arial"/>
              </w:rPr>
              <w:t>Update the Insurer Disposition field</w:t>
            </w:r>
            <w:r w:rsidR="003C2C8B">
              <w:rPr>
                <w:rFonts w:ascii="Arial" w:hAnsi="Arial" w:cs="Arial"/>
              </w:rPr>
              <w:t>, Bucket classification, and Renewal Disposition</w:t>
            </w:r>
            <w:r w:rsidRPr="000B06AF">
              <w:rPr>
                <w:rFonts w:ascii="Arial" w:hAnsi="Arial" w:cs="Arial"/>
              </w:rPr>
              <w:t xml:space="preserve"> based on the corresponding Disposition value provided in the uploaded file.</w:t>
            </w:r>
          </w:p>
          <w:p w14:paraId="25C40D0C" w14:textId="5164470F" w:rsidR="003C2C8B" w:rsidRDefault="00695016" w:rsidP="003C11B5">
            <w:pPr>
              <w:pStyle w:val="ListParagraph"/>
              <w:numPr>
                <w:ilvl w:val="1"/>
                <w:numId w:val="44"/>
              </w:numPr>
              <w:rPr>
                <w:rFonts w:ascii="Arial" w:hAnsi="Arial" w:cs="Arial"/>
              </w:rPr>
            </w:pPr>
            <w:r>
              <w:rPr>
                <w:rFonts w:ascii="Arial" w:hAnsi="Arial" w:cs="Arial"/>
              </w:rPr>
              <w:t>Insurer Disposition</w:t>
            </w:r>
            <w:r w:rsidR="003C2C8B">
              <w:rPr>
                <w:rFonts w:ascii="Arial" w:hAnsi="Arial" w:cs="Arial"/>
              </w:rPr>
              <w:t xml:space="preserve">: </w:t>
            </w:r>
            <w:r w:rsidRPr="003C2C8B">
              <w:rPr>
                <w:rFonts w:ascii="Arial" w:hAnsi="Arial" w:cs="Arial"/>
              </w:rPr>
              <w:t>Renew As is</w:t>
            </w:r>
            <w:r w:rsidR="00D34ACA">
              <w:rPr>
                <w:rFonts w:ascii="Arial" w:hAnsi="Arial" w:cs="Arial"/>
              </w:rPr>
              <w:t>/ Approved</w:t>
            </w:r>
          </w:p>
          <w:p w14:paraId="47EE54E2"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00695016" w:rsidRPr="003C2C8B">
              <w:rPr>
                <w:rFonts w:ascii="Arial" w:hAnsi="Arial" w:cs="Arial"/>
              </w:rPr>
              <w:t xml:space="preserve">Clean </w:t>
            </w:r>
          </w:p>
          <w:p w14:paraId="0E31C240" w14:textId="48A8590D" w:rsidR="00695016" w:rsidRP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00695016" w:rsidRPr="003C2C8B">
              <w:rPr>
                <w:rFonts w:ascii="Arial" w:hAnsi="Arial" w:cs="Arial"/>
              </w:rPr>
              <w:t>For Renewal</w:t>
            </w:r>
          </w:p>
          <w:p w14:paraId="34AEF40C" w14:textId="4BEEE6BA" w:rsidR="00D34ACA" w:rsidRDefault="00D34ACA" w:rsidP="003C11B5">
            <w:pPr>
              <w:pStyle w:val="ListParagraph"/>
              <w:numPr>
                <w:ilvl w:val="1"/>
                <w:numId w:val="44"/>
              </w:numPr>
              <w:rPr>
                <w:rFonts w:ascii="Arial" w:hAnsi="Arial" w:cs="Arial"/>
              </w:rPr>
            </w:pPr>
            <w:r>
              <w:rPr>
                <w:rFonts w:ascii="Arial" w:hAnsi="Arial" w:cs="Arial"/>
              </w:rPr>
              <w:t>Insurer Disposition: Rejected</w:t>
            </w:r>
          </w:p>
          <w:p w14:paraId="36D5343F" w14:textId="5BD6692A" w:rsidR="00D34ACA" w:rsidRDefault="00D34ACA"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66084B92" w14:textId="77777777" w:rsidR="00D34ACA" w:rsidRDefault="00D34ACA"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r>
              <w:rPr>
                <w:rFonts w:ascii="Arial" w:hAnsi="Arial" w:cs="Arial"/>
              </w:rPr>
              <w:t xml:space="preserve"> </w:t>
            </w:r>
          </w:p>
          <w:p w14:paraId="54D8B8F2" w14:textId="18007EAC"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Total Loss</w:t>
            </w:r>
          </w:p>
          <w:p w14:paraId="193BEFD6" w14:textId="01B28FCB"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Non-Renewable</w:t>
            </w:r>
          </w:p>
          <w:p w14:paraId="465C0FD8" w14:textId="4BC2EB36"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Not for Renewal</w:t>
            </w:r>
          </w:p>
          <w:p w14:paraId="215E59E6" w14:textId="1FA43089"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Renew with surcharge</w:t>
            </w:r>
          </w:p>
          <w:p w14:paraId="3BAB99E2" w14:textId="00753E3E"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48CF6A3B" w14:textId="1FA42A92" w:rsidR="003C2C8B" w:rsidRDefault="003C2C8B" w:rsidP="003C11B5">
            <w:pPr>
              <w:pStyle w:val="ListParagraph"/>
              <w:numPr>
                <w:ilvl w:val="2"/>
                <w:numId w:val="44"/>
              </w:numPr>
              <w:rPr>
                <w:rFonts w:ascii="Arial" w:hAnsi="Arial" w:cs="Arial"/>
              </w:rPr>
            </w:pPr>
            <w:r>
              <w:rPr>
                <w:rFonts w:ascii="Arial" w:hAnsi="Arial" w:cs="Arial"/>
              </w:rPr>
              <w:t>Renewal Disposition:</w:t>
            </w:r>
            <w:r w:rsidRPr="00695016">
              <w:rPr>
                <w:rFonts w:ascii="Arial" w:hAnsi="Arial" w:cs="Arial"/>
              </w:rPr>
              <w:t xml:space="preserve"> For Disposition</w:t>
            </w:r>
          </w:p>
          <w:p w14:paraId="59E2A37E" w14:textId="22C140B9"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Renew under another package</w:t>
            </w:r>
          </w:p>
          <w:p w14:paraId="66A70D5C"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14CEBAD8" w14:textId="0CCEF848" w:rsidR="003C2C8B" w:rsidRDefault="003C2C8B" w:rsidP="003C11B5">
            <w:pPr>
              <w:pStyle w:val="ListParagraph"/>
              <w:numPr>
                <w:ilvl w:val="2"/>
                <w:numId w:val="44"/>
              </w:numPr>
              <w:rPr>
                <w:rFonts w:ascii="Arial" w:hAnsi="Arial" w:cs="Arial"/>
              </w:rPr>
            </w:pPr>
            <w:r>
              <w:rPr>
                <w:rFonts w:ascii="Arial" w:hAnsi="Arial" w:cs="Arial"/>
              </w:rPr>
              <w:t>Renewal Disposition:</w:t>
            </w:r>
            <w:r w:rsidRPr="00695016">
              <w:rPr>
                <w:rFonts w:ascii="Arial" w:hAnsi="Arial" w:cs="Arial"/>
              </w:rPr>
              <w:t xml:space="preserve"> For Disposition</w:t>
            </w:r>
          </w:p>
          <w:p w14:paraId="08C295A6" w14:textId="2A26308C"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Non-Renewal due to frequent loss/ high-loss ratio</w:t>
            </w:r>
          </w:p>
          <w:p w14:paraId="2BF3B29C"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3F17D214" w14:textId="17CE4981"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14:paraId="63959C48" w14:textId="3999A59B"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Non-Renewal due to old unit</w:t>
            </w:r>
          </w:p>
          <w:p w14:paraId="7D996C2A"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01D78AB0" w14:textId="77777777"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14:paraId="1D4977FF" w14:textId="557EB3A3"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Non-Renewal due to Non-Payment of Premium</w:t>
            </w:r>
          </w:p>
          <w:p w14:paraId="268D32E7"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11E6836A" w14:textId="77777777"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14:paraId="241574C5" w14:textId="75F5389A"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Apply minimum premium</w:t>
            </w:r>
          </w:p>
          <w:p w14:paraId="662D67D4"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76F52E0B" w14:textId="77777777"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pPr>
              <w:pStyle w:val="ListParagraph"/>
              <w:numPr>
                <w:ilvl w:val="0"/>
                <w:numId w:val="44"/>
              </w:numPr>
              <w:rPr>
                <w:rFonts w:ascii="Arial" w:hAnsi="Arial" w:cs="Arial"/>
              </w:rPr>
            </w:pPr>
            <w:r>
              <w:rPr>
                <w:rFonts w:ascii="Arial" w:hAnsi="Arial" w:cs="Arial"/>
                <w:shd w:val="clear" w:color="auto" w:fill="FFF59D"/>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rPr>
                <w:rFonts w:ascii="Arial" w:hAnsi="Arial" w:cs="Arial"/>
              </w:rPr>
            </w:pPr>
            <w:r>
              <w:rPr>
                <w:rFonts w:ascii="Arial" w:hAnsi="Arial" w:cs="Arial"/>
                <w:shd w:val="clear" w:color="auto" w:fill="FFF59D"/>
              </w:rPr>
              <w:t xml:space="preserve">The responses shall only be added, never changed; the latest valid response drives the renewal account.</w:t>
            </w:r>
          </w:p>
          <w:p>
            <w:pPr>
              <w:pStyle w:val="ListParagraph"/>
              <w:numPr>
                <w:ilvl w:val="0"/>
                <w:numId w:val="44"/>
              </w:numPr>
              <w:rPr>
                <w:rFonts w:ascii="Arial" w:hAnsi="Arial" w:cs="Arial"/>
              </w:rPr>
            </w:pPr>
            <w:r>
              <w:rPr>
                <w:rFonts w:ascii="Arial" w:hAnsi="Arial" w:cs="Arial"/>
                <w:shd w:val="clear" w:color="auto" w:fill="FFF59D"/>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rPr>
                <w:rFonts w:ascii="Arial" w:hAnsi="Arial" w:cs="Arial"/>
              </w:rPr>
            </w:pPr>
            <w:r>
              <w:rPr>
                <w:rFonts w:ascii="Arial" w:hAnsi="Arial" w:cs="Arial"/>
                <w:shd w:val="clear" w:color="auto" w:fill="FFF59D"/>
              </w:rPr>
              <w:t xml:space="preserve">A Renew As Is that matches shall move the renewal account on without re-keying and without changing the terms, the price or the structure (BRRN.035).</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9"/>
              </w:numPr>
              <w:rPr>
                <w:rFonts w:ascii="Arial" w:hAnsi="Arial" w:cs="Arial"/>
              </w:rPr>
            </w:pPr>
            <w:r>
              <w:rPr>
                <w:rFonts w:ascii="Arial" w:hAnsi="Arial" w:cs="Arial"/>
                <w:shd w:val="clear" w:color="auto" w:fill="FFF59D"/>
              </w:rPr>
              <w:t xml:space="preserve">An insurer disposition Renew As Is that matches sets the bucket Clean and the renewal disposition For Renewal, with the premium and terms unchanged.</w:t>
            </w:r>
          </w:p>
          <w:p>
            <w:pPr>
              <w:pStyle w:val="ListParagraph"/>
              <w:numPr>
                <w:ilvl w:val="0"/>
                <w:numId w:val="209"/>
              </w:numPr>
              <w:rPr>
                <w:rFonts w:ascii="Arial" w:hAnsi="Arial" w:cs="Arial"/>
              </w:rPr>
            </w:pPr>
            <w:r>
              <w:rPr>
                <w:rFonts w:ascii="Arial" w:hAnsi="Arial" w:cs="Arial"/>
                <w:shd w:val="clear" w:color="auto" w:fill="FFF59D"/>
              </w:rPr>
              <w:t xml:space="preserve">A row whose expiring policy number differs from the renewal account's is not applied and the account is flagged for review.</w:t>
            </w:r>
          </w:p>
          <w:p>
            <w:pPr>
              <w:pStyle w:val="ListParagraph"/>
              <w:numPr>
                <w:ilvl w:val="0"/>
                <w:numId w:val="209"/>
              </w:numPr>
              <w:rPr>
                <w:rFonts w:ascii="Arial" w:hAnsi="Arial" w:cs="Arial"/>
              </w:rPr>
            </w:pPr>
            <w:r>
              <w:rPr>
                <w:rFonts w:ascii="Arial" w:hAnsi="Arial" w:cs="Arial"/>
                <w:shd w:val="clear" w:color="auto" w:fill="FFF59D"/>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rPr>
                <w:rFonts w:ascii="Arial" w:hAnsi="Arial" w:cs="Arial"/>
              </w:rPr>
            </w:pPr>
          </w:p>
          <w:p w14:paraId="32957DA6" w14:textId="6FF1A904" w:rsidR="008A0CAC" w:rsidRDefault="00917415" w:rsidP="008A0CAC">
            <w:pPr>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0"/>
              </w:numPr>
              <w:rPr>
                <w:rFonts w:ascii="Arial" w:hAnsi="Arial" w:cs="Arial"/>
              </w:rPr>
            </w:pPr>
            <w:r>
              <w:rPr>
                <w:rFonts w:ascii="Arial" w:hAnsi="Arial" w:cs="Arial"/>
                <w:shd w:val="clear" w:color="auto" w:fill="FFF59D"/>
              </w:rPr>
              <w:t xml:space="preserve">Each insurer disposition upload is one row of the summary with its status and counts, latest first.</w:t>
            </w:r>
          </w:p>
          <w:p w14:paraId="67771AD3" w14:textId="77777777" w:rsidR="008A0CAC" w:rsidRDefault="008A0CAC" w:rsidP="008A0CAC">
            <w:pPr>
              <w:rPr>
                <w:rFonts w:ascii="Arial" w:hAnsi="Arial" w:cs="Arial"/>
                <w:lang w:val="en-US"/>
              </w:rPr>
            </w:pPr>
          </w:p>
          <w:p w14:paraId="5F4D0949" w14:textId="59ED5DBD" w:rsidR="008A0CAC" w:rsidRPr="00336E11" w:rsidRDefault="00917415" w:rsidP="008A0CAC">
            <w:pPr>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1"/>
              </w:numPr>
              <w:rPr>
                <w:rFonts w:ascii="Arial" w:hAnsi="Arial" w:cs="Arial"/>
              </w:rPr>
            </w:pPr>
            <w:r>
              <w:rPr>
                <w:rFonts w:ascii="Arial" w:hAnsi="Arial" w:cs="Arial"/>
                <w:shd w:val="clear" w:color="auto" w:fill="FFF59D"/>
              </w:rPr>
              <w:t xml:space="preserve">A record whose reference is not found is listed with "Record not found" and updates nothing.</w:t>
            </w:r>
          </w:p>
          <w:p>
            <w:pPr>
              <w:rPr>
                <w:rFonts w:ascii="Arial" w:hAnsi="Arial" w:cs="Arial"/>
              </w:rPr>
            </w:pPr>
          </w:p>
          <w:p>
            <w:pPr>
              <w:keepNext/>
              <w:rPr>
                <w:rFonts w:ascii="Arial" w:hAnsi="Arial" w:cs="Arial"/>
              </w:rPr>
            </w:pPr>
            <w:r>
              <w:rPr>
                <w:rFonts w:ascii="Arial" w:hAnsi="Arial" w:cs="Arial"/>
                <w:b/>
                <w:bCs/>
                <w:shd w:val="clear" w:color="auto" w:fill="FFF59D"/>
              </w:rPr>
              <w:t xml:space="preserve">FRRN.013.05 Insurer Disposition Recorded on the Account</w:t>
            </w:r>
          </w:p>
          <w:p>
            <w:pPr>
              <w:pStyle w:val="ListParagraph"/>
              <w:numPr>
                <w:ilvl w:val="0"/>
                <w:numId w:val="305"/>
              </w:numPr>
              <w:rPr>
                <w:rFonts w:ascii="Arial" w:hAnsi="Arial" w:cs="Arial"/>
              </w:rPr>
            </w:pPr>
            <w:r>
              <w:rPr>
                <w:rFonts w:ascii="Arial" w:hAnsi="Arial" w:cs="Arial"/>
                <w:shd w:val="clear" w:color="auto" w:fill="FFF59D"/>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5"/>
              </w:numPr>
              <w:rPr>
                <w:rFonts w:ascii="Arial" w:hAnsi="Arial" w:cs="Arial"/>
              </w:rPr>
            </w:pPr>
            <w:r>
              <w:rPr>
                <w:rFonts w:ascii="Arial" w:hAnsi="Arial" w:cs="Arial"/>
                <w:shd w:val="clear" w:color="auto" w:fill="FFF59D"/>
              </w:rPr>
              <w:t xml:space="preserve">The recorded disposition shall drive the renewal account as an uploaded one (FRRN.013.02), and the assigned Processing Officer shall be notified (Annex AE).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06"/>
              </w:numPr>
              <w:rPr>
                <w:rFonts w:ascii="Arial" w:hAnsi="Arial" w:cs="Arial"/>
              </w:rPr>
            </w:pPr>
            <w:r>
              <w:rPr>
                <w:rFonts w:ascii="Arial" w:hAnsi="Arial" w:cs="Arial"/>
                <w:shd w:val="clear" w:color="auto" w:fill="FFF59D"/>
              </w:rPr>
              <w:t xml:space="preserve">A disposition Renew As Is recorded by hand moves the renewal account as the same disposition uploaded would.</w:t>
            </w:r>
          </w:p>
          <w:p>
            <w:pPr>
              <w:pStyle w:val="ListParagraph"/>
              <w:numPr>
                <w:ilvl w:val="0"/>
                <w:numId w:val="306"/>
              </w:numPr>
              <w:rPr>
                <w:rFonts w:ascii="Arial" w:hAnsi="Arial" w:cs="Arial"/>
              </w:rPr>
            </w:pPr>
            <w:r>
              <w:rPr>
                <w:rFonts w:ascii="Arial" w:hAnsi="Arial" w:cs="Arial"/>
                <w:shd w:val="clear" w:color="auto" w:fill="FFF59D"/>
              </w:rPr>
              <w:t xml:space="preserve">A revision without revised values is refused.</w:t>
            </w:r>
          </w:p>
        </w:tc>
      </w:tr>
      <w:tr w:rsidR="00E50A02" w:rsidRPr="000F2176" w14:paraId="0D63AF11" w14:textId="77777777" w:rsidTr="3C7F3FD4">
        <w:trPr>
          <w:jc w:val="center"/>
        </w:trPr>
        <w:tc>
          <w:tcPr>
            <w:tcW w:w="1413" w:type="dxa"/>
            <w:shd w:val="clear" w:color="auto" w:fill="auto"/>
          </w:tcPr>
          <w:p w14:paraId="45E025E7" w14:textId="543083D0" w:rsidR="00E50A02" w:rsidRPr="005331D4" w:rsidRDefault="00917415" w:rsidP="5B358E25">
            <w:pPr>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rPr>
                <w:rFonts w:ascii="Arial" w:hAnsi="Arial" w:cs="Arial"/>
                <w:lang w:eastAsia="en-US"/>
              </w:rPr>
            </w:pPr>
          </w:p>
        </w:tc>
        <w:tc>
          <w:tcPr>
            <w:tcW w:w="1470" w:type="dxa"/>
            <w:shd w:val="clear" w:color="auto" w:fill="auto"/>
          </w:tcPr>
          <w:p w14:paraId="2E1FDE22" w14:textId="62158276" w:rsidR="00E50A02" w:rsidRDefault="00E50A02" w:rsidP="00010516">
            <w:pPr>
              <w:rPr>
                <w:rFonts w:ascii="Arial" w:hAnsi="Arial" w:cs="Arial"/>
              </w:rPr>
            </w:pPr>
            <w:r>
              <w:rPr>
                <w:rFonts w:ascii="Arial" w:hAnsi="Arial" w:cs="Arial"/>
              </w:rPr>
              <w:t>Renewal List</w:t>
            </w:r>
          </w:p>
        </w:tc>
        <w:tc>
          <w:tcPr>
            <w:tcW w:w="1412" w:type="dxa"/>
            <w:shd w:val="clear" w:color="auto" w:fill="auto"/>
          </w:tcPr>
          <w:p w14:paraId="179990DA" w14:textId="73BF98A1" w:rsidR="00E50A02" w:rsidRDefault="003F41E5" w:rsidP="00010516">
            <w:pPr>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95" w:type="dxa"/>
            <w:shd w:val="clear" w:color="auto" w:fill="auto"/>
          </w:tcPr>
          <w:p w14:paraId="4606202E" w14:textId="1D96930F" w:rsidR="00E50A02" w:rsidRDefault="00917415" w:rsidP="008A0CAC">
            <w:pPr>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rPr>
                <w:rFonts w:ascii="Arial" w:hAnsi="Arial" w:cs="Arial"/>
              </w:rPr>
            </w:pPr>
            <w:r>
              <w:rPr>
                <w:rFonts w:ascii="Arial" w:hAnsi="Arial" w:cs="Arial"/>
                <w:shd w:val="clear" w:color="auto" w:fill="FFF59D"/>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rPr>
                <w:rFonts w:ascii="Arial" w:hAnsi="Arial" w:cs="Arial"/>
              </w:rPr>
            </w:pPr>
            <w:r>
              <w:rPr>
                <w:rFonts w:ascii="Arial" w:hAnsi="Arial" w:cs="Arial"/>
                <w:shd w:val="clear" w:color="auto" w:fill="FFF59D"/>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rPr>
                <w:rFonts w:ascii="Arial" w:hAnsi="Arial" w:cs="Arial"/>
              </w:rPr>
            </w:pPr>
            <w:r>
              <w:rPr>
                <w:rFonts w:ascii="Arial" w:hAnsi="Arial" w:cs="Arial"/>
                <w:shd w:val="clear" w:color="auto" w:fill="FFF59D"/>
              </w:rPr>
              <w:t xml:space="preserve">The system shall refuse the disposition until the user has opened the Account History, with the message "Open the Account History before you give the disposition"; the viewing is recorded with the user and the time (BRRN.027).</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2"/>
              </w:numPr>
              <w:rPr>
                <w:rFonts w:ascii="Arial" w:hAnsi="Arial" w:cs="Arial"/>
              </w:rPr>
            </w:pPr>
            <w:r>
              <w:rPr>
                <w:rFonts w:ascii="Arial" w:hAnsi="Arial" w:cs="Arial"/>
                <w:shd w:val="clear" w:color="auto" w:fill="FFF59D"/>
              </w:rPr>
              <w:t xml:space="preserve">The account details show every renewal field of the account as listed in the RMEL.</w:t>
            </w:r>
          </w:p>
          <w:p>
            <w:pPr>
              <w:pStyle w:val="ListParagraph"/>
              <w:numPr>
                <w:ilvl w:val="0"/>
                <w:numId w:val="212"/>
              </w:numPr>
              <w:rPr>
                <w:rFonts w:ascii="Arial" w:hAnsi="Arial" w:cs="Arial"/>
              </w:rPr>
            </w:pPr>
            <w:r>
              <w:rPr>
                <w:rFonts w:ascii="Arial" w:hAnsi="Arial" w:cs="Arial"/>
                <w:shd w:val="clear" w:color="auto" w:fill="FFF59D"/>
              </w:rPr>
              <w:t xml:space="preserve">The Account History of a renewed account lists the previous year's ARN, its endorsements, payments and claims.</w:t>
            </w:r>
          </w:p>
          <w:p>
            <w:pPr>
              <w:pStyle w:val="ListParagraph"/>
              <w:numPr>
                <w:ilvl w:val="0"/>
                <w:numId w:val="212"/>
              </w:numPr>
              <w:rPr>
                <w:rFonts w:ascii="Arial" w:hAnsi="Arial" w:cs="Arial"/>
              </w:rPr>
            </w:pPr>
            <w:r>
              <w:rPr>
                <w:rFonts w:ascii="Arial" w:hAnsi="Arial" w:cs="Arial"/>
                <w:shd w:val="clear" w:color="auto" w:fill="FFF59D"/>
              </w:rPr>
              <w:t xml:space="preserve">A disposition given without opening the Account History is refused with the message; once opened, it is accepted.</w:t>
            </w:r>
          </w:p>
          <w:p w14:paraId="2E0F3AE4" w14:textId="77777777" w:rsidR="005C56BF" w:rsidRDefault="005C56BF" w:rsidP="00A1765E">
            <w:pPr>
              <w:rPr>
                <w:rFonts w:ascii="Arial" w:hAnsi="Arial" w:cs="Arial"/>
                <w:b/>
                <w:bCs/>
              </w:rPr>
            </w:pPr>
          </w:p>
          <w:p w14:paraId="570FA52A" w14:textId="3D1C2A4F" w:rsidR="00232BF7" w:rsidRDefault="00917415" w:rsidP="57AD56D7">
            <w:pPr>
              <w:spacing w:line="259" w:lineRule="auto"/>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0" w:beforeAutospacing="0" w:after="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0" w:beforeAutospacing="0" w:after="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rPr>
                <w:rFonts w:ascii="Arial" w:hAnsi="Arial" w:cs="Arial"/>
              </w:rPr>
            </w:pPr>
            <w:r>
              <w:rPr>
                <w:rFonts w:ascii="Arial" w:hAnsi="Arial" w:cs="Arial"/>
                <w:shd w:val="clear" w:color="auto" w:fill="FFF59D"/>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rPr>
                <w:rFonts w:ascii="Arial" w:hAnsi="Arial" w:cs="Arial"/>
              </w:rPr>
            </w:pPr>
            <w:r>
              <w:rPr>
                <w:rFonts w:ascii="Arial" w:hAnsi="Arial" w:cs="Arial"/>
                <w:shd w:val="clear" w:color="auto" w:fill="FFF59D"/>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rPr>
                <w:rFonts w:ascii="Arial" w:hAnsi="Arial" w:cs="Arial"/>
              </w:rPr>
            </w:pPr>
            <w:r>
              <w:rPr>
                <w:rFonts w:ascii="Arial" w:hAnsi="Arial" w:cs="Arial"/>
                <w:shd w:val="clear" w:color="auto" w:fill="FFF59D"/>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rPr>
                <w:rFonts w:ascii="Arial" w:hAnsi="Arial" w:cs="Arial"/>
              </w:rPr>
            </w:pPr>
            <w:r>
              <w:rPr>
                <w:rFonts w:ascii="Arial" w:hAnsi="Arial" w:cs="Arial"/>
                <w:shd w:val="clear" w:color="auto" w:fill="FFF59D"/>
              </w:rPr>
              <w:t xml:space="preserve">The account shall also be locked on the Marketing side once its Renewal Advice is generated (BRD 2.004.9; Annex AO); an authorised user unlocks it only by cancelling the Renewal Advice through a controlled override (FRRN.020.03).</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3"/>
              </w:numPr>
              <w:rPr>
                <w:rFonts w:ascii="Arial" w:hAnsi="Arial" w:cs="Arial"/>
              </w:rPr>
            </w:pPr>
            <w:r>
              <w:rPr>
                <w:rFonts w:ascii="Arial" w:hAnsi="Arial" w:cs="Arial"/>
                <w:shd w:val="clear" w:color="auto" w:fill="FFF59D"/>
              </w:rPr>
              <w:t xml:space="preserve">An Account Officer gives the disposition For Renewal, saves and submits the account; it appears in the Team Lead's review list.</w:t>
            </w:r>
          </w:p>
          <w:p>
            <w:pPr>
              <w:pStyle w:val="ListParagraph"/>
              <w:numPr>
                <w:ilvl w:val="0"/>
                <w:numId w:val="213"/>
              </w:numPr>
              <w:rPr>
                <w:rFonts w:ascii="Arial" w:hAnsi="Arial" w:cs="Arial"/>
              </w:rPr>
            </w:pPr>
            <w:r>
              <w:rPr>
                <w:rFonts w:ascii="Arial" w:hAnsi="Arial" w:cs="Arial"/>
                <w:shd w:val="clear" w:color="auto" w:fill="FFF59D"/>
              </w:rPr>
              <w:t xml:space="preserve">A Not for Renewal without reason cannot be saved; Booked to New Invoice without an existing invoice number is refused.</w:t>
            </w:r>
          </w:p>
          <w:p>
            <w:pPr>
              <w:pStyle w:val="ListParagraph"/>
              <w:numPr>
                <w:ilvl w:val="0"/>
                <w:numId w:val="213"/>
              </w:numPr>
              <w:rPr>
                <w:rFonts w:ascii="Arial" w:hAnsi="Arial" w:cs="Arial"/>
              </w:rPr>
            </w:pPr>
            <w:r>
              <w:rPr>
                <w:rFonts w:ascii="Arial" w:hAnsi="Arial" w:cs="Arial"/>
                <w:shd w:val="clear" w:color="auto" w:fill="FFF59D"/>
              </w:rPr>
              <w:t xml:space="preserve">A saved remark shows the user ID, the date and the time; a remark of 201 characters cannot be saved.</w:t>
            </w:r>
          </w:p>
          <w:p>
            <w:pPr>
              <w:pStyle w:val="ListParagraph"/>
              <w:numPr>
                <w:ilvl w:val="0"/>
                <w:numId w:val="213"/>
              </w:numPr>
              <w:rPr>
                <w:rFonts w:ascii="Arial" w:hAnsi="Arial" w:cs="Arial"/>
              </w:rPr>
            </w:pPr>
            <w:r>
              <w:rPr>
                <w:rFonts w:ascii="Arial" w:hAnsi="Arial" w:cs="Arial"/>
                <w:shd w:val="clear" w:color="auto" w:fill="FFF59D"/>
              </w:rPr>
              <w:t xml:space="preserve">After the Renewal Advice is generated, the disposition of the account cannot be changed.</w:t>
            </w:r>
          </w:p>
          <w:p w14:paraId="292B5179" w14:textId="3195E7F5" w:rsidR="00D35E22" w:rsidRPr="0072120F" w:rsidRDefault="00D35E22" w:rsidP="5B358E25">
            <w:pPr>
              <w:rPr>
                <w:rFonts w:ascii="Arial" w:hAnsi="Arial" w:cs="Arial"/>
                <w:lang w:val="en-US"/>
              </w:rPr>
            </w:pPr>
          </w:p>
          <w:p w14:paraId="6E88BCA4" w14:textId="397DC820" w:rsidR="73E516B6" w:rsidRDefault="00917415" w:rsidP="3C7F3FD4">
            <w:pPr>
              <w:spacing w:line="259" w:lineRule="auto"/>
            </w:pPr>
            <w:r>
              <w:rPr>
                <w:rFonts w:ascii="Arial" w:eastAsia="Arial" w:hAnsi="Arial" w:cs="Arial"/>
                <w:b/>
                <w:bCs/>
                <w:color w:val="000000" w:themeColor="text1"/>
                <w:szCs w:val="20"/>
              </w:rPr>
              <w:t>FRRN</w:t>
            </w:r>
            <w:r w:rsidR="73E516B6" w:rsidRPr="3C7F3FD4">
              <w:rPr>
                <w:rFonts w:ascii="Arial" w:eastAsia="Arial" w:hAnsi="Arial" w:cs="Arial"/>
                <w:b/>
                <w:bCs/>
                <w:color w:val="000000" w:themeColor="text1"/>
                <w:szCs w:val="20"/>
              </w:rPr>
              <w:t xml:space="preserve">.014.03 </w:t>
            </w:r>
            <w:r w:rsidR="6D345FB4" w:rsidRPr="3C7F3FD4">
              <w:rPr>
                <w:rFonts w:ascii="Arial" w:eastAsia="Arial" w:hAnsi="Arial" w:cs="Arial"/>
                <w:b/>
                <w:bCs/>
                <w:color w:val="000000" w:themeColor="text1"/>
                <w:szCs w:val="20"/>
              </w:rPr>
              <w:t>Multiple Insurer Allocation for Renewal Accounts</w:t>
            </w:r>
          </w:p>
          <w:p w14:paraId="3F297409" w14:textId="4076410E"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Users shall be able to:</w:t>
            </w:r>
          </w:p>
          <w:p w14:paraId="3DFD434C" w14:textId="654D4058"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Add Insurer</w:t>
            </w:r>
          </w:p>
          <w:p w14:paraId="3EEB4579" w14:textId="27DC894C"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Edit Insurer Allocation</w:t>
            </w:r>
          </w:p>
          <w:p w14:paraId="1AAC9348" w14:textId="4BC201C2"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Remove Insurer</w:t>
            </w:r>
          </w:p>
          <w:p w14:paraId="67990821" w14:textId="303401F3"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View Allocation Summary</w:t>
            </w:r>
          </w:p>
          <w:p w14:paraId="7160E3CC" w14:textId="24E7359E"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support allocation of coverage using either:</w:t>
            </w:r>
          </w:p>
          <w:p w14:paraId="7F9339E6" w14:textId="5B46D4E3"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Percentage Allocation; or</w:t>
            </w:r>
          </w:p>
          <w:p w14:paraId="383FBB33" w14:textId="139B4265"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Coverage Amount Allocation</w:t>
            </w:r>
          </w:p>
          <w:p w14:paraId="700D84D4" w14:textId="0F5C4987"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automatically calculate the allocated coverage</w:t>
            </w:r>
            <w:r w:rsidR="4A32017D" w:rsidRPr="3C7F3FD4">
              <w:rPr>
                <w:rFonts w:ascii="Arial" w:eastAsia="Arial" w:hAnsi="Arial" w:cs="Arial"/>
                <w:color w:val="000000" w:themeColor="text1"/>
                <w:szCs w:val="20"/>
              </w:rPr>
              <w:t xml:space="preserve"> and premium</w:t>
            </w:r>
            <w:r w:rsidRPr="3C7F3FD4">
              <w:rPr>
                <w:rFonts w:ascii="Arial" w:eastAsia="Arial" w:hAnsi="Arial" w:cs="Arial"/>
                <w:color w:val="000000" w:themeColor="text1"/>
                <w:szCs w:val="20"/>
              </w:rPr>
              <w:t xml:space="preserve"> amount per insurer based on the selected allocation method.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4"/>
              </w:numPr>
              <w:rPr>
                <w:rFonts w:ascii="Arial" w:hAnsi="Arial" w:cs="Arial"/>
              </w:rPr>
            </w:pPr>
            <w:r>
              <w:rPr>
                <w:rFonts w:ascii="Arial" w:hAnsi="Arial" w:cs="Arial"/>
                <w:shd w:val="clear" w:color="auto" w:fill="FFF59D"/>
              </w:rPr>
              <w:t xml:space="preserve">Two insurers at 60% and 40% are saved; 60% and 30% are refused because the total is not 100%.</w:t>
            </w:r>
          </w:p>
          <w:p>
            <w:pPr>
              <w:pStyle w:val="ListParagraph"/>
              <w:numPr>
                <w:ilvl w:val="0"/>
                <w:numId w:val="214"/>
              </w:numPr>
              <w:rPr>
                <w:rFonts w:ascii="Arial" w:hAnsi="Arial" w:cs="Arial"/>
              </w:rPr>
            </w:pPr>
            <w:r>
              <w:rPr>
                <w:rFonts w:ascii="Arial" w:hAnsi="Arial" w:cs="Arial"/>
                <w:shd w:val="clear" w:color="auto" w:fill="FFF59D"/>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rPr>
                <w:rFonts w:ascii="Arial" w:hAnsi="Arial" w:cs="Arial"/>
                <w:lang w:val="en-US"/>
              </w:rPr>
            </w:pPr>
          </w:p>
          <w:p w14:paraId="45E396A5" w14:textId="4519BACD" w:rsidR="3F925710" w:rsidRDefault="00917415" w:rsidP="3C7F3FD4">
            <w:pPr>
              <w:spacing w:line="259" w:lineRule="auto"/>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5"/>
              </w:numPr>
              <w:rPr>
                <w:rFonts w:ascii="Arial" w:hAnsi="Arial" w:cs="Arial"/>
              </w:rPr>
            </w:pPr>
            <w:r>
              <w:rPr>
                <w:rFonts w:ascii="Arial" w:hAnsi="Arial" w:cs="Arial"/>
                <w:shd w:val="clear" w:color="auto" w:fill="FFF59D"/>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5"/>
              </w:numPr>
              <w:rPr>
                <w:rFonts w:ascii="Arial" w:hAnsi="Arial" w:cs="Arial"/>
              </w:rPr>
            </w:pPr>
            <w:r>
              <w:rPr>
                <w:rFonts w:ascii="Arial" w:hAnsi="Arial" w:cs="Arial"/>
                <w:shd w:val="clear" w:color="auto" w:fill="FFF59D"/>
              </w:rPr>
              <w:t xml:space="preserve">After the override approval with a justification, the account can be submitted; the approval and the justification are in the audit log.</w:t>
            </w:r>
          </w:p>
          <w:p w14:paraId="596688C2" w14:textId="16C65D1A" w:rsidR="3C7F3FD4" w:rsidRDefault="3C7F3FD4" w:rsidP="3C7F3FD4">
            <w:pPr>
              <w:rPr>
                <w:rFonts w:ascii="Arial" w:hAnsi="Arial" w:cs="Arial"/>
                <w:lang w:val="en-US"/>
              </w:rPr>
            </w:pPr>
          </w:p>
          <w:p w14:paraId="2B97D846" w14:textId="79068CBF" w:rsidR="59FAB855" w:rsidRDefault="00917415" w:rsidP="3C7F3FD4">
            <w:r>
              <w:rPr>
                <w:rFonts w:ascii="Arial" w:hAnsi="Arial" w:cs="Arial"/>
                <w:b/>
                <w:bCs/>
              </w:rPr>
              <w:t>FRRN</w:t>
            </w:r>
            <w:r w:rsidR="59FAB855" w:rsidRPr="3C7F3FD4">
              <w:rPr>
                <w:rFonts w:ascii="Arial" w:hAnsi="Arial" w:cs="Arial"/>
                <w:b/>
                <w:bCs/>
              </w:rPr>
              <w:t>.014.0</w:t>
            </w:r>
            <w:r w:rsidR="368BD561" w:rsidRPr="3C7F3FD4">
              <w:rPr>
                <w:rFonts w:ascii="Arial" w:hAnsi="Arial" w:cs="Arial"/>
                <w:b/>
                <w:bCs/>
              </w:rPr>
              <w:t>5</w:t>
            </w:r>
            <w:r w:rsidR="59FAB855" w:rsidRPr="3C7F3FD4">
              <w:rPr>
                <w:rFonts w:ascii="Arial" w:hAnsi="Arial" w:cs="Arial"/>
                <w:b/>
                <w:bCs/>
              </w:rPr>
              <w:t xml:space="preserve"> Direct-to-Insurer Payment Tagging and Approval</w:t>
            </w:r>
          </w:p>
          <w:p w14:paraId="5BD8663E" w14:textId="2A634E72" w:rsidR="59FAB855" w:rsidRDefault="59FAB855" w:rsidP="003C11B5">
            <w:pPr>
              <w:pStyle w:val="ListParagraph"/>
              <w:numPr>
                <w:ilvl w:val="0"/>
                <w:numId w:val="19"/>
              </w:numPr>
              <w:rPr>
                <w:rFonts w:ascii="Arial" w:hAnsi="Arial" w:cs="Arial"/>
              </w:rPr>
            </w:pPr>
            <w:r w:rsidRPr="3C7F3FD4">
              <w:rPr>
                <w:rFonts w:ascii="Arial" w:hAnsi="Arial" w:cs="Arial"/>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an account as </w:t>
            </w:r>
            <w:r w:rsidRPr="3C7F3FD4">
              <w:rPr>
                <w:rFonts w:ascii="Arial" w:hAnsi="Arial" w:cs="Arial"/>
              </w:rPr>
              <w:t>Direct-to-Insurer Payment</w:t>
            </w:r>
            <w:r w:rsidRPr="3C7F3FD4">
              <w:rPr>
                <w:rFonts w:ascii="Arial" w:eastAsia="Arial" w:hAnsi="Arial" w:cs="Arial"/>
                <w:color w:val="000000" w:themeColor="text1"/>
                <w:szCs w:val="20"/>
                <w:lang w:val="en-US"/>
              </w:rPr>
              <w:t xml:space="preserve"> during:</w:t>
            </w:r>
          </w:p>
          <w:p w14:paraId="5AD030E5" w14:textId="40C1A2F9" w:rsidR="7A8C5B5E" w:rsidRDefault="7A8C5B5E" w:rsidP="003C11B5">
            <w:pPr>
              <w:pStyle w:val="ListParagraph"/>
              <w:numPr>
                <w:ilvl w:val="1"/>
                <w:numId w:val="19"/>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lang w:val="en-US"/>
              </w:rPr>
              <w:t>Renewal Account Creation</w:t>
            </w:r>
          </w:p>
          <w:p w14:paraId="77BD9AA7" w14:textId="60553BD8" w:rsidR="7A8C5B5E" w:rsidRDefault="7A8C5B5E" w:rsidP="003C11B5">
            <w:pPr>
              <w:pStyle w:val="ListParagraph"/>
              <w:numPr>
                <w:ilvl w:val="1"/>
                <w:numId w:val="19"/>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Individual/Bulk Account Update </w:t>
            </w:r>
          </w:p>
          <w:p w14:paraId="2FF351F2" w14:textId="00F06626" w:rsidR="205121D3" w:rsidRDefault="205121D3" w:rsidP="003C11B5">
            <w:pPr>
              <w:pStyle w:val="ListParagraph"/>
              <w:numPr>
                <w:ilvl w:val="0"/>
                <w:numId w:val="19"/>
              </w:numPr>
              <w:rPr>
                <w:rFonts w:ascii="Arial" w:hAnsi="Arial" w:cs="Arial"/>
              </w:rPr>
            </w:pPr>
            <w:r w:rsidRPr="3C7F3FD4">
              <w:rPr>
                <w:rFonts w:ascii="Arial" w:hAnsi="Arial" w:cs="Arial"/>
              </w:rPr>
              <w:t>When an account is tagged as Direct-to-Insurer Payment, the system shall display the following options:</w:t>
            </w:r>
          </w:p>
          <w:p w14:paraId="49EE6ED4" w14:textId="2FF477C6" w:rsidR="205121D3" w:rsidRDefault="205121D3" w:rsidP="003C11B5">
            <w:pPr>
              <w:pStyle w:val="ListParagraph"/>
              <w:numPr>
                <w:ilvl w:val="1"/>
                <w:numId w:val="19"/>
              </w:numPr>
              <w:rPr>
                <w:rFonts w:ascii="Arial" w:hAnsi="Arial" w:cs="Arial"/>
              </w:rPr>
            </w:pPr>
            <w:r w:rsidRPr="3C7F3FD4">
              <w:rPr>
                <w:rFonts w:ascii="Arial" w:hAnsi="Arial" w:cs="Arial"/>
              </w:rPr>
              <w:t>With Blanket Approval</w:t>
            </w:r>
          </w:p>
          <w:p w14:paraId="53DD2DE1" w14:textId="1E95668E" w:rsidR="205121D3" w:rsidRDefault="205121D3" w:rsidP="003C11B5">
            <w:pPr>
              <w:pStyle w:val="ListParagraph"/>
              <w:numPr>
                <w:ilvl w:val="1"/>
                <w:numId w:val="19"/>
              </w:numPr>
              <w:rPr>
                <w:rFonts w:ascii="Arial" w:hAnsi="Arial" w:cs="Arial"/>
              </w:rPr>
            </w:pPr>
            <w:r w:rsidRPr="3C7F3FD4">
              <w:rPr>
                <w:rFonts w:ascii="Arial" w:hAnsi="Arial" w:cs="Arial"/>
              </w:rPr>
              <w:t>Route for UH Approval</w:t>
            </w:r>
          </w:p>
          <w:p w14:paraId="5D5A0A27" w14:textId="06AB7E4F" w:rsidR="205121D3" w:rsidRDefault="205121D3" w:rsidP="003C11B5">
            <w:pPr>
              <w:pStyle w:val="ListParagraph"/>
              <w:numPr>
                <w:ilvl w:val="0"/>
                <w:numId w:val="19"/>
              </w:numPr>
              <w:rPr>
                <w:rFonts w:ascii="Arial" w:hAnsi="Arial" w:cs="Arial"/>
              </w:rPr>
            </w:pPr>
            <w:r w:rsidRPr="3C7F3FD4">
              <w:rPr>
                <w:rFonts w:ascii="Arial" w:hAnsi="Arial" w:cs="Arial"/>
              </w:rPr>
              <w:t>The user shall be required to select one option before proceeding.</w:t>
            </w:r>
          </w:p>
          <w:p w14:paraId="3A78E1EE" w14:textId="32243E44" w:rsidR="205121D3" w:rsidRDefault="205121D3" w:rsidP="003C11B5">
            <w:pPr>
              <w:pStyle w:val="ListParagraph"/>
              <w:numPr>
                <w:ilvl w:val="0"/>
                <w:numId w:val="19"/>
              </w:numPr>
              <w:rPr>
                <w:rFonts w:ascii="Arial" w:hAnsi="Arial" w:cs="Arial"/>
              </w:rPr>
            </w:pPr>
            <w:r w:rsidRPr="3C7F3FD4">
              <w:rPr>
                <w:rFonts w:ascii="Arial" w:hAnsi="Arial" w:cs="Arial"/>
              </w:rPr>
              <w:t>If the user selects “With Blanket Approval”, the system shall:</w:t>
            </w:r>
          </w:p>
          <w:p w14:paraId="3642ACCE" w14:textId="2F85B410" w:rsidR="205121D3" w:rsidRDefault="205121D3" w:rsidP="003C11B5">
            <w:pPr>
              <w:pStyle w:val="ListParagraph"/>
              <w:numPr>
                <w:ilvl w:val="1"/>
                <w:numId w:val="19"/>
              </w:numPr>
              <w:rPr>
                <w:rFonts w:ascii="Arial" w:hAnsi="Arial" w:cs="Arial"/>
              </w:rPr>
            </w:pPr>
            <w:r w:rsidRPr="3C7F3FD4">
              <w:rPr>
                <w:rFonts w:ascii="Arial" w:hAnsi="Arial" w:cs="Arial"/>
              </w:rPr>
              <w:t>Bypass the Unit Head approval workflow.</w:t>
            </w:r>
          </w:p>
          <w:p w14:paraId="24234E5C" w14:textId="4AF61553" w:rsidR="205121D3" w:rsidRDefault="205121D3" w:rsidP="003C11B5">
            <w:pPr>
              <w:pStyle w:val="ListParagraph"/>
              <w:numPr>
                <w:ilvl w:val="1"/>
                <w:numId w:val="19"/>
              </w:numPr>
              <w:rPr>
                <w:rFonts w:ascii="Arial" w:hAnsi="Arial" w:cs="Arial"/>
              </w:rPr>
            </w:pPr>
            <w:r w:rsidRPr="3C7F3FD4">
              <w:rPr>
                <w:rFonts w:ascii="Arial" w:hAnsi="Arial" w:cs="Arial"/>
              </w:rPr>
              <w:t>Allow the account to proceed to the next workflow stage.</w:t>
            </w:r>
          </w:p>
          <w:p w14:paraId="366BE11A" w14:textId="26B9BB5A" w:rsidR="205121D3" w:rsidRDefault="205121D3" w:rsidP="003C11B5">
            <w:pPr>
              <w:pStyle w:val="ListParagraph"/>
              <w:numPr>
                <w:ilvl w:val="0"/>
                <w:numId w:val="19"/>
              </w:numPr>
              <w:rPr>
                <w:rFonts w:ascii="Arial" w:hAnsi="Arial" w:cs="Arial"/>
              </w:rPr>
            </w:pPr>
            <w:r w:rsidRPr="3C7F3FD4">
              <w:rPr>
                <w:rFonts w:ascii="Arial" w:hAnsi="Arial" w:cs="Arial"/>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rPr>
                <w:rFonts w:ascii="Arial" w:hAnsi="Arial" w:cs="Arial"/>
              </w:rPr>
            </w:pPr>
            <w:r w:rsidRPr="3C7F3FD4">
              <w:rPr>
                <w:rFonts w:ascii="Arial" w:hAnsi="Arial" w:cs="Arial"/>
              </w:rPr>
              <w:t>The system shall allow the Unit Head to review the Direct-to-Insurer Payment account.</w:t>
            </w:r>
          </w:p>
          <w:p w14:paraId="6D96E147" w14:textId="63CA90BD" w:rsidR="18BDC9E0" w:rsidRDefault="18BDC9E0" w:rsidP="003C11B5">
            <w:pPr>
              <w:pStyle w:val="ListParagraph"/>
              <w:numPr>
                <w:ilvl w:val="0"/>
                <w:numId w:val="19"/>
              </w:numPr>
              <w:rPr>
                <w:rFonts w:ascii="Arial" w:hAnsi="Arial" w:cs="Arial"/>
              </w:rPr>
            </w:pPr>
            <w:r w:rsidRPr="3C7F3FD4">
              <w:rPr>
                <w:rFonts w:ascii="Arial" w:hAnsi="Arial" w:cs="Arial"/>
              </w:rPr>
              <w:lastRenderedPageBreak/>
              <w:t>The Unit Head shall be able to:</w:t>
            </w:r>
          </w:p>
          <w:p w14:paraId="1A369877" w14:textId="77ED98F8" w:rsidR="18BDC9E0" w:rsidRDefault="18BDC9E0" w:rsidP="003C11B5">
            <w:pPr>
              <w:pStyle w:val="ListParagraph"/>
              <w:numPr>
                <w:ilvl w:val="1"/>
                <w:numId w:val="19"/>
              </w:numPr>
              <w:rPr>
                <w:rFonts w:ascii="Arial" w:hAnsi="Arial" w:cs="Arial"/>
              </w:rPr>
            </w:pPr>
            <w:r w:rsidRPr="3C7F3FD4">
              <w:rPr>
                <w:rFonts w:ascii="Arial" w:hAnsi="Arial" w:cs="Arial"/>
              </w:rPr>
              <w:t>Approve</w:t>
            </w:r>
          </w:p>
          <w:p w14:paraId="1AD22D91" w14:textId="250C0A73" w:rsidR="18BDC9E0" w:rsidRDefault="18BDC9E0" w:rsidP="003C11B5">
            <w:pPr>
              <w:pStyle w:val="ListParagraph"/>
              <w:numPr>
                <w:ilvl w:val="1"/>
                <w:numId w:val="19"/>
              </w:numPr>
              <w:rPr>
                <w:rFonts w:ascii="Arial" w:hAnsi="Arial" w:cs="Arial"/>
              </w:rPr>
            </w:pPr>
            <w:r w:rsidRPr="3C7F3FD4">
              <w:rPr>
                <w:rFonts w:ascii="Arial" w:hAnsi="Arial" w:cs="Arial"/>
              </w:rPr>
              <w:t>Reject</w:t>
            </w:r>
          </w:p>
          <w:p w14:paraId="559CB698" w14:textId="6A626EB8" w:rsidR="18BDC9E0" w:rsidRDefault="18BDC9E0" w:rsidP="003C11B5">
            <w:pPr>
              <w:pStyle w:val="ListParagraph"/>
              <w:numPr>
                <w:ilvl w:val="0"/>
                <w:numId w:val="19"/>
              </w:numPr>
              <w:spacing w:line="259" w:lineRule="auto"/>
              <w:rPr>
                <w:rFonts w:ascii="Arial" w:hAnsi="Arial" w:cs="Arial"/>
              </w:rPr>
            </w:pPr>
            <w:r w:rsidRPr="3C7F3FD4">
              <w:rPr>
                <w:rFonts w:ascii="Arial" w:hAnsi="Arial" w:cs="Arial"/>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rPr>
                <w:rFonts w:ascii="Arial" w:hAnsi="Arial" w:cs="Arial"/>
              </w:rPr>
            </w:pPr>
            <w:r w:rsidRPr="3C7F3FD4">
              <w:rPr>
                <w:rFonts w:ascii="Arial" w:hAnsi="Arial" w:cs="Arial"/>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rPr>
                <w:rFonts w:ascii="Arial" w:hAnsi="Arial" w:cs="Arial"/>
              </w:rPr>
            </w:pPr>
            <w:r w:rsidRPr="3C7F3FD4">
              <w:rPr>
                <w:rFonts w:ascii="Arial" w:hAnsi="Arial" w:cs="Arial"/>
              </w:rPr>
              <w:t>When the Unit Head approves the request, the system shall proceed to the next workflow.</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6"/>
              </w:numPr>
              <w:rPr>
                <w:rFonts w:ascii="Arial" w:hAnsi="Arial" w:cs="Arial"/>
              </w:rPr>
            </w:pPr>
            <w:r>
              <w:rPr>
                <w:rFonts w:ascii="Arial" w:hAnsi="Arial" w:cs="Arial"/>
                <w:shd w:val="clear" w:color="auto" w:fill="FFF59D"/>
              </w:rPr>
              <w:t xml:space="preserve">An account tagged Direct-to-Insurer Payment with "Route for UH Approval" goes to the Unit Head of the assigned user and proceeds only after the Unit Head approves it.</w:t>
            </w:r>
          </w:p>
          <w:p>
            <w:pPr>
              <w:pStyle w:val="ListParagraph"/>
              <w:numPr>
                <w:ilvl w:val="0"/>
                <w:numId w:val="216"/>
              </w:numPr>
              <w:rPr>
                <w:rFonts w:ascii="Arial" w:hAnsi="Arial" w:cs="Arial"/>
              </w:rPr>
            </w:pPr>
            <w:r>
              <w:rPr>
                <w:rFonts w:ascii="Arial" w:hAnsi="Arial" w:cs="Arial"/>
                <w:shd w:val="clear" w:color="auto" w:fill="FFF59D"/>
              </w:rPr>
              <w:t xml:space="preserve">A rejection without reason is refused; after a rejection the account proceeds only once the tag is removed.</w:t>
            </w:r>
          </w:p>
          <w:p w14:paraId="616A5260" w14:textId="33FF7200" w:rsidR="3C7F3FD4" w:rsidRDefault="3C7F3FD4" w:rsidP="3C7F3FD4">
            <w:pPr>
              <w:rPr>
                <w:rFonts w:ascii="Arial" w:hAnsi="Arial" w:cs="Arial"/>
                <w:lang w:val="en-US"/>
              </w:rPr>
            </w:pPr>
          </w:p>
          <w:p w14:paraId="13A87625" w14:textId="74C9B3B4" w:rsidR="00D35E22" w:rsidRPr="0072120F" w:rsidRDefault="00917415" w:rsidP="5B358E25">
            <w:pPr>
              <w:spacing w:line="259" w:lineRule="auto"/>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rPr>
                <w:rFonts w:ascii="Arial" w:hAnsi="Arial" w:cs="Arial"/>
              </w:rPr>
            </w:pPr>
            <w:r>
              <w:rPr>
                <w:rFonts w:ascii="Arial" w:hAnsi="Arial" w:cs="Arial"/>
                <w:shd w:val="clear" w:color="auto" w:fill="FFF59D"/>
              </w:rPr>
              <w:t xml:space="preserve">Each download shall be recorded with the user and the time.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7"/>
              </w:numPr>
              <w:rPr>
                <w:rFonts w:ascii="Arial" w:hAnsi="Arial" w:cs="Arial"/>
              </w:rPr>
            </w:pPr>
            <w:r>
              <w:rPr>
                <w:rFonts w:ascii="Arial" w:hAnsi="Arial" w:cs="Arial"/>
                <w:shd w:val="clear" w:color="auto" w:fill="FFF59D"/>
              </w:rPr>
              <w:t xml:space="preserve">The downloaded file "Renewal Account Details.xlsx" holds the same values as the account details on the screen.</w:t>
            </w:r>
          </w:p>
          <w:p w14:paraId="7956AE25" w14:textId="09BB83EB" w:rsidR="00D35E22" w:rsidRPr="0072120F" w:rsidRDefault="00D35E22" w:rsidP="5B358E25">
            <w:pPr>
              <w:rPr>
                <w:rFonts w:ascii="Arial" w:hAnsi="Arial" w:cs="Arial"/>
                <w:lang w:val="en-US"/>
              </w:rPr>
            </w:pPr>
          </w:p>
          <w:p>
            <w:pPr>
              <w:rPr>
                <w:rFonts w:ascii="Arial" w:hAnsi="Arial" w:cs="Arial"/>
              </w:rPr>
            </w:pPr>
          </w:p>
          <w:p>
            <w:pPr>
              <w:keepNext/>
              <w:rPr>
                <w:rFonts w:ascii="Arial" w:hAnsi="Arial" w:cs="Arial"/>
              </w:rPr>
            </w:pPr>
            <w:r>
              <w:rPr>
                <w:rFonts w:ascii="Arial" w:hAnsi="Arial" w:cs="Arial"/>
                <w:b/>
                <w:bCs/>
                <w:shd w:val="clear" w:color="auto" w:fill="FFF59D"/>
              </w:rPr>
              <w:t xml:space="preserve">FRRN.014.07 Re-open an Account Tagged Not for Renewal</w:t>
            </w:r>
          </w:p>
          <w:p>
            <w:pPr>
              <w:pStyle w:val="ListParagraph"/>
              <w:numPr>
                <w:ilvl w:val="0"/>
                <w:numId w:val="307"/>
              </w:numPr>
              <w:rPr>
                <w:rFonts w:ascii="Arial" w:hAnsi="Arial" w:cs="Arial"/>
              </w:rPr>
            </w:pPr>
            <w:r>
              <w:rPr>
                <w:rFonts w:ascii="Arial" w:hAnsi="Arial" w:cs="Arial"/>
                <w:shd w:val="clear" w:color="auto" w:fill="FFF59D"/>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7"/>
              </w:numPr>
              <w:rPr>
                <w:rFonts w:ascii="Arial" w:hAnsi="Arial" w:cs="Arial"/>
              </w:rPr>
            </w:pPr>
            <w:r>
              <w:rPr>
                <w:rFonts w:ascii="Arial" w:hAnsi="Arial" w:cs="Arial"/>
                <w:shd w:val="clear" w:color="auto" w:fill="FFF59D"/>
              </w:rPr>
              <w:t xml:space="preserve">Re-opening shall be allowed until the expiry date plus 30 days (a parameter); later it is refused ("Renewal &lt;reference&gt; can no longer be re-opened (expired on &lt;date&gt;)").</w:t>
            </w:r>
          </w:p>
          <w:p>
            <w:pPr>
              <w:pStyle w:val="ListParagraph"/>
              <w:numPr>
                <w:ilvl w:val="0"/>
                <w:numId w:val="307"/>
              </w:numPr>
              <w:rPr>
                <w:rFonts w:ascii="Arial" w:hAnsi="Arial" w:cs="Arial"/>
              </w:rPr>
            </w:pPr>
            <w:r>
              <w:rPr>
                <w:rFonts w:ascii="Arial" w:hAnsi="Arial" w:cs="Arial"/>
                <w:shd w:val="clear" w:color="auto" w:fill="FFF59D"/>
              </w:rPr>
              <w:t xml:space="preserve">The earlier disposition and a letter already sent stay in the history; the account shows the flag Non-Renewal Letter sent.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08"/>
              </w:numPr>
              <w:rPr>
                <w:rFonts w:ascii="Arial" w:hAnsi="Arial" w:cs="Arial"/>
              </w:rPr>
            </w:pPr>
            <w:r>
              <w:rPr>
                <w:rFonts w:ascii="Arial" w:hAnsi="Arial" w:cs="Arial"/>
                <w:shd w:val="clear" w:color="auto" w:fill="FFF59D"/>
              </w:rPr>
              <w:t xml:space="preserve">A Not for Renewal account re-opened ten days before expiry returns to For Disposition, and the assigned Account Officer and Team Lead are notified.</w:t>
            </w:r>
          </w:p>
          <w:p>
            <w:pPr>
              <w:pStyle w:val="ListParagraph"/>
              <w:numPr>
                <w:ilvl w:val="0"/>
                <w:numId w:val="308"/>
              </w:numPr>
              <w:rPr>
                <w:rFonts w:ascii="Arial" w:hAnsi="Arial" w:cs="Arial"/>
              </w:rPr>
            </w:pPr>
            <w:r>
              <w:rPr>
                <w:rFonts w:ascii="Arial" w:hAnsi="Arial" w:cs="Arial"/>
                <w:shd w:val="clear" w:color="auto" w:fill="FFF59D"/>
              </w:rPr>
              <w:t xml:space="preserve">A re-open after the limit is refused.</w:t>
            </w:r>
          </w:p>
        </w:tc>
      </w:tr>
      <w:tr w:rsidR="00E50A02" w:rsidRPr="000F2176" w14:paraId="75A07DEB" w14:textId="77777777" w:rsidTr="3C7F3FD4">
        <w:trPr>
          <w:jc w:val="center"/>
        </w:trPr>
        <w:tc>
          <w:tcPr>
            <w:tcW w:w="1413" w:type="dxa"/>
            <w:shd w:val="clear" w:color="auto" w:fill="auto"/>
          </w:tcPr>
          <w:p w14:paraId="316C6D5B" w14:textId="11572B35" w:rsidR="00E50A02" w:rsidRPr="005331D4" w:rsidRDefault="00917415" w:rsidP="5B358E25">
            <w:pPr>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rPr>
                <w:rFonts w:ascii="Arial" w:hAnsi="Arial" w:cs="Arial"/>
                <w:lang w:eastAsia="en-US"/>
              </w:rPr>
            </w:pPr>
          </w:p>
        </w:tc>
        <w:tc>
          <w:tcPr>
            <w:tcW w:w="1470" w:type="dxa"/>
            <w:shd w:val="clear" w:color="auto" w:fill="auto"/>
          </w:tcPr>
          <w:p w14:paraId="2AEC1DF6" w14:textId="77777777" w:rsidR="00E50A02" w:rsidRDefault="00E50A02" w:rsidP="00010516">
            <w:pPr>
              <w:rPr>
                <w:rFonts w:ascii="Arial" w:hAnsi="Arial" w:cs="Arial"/>
              </w:rPr>
            </w:pPr>
          </w:p>
        </w:tc>
        <w:tc>
          <w:tcPr>
            <w:tcW w:w="1412" w:type="dxa"/>
            <w:shd w:val="clear" w:color="auto" w:fill="auto"/>
          </w:tcPr>
          <w:p w14:paraId="3F463651" w14:textId="115ED2F8" w:rsidR="00E50A02" w:rsidRDefault="0072120F" w:rsidP="00010516">
            <w:pPr>
              <w:rPr>
                <w:rFonts w:ascii="Arial" w:hAnsi="Arial" w:cs="Arial"/>
                <w:lang w:val="en-US"/>
              </w:rPr>
            </w:pPr>
            <w:r>
              <w:rPr>
                <w:rFonts w:ascii="Arial" w:hAnsi="Arial" w:cs="Arial"/>
                <w:lang w:val="en-US"/>
              </w:rPr>
              <w:t>Update Account Details (Bulk)</w:t>
            </w:r>
          </w:p>
        </w:tc>
        <w:tc>
          <w:tcPr>
            <w:tcW w:w="6495" w:type="dxa"/>
            <w:shd w:val="clear" w:color="auto" w:fill="auto"/>
          </w:tcPr>
          <w:p w14:paraId="044B775D" w14:textId="756044CC" w:rsidR="0072120F" w:rsidRDefault="00917415" w:rsidP="57AD56D7">
            <w:pPr>
              <w:spacing w:line="259" w:lineRule="auto"/>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rPr>
                <w:rFonts w:ascii="Arial" w:hAnsi="Arial" w:cs="Arial"/>
              </w:rPr>
            </w:pPr>
            <w:r>
              <w:rPr>
                <w:rFonts w:ascii="Arial" w:hAnsi="Arial" w:cs="Arial"/>
                <w:shd w:val="clear" w:color="auto" w:fill="FFF59D"/>
              </w:rPr>
              <w:t xml:space="preserve">The renewal reference shall be mandatory on every row; a row without a valid reference is refused with the message "Row &lt;n&gt; has no valid renewal reference" (BRRN.022).</w:t>
            </w:r>
          </w:p>
          <w:p>
            <w:pPr>
              <w:pStyle w:val="ListParagraph"/>
              <w:numPr>
                <w:ilvl w:val="0"/>
                <w:numId w:val="49"/>
              </w:numPr>
              <w:rPr>
                <w:rFonts w:ascii="Arial" w:hAnsi="Arial" w:cs="Arial"/>
              </w:rPr>
            </w:pPr>
            <w:r>
              <w:rPr>
                <w:rFonts w:ascii="Arial" w:hAnsi="Arial" w:cs="Arial"/>
                <w:shd w:val="clear" w:color="auto" w:fill="FFF59D"/>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rPr>
                <w:rFonts w:ascii="Arial" w:hAnsi="Arial" w:cs="Arial"/>
              </w:rPr>
            </w:pPr>
            <w:r>
              <w:rPr>
                <w:rFonts w:ascii="Arial" w:hAnsi="Arial" w:cs="Arial"/>
                <w:shd w:val="clear" w:color="auto" w:fill="FFF59D"/>
              </w:rPr>
              <w:t xml:space="preserve">The user may upload several files at once; each file is processed and reported on its own.</w:t>
            </w:r>
          </w:p>
          <w:p>
            <w:pPr>
              <w:pStyle w:val="ListParagraph"/>
              <w:numPr>
                <w:ilvl w:val="0"/>
                <w:numId w:val="49"/>
              </w:numPr>
              <w:rPr>
                <w:rFonts w:ascii="Arial" w:hAnsi="Arial" w:cs="Arial"/>
              </w:rPr>
            </w:pPr>
            <w:r>
              <w:rPr>
                <w:rFonts w:ascii="Arial" w:hAnsi="Arial" w:cs="Arial"/>
                <w:shd w:val="clear" w:color="auto" w:fill="FFF59D"/>
              </w:rPr>
              <w:t xml:space="preserve">The dispositions given by upload and online shall be kept in the same history with their source (BRRN.018).</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8"/>
              </w:numPr>
              <w:rPr>
                <w:rFonts w:ascii="Arial" w:hAnsi="Arial" w:cs="Arial"/>
              </w:rPr>
            </w:pPr>
            <w:r>
              <w:rPr>
                <w:rFonts w:ascii="Arial" w:hAnsi="Arial" w:cs="Arial"/>
                <w:shd w:val="clear" w:color="auto" w:fill="FFF59D"/>
              </w:rPr>
              <w:t xml:space="preserve">A file of 500 rows with 3 unknown references updates 497 renewal accounts and lists the 3 refused rows with their message.</w:t>
            </w:r>
          </w:p>
          <w:p>
            <w:pPr>
              <w:pStyle w:val="ListParagraph"/>
              <w:numPr>
                <w:ilvl w:val="0"/>
                <w:numId w:val="218"/>
              </w:numPr>
              <w:rPr>
                <w:rFonts w:ascii="Arial" w:hAnsi="Arial" w:cs="Arial"/>
              </w:rPr>
            </w:pPr>
            <w:r>
              <w:rPr>
                <w:rFonts w:ascii="Arial" w:hAnsi="Arial" w:cs="Arial"/>
                <w:shd w:val="clear" w:color="auto" w:fill="FFF59D"/>
              </w:rPr>
              <w:t xml:space="preserve">Two files uploaded together give two results.</w:t>
            </w:r>
          </w:p>
          <w:p w14:paraId="14F7875D" w14:textId="77777777" w:rsidR="0072120F" w:rsidRPr="00177C5C" w:rsidRDefault="0072120F" w:rsidP="0072120F">
            <w:pPr>
              <w:pStyle w:val="ListParagraph"/>
              <w:ind w:left="1440"/>
              <w:rPr>
                <w:rFonts w:ascii="Arial" w:hAnsi="Arial" w:cs="Arial"/>
                <w:b/>
                <w:bCs/>
                <w:lang w:val="en-US"/>
              </w:rPr>
            </w:pPr>
          </w:p>
          <w:p w14:paraId="7710C064" w14:textId="646B8A89" w:rsidR="0072120F" w:rsidRPr="00F416E0" w:rsidRDefault="00917415" w:rsidP="57AD56D7">
            <w:pPr>
              <w:spacing w:line="259" w:lineRule="auto"/>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rPr>
                <w:rFonts w:ascii="Arial" w:hAnsi="Arial" w:cs="Arial"/>
                <w:lang w:val="en-US"/>
              </w:rPr>
            </w:pPr>
            <w:r w:rsidRPr="5B358E25">
              <w:rPr>
                <w:rFonts w:ascii="Arial" w:hAnsi="Arial" w:cs="Arial"/>
              </w:rPr>
              <w:t>Update the renewal account fields based on the corresponding value provided in the uploaded file.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9"/>
              </w:numPr>
              <w:rPr>
                <w:rFonts w:ascii="Arial" w:hAnsi="Arial" w:cs="Arial"/>
              </w:rPr>
            </w:pPr>
            <w:r>
              <w:rPr>
                <w:rFonts w:ascii="Arial" w:hAnsi="Arial" w:cs="Arial"/>
                <w:shd w:val="clear" w:color="auto" w:fill="FFF59D"/>
              </w:rPr>
              <w:t xml:space="preserve">A row matched on its renewal reference updates only the fields given in the file; a row whose reference is unknown updates nothing.</w:t>
            </w:r>
          </w:p>
          <w:p w14:paraId="00FB1FB3" w14:textId="77777777" w:rsidR="0072120F" w:rsidRDefault="0072120F" w:rsidP="0072120F">
            <w:pPr>
              <w:rPr>
                <w:rFonts w:ascii="Arial" w:hAnsi="Arial" w:cs="Arial"/>
                <w:lang w:val="en-US"/>
              </w:rPr>
            </w:pPr>
          </w:p>
          <w:p w14:paraId="3CFBBC64" w14:textId="1F8B575F" w:rsidR="0072120F" w:rsidRDefault="00917415" w:rsidP="57AD56D7">
            <w:pPr>
              <w:spacing w:line="259" w:lineRule="auto"/>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0"/>
              </w:numPr>
              <w:rPr>
                <w:rFonts w:ascii="Arial" w:hAnsi="Arial" w:cs="Arial"/>
              </w:rPr>
            </w:pPr>
            <w:r>
              <w:rPr>
                <w:rFonts w:ascii="Arial" w:hAnsi="Arial" w:cs="Arial"/>
                <w:shd w:val="clear" w:color="auto" w:fill="FFF59D"/>
              </w:rPr>
              <w:t xml:space="preserve">Each renewal update upload is one row of the summary with its status and counts, latest first.</w:t>
            </w:r>
          </w:p>
          <w:p w14:paraId="202ADB4F" w14:textId="77777777" w:rsidR="0072120F" w:rsidRDefault="0072120F" w:rsidP="0072120F">
            <w:pPr>
              <w:rPr>
                <w:rFonts w:ascii="Arial" w:hAnsi="Arial" w:cs="Arial"/>
                <w:lang w:val="en-US"/>
              </w:rPr>
            </w:pPr>
          </w:p>
          <w:p w14:paraId="272C20BF" w14:textId="006B39D6" w:rsidR="0072120F" w:rsidRPr="00336E11" w:rsidRDefault="00917415" w:rsidP="57AD56D7">
            <w:pPr>
              <w:spacing w:line="259" w:lineRule="auto"/>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1"/>
              </w:numPr>
              <w:rPr>
                <w:rFonts w:ascii="Arial" w:hAnsi="Arial" w:cs="Arial"/>
              </w:rPr>
            </w:pPr>
            <w:r>
              <w:rPr>
                <w:rFonts w:ascii="Arial" w:hAnsi="Arial" w:cs="Arial"/>
                <w:shd w:val="clear" w:color="auto" w:fill="FFF59D"/>
              </w:rPr>
              <w:t xml:space="preserve">The record-level view lists each row of the file with its processing status and message, and can be filtered, sorted and searched.</w:t>
            </w:r>
          </w:p>
          <w:p w14:paraId="039E9400" w14:textId="20524792" w:rsidR="0072120F" w:rsidRPr="003F65BA" w:rsidRDefault="0072120F" w:rsidP="5B358E25">
            <w:pPr>
              <w:rPr>
                <w:rFonts w:ascii="Arial" w:hAnsi="Arial" w:cs="Arial"/>
                <w:lang w:val="en-US"/>
              </w:rPr>
            </w:pPr>
          </w:p>
          <w:p>
            <w:pPr>
              <w:rPr>
                <w:rFonts w:ascii="Arial" w:hAnsi="Arial" w:cs="Arial"/>
              </w:rPr>
            </w:pPr>
          </w:p>
          <w:p>
            <w:pPr>
              <w:keepNext/>
              <w:rPr>
                <w:rFonts w:ascii="Arial" w:hAnsi="Arial" w:cs="Arial"/>
              </w:rPr>
            </w:pPr>
            <w:r>
              <w:rPr>
                <w:rFonts w:ascii="Arial" w:hAnsi="Arial" w:cs="Arial"/>
                <w:b/>
                <w:bCs/>
                <w:shd w:val="clear" w:color="auto" w:fill="FFF59D"/>
              </w:rPr>
              <w:t xml:space="preserve">FRRN.015.07 Complete Dispositioned File</w:t>
            </w:r>
          </w:p>
          <w:p>
            <w:pPr>
              <w:pStyle w:val="ListParagraph"/>
              <w:numPr>
                <w:ilvl w:val="0"/>
                <w:numId w:val="309"/>
              </w:numPr>
              <w:rPr>
                <w:rFonts w:ascii="Arial" w:hAnsi="Arial" w:cs="Arial"/>
              </w:rPr>
            </w:pPr>
            <w:r>
              <w:rPr>
                <w:rFonts w:ascii="Arial" w:hAnsi="Arial" w:cs="Arial"/>
                <w:shd w:val="clear" w:color="auto" w:fill="FFF59D"/>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09"/>
              </w:numPr>
              <w:rPr>
                <w:rFonts w:ascii="Arial" w:hAnsi="Arial" w:cs="Arial"/>
              </w:rPr>
            </w:pPr>
            <w:r>
              <w:rPr>
                <w:rFonts w:ascii="Arial" w:hAnsi="Arial" w:cs="Arial"/>
                <w:shd w:val="clear" w:color="auto" w:fill="FFF59D"/>
              </w:rPr>
              <w:t xml:space="preserve">Without that declaration no account shall be tagged; a tagged account can be re-opened (FRRN.014.07).</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10"/>
              </w:numPr>
              <w:rPr>
                <w:rFonts w:ascii="Arial" w:hAnsi="Arial" w:cs="Arial"/>
              </w:rPr>
            </w:pPr>
            <w:r>
              <w:rPr>
                <w:rFonts w:ascii="Arial" w:hAnsi="Arial" w:cs="Arial"/>
                <w:shd w:val="clear" w:color="auto" w:fill="FFF59D"/>
              </w:rPr>
              <w:t xml:space="preserve">With "Complete file for March 2027, unit X" ticked, a March account of unit X absent from the file is tagged Not for Renewal with the reason Non-renewable Accounts.</w:t>
            </w:r>
          </w:p>
          <w:p>
            <w:pPr>
              <w:pStyle w:val="ListParagraph"/>
              <w:numPr>
                <w:ilvl w:val="0"/>
                <w:numId w:val="310"/>
              </w:numPr>
              <w:rPr>
                <w:rFonts w:ascii="Arial" w:hAnsi="Arial" w:cs="Arial"/>
              </w:rPr>
            </w:pPr>
            <w:r>
              <w:rPr>
                <w:rFonts w:ascii="Arial" w:hAnsi="Arial" w:cs="Arial"/>
                <w:shd w:val="clear" w:color="auto" w:fill="FFF59D"/>
              </w:rPr>
              <w:t xml:space="preserve">Without the tick, no account is tagged.</w:t>
            </w:r>
          </w:p>
        </w:tc>
      </w:tr>
      <w:tr w:rsidR="00E50A02" w:rsidRPr="000F2176" w14:paraId="57FDCC22" w14:textId="77777777" w:rsidTr="3C7F3FD4">
        <w:trPr>
          <w:jc w:val="center"/>
        </w:trPr>
        <w:tc>
          <w:tcPr>
            <w:tcW w:w="1413" w:type="dxa"/>
            <w:shd w:val="clear" w:color="auto" w:fill="auto"/>
          </w:tcPr>
          <w:p w14:paraId="0BD142F1" w14:textId="2320B06D" w:rsidR="00E50A02" w:rsidRPr="005331D4" w:rsidRDefault="00917415" w:rsidP="5B358E25">
            <w:pPr>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rPr>
                <w:rFonts w:ascii="Arial" w:hAnsi="Arial" w:cs="Arial"/>
                <w:lang w:eastAsia="en-US"/>
              </w:rPr>
            </w:pPr>
          </w:p>
        </w:tc>
        <w:tc>
          <w:tcPr>
            <w:tcW w:w="1470" w:type="dxa"/>
            <w:shd w:val="clear" w:color="auto" w:fill="auto"/>
          </w:tcPr>
          <w:p w14:paraId="2CEC6072" w14:textId="59C248E8" w:rsidR="00E50A02" w:rsidRDefault="00854F26" w:rsidP="00010516">
            <w:pPr>
              <w:rPr>
                <w:rFonts w:ascii="Arial" w:hAnsi="Arial" w:cs="Arial"/>
              </w:rPr>
            </w:pPr>
            <w:r>
              <w:rPr>
                <w:rFonts w:ascii="Arial" w:hAnsi="Arial" w:cs="Arial"/>
              </w:rPr>
              <w:t>Renewal Account Screen</w:t>
            </w:r>
          </w:p>
        </w:tc>
        <w:tc>
          <w:tcPr>
            <w:tcW w:w="1412" w:type="dxa"/>
            <w:shd w:val="clear" w:color="auto" w:fill="auto"/>
          </w:tcPr>
          <w:p w14:paraId="033CB7CE" w14:textId="783F6627" w:rsidR="00E50A02" w:rsidRDefault="00854F26" w:rsidP="00010516">
            <w:pPr>
              <w:rPr>
                <w:rFonts w:ascii="Arial" w:hAnsi="Arial" w:cs="Arial"/>
                <w:lang w:val="en-US"/>
              </w:rPr>
            </w:pPr>
            <w:r>
              <w:rPr>
                <w:rFonts w:ascii="Arial" w:hAnsi="Arial" w:cs="Arial"/>
                <w:lang w:val="en-US"/>
              </w:rPr>
              <w:t>Submit for Approval</w:t>
            </w:r>
          </w:p>
        </w:tc>
        <w:tc>
          <w:tcPr>
            <w:tcW w:w="6495" w:type="dxa"/>
            <w:shd w:val="clear" w:color="auto" w:fill="auto"/>
          </w:tcPr>
          <w:p w14:paraId="133DE5CD" w14:textId="593A05C2" w:rsidR="003F32F8" w:rsidRPr="003F32F8" w:rsidRDefault="00917415" w:rsidP="3C7F3FD4">
            <w:pPr>
              <w:spacing w:line="259" w:lineRule="auto"/>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rPr>
                <w:rFonts w:ascii="Arial" w:hAnsi="Arial" w:cs="Arial"/>
              </w:rPr>
            </w:pPr>
            <w:r>
              <w:rPr>
                <w:rFonts w:ascii="Arial" w:hAnsi="Arial" w:cs="Arial"/>
                <w:shd w:val="clear" w:color="auto" w:fill="FFF59D"/>
              </w:rPr>
              <w:t xml:space="preserve">The completeness check shall name every missing required field in the message ("Complete the mandatory fields: &lt;fields&gt;").</w:t>
            </w:r>
          </w:p>
          <w:p>
            <w:pPr>
              <w:pStyle w:val="ListParagraph"/>
              <w:numPr>
                <w:ilvl w:val="0"/>
                <w:numId w:val="54"/>
              </w:numPr>
              <w:rPr>
                <w:rFonts w:ascii="Arial" w:hAnsi="Arial" w:cs="Arial"/>
              </w:rPr>
            </w:pPr>
            <w:r>
              <w:rPr>
                <w:rFonts w:ascii="Arial" w:hAnsi="Arial" w:cs="Arial"/>
                <w:shd w:val="clear" w:color="auto" w:fill="FFF59D"/>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rPr>
                <w:rFonts w:ascii="Arial" w:hAnsi="Arial" w:cs="Arial"/>
              </w:rPr>
            </w:pPr>
            <w:r>
              <w:rPr>
                <w:rFonts w:ascii="Arial" w:hAnsi="Arial" w:cs="Arial"/>
                <w:shd w:val="clear" w:color="auto" w:fill="FFF59D"/>
              </w:rPr>
              <w:t xml:space="preserve">The selected approver, or the Team Leads of the unit, shall receive a notice of the submitted account.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2"/>
              </w:numPr>
              <w:rPr>
                <w:rFonts w:ascii="Arial" w:hAnsi="Arial" w:cs="Arial"/>
              </w:rPr>
            </w:pPr>
            <w:r>
              <w:rPr>
                <w:rFonts w:ascii="Arial" w:hAnsi="Arial" w:cs="Arial"/>
                <w:shd w:val="clear" w:color="auto" w:fill="FFF59D"/>
              </w:rPr>
              <w:t xml:space="preserve">An account submitted for posting has the status "Submitted for Posting" and is listed for the approver chosen.</w:t>
            </w:r>
          </w:p>
          <w:p>
            <w:pPr>
              <w:pStyle w:val="ListParagraph"/>
              <w:numPr>
                <w:ilvl w:val="0"/>
                <w:numId w:val="222"/>
              </w:numPr>
              <w:rPr>
                <w:rFonts w:ascii="Arial" w:hAnsi="Arial" w:cs="Arial"/>
              </w:rPr>
            </w:pPr>
            <w:r>
              <w:rPr>
                <w:rFonts w:ascii="Arial" w:hAnsi="Arial" w:cs="Arial"/>
                <w:shd w:val="clear" w:color="auto" w:fill="FFF59D"/>
              </w:rPr>
              <w:t xml:space="preserve">A submission with a required field missing names every missing field and the status is unchanged.</w:t>
            </w:r>
          </w:p>
          <w:p w14:paraId="4B640AC4" w14:textId="1317BB07" w:rsidR="00F97DD3" w:rsidRPr="006F1F20" w:rsidRDefault="00F97DD3" w:rsidP="00F97DD3">
            <w:pPr>
              <w:rPr>
                <w:rFonts w:ascii="Arial" w:hAnsi="Arial" w:cs="Arial"/>
                <w:lang w:val="en-US"/>
              </w:rPr>
            </w:pPr>
          </w:p>
        </w:tc>
      </w:tr>
      <w:tr w:rsidR="00BB5CAC" w:rsidRPr="000F2176" w14:paraId="7D6FB668" w14:textId="77777777" w:rsidTr="3C7F3FD4">
        <w:trPr>
          <w:jc w:val="center"/>
        </w:trPr>
        <w:tc>
          <w:tcPr>
            <w:tcW w:w="1413" w:type="dxa"/>
            <w:shd w:val="clear" w:color="auto" w:fill="auto"/>
          </w:tcPr>
          <w:p w14:paraId="24C73728" w14:textId="112A3169" w:rsidR="00BB5CAC" w:rsidRPr="005331D4" w:rsidRDefault="00917415" w:rsidP="5B358E25">
            <w:pPr>
              <w:spacing w:line="259" w:lineRule="auto"/>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470" w:type="dxa"/>
            <w:shd w:val="clear" w:color="auto" w:fill="auto"/>
          </w:tcPr>
          <w:p w14:paraId="099BBC72" w14:textId="1028DE78" w:rsidR="00BB5CAC" w:rsidRDefault="304E9092" w:rsidP="5B358E25">
            <w:pPr>
              <w:spacing w:line="259" w:lineRule="auto"/>
            </w:pPr>
            <w:r w:rsidRPr="5B358E25">
              <w:rPr>
                <w:rFonts w:ascii="Arial" w:hAnsi="Arial" w:cs="Arial"/>
              </w:rPr>
              <w:t>Proposal</w:t>
            </w:r>
          </w:p>
        </w:tc>
        <w:tc>
          <w:tcPr>
            <w:tcW w:w="1412" w:type="dxa"/>
            <w:shd w:val="clear" w:color="auto" w:fill="auto"/>
          </w:tcPr>
          <w:p w14:paraId="36991CC2" w14:textId="069B8B79" w:rsidR="00BB5CAC" w:rsidRDefault="00BB5CAC" w:rsidP="00010516">
            <w:pPr>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95" w:type="dxa"/>
            <w:shd w:val="clear" w:color="auto" w:fill="auto"/>
          </w:tcPr>
          <w:p w14:paraId="0994FA56" w14:textId="0F8489EC" w:rsidR="00D07736" w:rsidRPr="00DE7F10" w:rsidRDefault="00917415" w:rsidP="57AD56D7">
            <w:pPr>
              <w:spacing w:line="259" w:lineRule="auto"/>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rPr>
                <w:rFonts w:ascii="Arial" w:hAnsi="Arial" w:cs="Arial"/>
              </w:rPr>
            </w:pPr>
            <w:r>
              <w:rPr>
                <w:rFonts w:ascii="Arial" w:hAnsi="Arial" w:cs="Arial"/>
                <w:shd w:val="clear" w:color="auto" w:fill="FFF59D"/>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rPr>
                <w:rFonts w:ascii="Arial" w:hAnsi="Arial" w:cs="Arial"/>
              </w:rPr>
            </w:pPr>
            <w:r>
              <w:rPr>
                <w:rFonts w:ascii="Arial" w:hAnsi="Arial" w:cs="Arial"/>
                <w:shd w:val="clear" w:color="auto" w:fill="FFF59D"/>
              </w:rPr>
              <w:t xml:space="preserve">Each generation shall be recorded with the proposal type, the signatories, the user and the time.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3"/>
              </w:numPr>
              <w:rPr>
                <w:rFonts w:ascii="Arial" w:hAnsi="Arial" w:cs="Arial"/>
              </w:rPr>
            </w:pPr>
            <w:r>
              <w:rPr>
                <w:rFonts w:ascii="Arial" w:hAnsi="Arial" w:cs="Arial"/>
                <w:shd w:val="clear" w:color="auto" w:fill="FFF59D"/>
              </w:rPr>
              <w:t xml:space="preserve">Generate Proposal Slip is disabled for a renewal account whose disposition is not For Proposal.</w:t>
            </w:r>
          </w:p>
          <w:p>
            <w:pPr>
              <w:pStyle w:val="ListParagraph"/>
              <w:numPr>
                <w:ilvl w:val="0"/>
                <w:numId w:val="223"/>
              </w:numPr>
              <w:rPr>
                <w:rFonts w:ascii="Arial" w:hAnsi="Arial" w:cs="Arial"/>
              </w:rPr>
            </w:pPr>
            <w:r>
              <w:rPr>
                <w:rFonts w:ascii="Arial" w:hAnsi="Arial" w:cs="Arial"/>
                <w:shd w:val="clear" w:color="auto" w:fill="FFF59D"/>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3"/>
              </w:numPr>
              <w:rPr>
                <w:rFonts w:ascii="Arial" w:hAnsi="Arial" w:cs="Arial"/>
              </w:rPr>
            </w:pPr>
            <w:r>
              <w:rPr>
                <w:rFonts w:ascii="Arial" w:hAnsi="Arial" w:cs="Arial"/>
                <w:shd w:val="clear" w:color="auto" w:fill="FFF59D"/>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rPr>
                <w:rFonts w:ascii="Arial" w:hAnsi="Arial" w:cs="Arial"/>
                <w:lang w:val="en-US"/>
              </w:rPr>
            </w:pPr>
          </w:p>
          <w:p w14:paraId="0A188AD3" w14:textId="5BB05986" w:rsidR="00A7528D" w:rsidRPr="00A7528D" w:rsidRDefault="00917415" w:rsidP="5B358E25">
            <w:pPr>
              <w:spacing w:line="259" w:lineRule="auto"/>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4"/>
              </w:numPr>
              <w:rPr>
                <w:rFonts w:ascii="Arial" w:hAnsi="Arial" w:cs="Arial"/>
              </w:rPr>
            </w:pPr>
            <w:r>
              <w:rPr>
                <w:rFonts w:ascii="Arial" w:hAnsi="Arial" w:cs="Arial"/>
                <w:shd w:val="clear" w:color="auto" w:fill="FFF59D"/>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4"/>
              </w:numPr>
              <w:rPr>
                <w:rFonts w:ascii="Arial" w:hAnsi="Arial" w:cs="Arial"/>
              </w:rPr>
            </w:pPr>
            <w:r>
              <w:rPr>
                <w:rFonts w:ascii="Arial" w:hAnsi="Arial" w:cs="Arial"/>
                <w:shd w:val="clear" w:color="auto" w:fill="FFF59D"/>
              </w:rPr>
              <w:t xml:space="preserve">An invalid recipient address is refused with the invalid-address message, and nothing is sent.</w:t>
            </w:r>
          </w:p>
          <w:p w14:paraId="2AF112EC" w14:textId="7F17C17E" w:rsidR="00F05436" w:rsidRPr="008447AD" w:rsidRDefault="00F05436" w:rsidP="008F7EB5">
            <w:pPr>
              <w:rPr>
                <w:rFonts w:ascii="Arial" w:hAnsi="Arial" w:cs="Arial"/>
                <w:lang w:val="en-US"/>
              </w:rPr>
            </w:pPr>
          </w:p>
        </w:tc>
      </w:tr>
      <w:tr w:rsidR="5B358E25" w14:paraId="74F85C26" w14:textId="77777777" w:rsidTr="3C7F3FD4">
        <w:trPr>
          <w:jc w:val="center"/>
        </w:trPr>
        <w:tc>
          <w:tcPr>
            <w:tcW w:w="1413" w:type="dxa"/>
            <w:shd w:val="clear" w:color="auto" w:fill="auto"/>
          </w:tcPr>
          <w:p w14:paraId="47F3834E" w14:textId="705C6E10" w:rsidR="5B358E25" w:rsidRDefault="00917415" w:rsidP="5B358E25">
            <w:pPr>
              <w:spacing w:line="259" w:lineRule="auto"/>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470" w:type="dxa"/>
            <w:shd w:val="clear" w:color="auto" w:fill="auto"/>
          </w:tcPr>
          <w:p w14:paraId="1BEBB354" w14:textId="4AE9FEBC" w:rsidR="010F5A45" w:rsidRDefault="010F5A45" w:rsidP="5B358E25">
            <w:pPr>
              <w:spacing w:line="259" w:lineRule="auto"/>
            </w:pPr>
            <w:r w:rsidRPr="5B358E25">
              <w:rPr>
                <w:rFonts w:ascii="Arial" w:hAnsi="Arial" w:cs="Arial"/>
              </w:rPr>
              <w:t>Quotation Request</w:t>
            </w:r>
          </w:p>
        </w:tc>
        <w:tc>
          <w:tcPr>
            <w:tcW w:w="1412" w:type="dxa"/>
            <w:shd w:val="clear" w:color="auto" w:fill="auto"/>
          </w:tcPr>
          <w:p w14:paraId="1B8E0799" w14:textId="48D3C962" w:rsidR="5B358E25" w:rsidRDefault="5B88BF3F" w:rsidP="3AB7F451">
            <w:pPr>
              <w:spacing w:line="259" w:lineRule="auto"/>
            </w:pPr>
            <w:r w:rsidRPr="3AB7F451">
              <w:rPr>
                <w:rFonts w:ascii="Arial" w:hAnsi="Arial" w:cs="Arial"/>
              </w:rPr>
              <w:t>Quotation Request</w:t>
            </w:r>
          </w:p>
        </w:tc>
        <w:tc>
          <w:tcPr>
            <w:tcW w:w="6495" w:type="dxa"/>
            <w:shd w:val="clear" w:color="auto" w:fill="auto"/>
          </w:tcPr>
          <w:p w14:paraId="759BB23F" w14:textId="1F0E1B4D" w:rsidR="36556805" w:rsidRDefault="00917415" w:rsidP="5B358E25">
            <w:pPr>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rPr>
                <w:rFonts w:ascii="Arial" w:hAnsi="Arial" w:cs="Arial"/>
                <w:lang w:val="en-US"/>
              </w:rPr>
            </w:pPr>
          </w:p>
          <w:p w14:paraId="542AE996" w14:textId="460DE710" w:rsidR="5B358E25" w:rsidRDefault="00000000" w:rsidP="3C7F3FD4">
            <w:pPr>
              <w:spacing w:line="259" w:lineRule="auto"/>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rPr>
                <w:rFonts w:ascii="Arial" w:hAnsi="Arial" w:cs="Arial"/>
              </w:rPr>
            </w:pPr>
            <w:r>
              <w:rPr>
                <w:rFonts w:ascii="Arial" w:hAnsi="Arial" w:cs="Arial"/>
                <w:shd w:val="clear" w:color="auto" w:fill="FFF59D"/>
              </w:rPr>
              <w:t xml:space="preserve">The TSU request shall carry the renewal reference and the expiring account's data (Annex K), and the accounts booked from it shall carry the business type Renewal.</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5"/>
              </w:numPr>
              <w:rPr>
                <w:rFonts w:ascii="Arial" w:hAnsi="Arial" w:cs="Arial"/>
              </w:rPr>
            </w:pPr>
            <w:r>
              <w:rPr>
                <w:rFonts w:ascii="Arial" w:hAnsi="Arial" w:cs="Arial"/>
                <w:shd w:val="clear" w:color="auto" w:fill="FFF59D"/>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5"/>
              </w:numPr>
              <w:rPr>
                <w:rFonts w:ascii="Arial" w:hAnsi="Arial" w:cs="Arial"/>
              </w:rPr>
            </w:pPr>
            <w:r>
              <w:rPr>
                <w:rFonts w:ascii="Arial" w:hAnsi="Arial" w:cs="Arial"/>
                <w:shd w:val="clear" w:color="auto" w:fill="FFF59D"/>
              </w:rPr>
              <w:t xml:space="preserve">A second TSU request for the same renewal account is refused.</w:t>
            </w:r>
          </w:p>
          <w:p>
            <w:pPr>
              <w:rPr>
                <w:rFonts w:ascii="Arial" w:hAnsi="Arial" w:cs="Arial"/>
              </w:rPr>
            </w:pPr>
          </w:p>
          <w:p>
            <w:pPr>
              <w:keepNext/>
              <w:rPr>
                <w:rFonts w:ascii="Arial" w:hAnsi="Arial" w:cs="Arial"/>
              </w:rPr>
            </w:pPr>
            <w:r>
              <w:rPr>
                <w:rFonts w:ascii="Arial" w:hAnsi="Arial" w:cs="Arial"/>
                <w:b/>
                <w:bCs/>
                <w:shd w:val="clear" w:color="auto" w:fill="FFF59D"/>
              </w:rPr>
              <w:t xml:space="preserve">FRRN.018.02 Renewals with Financial or Structural Changes</w:t>
            </w:r>
          </w:p>
          <w:p>
            <w:pPr>
              <w:pStyle w:val="ListParagraph"/>
              <w:numPr>
                <w:ilvl w:val="0"/>
                <w:numId w:val="311"/>
              </w:numPr>
              <w:rPr>
                <w:rFonts w:ascii="Arial" w:hAnsi="Arial" w:cs="Arial"/>
              </w:rPr>
            </w:pPr>
            <w:r>
              <w:rPr>
                <w:rFonts w:ascii="Arial" w:hAnsi="Arial" w:cs="Arial"/>
                <w:shd w:val="clear" w:color="auto" w:fill="FFF59D"/>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1"/>
              </w:numPr>
              <w:rPr>
                <w:rFonts w:ascii="Arial" w:hAnsi="Arial" w:cs="Arial"/>
              </w:rPr>
            </w:pPr>
            <w:r>
              <w:rPr>
                <w:rFonts w:ascii="Arial" w:hAnsi="Arial" w:cs="Arial"/>
                <w:shd w:val="clear" w:color="auto" w:fill="FFF59D"/>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1"/>
              </w:numPr>
              <w:rPr>
                <w:rFonts w:ascii="Arial" w:hAnsi="Arial" w:cs="Arial"/>
              </w:rPr>
            </w:pPr>
            <w:r>
              <w:rPr>
                <w:rFonts w:ascii="Arial" w:hAnsi="Arial" w:cs="Arial"/>
                <w:shd w:val="clear" w:color="auto" w:fill="FFF59D"/>
              </w:rPr>
              <w:t xml:space="preserve">When the financial impact is flagged, the client's acceptance shall be recorded with its method (e-mail, signed Renewal Advice or payment), whichever path the renewal takes (BRRN.038).</w:t>
            </w:r>
          </w:p>
          <w:p>
            <w:pPr>
              <w:pStyle w:val="ListParagraph"/>
              <w:numPr>
                <w:ilvl w:val="0"/>
                <w:numId w:val="311"/>
              </w:numPr>
              <w:rPr>
                <w:rFonts w:ascii="Arial" w:hAnsi="Arial" w:cs="Arial"/>
              </w:rPr>
            </w:pPr>
            <w:r>
              <w:rPr>
                <w:rFonts w:ascii="Arial" w:hAnsi="Arial" w:cs="Arial"/>
                <w:shd w:val="clear" w:color="auto" w:fill="FFF59D"/>
              </w:rPr>
              <w:t xml:space="preserve">What makes a structural change, and whether the routing is automatic, is to be confirmed by BDOI (Annex AN).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12"/>
              </w:numPr>
              <w:rPr>
                <w:rFonts w:ascii="Arial" w:hAnsi="Arial" w:cs="Arial"/>
              </w:rPr>
            </w:pPr>
            <w:r>
              <w:rPr>
                <w:rFonts w:ascii="Arial" w:hAnsi="Arial" w:cs="Arial"/>
                <w:shd w:val="clear" w:color="auto" w:fill="FFF59D"/>
              </w:rPr>
              <w:t xml:space="preserve">A renewal with a 10% premium increase from the insurer is tagged For Proposal / New Business Path with the reason.</w:t>
            </w:r>
          </w:p>
          <w:p>
            <w:pPr>
              <w:pStyle w:val="ListParagraph"/>
              <w:numPr>
                <w:ilvl w:val="0"/>
                <w:numId w:val="312"/>
              </w:numPr>
              <w:rPr>
                <w:rFonts w:ascii="Arial" w:hAnsi="Arial" w:cs="Arial"/>
              </w:rPr>
            </w:pPr>
            <w:r>
              <w:rPr>
                <w:rFonts w:ascii="Arial" w:hAnsi="Arial" w:cs="Arial"/>
                <w:shd w:val="clear" w:color="auto" w:fill="FFF59D"/>
              </w:rPr>
              <w:t xml:space="preserve">The quotation created from the renewal carries the renewal reference, and its booked invoice has the business type Renewal.</w:t>
            </w:r>
          </w:p>
          <w:p>
            <w:pPr>
              <w:pStyle w:val="ListParagraph"/>
              <w:numPr>
                <w:ilvl w:val="0"/>
                <w:numId w:val="312"/>
              </w:numPr>
              <w:rPr>
                <w:rFonts w:ascii="Arial" w:hAnsi="Arial" w:cs="Arial"/>
              </w:rPr>
            </w:pPr>
            <w:r>
              <w:rPr>
                <w:rFonts w:ascii="Arial" w:hAnsi="Arial" w:cs="Arial"/>
                <w:shd w:val="clear" w:color="auto" w:fill="FFF59D"/>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13" w:type="dxa"/>
            <w:shd w:val="clear" w:color="auto" w:fill="auto"/>
          </w:tcPr>
          <w:p w14:paraId="20DD2011" w14:textId="7D07E8EE" w:rsidR="001E7FC3" w:rsidRPr="005331D4" w:rsidRDefault="00917415" w:rsidP="3C7F3FD4">
            <w:pPr>
              <w:spacing w:line="259" w:lineRule="auto"/>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rPr>
                <w:rFonts w:ascii="Arial" w:hAnsi="Arial" w:cs="Arial"/>
                <w:lang w:eastAsia="en-US"/>
              </w:rPr>
            </w:pPr>
          </w:p>
        </w:tc>
        <w:tc>
          <w:tcPr>
            <w:tcW w:w="1470" w:type="dxa"/>
            <w:shd w:val="clear" w:color="auto" w:fill="auto"/>
          </w:tcPr>
          <w:p w14:paraId="39616DC5" w14:textId="33D6EDC4" w:rsidR="001E7FC3" w:rsidRDefault="001E7FC3" w:rsidP="001E7FC3">
            <w:pPr>
              <w:rPr>
                <w:rFonts w:ascii="Arial" w:hAnsi="Arial" w:cs="Arial"/>
              </w:rPr>
            </w:pPr>
            <w:r>
              <w:rPr>
                <w:rFonts w:ascii="Arial" w:hAnsi="Arial" w:cs="Arial"/>
              </w:rPr>
              <w:t>Renewal Account Screen</w:t>
            </w:r>
          </w:p>
        </w:tc>
        <w:tc>
          <w:tcPr>
            <w:tcW w:w="1412" w:type="dxa"/>
            <w:shd w:val="clear" w:color="auto" w:fill="auto"/>
          </w:tcPr>
          <w:p w14:paraId="69BCE466" w14:textId="0AA041D2" w:rsidR="001E7FC3" w:rsidRDefault="00220874" w:rsidP="001E7FC3">
            <w:pPr>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95" w:type="dxa"/>
            <w:shd w:val="clear" w:color="auto" w:fill="auto"/>
          </w:tcPr>
          <w:p w14:paraId="74A1C09E" w14:textId="773BAF08" w:rsidR="00820A09" w:rsidRPr="00820A09" w:rsidRDefault="00917415" w:rsidP="57AD56D7">
            <w:pPr>
              <w:spacing w:line="259" w:lineRule="auto"/>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rPr>
                <w:rFonts w:ascii="Arial" w:hAnsi="Arial" w:cs="Arial"/>
              </w:rPr>
            </w:pPr>
            <w:r>
              <w:rPr>
                <w:rFonts w:ascii="Arial" w:hAnsi="Arial" w:cs="Arial"/>
                <w:shd w:val="clear" w:color="auto" w:fill="FFF59D"/>
              </w:rPr>
              <w:t xml:space="preserve">Remarks shall be mandatory for the statuses Rejected and Request for Revision; the client's response document is attached to the renewal account.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6"/>
              </w:numPr>
              <w:rPr>
                <w:rFonts w:ascii="Arial" w:hAnsi="Arial" w:cs="Arial"/>
              </w:rPr>
            </w:pPr>
            <w:r>
              <w:rPr>
                <w:rFonts w:ascii="Arial" w:hAnsi="Arial" w:cs="Arial"/>
                <w:shd w:val="clear" w:color="auto" w:fill="FFF59D"/>
              </w:rPr>
              <w:t xml:space="preserve">A proposal Rejected by the client sets the disposition Not for Renewal with the reason Lost Business.</w:t>
            </w:r>
          </w:p>
          <w:p>
            <w:pPr>
              <w:pStyle w:val="ListParagraph"/>
              <w:numPr>
                <w:ilvl w:val="0"/>
                <w:numId w:val="226"/>
              </w:numPr>
              <w:rPr>
                <w:rFonts w:ascii="Arial" w:hAnsi="Arial" w:cs="Arial"/>
              </w:rPr>
            </w:pPr>
            <w:r>
              <w:rPr>
                <w:rFonts w:ascii="Arial" w:hAnsi="Arial" w:cs="Arial"/>
                <w:shd w:val="clear" w:color="auto" w:fill="FFF59D"/>
              </w:rPr>
              <w:t xml:space="preserve">After a revised proposal is sent, the client acceptance status returns to Pending Client Response.</w:t>
            </w:r>
          </w:p>
          <w:p w14:paraId="0E9301FD" w14:textId="760F3129" w:rsidR="00CF17C7" w:rsidRPr="001C5A5E" w:rsidRDefault="00CF17C7" w:rsidP="001C5A5E">
            <w:pPr>
              <w:rPr>
                <w:rFonts w:ascii="Arial" w:hAnsi="Arial" w:cs="Arial"/>
              </w:rPr>
            </w:pPr>
          </w:p>
        </w:tc>
      </w:tr>
      <w:tr w:rsidR="001E7FC3" w:rsidRPr="000F2176" w14:paraId="746AE061" w14:textId="77777777" w:rsidTr="3C7F3FD4">
        <w:trPr>
          <w:jc w:val="center"/>
        </w:trPr>
        <w:tc>
          <w:tcPr>
            <w:tcW w:w="1413" w:type="dxa"/>
            <w:shd w:val="clear" w:color="auto" w:fill="auto"/>
          </w:tcPr>
          <w:p w14:paraId="6D2B52CD" w14:textId="490BFB3B" w:rsidR="001E7FC3" w:rsidRPr="005331D4" w:rsidRDefault="00917415" w:rsidP="3C7F3FD4">
            <w:pPr>
              <w:spacing w:line="259" w:lineRule="auto"/>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rPr>
                <w:rFonts w:ascii="Arial" w:hAnsi="Arial" w:cs="Arial"/>
                <w:lang w:eastAsia="en-US"/>
              </w:rPr>
            </w:pPr>
          </w:p>
        </w:tc>
        <w:tc>
          <w:tcPr>
            <w:tcW w:w="1470" w:type="dxa"/>
            <w:shd w:val="clear" w:color="auto" w:fill="auto"/>
          </w:tcPr>
          <w:p w14:paraId="764C5391" w14:textId="6CABD089" w:rsidR="001E7FC3" w:rsidRDefault="001E7FC3" w:rsidP="001E7FC3">
            <w:pPr>
              <w:rPr>
                <w:rFonts w:ascii="Arial" w:hAnsi="Arial" w:cs="Arial"/>
              </w:rPr>
            </w:pPr>
            <w:r>
              <w:rPr>
                <w:rFonts w:ascii="Arial" w:hAnsi="Arial" w:cs="Arial"/>
              </w:rPr>
              <w:t>Renewal Account Screen</w:t>
            </w:r>
          </w:p>
        </w:tc>
        <w:tc>
          <w:tcPr>
            <w:tcW w:w="1412" w:type="dxa"/>
            <w:shd w:val="clear" w:color="auto" w:fill="auto"/>
          </w:tcPr>
          <w:p w14:paraId="692EDD01" w14:textId="4729DA3C" w:rsidR="001E7FC3" w:rsidRDefault="001E7FC3" w:rsidP="3C7F3FD4">
            <w:pPr>
              <w:spacing w:line="259" w:lineRule="auto"/>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95" w:type="dxa"/>
            <w:shd w:val="clear" w:color="auto" w:fill="auto"/>
          </w:tcPr>
          <w:p w14:paraId="46E74029" w14:textId="0305C2A9" w:rsidR="001E7FC3" w:rsidRDefault="00917415" w:rsidP="3C7F3FD4">
            <w:pPr>
              <w:spacing w:line="259" w:lineRule="auto"/>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rPr>
                <w:rFonts w:ascii="Arial" w:hAnsi="Arial" w:cs="Arial"/>
              </w:rPr>
            </w:pPr>
            <w:r>
              <w:rPr>
                <w:rFonts w:ascii="Arial" w:hAnsi="Arial" w:cs="Arial"/>
                <w:shd w:val="clear" w:color="auto" w:fill="FFF59D"/>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rPr>
                <w:rFonts w:ascii="Arial" w:hAnsi="Arial" w:cs="Arial"/>
              </w:rPr>
            </w:pPr>
            <w:r>
              <w:rPr>
                <w:rFonts w:ascii="Arial" w:hAnsi="Arial" w:cs="Arial"/>
                <w:shd w:val="clear" w:color="auto" w:fill="FFF59D"/>
              </w:rPr>
              <w:t xml:space="preserve">A posted account with the disposition Lost Business shall be closed.</w:t>
            </w:r>
          </w:p>
          <w:p>
            <w:pPr>
              <w:pStyle w:val="ListParagraph"/>
              <w:numPr>
                <w:ilvl w:val="0"/>
                <w:numId w:val="59"/>
              </w:numPr>
              <w:rPr>
                <w:rFonts w:ascii="Arial" w:hAnsi="Arial" w:cs="Arial"/>
              </w:rPr>
            </w:pPr>
            <w:r>
              <w:rPr>
                <w:rFonts w:ascii="Arial" w:hAnsi="Arial" w:cs="Arial"/>
                <w:shd w:val="clear" w:color="auto" w:fill="FFF59D"/>
              </w:rPr>
              <w:t xml:space="preserve">The Processing Team Leads shall receive a notice of each account posted For Renewal (Annex AE).</w:t>
            </w:r>
          </w:p>
          <w:p>
            <w:pPr>
              <w:pStyle w:val="ListParagraph"/>
              <w:numPr>
                <w:ilvl w:val="0"/>
                <w:numId w:val="59"/>
              </w:numPr>
              <w:rPr>
                <w:rFonts w:ascii="Arial" w:hAnsi="Arial" w:cs="Arial"/>
              </w:rPr>
            </w:pPr>
            <w:r>
              <w:rPr>
                <w:rFonts w:ascii="Arial" w:hAnsi="Arial" w:cs="Arial"/>
                <w:shd w:val="clear" w:color="auto" w:fill="FFF59D"/>
              </w:rPr>
              <w:t xml:space="preserve">The approver shall be able to approve several accounts at once (single, multiple, all, all except); each account is checked and posted on its own (BRD 1.008.3).</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7"/>
              </w:numPr>
              <w:rPr>
                <w:rFonts w:ascii="Arial" w:hAnsi="Arial" w:cs="Arial"/>
              </w:rPr>
            </w:pPr>
            <w:r>
              <w:rPr>
                <w:rFonts w:ascii="Arial" w:hAnsi="Arial" w:cs="Arial"/>
                <w:shd w:val="clear" w:color="auto" w:fill="FFF59D"/>
              </w:rPr>
              <w:t xml:space="preserve">A posted For Renewal account appears in the Processing Worklist with the status Posted.</w:t>
            </w:r>
          </w:p>
          <w:p>
            <w:pPr>
              <w:pStyle w:val="ListParagraph"/>
              <w:numPr>
                <w:ilvl w:val="0"/>
                <w:numId w:val="227"/>
              </w:numPr>
              <w:rPr>
                <w:rFonts w:ascii="Arial" w:hAnsi="Arial" w:cs="Arial"/>
              </w:rPr>
            </w:pPr>
            <w:r>
              <w:rPr>
                <w:rFonts w:ascii="Arial" w:hAnsi="Arial" w:cs="Arial"/>
                <w:shd w:val="clear" w:color="auto" w:fill="FFF59D"/>
              </w:rPr>
              <w:t xml:space="preserve">An account with an outstanding premium cannot be posted until the Team Lead overrides the flag.</w:t>
            </w:r>
          </w:p>
          <w:p>
            <w:pPr>
              <w:pStyle w:val="ListParagraph"/>
              <w:numPr>
                <w:ilvl w:val="0"/>
                <w:numId w:val="227"/>
              </w:numPr>
              <w:rPr>
                <w:rFonts w:ascii="Arial" w:hAnsi="Arial" w:cs="Arial"/>
              </w:rPr>
            </w:pPr>
            <w:r>
              <w:rPr>
                <w:rFonts w:ascii="Arial" w:hAnsi="Arial" w:cs="Arial"/>
                <w:shd w:val="clear" w:color="auto" w:fill="FFF59D"/>
              </w:rPr>
              <w:t xml:space="preserve">Approving ten accounts at once posts the valid ones and lists each refused account with its reason.</w:t>
            </w:r>
          </w:p>
          <w:p w14:paraId="2A60ED14" w14:textId="77777777" w:rsidR="001E7FC3" w:rsidRDefault="001E7FC3" w:rsidP="001E7FC3">
            <w:pPr>
              <w:rPr>
                <w:rFonts w:ascii="Arial" w:hAnsi="Arial" w:cs="Arial"/>
                <w:b/>
                <w:bCs/>
                <w:lang w:val="en-US"/>
              </w:rPr>
            </w:pPr>
          </w:p>
          <w:p w14:paraId="4C866230" w14:textId="7A70DEE2" w:rsidR="001E7FC3" w:rsidRDefault="00917415" w:rsidP="3C7F3FD4">
            <w:pPr>
              <w:spacing w:line="259" w:lineRule="auto"/>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rPr>
                <w:rFonts w:ascii="Arial" w:hAnsi="Arial" w:cs="Arial"/>
              </w:rPr>
            </w:pPr>
            <w:r>
              <w:rPr>
                <w:rFonts w:ascii="Arial" w:hAnsi="Arial" w:cs="Arial"/>
                <w:shd w:val="clear" w:color="auto" w:fill="FFF59D"/>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rPr>
                <w:rFonts w:ascii="Arial" w:hAnsi="Arial" w:cs="Arial"/>
              </w:rPr>
            </w:pPr>
            <w:r>
              <w:rPr>
                <w:rFonts w:ascii="Arial" w:hAnsi="Arial" w:cs="Arial"/>
                <w:shd w:val="clear" w:color="auto" w:fill="FFF59D"/>
              </w:rPr>
              <w:t xml:space="preserve">A returned account shall carry the red Returned flag until it is submitted again, and the assigned officer shall be notified with the reason and the remarks (Annex AE).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8"/>
              </w:numPr>
              <w:rPr>
                <w:rFonts w:ascii="Arial" w:hAnsi="Arial" w:cs="Arial"/>
              </w:rPr>
            </w:pPr>
            <w:r>
              <w:rPr>
                <w:rFonts w:ascii="Arial" w:hAnsi="Arial" w:cs="Arial"/>
                <w:shd w:val="clear" w:color="auto" w:fill="FFF59D"/>
              </w:rPr>
              <w:t xml:space="preserve">A returned account is back in the officer's list with the Returned flag and the approver's remarks.</w:t>
            </w:r>
          </w:p>
          <w:p>
            <w:pPr>
              <w:pStyle w:val="ListParagraph"/>
              <w:numPr>
                <w:ilvl w:val="0"/>
                <w:numId w:val="228"/>
              </w:numPr>
              <w:rPr>
                <w:rFonts w:ascii="Arial" w:hAnsi="Arial" w:cs="Arial"/>
              </w:rPr>
            </w:pPr>
            <w:r>
              <w:rPr>
                <w:rFonts w:ascii="Arial" w:hAnsi="Arial" w:cs="Arial"/>
                <w:shd w:val="clear" w:color="auto" w:fill="FFF59D"/>
              </w:rPr>
              <w:t xml:space="preserve">A return without a reason is refused.</w:t>
            </w:r>
          </w:p>
          <w:p>
            <w:pPr>
              <w:rPr>
                <w:rFonts w:ascii="Arial" w:hAnsi="Arial" w:cs="Arial"/>
              </w:rPr>
            </w:pPr>
          </w:p>
          <w:p>
            <w:pPr>
              <w:keepNext/>
              <w:rPr>
                <w:rFonts w:ascii="Arial" w:hAnsi="Arial" w:cs="Arial"/>
              </w:rPr>
            </w:pPr>
            <w:r>
              <w:rPr>
                <w:rFonts w:ascii="Arial" w:hAnsi="Arial" w:cs="Arial"/>
                <w:b/>
                <w:bCs/>
                <w:shd w:val="clear" w:color="auto" w:fill="FFF59D"/>
              </w:rPr>
              <w:t xml:space="preserve">FRRN.020.03 Controlled Overrides</w:t>
            </w:r>
          </w:p>
          <w:p>
            <w:pPr>
              <w:pStyle w:val="ListParagraph"/>
              <w:numPr>
                <w:ilvl w:val="0"/>
                <w:numId w:val="313"/>
              </w:numPr>
              <w:rPr>
                <w:rFonts w:ascii="Arial" w:hAnsi="Arial" w:cs="Arial"/>
              </w:rPr>
            </w:pPr>
            <w:r>
              <w:rPr>
                <w:rFonts w:ascii="Arial" w:hAnsi="Arial" w:cs="Arial"/>
                <w:shd w:val="clear" w:color="auto" w:fill="FFF59D"/>
              </w:rPr>
              <w:t xml:space="preserve">The system shall flag the accounts whose expiring policy has an outstanding premium above the threshold (0.00 as delivered) and route them to Review (BRD 1.011).</w:t>
            </w:r>
          </w:p>
          <w:p>
            <w:pPr>
              <w:pStyle w:val="ListParagraph"/>
              <w:numPr>
                <w:ilvl w:val="0"/>
                <w:numId w:val="313"/>
              </w:numPr>
              <w:rPr>
                <w:rFonts w:ascii="Arial" w:hAnsi="Arial" w:cs="Arial"/>
              </w:rPr>
            </w:pPr>
            <w:r>
              <w:rPr>
                <w:rFonts w:ascii="Arial" w:hAnsi="Arial" w:cs="Arial"/>
                <w:shd w:val="clear" w:color="auto" w:fill="FFF59D"/>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3"/>
              </w:numPr>
              <w:rPr>
                <w:rFonts w:ascii="Arial" w:hAnsi="Arial" w:cs="Arial"/>
              </w:rPr>
            </w:pPr>
            <w:r>
              <w:rPr>
                <w:rFonts w:ascii="Arial" w:hAnsi="Arial" w:cs="Arial"/>
                <w:shd w:val="clear" w:color="auto" w:fill="FFF59D"/>
              </w:rPr>
              <w:t xml:space="preserve">An override shall never make a renewal account with a failed rule Clean (FRRN.008.01).</w:t>
            </w:r>
          </w:p>
          <w:p>
            <w:pPr>
              <w:pStyle w:val="ListParagraph"/>
              <w:numPr>
                <w:ilvl w:val="0"/>
                <w:numId w:val="313"/>
              </w:numPr>
              <w:rPr>
                <w:rFonts w:ascii="Arial" w:hAnsi="Arial" w:cs="Arial"/>
              </w:rPr>
            </w:pPr>
            <w:r>
              <w:rPr>
                <w:rFonts w:ascii="Arial" w:hAnsi="Arial" w:cs="Arial"/>
                <w:shd w:val="clear" w:color="auto" w:fill="FFF59D"/>
              </w:rPr>
              <w:t xml:space="preserve">Every override shall be recorded with its kind, the previous and new value, the reason, the remarks, the user and the time, and listed in the decision log report.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14"/>
              </w:numPr>
              <w:rPr>
                <w:rFonts w:ascii="Arial" w:hAnsi="Arial" w:cs="Arial"/>
              </w:rPr>
            </w:pPr>
            <w:r>
              <w:rPr>
                <w:rFonts w:ascii="Arial" w:hAnsi="Arial" w:cs="Arial"/>
                <w:shd w:val="clear" w:color="auto" w:fill="FFF59D"/>
              </w:rPr>
              <w:t xml:space="preserve">An account with an unpaid premium shows the Outstanding flag; after the Team Lead's override it can be posted.</w:t>
            </w:r>
          </w:p>
          <w:p>
            <w:pPr>
              <w:pStyle w:val="ListParagraph"/>
              <w:numPr>
                <w:ilvl w:val="0"/>
                <w:numId w:val="314"/>
              </w:numPr>
              <w:rPr>
                <w:rFonts w:ascii="Arial" w:hAnsi="Arial" w:cs="Arial"/>
              </w:rPr>
            </w:pPr>
            <w:r>
              <w:rPr>
                <w:rFonts w:ascii="Arial" w:hAnsi="Arial" w:cs="Arial"/>
                <w:shd w:val="clear" w:color="auto" w:fill="FFF59D"/>
              </w:rPr>
              <w:t xml:space="preserve">An override without remarks is refused.</w:t>
            </w:r>
          </w:p>
          <w:p>
            <w:pPr>
              <w:pStyle w:val="ListParagraph"/>
              <w:numPr>
                <w:ilvl w:val="0"/>
                <w:numId w:val="314"/>
              </w:numPr>
              <w:rPr>
                <w:rFonts w:ascii="Arial" w:hAnsi="Arial" w:cs="Arial"/>
              </w:rPr>
            </w:pPr>
            <w:r>
              <w:rPr>
                <w:rFonts w:ascii="Arial" w:hAnsi="Arial" w:cs="Arial"/>
                <w:shd w:val="clear" w:color="auto" w:fill="FFF59D"/>
              </w:rPr>
              <w:t xml:space="preserve">The decision log report lists the override with the Team Lead and the remarks.</w:t>
            </w:r>
          </w:p>
        </w:tc>
      </w:tr>
      <w:tr w:rsidR="00EC72C9" w:rsidRPr="000F2176" w14:paraId="54639106" w14:textId="77777777" w:rsidTr="3C7F3FD4">
        <w:trPr>
          <w:jc w:val="center"/>
        </w:trPr>
        <w:tc>
          <w:tcPr>
            <w:tcW w:w="1413" w:type="dxa"/>
            <w:shd w:val="clear" w:color="auto" w:fill="auto"/>
          </w:tcPr>
          <w:p w14:paraId="71FF5823" w14:textId="05391CE2" w:rsidR="00EC72C9" w:rsidRPr="005331D4" w:rsidRDefault="00917415" w:rsidP="3C7F3FD4">
            <w:pPr>
              <w:spacing w:line="259" w:lineRule="auto"/>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rPr>
                <w:rFonts w:ascii="Arial" w:hAnsi="Arial" w:cs="Arial"/>
                <w:lang w:eastAsia="en-US"/>
              </w:rPr>
            </w:pPr>
          </w:p>
        </w:tc>
        <w:tc>
          <w:tcPr>
            <w:tcW w:w="1470" w:type="dxa"/>
            <w:shd w:val="clear" w:color="auto" w:fill="auto"/>
          </w:tcPr>
          <w:p w14:paraId="14AA2951" w14:textId="31B1734F" w:rsidR="00EC72C9" w:rsidRDefault="00A36000" w:rsidP="001E7FC3">
            <w:pPr>
              <w:rPr>
                <w:rFonts w:ascii="Arial" w:hAnsi="Arial" w:cs="Arial"/>
              </w:rPr>
            </w:pPr>
            <w:r>
              <w:rPr>
                <w:rFonts w:ascii="Arial" w:hAnsi="Arial" w:cs="Arial"/>
              </w:rPr>
              <w:t>Renewal List</w:t>
            </w:r>
          </w:p>
        </w:tc>
        <w:tc>
          <w:tcPr>
            <w:tcW w:w="1412" w:type="dxa"/>
            <w:shd w:val="clear" w:color="auto" w:fill="auto"/>
          </w:tcPr>
          <w:p w14:paraId="5EFFD826" w14:textId="0D2D8619" w:rsidR="00EC72C9" w:rsidRPr="00A40DA9" w:rsidRDefault="00964BF5" w:rsidP="001E7FC3">
            <w:pPr>
              <w:rPr>
                <w:rFonts w:ascii="Arial" w:hAnsi="Arial" w:cs="Arial"/>
                <w:lang w:val="en-US"/>
              </w:rPr>
            </w:pPr>
            <w:r>
              <w:rPr>
                <w:rFonts w:ascii="Arial" w:hAnsi="Arial" w:cs="Arial"/>
                <w:lang w:val="en-US"/>
              </w:rPr>
              <w:t>Insurer Disposition File Generation and Processing</w:t>
            </w:r>
          </w:p>
        </w:tc>
        <w:tc>
          <w:tcPr>
            <w:tcW w:w="6495" w:type="dxa"/>
            <w:shd w:val="clear" w:color="auto" w:fill="auto"/>
          </w:tcPr>
          <w:p w14:paraId="311D0D42" w14:textId="68ABD252" w:rsidR="00186D47" w:rsidRPr="00186D47" w:rsidRDefault="00917415" w:rsidP="3C7F3FD4">
            <w:pPr>
              <w:spacing w:line="259" w:lineRule="auto"/>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rPr>
                <w:rFonts w:ascii="Arial" w:hAnsi="Arial" w:cs="Arial"/>
              </w:rPr>
            </w:pPr>
            <w:r>
              <w:rPr>
                <w:rFonts w:ascii="Arial" w:hAnsi="Arial" w:cs="Arial"/>
                <w:shd w:val="clear" w:color="auto" w:fill="FFF59D"/>
              </w:rPr>
              <w:t xml:space="preserve">By default the export shall hold the 28 fields of BRD 3.009.1.4 (Annex AF), one file per insurer and expiry range; a renewal account is in one open insurer request at a time.</w:t>
            </w:r>
          </w:p>
          <w:p>
            <w:pPr>
              <w:pStyle w:val="ListParagraph"/>
              <w:numPr>
                <w:ilvl w:val="0"/>
                <w:numId w:val="61"/>
              </w:numPr>
              <w:rPr>
                <w:rFonts w:ascii="Arial" w:hAnsi="Arial" w:cs="Arial"/>
              </w:rPr>
            </w:pPr>
            <w:r>
              <w:rPr>
                <w:rFonts w:ascii="Arial" w:hAnsi="Arial" w:cs="Arial"/>
                <w:shd w:val="clear" w:color="auto" w:fill="FFF59D"/>
              </w:rPr>
              <w:t xml:space="preserve">The file shall leave the system password protected, and the password shall be sent in a separate e-mail (FRRN.024).</w:t>
            </w:r>
          </w:p>
          <w:p>
            <w:pPr>
              <w:pStyle w:val="ListParagraph"/>
              <w:numPr>
                <w:ilvl w:val="0"/>
                <w:numId w:val="61"/>
              </w:numPr>
              <w:rPr>
                <w:rFonts w:ascii="Arial" w:hAnsi="Arial" w:cs="Arial"/>
              </w:rPr>
            </w:pPr>
            <w:r>
              <w:rPr>
                <w:rFonts w:ascii="Arial" w:hAnsi="Arial" w:cs="Arial"/>
                <w:shd w:val="clear" w:color="auto" w:fill="FFF59D"/>
              </w:rPr>
              <w:t xml:space="preserve">The system shall set a reply date (send date plus the reply days of the insurer) and raise an alert when the insurer has not answered by that date (Annex AE).</w:t>
            </w:r>
          </w:p>
          <w:p>
            <w:pPr>
              <w:pStyle w:val="ListParagraph"/>
              <w:numPr>
                <w:ilvl w:val="0"/>
                <w:numId w:val="61"/>
              </w:numPr>
              <w:rPr>
                <w:rFonts w:ascii="Arial" w:hAnsi="Arial" w:cs="Arial"/>
              </w:rPr>
            </w:pPr>
            <w:r>
              <w:rPr>
                <w:rFonts w:ascii="Arial" w:hAnsi="Arial" w:cs="Arial"/>
                <w:shd w:val="clear" w:color="auto" w:fill="FFF59D"/>
              </w:rPr>
              <w:t xml:space="preserve">The renewal accounts of a sent request shall show that they wait for the insurer's disposition.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9"/>
              </w:numPr>
              <w:rPr>
                <w:rFonts w:ascii="Arial" w:hAnsi="Arial" w:cs="Arial"/>
              </w:rPr>
            </w:pPr>
            <w:r>
              <w:rPr>
                <w:rFonts w:ascii="Arial" w:hAnsi="Arial" w:cs="Arial"/>
                <w:shd w:val="clear" w:color="auto" w:fill="FFF59D"/>
              </w:rPr>
              <w:t xml:space="preserve">A request for insurer X and March 2027 holds every For Renewal account of insurer X expiring in March 2027 with the 28 fields.</w:t>
            </w:r>
          </w:p>
          <w:p>
            <w:pPr>
              <w:pStyle w:val="ListParagraph"/>
              <w:numPr>
                <w:ilvl w:val="0"/>
                <w:numId w:val="229"/>
              </w:numPr>
              <w:rPr>
                <w:rFonts w:ascii="Arial" w:hAnsi="Arial" w:cs="Arial"/>
              </w:rPr>
            </w:pPr>
            <w:r>
              <w:rPr>
                <w:rFonts w:ascii="Arial" w:hAnsi="Arial" w:cs="Arial"/>
                <w:shd w:val="clear" w:color="auto" w:fill="FFF59D"/>
              </w:rPr>
              <w:t xml:space="preserve">The insurer receives a password-protected Excel file and, in a separate e-mail, its password.</w:t>
            </w:r>
          </w:p>
          <w:p>
            <w:pPr>
              <w:pStyle w:val="ListParagraph"/>
              <w:numPr>
                <w:ilvl w:val="0"/>
                <w:numId w:val="229"/>
              </w:numPr>
              <w:rPr>
                <w:rFonts w:ascii="Arial" w:hAnsi="Arial" w:cs="Arial"/>
              </w:rPr>
            </w:pPr>
            <w:r>
              <w:rPr>
                <w:rFonts w:ascii="Arial" w:hAnsi="Arial" w:cs="Arial"/>
                <w:shd w:val="clear" w:color="auto" w:fill="FFF59D"/>
              </w:rPr>
              <w:t xml:space="preserve">An insurer that has not answered by the reply date raises the overdue alert.</w:t>
            </w:r>
          </w:p>
        </w:tc>
      </w:tr>
      <w:tr w:rsidR="00964BF5" w:rsidRPr="000F2176" w14:paraId="3FA1A219" w14:textId="77777777" w:rsidTr="3C7F3FD4">
        <w:trPr>
          <w:jc w:val="center"/>
        </w:trPr>
        <w:tc>
          <w:tcPr>
            <w:tcW w:w="1413" w:type="dxa"/>
            <w:shd w:val="clear" w:color="auto" w:fill="auto"/>
          </w:tcPr>
          <w:p w14:paraId="2F2510AD" w14:textId="68F4026C" w:rsidR="00964BF5" w:rsidRPr="005331D4" w:rsidRDefault="00917415" w:rsidP="3C7F3FD4">
            <w:pPr>
              <w:spacing w:line="259" w:lineRule="auto"/>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rPr>
                <w:rFonts w:ascii="Arial" w:hAnsi="Arial" w:cs="Arial"/>
                <w:lang w:eastAsia="en-US"/>
              </w:rPr>
            </w:pPr>
          </w:p>
        </w:tc>
        <w:tc>
          <w:tcPr>
            <w:tcW w:w="1470" w:type="dxa"/>
            <w:shd w:val="clear" w:color="auto" w:fill="auto"/>
          </w:tcPr>
          <w:p w14:paraId="1F28BE73" w14:textId="364D0603" w:rsidR="00964BF5" w:rsidRDefault="00A36000" w:rsidP="001E7FC3">
            <w:pPr>
              <w:rPr>
                <w:rFonts w:ascii="Arial" w:hAnsi="Arial" w:cs="Arial"/>
              </w:rPr>
            </w:pPr>
            <w:r>
              <w:rPr>
                <w:rFonts w:ascii="Arial" w:hAnsi="Arial" w:cs="Arial"/>
              </w:rPr>
              <w:t>Renewal List</w:t>
            </w:r>
          </w:p>
        </w:tc>
        <w:tc>
          <w:tcPr>
            <w:tcW w:w="1412" w:type="dxa"/>
            <w:shd w:val="clear" w:color="auto" w:fill="auto"/>
          </w:tcPr>
          <w:p w14:paraId="791EFEC4" w14:textId="6DEE0C3B" w:rsidR="00964BF5" w:rsidRDefault="00964BF5" w:rsidP="001E7FC3">
            <w:pPr>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95" w:type="dxa"/>
            <w:shd w:val="clear" w:color="auto" w:fill="auto"/>
          </w:tcPr>
          <w:p w14:paraId="225AB524" w14:textId="09946784" w:rsidR="00964BF5" w:rsidRDefault="00917415" w:rsidP="000B636E">
            <w:pPr>
              <w:rPr>
                <w:rFonts w:ascii="Arial" w:hAnsi="Arial" w:cs="Arial"/>
                <w:b/>
                <w:bCs/>
                <w:lang w:val="en-US"/>
              </w:rPr>
            </w:pPr>
            <w:r>
              <w:rPr>
                <w:rFonts w:ascii="Arial" w:hAnsi="Arial" w:cs="Arial"/>
                <w:b/>
                <w:bCs/>
              </w:rPr>
              <w:t>FRRN</w:t>
            </w:r>
            <w:r w:rsidR="000B636E" w:rsidRPr="3C7F3FD4">
              <w:rPr>
                <w:rFonts w:ascii="Arial" w:hAnsi="Arial" w:cs="Arial"/>
                <w:b/>
                <w:bCs/>
              </w:rPr>
              <w:t>.0</w:t>
            </w:r>
            <w:r w:rsidR="56326989" w:rsidRPr="3C7F3FD4">
              <w:rPr>
                <w:rFonts w:ascii="Arial" w:hAnsi="Arial" w:cs="Arial"/>
                <w:b/>
                <w:bCs/>
              </w:rPr>
              <w:t>22</w:t>
            </w:r>
            <w:r w:rsidR="000B636E" w:rsidRPr="3C7F3FD4">
              <w:rPr>
                <w:rFonts w:ascii="Arial" w:hAnsi="Arial" w:cs="Arial"/>
                <w:b/>
                <w:bCs/>
              </w:rPr>
              <w:t xml:space="preserve">.01 </w:t>
            </w:r>
            <w:r w:rsidR="000B636E" w:rsidRPr="3C7F3FD4">
              <w:rPr>
                <w:rFonts w:ascii="Arial" w:hAnsi="Arial" w:cs="Arial"/>
                <w:b/>
                <w:bCs/>
                <w:lang w:val="en-US"/>
              </w:rPr>
              <w:t>Renewal Advice (RA) Letter Generation</w:t>
            </w:r>
          </w:p>
          <w:p w14:paraId="675065A8" w14:textId="369FAD0B" w:rsidR="00E36DC5" w:rsidRPr="00E36DC5" w:rsidRDefault="00E36DC5" w:rsidP="00E36DC5">
            <w:pPr>
              <w:rPr>
                <w:rFonts w:ascii="Arial" w:hAnsi="Arial" w:cs="Arial"/>
                <w:lang w:val="en-US"/>
              </w:rPr>
            </w:pPr>
            <w:r w:rsidRPr="00E36DC5">
              <w:rPr>
                <w:rFonts w:ascii="Arial" w:hAnsi="Arial" w:cs="Arial"/>
                <w:lang w:val="en-US"/>
              </w:rPr>
              <w:t xml:space="preserve">The system shall generate and send a </w:t>
            </w:r>
            <w:r w:rsidRPr="00E36DC5">
              <w:rPr>
                <w:rFonts w:ascii="Arial" w:hAnsi="Arial" w:cs="Arial"/>
                <w:b/>
                <w:bCs/>
                <w:lang w:val="en-US"/>
              </w:rPr>
              <w:t>Renewal Advice (RA) Letter</w:t>
            </w:r>
            <w:r w:rsidRPr="00E36DC5">
              <w:rPr>
                <w:rFonts w:ascii="Arial" w:hAnsi="Arial" w:cs="Arial"/>
                <w:lang w:val="en-US"/>
              </w:rPr>
              <w:t xml:space="preserve"> </w:t>
            </w:r>
            <w:r w:rsidR="007C1961">
              <w:rPr>
                <w:rFonts w:ascii="Arial" w:hAnsi="Arial" w:cs="Arial"/>
                <w:lang w:val="en-US"/>
              </w:rPr>
              <w:t xml:space="preserve">via CCM </w:t>
            </w:r>
            <w:r w:rsidRPr="00E36DC5">
              <w:rPr>
                <w:rFonts w:ascii="Arial" w:hAnsi="Arial" w:cs="Arial"/>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rPr>
                <w:rFonts w:ascii="Arial" w:hAnsi="Arial" w:cs="Arial"/>
                <w:lang w:val="en-US"/>
              </w:rPr>
            </w:pPr>
            <w:r w:rsidRPr="002060A1">
              <w:rPr>
                <w:rFonts w:ascii="Arial" w:hAnsi="Arial" w:cs="Arial"/>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rPr>
                <w:rFonts w:ascii="Arial" w:hAnsi="Arial" w:cs="Arial"/>
                <w:lang w:val="en-US"/>
              </w:rPr>
            </w:pPr>
            <w:r w:rsidRPr="002060A1">
              <w:rPr>
                <w:rFonts w:ascii="Arial" w:hAnsi="Arial" w:cs="Arial"/>
                <w:lang w:val="en-US"/>
              </w:rPr>
              <w:t xml:space="preserve">The system shall support: </w:t>
            </w:r>
          </w:p>
          <w:p w14:paraId="5A3D8CCE" w14:textId="7777777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lang w:val="en-US"/>
              </w:rPr>
              <w:t>Single account selection</w:t>
            </w:r>
          </w:p>
          <w:p w14:paraId="064FAD41" w14:textId="7777777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lang w:val="en-US"/>
              </w:rPr>
              <w:t>Multiple account selection</w:t>
            </w:r>
          </w:p>
          <w:p w14:paraId="39B6581A" w14:textId="4A48FD0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lang w:val="en-US"/>
              </w:rPr>
              <w:t>Select</w:t>
            </w:r>
            <w:r w:rsidR="00421FE3">
              <w:rPr>
                <w:rFonts w:ascii="Arial" w:hAnsi="Arial" w:cs="Arial"/>
                <w:lang w:val="en-US"/>
              </w:rPr>
              <w:t>/Deselect</w:t>
            </w:r>
            <w:r w:rsidRPr="002060A1">
              <w:rPr>
                <w:rFonts w:ascii="Arial" w:hAnsi="Arial" w:cs="Arial"/>
                <w:lang w:val="en-US"/>
              </w:rPr>
              <w:t xml:space="preserve"> All</w:t>
            </w:r>
          </w:p>
          <w:p w14:paraId="2EFA8C83" w14:textId="7261DAA3" w:rsidR="00466D76" w:rsidRPr="00466D76" w:rsidRDefault="00466D76" w:rsidP="003C11B5">
            <w:pPr>
              <w:pStyle w:val="ListParagraph"/>
              <w:numPr>
                <w:ilvl w:val="0"/>
                <w:numId w:val="62"/>
              </w:numPr>
              <w:rPr>
                <w:rFonts w:ascii="Arial" w:hAnsi="Arial" w:cs="Arial"/>
                <w:lang w:val="en-US"/>
              </w:rPr>
            </w:pPr>
            <w:r w:rsidRPr="00AD1D07">
              <w:rPr>
                <w:rFonts w:ascii="Arial" w:hAnsi="Arial" w:cs="Arial"/>
                <w:lang w:val="en-US"/>
              </w:rPr>
              <w:t xml:space="preserve">The system shall provide a </w:t>
            </w:r>
            <w:r>
              <w:rPr>
                <w:rFonts w:ascii="Arial" w:hAnsi="Arial" w:cs="Arial"/>
                <w:b/>
                <w:bCs/>
                <w:lang w:val="en-US"/>
              </w:rPr>
              <w:t>Generate</w:t>
            </w:r>
            <w:r w:rsidR="00BD1F69">
              <w:rPr>
                <w:rFonts w:ascii="Arial" w:hAnsi="Arial" w:cs="Arial"/>
                <w:b/>
                <w:bCs/>
                <w:lang w:val="en-US"/>
              </w:rPr>
              <w:t xml:space="preserve"> and Send</w:t>
            </w:r>
            <w:r>
              <w:rPr>
                <w:rFonts w:ascii="Arial" w:hAnsi="Arial" w:cs="Arial"/>
                <w:b/>
                <w:bCs/>
                <w:lang w:val="en-US"/>
              </w:rPr>
              <w:t xml:space="preserve"> RA</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08B828C7" w14:textId="42CF8A54" w:rsidR="00071911" w:rsidRPr="00071911" w:rsidRDefault="00071911" w:rsidP="003C11B5">
            <w:pPr>
              <w:pStyle w:val="ListParagraph"/>
              <w:numPr>
                <w:ilvl w:val="0"/>
                <w:numId w:val="62"/>
              </w:numPr>
              <w:rPr>
                <w:rFonts w:ascii="Arial" w:hAnsi="Arial" w:cs="Arial"/>
                <w:lang w:val="en-US"/>
              </w:rPr>
            </w:pPr>
            <w:r w:rsidRPr="00071911">
              <w:rPr>
                <w:rFonts w:ascii="Arial" w:hAnsi="Arial" w:cs="Arial"/>
                <w:lang w:val="en-US"/>
              </w:rPr>
              <w:t>The system shall generate a Renewal Advice document for each selected account.</w:t>
            </w:r>
          </w:p>
          <w:p w14:paraId="73193195" w14:textId="256B8D98" w:rsidR="00E36DC5" w:rsidRDefault="00071911" w:rsidP="003C11B5">
            <w:pPr>
              <w:pStyle w:val="ListParagraph"/>
              <w:numPr>
                <w:ilvl w:val="0"/>
                <w:numId w:val="62"/>
              </w:numPr>
              <w:rPr>
                <w:rFonts w:ascii="Arial" w:hAnsi="Arial" w:cs="Arial"/>
                <w:lang w:val="en-US"/>
              </w:rPr>
            </w:pPr>
            <w:r w:rsidRPr="00071911">
              <w:rPr>
                <w:rFonts w:ascii="Arial" w:hAnsi="Arial" w:cs="Arial"/>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rPr>
                <w:rFonts w:ascii="Arial" w:hAnsi="Arial" w:cs="Arial"/>
                <w:lang w:val="en-US"/>
              </w:rPr>
            </w:pPr>
            <w:r w:rsidRPr="3C7F3FD4">
              <w:rPr>
                <w:rFonts w:ascii="Arial" w:hAnsi="Arial" w:cs="Arial"/>
                <w:lang w:val="en-US"/>
              </w:rPr>
              <w:t xml:space="preserve">The system shall generate </w:t>
            </w:r>
            <w:r w:rsidR="4810DC1A" w:rsidRPr="3C7F3FD4">
              <w:rPr>
                <w:rFonts w:ascii="Arial" w:hAnsi="Arial" w:cs="Arial"/>
                <w:lang w:val="en-US"/>
              </w:rPr>
              <w:t>RA</w:t>
            </w:r>
            <w:r w:rsidRPr="3C7F3FD4">
              <w:rPr>
                <w:rFonts w:ascii="Arial" w:hAnsi="Arial" w:cs="Arial"/>
                <w:lang w:val="en-US"/>
              </w:rPr>
              <w:t xml:space="preserve"> in PDF format.</w:t>
            </w:r>
          </w:p>
          <w:p w14:paraId="75AEEA35" w14:textId="77777777" w:rsidR="00BA4C39" w:rsidRPr="00BA4C39" w:rsidRDefault="00BA4C39" w:rsidP="003C11B5">
            <w:pPr>
              <w:pStyle w:val="ListParagraph"/>
              <w:numPr>
                <w:ilvl w:val="0"/>
                <w:numId w:val="62"/>
              </w:numPr>
              <w:rPr>
                <w:rFonts w:ascii="Arial" w:hAnsi="Arial" w:cs="Arial"/>
                <w:lang w:val="en-US"/>
              </w:rPr>
            </w:pPr>
            <w:r w:rsidRPr="00BA4C39">
              <w:rPr>
                <w:rFonts w:ascii="Arial" w:hAnsi="Arial" w:cs="Arial"/>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rPr>
                <w:rFonts w:ascii="Arial" w:hAnsi="Arial" w:cs="Arial"/>
                <w:lang w:val="en-US"/>
              </w:rPr>
            </w:pPr>
            <w:r w:rsidRPr="00BA4C39">
              <w:rPr>
                <w:rFonts w:ascii="Arial" w:hAnsi="Arial" w:cs="Arial"/>
                <w:lang w:val="en-US"/>
              </w:rPr>
              <w:t>First Notice</w:t>
            </w:r>
          </w:p>
          <w:p w14:paraId="2C586419" w14:textId="77777777" w:rsidR="00BA4C39" w:rsidRPr="00BA4C39" w:rsidRDefault="00BA4C39" w:rsidP="003C11B5">
            <w:pPr>
              <w:pStyle w:val="ListParagraph"/>
              <w:numPr>
                <w:ilvl w:val="1"/>
                <w:numId w:val="62"/>
              </w:numPr>
              <w:rPr>
                <w:rFonts w:ascii="Arial" w:hAnsi="Arial" w:cs="Arial"/>
                <w:lang w:val="en-US"/>
              </w:rPr>
            </w:pPr>
            <w:r w:rsidRPr="00BA4C39">
              <w:rPr>
                <w:rFonts w:ascii="Arial" w:hAnsi="Arial" w:cs="Arial"/>
                <w:lang w:val="en-US"/>
              </w:rPr>
              <w:t>Second Notice</w:t>
            </w:r>
          </w:p>
          <w:p w14:paraId="496C7222" w14:textId="77777777" w:rsidR="00394974" w:rsidRPr="00394974" w:rsidRDefault="00394974" w:rsidP="003C11B5">
            <w:pPr>
              <w:pStyle w:val="ListParagraph"/>
              <w:numPr>
                <w:ilvl w:val="0"/>
                <w:numId w:val="62"/>
              </w:numPr>
              <w:rPr>
                <w:rFonts w:ascii="Arial" w:hAnsi="Arial" w:cs="Arial"/>
                <w:lang w:val="en-US"/>
              </w:rPr>
            </w:pPr>
            <w:r w:rsidRPr="00394974">
              <w:rPr>
                <w:rFonts w:ascii="Arial" w:hAnsi="Arial" w:cs="Arial"/>
                <w:lang w:val="en-US"/>
              </w:rPr>
              <w:t>The Generate RA action shall be disabled for locked accounts.</w:t>
            </w:r>
          </w:p>
          <w:p w14:paraId="4744B623" w14:textId="60635AB1" w:rsidR="00071911" w:rsidRDefault="00394974" w:rsidP="003C11B5">
            <w:pPr>
              <w:pStyle w:val="ListParagraph"/>
              <w:numPr>
                <w:ilvl w:val="0"/>
                <w:numId w:val="62"/>
              </w:numPr>
              <w:rPr>
                <w:rFonts w:ascii="Arial" w:hAnsi="Arial" w:cs="Arial"/>
                <w:lang w:val="en-US"/>
              </w:rPr>
            </w:pPr>
            <w:r w:rsidRPr="00394974">
              <w:rPr>
                <w:rFonts w:ascii="Arial" w:hAnsi="Arial" w:cs="Arial"/>
                <w:lang w:val="en-US"/>
              </w:rPr>
              <w:t>The system shall display an appropriate error or warning message.</w:t>
            </w:r>
          </w:p>
          <w:p w14:paraId="7FD619B3" w14:textId="7B1763C8" w:rsidR="00394974" w:rsidRDefault="0079737D" w:rsidP="003C11B5">
            <w:pPr>
              <w:pStyle w:val="ListParagraph"/>
              <w:numPr>
                <w:ilvl w:val="1"/>
                <w:numId w:val="62"/>
              </w:numPr>
              <w:rPr>
                <w:rFonts w:ascii="Arial" w:hAnsi="Arial" w:cs="Arial"/>
                <w:lang w:val="en-US"/>
              </w:rPr>
            </w:pPr>
            <w:r>
              <w:rPr>
                <w:rFonts w:ascii="Arial" w:hAnsi="Arial" w:cs="Arial"/>
                <w:lang w:val="en-US"/>
              </w:rPr>
              <w:t>Message: “</w:t>
            </w:r>
            <w:r w:rsidRPr="0079737D">
              <w:rPr>
                <w:rFonts w:ascii="Arial" w:hAnsi="Arial" w:cs="Arial"/>
                <w:lang w:val="en-US"/>
              </w:rPr>
              <w:t>Renewal Advice cannot be generated because the account is locked.</w:t>
            </w:r>
            <w:r>
              <w:rPr>
                <w:rFonts w:ascii="Arial" w:hAnsi="Arial" w:cs="Arial"/>
                <w:lang w:val="en-US"/>
              </w:rPr>
              <w:t>”</w:t>
            </w:r>
          </w:p>
          <w:p w14:paraId="1E0B3F55" w14:textId="665A0CA3" w:rsidR="0079737D" w:rsidRDefault="00857182" w:rsidP="003C11B5">
            <w:pPr>
              <w:pStyle w:val="ListParagraph"/>
              <w:numPr>
                <w:ilvl w:val="0"/>
                <w:numId w:val="62"/>
              </w:numPr>
              <w:rPr>
                <w:rFonts w:ascii="Arial" w:hAnsi="Arial" w:cs="Arial"/>
                <w:lang w:val="en-US"/>
              </w:rPr>
            </w:pPr>
            <w:r w:rsidRPr="00857182">
              <w:rPr>
                <w:rFonts w:ascii="Arial" w:hAnsi="Arial" w:cs="Arial"/>
                <w:lang w:val="en-US"/>
              </w:rPr>
              <w:t>The system shall allow users to</w:t>
            </w:r>
            <w:r w:rsidR="00374A88">
              <w:rPr>
                <w:rFonts w:ascii="Arial" w:hAnsi="Arial" w:cs="Arial"/>
                <w:lang w:val="en-US"/>
              </w:rPr>
              <w:t>:</w:t>
            </w:r>
          </w:p>
          <w:p w14:paraId="337AD72D" w14:textId="6C572E73"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Preview the generated </w:t>
            </w:r>
            <w:r>
              <w:rPr>
                <w:rFonts w:ascii="Arial" w:hAnsi="Arial" w:cs="Arial"/>
                <w:lang w:val="en-US"/>
              </w:rPr>
              <w:t>RA</w:t>
            </w:r>
            <w:r w:rsidRPr="00374A88">
              <w:rPr>
                <w:rFonts w:ascii="Arial" w:hAnsi="Arial" w:cs="Arial"/>
                <w:lang w:val="en-US"/>
              </w:rPr>
              <w:t xml:space="preserve"> Letter.</w:t>
            </w:r>
          </w:p>
          <w:p w14:paraId="0A9DA33B"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The preview shall display the exact version sent to the client.</w:t>
            </w:r>
          </w:p>
          <w:p w14:paraId="5C8BC5A8" w14:textId="0ECCF7FC"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Download the attached </w:t>
            </w:r>
            <w:r>
              <w:rPr>
                <w:rFonts w:ascii="Arial" w:hAnsi="Arial" w:cs="Arial"/>
                <w:lang w:val="en-US"/>
              </w:rPr>
              <w:t>RA</w:t>
            </w:r>
            <w:r w:rsidRPr="00374A88">
              <w:rPr>
                <w:rFonts w:ascii="Arial" w:hAnsi="Arial" w:cs="Arial"/>
                <w:lang w:val="en-US"/>
              </w:rPr>
              <w:t xml:space="preserve"> Letter.</w:t>
            </w:r>
          </w:p>
          <w:p w14:paraId="792A92D9"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Print the attached </w:t>
            </w:r>
            <w:r>
              <w:rPr>
                <w:rFonts w:ascii="Arial" w:hAnsi="Arial" w:cs="Arial"/>
                <w:lang w:val="en-US"/>
              </w:rPr>
              <w:t>RA</w:t>
            </w:r>
            <w:r w:rsidRPr="00374A88">
              <w:rPr>
                <w:rFonts w:ascii="Arial" w:hAnsi="Arial" w:cs="Arial"/>
                <w:lang w:val="en-US"/>
              </w:rPr>
              <w:t xml:space="preserve"> Letter.</w:t>
            </w:r>
          </w:p>
          <w:p w14:paraId="3E7F4D51"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Resend the attached </w:t>
            </w:r>
            <w:r>
              <w:rPr>
                <w:rFonts w:ascii="Arial" w:hAnsi="Arial" w:cs="Arial"/>
                <w:lang w:val="en-US"/>
              </w:rPr>
              <w:t>RA</w:t>
            </w:r>
            <w:r w:rsidRPr="00374A88">
              <w:rPr>
                <w:rFonts w:ascii="Arial" w:hAnsi="Arial" w:cs="Arial"/>
                <w:lang w:val="en-US"/>
              </w:rPr>
              <w:t xml:space="preserve"> Letter to the client when:</w:t>
            </w:r>
          </w:p>
          <w:p w14:paraId="28B389D1"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Delivery fails</w:t>
            </w:r>
          </w:p>
          <w:p w14:paraId="06F42F57" w14:textId="477D62F3" w:rsidR="00374A88" w:rsidRDefault="00374A88" w:rsidP="003C11B5">
            <w:pPr>
              <w:pStyle w:val="ListParagraph"/>
              <w:numPr>
                <w:ilvl w:val="2"/>
                <w:numId w:val="62"/>
              </w:numPr>
              <w:rPr>
                <w:rFonts w:ascii="Arial" w:hAnsi="Arial" w:cs="Arial"/>
                <w:lang w:val="en-US"/>
              </w:rPr>
            </w:pPr>
            <w:r w:rsidRPr="00374A88">
              <w:rPr>
                <w:rFonts w:ascii="Arial" w:hAnsi="Arial" w:cs="Arial"/>
                <w:lang w:val="en-US"/>
              </w:rPr>
              <w:t>The client requests another copy</w:t>
            </w:r>
          </w:p>
          <w:p w14:paraId="4CA2B801" w14:textId="3EFF3246" w:rsidR="005C0A2F" w:rsidRDefault="005C0A2F" w:rsidP="003C11B5">
            <w:pPr>
              <w:pStyle w:val="ListParagraph"/>
              <w:numPr>
                <w:ilvl w:val="1"/>
                <w:numId w:val="62"/>
              </w:numPr>
              <w:rPr>
                <w:rFonts w:ascii="Arial" w:hAnsi="Arial" w:cs="Arial"/>
                <w:lang w:val="en-US"/>
              </w:rPr>
            </w:pPr>
            <w:r w:rsidRPr="008C3ED1">
              <w:rPr>
                <w:rFonts w:ascii="Arial" w:hAnsi="Arial" w:cs="Arial"/>
                <w:lang w:val="en-US"/>
              </w:rPr>
              <w:lastRenderedPageBreak/>
              <w:t xml:space="preserve">Attach a copy of the generated </w:t>
            </w:r>
            <w:r w:rsidR="00175A1E">
              <w:rPr>
                <w:rFonts w:ascii="Arial" w:hAnsi="Arial" w:cs="Arial"/>
                <w:lang w:val="en-US"/>
              </w:rPr>
              <w:t>RA</w:t>
            </w:r>
            <w:r w:rsidRPr="008C3ED1">
              <w:rPr>
                <w:rFonts w:ascii="Arial" w:hAnsi="Arial" w:cs="Arial"/>
                <w:lang w:val="en-US"/>
              </w:rPr>
              <w:t xml:space="preserve"> Letter to the renewal account record.</w:t>
            </w:r>
          </w:p>
          <w:p w14:paraId="026A777A" w14:textId="26C788C4" w:rsidR="005C0A2F" w:rsidRDefault="005C0A2F" w:rsidP="003C11B5">
            <w:pPr>
              <w:pStyle w:val="ListParagraph"/>
              <w:numPr>
                <w:ilvl w:val="0"/>
                <w:numId w:val="62"/>
              </w:numPr>
              <w:rPr>
                <w:rFonts w:ascii="Arial" w:hAnsi="Arial" w:cs="Arial"/>
                <w:lang w:val="en-US"/>
              </w:rPr>
            </w:pPr>
            <w:r w:rsidRPr="3C7F3FD4">
              <w:rPr>
                <w:rFonts w:ascii="Arial" w:hAnsi="Arial" w:cs="Arial"/>
                <w:lang w:val="en-US"/>
              </w:rPr>
              <w:t xml:space="preserve">The attached </w:t>
            </w:r>
            <w:r w:rsidR="00047604" w:rsidRPr="3C7F3FD4">
              <w:rPr>
                <w:rFonts w:ascii="Arial" w:hAnsi="Arial" w:cs="Arial"/>
                <w:lang w:val="en-US"/>
              </w:rPr>
              <w:t>RA</w:t>
            </w:r>
            <w:r w:rsidRPr="3C7F3FD4">
              <w:rPr>
                <w:rFonts w:ascii="Arial" w:hAnsi="Arial" w:cs="Arial"/>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rPr>
                <w:rFonts w:ascii="Arial" w:hAnsi="Arial" w:cs="Arial"/>
                <w:lang w:val="en-US"/>
              </w:rPr>
            </w:pPr>
            <w:r w:rsidRPr="000B3C89">
              <w:rPr>
                <w:rFonts w:ascii="Arial" w:hAnsi="Arial" w:cs="Arial"/>
                <w:lang w:val="en-US"/>
              </w:rPr>
              <w:t>The attachment record shall include:</w:t>
            </w:r>
          </w:p>
          <w:p w14:paraId="78CDDBA1"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File Name</w:t>
            </w:r>
          </w:p>
          <w:p w14:paraId="0C6FB371" w14:textId="6D170581"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 xml:space="preserve">Document Type = </w:t>
            </w:r>
            <w:r w:rsidR="00047604">
              <w:rPr>
                <w:rFonts w:ascii="Arial" w:hAnsi="Arial" w:cs="Arial"/>
                <w:lang w:val="en-US"/>
              </w:rPr>
              <w:t>RA</w:t>
            </w:r>
            <w:r w:rsidRPr="000B3C89">
              <w:rPr>
                <w:rFonts w:ascii="Arial" w:hAnsi="Arial" w:cs="Arial"/>
                <w:lang w:val="en-US"/>
              </w:rPr>
              <w:t xml:space="preserve"> Letter</w:t>
            </w:r>
          </w:p>
          <w:p w14:paraId="3443A495"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Generation Date and Time</w:t>
            </w:r>
          </w:p>
          <w:p w14:paraId="220DBA41"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Sent Date and Time</w:t>
            </w:r>
          </w:p>
          <w:p w14:paraId="03AF0617"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CCM Transaction Reference Number</w:t>
            </w:r>
          </w:p>
          <w:p w14:paraId="6C8955DA"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Delivery Status</w:t>
            </w:r>
          </w:p>
          <w:p w14:paraId="6BAF808E"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Generated By</w:t>
            </w:r>
          </w:p>
          <w:p w14:paraId="2BF89C2F" w14:textId="1B7C7DC7" w:rsidR="005C0A2F" w:rsidRPr="00F83059" w:rsidRDefault="005C0A2F" w:rsidP="003C11B5">
            <w:pPr>
              <w:pStyle w:val="ListParagraph"/>
              <w:numPr>
                <w:ilvl w:val="0"/>
                <w:numId w:val="62"/>
              </w:numPr>
              <w:rPr>
                <w:rFonts w:ascii="Arial" w:hAnsi="Arial" w:cs="Arial"/>
                <w:lang w:val="en-US"/>
              </w:rPr>
            </w:pPr>
            <w:r>
              <w:rPr>
                <w:rFonts w:ascii="Arial" w:hAnsi="Arial" w:cs="Arial"/>
                <w:lang w:val="en-US"/>
              </w:rPr>
              <w:t>F</w:t>
            </w:r>
            <w:r w:rsidRPr="007A5769">
              <w:rPr>
                <w:rFonts w:ascii="Arial" w:hAnsi="Arial" w:cs="Arial"/>
                <w:lang w:val="en-US"/>
              </w:rPr>
              <w:t>ile naming convention:</w:t>
            </w:r>
            <w:r w:rsidR="00F83059">
              <w:rPr>
                <w:rFonts w:ascii="Arial" w:hAnsi="Arial" w:cs="Arial"/>
                <w:lang w:val="en-US"/>
              </w:rPr>
              <w:t xml:space="preserve"> </w:t>
            </w:r>
            <w:r w:rsidRPr="00F83059">
              <w:rPr>
                <w:rFonts w:ascii="Arial" w:hAnsi="Arial" w:cs="Arial"/>
                <w:lang w:val="en-US"/>
              </w:rPr>
              <w:t>&lt;Product&gt;_</w:t>
            </w:r>
            <w:r w:rsidR="00047604" w:rsidRPr="00F83059">
              <w:rPr>
                <w:rFonts w:ascii="Arial" w:hAnsi="Arial" w:cs="Arial"/>
                <w:lang w:val="en-US"/>
              </w:rPr>
              <w:t>RA</w:t>
            </w:r>
            <w:r w:rsidRPr="00F83059">
              <w:rPr>
                <w:rFonts w:ascii="Arial" w:hAnsi="Arial" w:cs="Arial"/>
                <w:lang w:val="en-US"/>
              </w:rPr>
              <w:t>_</w:t>
            </w:r>
            <w:r w:rsidR="00B91242">
              <w:rPr>
                <w:rFonts w:ascii="Arial" w:hAnsi="Arial" w:cs="Arial"/>
                <w:lang w:val="en-US"/>
              </w:rPr>
              <w:t>&lt;Notice#&gt;_</w:t>
            </w:r>
            <w:r w:rsidRPr="00F83059">
              <w:rPr>
                <w:rFonts w:ascii="Arial" w:hAnsi="Arial" w:cs="Arial"/>
                <w:lang w:val="en-US"/>
              </w:rPr>
              <w:t>XXXXXXXXXX_MMDDYYYY.pdf</w:t>
            </w:r>
          </w:p>
          <w:p w14:paraId="7B8C7350" w14:textId="77777777" w:rsidR="005C0A2F" w:rsidRPr="00F83059" w:rsidRDefault="005C0A2F" w:rsidP="00873572">
            <w:pPr>
              <w:ind w:left="720"/>
              <w:rPr>
                <w:rFonts w:ascii="Arial" w:hAnsi="Arial" w:cs="Arial"/>
                <w:lang w:val="en-US"/>
              </w:rPr>
            </w:pPr>
            <w:r w:rsidRPr="00F83059">
              <w:rPr>
                <w:rFonts w:ascii="Arial" w:hAnsi="Arial" w:cs="Arial"/>
                <w:lang w:val="en-US"/>
              </w:rPr>
              <w:t>Where:</w:t>
            </w:r>
          </w:p>
          <w:p w14:paraId="5630C5C3" w14:textId="77777777" w:rsidR="005C0A2F" w:rsidRPr="00811E21" w:rsidRDefault="005C0A2F" w:rsidP="003C11B5">
            <w:pPr>
              <w:pStyle w:val="ListParagraph"/>
              <w:numPr>
                <w:ilvl w:val="1"/>
                <w:numId w:val="62"/>
              </w:numPr>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281FB3DD" w14:textId="23D9B42E" w:rsidR="005C0A2F" w:rsidRDefault="00047604" w:rsidP="003C11B5">
            <w:pPr>
              <w:pStyle w:val="ListParagraph"/>
              <w:numPr>
                <w:ilvl w:val="1"/>
                <w:numId w:val="62"/>
              </w:numPr>
              <w:rPr>
                <w:rFonts w:ascii="Arial" w:hAnsi="Arial" w:cs="Arial"/>
                <w:lang w:val="en-US"/>
              </w:rPr>
            </w:pPr>
            <w:r>
              <w:rPr>
                <w:rFonts w:ascii="Arial" w:hAnsi="Arial" w:cs="Arial"/>
                <w:lang w:val="en-US"/>
              </w:rPr>
              <w:t>RA</w:t>
            </w:r>
            <w:r w:rsidR="005C0A2F" w:rsidRPr="00811E21">
              <w:rPr>
                <w:rFonts w:ascii="Arial" w:hAnsi="Arial" w:cs="Arial"/>
                <w:lang w:val="en-US"/>
              </w:rPr>
              <w:t xml:space="preserve"> = Constant Value </w:t>
            </w:r>
          </w:p>
          <w:p w14:paraId="21F6F838" w14:textId="7182F231" w:rsidR="00B91242" w:rsidRPr="00811E21" w:rsidRDefault="00B91242" w:rsidP="003C11B5">
            <w:pPr>
              <w:pStyle w:val="ListParagraph"/>
              <w:numPr>
                <w:ilvl w:val="1"/>
                <w:numId w:val="62"/>
              </w:numPr>
              <w:rPr>
                <w:rFonts w:ascii="Arial" w:hAnsi="Arial" w:cs="Arial"/>
                <w:lang w:val="en-US"/>
              </w:rPr>
            </w:pPr>
            <w:r w:rsidRPr="00F83059">
              <w:rPr>
                <w:rFonts w:ascii="Arial" w:hAnsi="Arial" w:cs="Arial"/>
                <w:lang w:val="en-US"/>
              </w:rPr>
              <w:t>_</w:t>
            </w:r>
            <w:r>
              <w:rPr>
                <w:rFonts w:ascii="Arial" w:hAnsi="Arial" w:cs="Arial"/>
                <w:lang w:val="en-US"/>
              </w:rPr>
              <w:t>&lt;Notice#&gt;_ = First/Last Notice</w:t>
            </w:r>
          </w:p>
          <w:p w14:paraId="6343FFF2" w14:textId="77777777" w:rsidR="005C0A2F" w:rsidRPr="00811E21" w:rsidRDefault="005C0A2F" w:rsidP="003C11B5">
            <w:pPr>
              <w:pStyle w:val="ListParagraph"/>
              <w:numPr>
                <w:ilvl w:val="1"/>
                <w:numId w:val="62"/>
              </w:numPr>
              <w:rPr>
                <w:rFonts w:ascii="Arial" w:hAnsi="Arial" w:cs="Arial"/>
                <w:lang w:val="en-US"/>
              </w:rPr>
            </w:pPr>
            <w:r w:rsidRPr="00811E21">
              <w:rPr>
                <w:rFonts w:ascii="Arial" w:hAnsi="Arial" w:cs="Arial"/>
                <w:lang w:val="en-US"/>
              </w:rPr>
              <w:t xml:space="preserve">XXXXXXXXXX = Reference Number </w:t>
            </w:r>
          </w:p>
          <w:p w14:paraId="42BEDEE0" w14:textId="77777777" w:rsidR="005C0A2F" w:rsidRPr="00811E21" w:rsidRDefault="005C0A2F" w:rsidP="003C11B5">
            <w:pPr>
              <w:pStyle w:val="ListParagraph"/>
              <w:numPr>
                <w:ilvl w:val="1"/>
                <w:numId w:val="62"/>
              </w:numPr>
              <w:rPr>
                <w:rFonts w:ascii="Arial" w:hAnsi="Arial" w:cs="Arial"/>
                <w:lang w:val="en-US"/>
              </w:rPr>
            </w:pPr>
            <w:r w:rsidRPr="00811E21">
              <w:rPr>
                <w:rFonts w:ascii="Arial" w:hAnsi="Arial" w:cs="Arial"/>
                <w:lang w:val="en-US"/>
              </w:rPr>
              <w:t>MMDDYYYY = Generation Date</w:t>
            </w:r>
          </w:p>
          <w:p w14:paraId="0F964196" w14:textId="3092450B" w:rsidR="005C0A2F" w:rsidRPr="00047604" w:rsidRDefault="005C0A2F" w:rsidP="003C11B5">
            <w:pPr>
              <w:pStyle w:val="ListParagraph"/>
              <w:numPr>
                <w:ilvl w:val="1"/>
                <w:numId w:val="62"/>
              </w:numPr>
              <w:rPr>
                <w:rFonts w:ascii="Arial" w:hAnsi="Arial" w:cs="Arial"/>
                <w:lang w:val="en-US"/>
              </w:rPr>
            </w:pPr>
            <w:r>
              <w:rPr>
                <w:rFonts w:ascii="Arial" w:hAnsi="Arial" w:cs="Arial"/>
                <w:lang w:val="en-US"/>
              </w:rPr>
              <w:t>Sample: MTR</w:t>
            </w:r>
            <w:r w:rsidRPr="0000352A">
              <w:rPr>
                <w:rFonts w:ascii="Arial" w:hAnsi="Arial" w:cs="Arial"/>
                <w:lang w:val="en-US"/>
              </w:rPr>
              <w:t>_</w:t>
            </w:r>
            <w:r w:rsidR="00047604">
              <w:rPr>
                <w:rFonts w:ascii="Arial" w:hAnsi="Arial" w:cs="Arial"/>
                <w:lang w:val="en-US"/>
              </w:rPr>
              <w:t>RA</w:t>
            </w:r>
            <w:r w:rsidRPr="0000352A">
              <w:rPr>
                <w:rFonts w:ascii="Arial" w:hAnsi="Arial" w:cs="Arial"/>
                <w:lang w:val="en-US"/>
              </w:rPr>
              <w:t>_</w:t>
            </w:r>
            <w:r w:rsidR="00CE7D3F">
              <w:rPr>
                <w:rFonts w:ascii="Arial" w:hAnsi="Arial" w:cs="Arial"/>
                <w:lang w:val="en-US"/>
              </w:rPr>
              <w:t>First Notice_</w:t>
            </w:r>
            <w:r w:rsidRPr="0000352A">
              <w:rPr>
                <w:rFonts w:ascii="Arial" w:hAnsi="Arial" w:cs="Arial"/>
                <w:lang w:val="en-US"/>
              </w:rPr>
              <w:t>1234567890_06302026.pdf</w:t>
            </w:r>
          </w:p>
          <w:p w14:paraId="68765AD1" w14:textId="7B0914A8" w:rsidR="004A513C" w:rsidRPr="00E36DC5" w:rsidRDefault="00B22DA4" w:rsidP="3C7F3FD4">
            <w:pPr>
              <w:spacing w:line="259" w:lineRule="auto"/>
            </w:pPr>
            <w:commentRangeStart w:id="55"/>
            <w:r w:rsidRPr="3C7F3FD4">
              <w:rPr>
                <w:rFonts w:ascii="Arial" w:hAnsi="Arial" w:cs="Arial"/>
                <w:b/>
                <w:bCs/>
                <w:i/>
                <w:iCs/>
                <w:color w:val="0070C0"/>
                <w:lang w:val="en-US"/>
              </w:rPr>
              <w:t xml:space="preserve">See Annex </w:t>
            </w:r>
            <w:r w:rsidR="083A57EB" w:rsidRPr="3C7F3FD4">
              <w:rPr>
                <w:rFonts w:ascii="Arial" w:hAnsi="Arial" w:cs="Arial"/>
                <w:b/>
                <w:bCs/>
                <w:i/>
                <w:iCs/>
                <w:color w:val="0070C0"/>
                <w:lang w:val="en-US"/>
              </w:rPr>
              <w:t>L</w:t>
            </w:r>
            <w:r w:rsidRPr="3C7F3FD4">
              <w:rPr>
                <w:rFonts w:ascii="Arial" w:hAnsi="Arial" w:cs="Arial"/>
                <w:b/>
                <w:bCs/>
                <w:i/>
                <w:iCs/>
                <w:color w:val="0070C0"/>
                <w:lang w:val="en-US"/>
              </w:rPr>
              <w:t xml:space="preserve"> for Renewal Advice Template</w:t>
            </w:r>
            <w:commentRangeEnd w:id="55"/>
            <w:r w:rsidR="004A513C">
              <w:rPr>
                <w:rStyle w:val="CommentReference"/>
              </w:rPr>
              <w:commentReference w:id="55"/>
            </w:r>
          </w:p>
          <w:p>
            <w:pPr>
              <w:pStyle w:val="ListParagraph"/>
              <w:numPr>
                <w:ilvl w:val="0"/>
                <w:numId w:val="62"/>
              </w:numPr>
              <w:rPr>
                <w:rFonts w:ascii="Arial" w:hAnsi="Arial" w:cs="Arial"/>
              </w:rPr>
            </w:pPr>
            <w:r>
              <w:rPr>
                <w:rFonts w:ascii="Arial" w:hAnsi="Arial" w:cs="Arial"/>
                <w:shd w:val="clear" w:color="auto" w:fill="FFF59D"/>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rPr>
                <w:rFonts w:ascii="Arial" w:hAnsi="Arial" w:cs="Arial"/>
              </w:rPr>
            </w:pPr>
            <w:r>
              <w:rPr>
                <w:rFonts w:ascii="Arial" w:hAnsi="Arial" w:cs="Arial"/>
                <w:shd w:val="clear" w:color="auto" w:fill="FFF59D"/>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rPr>
                <w:rFonts w:ascii="Arial" w:hAnsi="Arial" w:cs="Arial"/>
              </w:rPr>
            </w:pPr>
            <w:r>
              <w:rPr>
                <w:rFonts w:ascii="Arial" w:hAnsi="Arial" w:cs="Arial"/>
                <w:shd w:val="clear" w:color="auto" w:fill="FFF59D"/>
              </w:rPr>
              <w:t xml:space="preserve">The system shall number each Renewal Advice and store it with the renewal account, the client and the template version used.</w:t>
            </w:r>
          </w:p>
          <w:p>
            <w:pPr>
              <w:pStyle w:val="ListParagraph"/>
              <w:numPr>
                <w:ilvl w:val="0"/>
                <w:numId w:val="62"/>
              </w:numPr>
              <w:rPr>
                <w:rFonts w:ascii="Arial" w:hAnsi="Arial" w:cs="Arial"/>
              </w:rPr>
            </w:pPr>
            <w:r>
              <w:rPr>
                <w:rFonts w:ascii="Arial" w:hAnsi="Arial" w:cs="Arial"/>
                <w:shd w:val="clear" w:color="auto" w:fill="FFF59D"/>
              </w:rPr>
              <w:t xml:space="preserve">The generation shall lock the account on the Marketing side (BRD 2.004.9; FRRN.014.02).</w:t>
            </w:r>
          </w:p>
          <w:p>
            <w:pPr>
              <w:pStyle w:val="ListParagraph"/>
              <w:numPr>
                <w:ilvl w:val="0"/>
                <w:numId w:val="62"/>
              </w:numPr>
              <w:rPr>
                <w:rFonts w:ascii="Arial" w:hAnsi="Arial" w:cs="Arial"/>
              </w:rPr>
            </w:pPr>
            <w:r>
              <w:rPr>
                <w:rFonts w:ascii="Arial" w:hAnsi="Arial" w:cs="Arial"/>
                <w:shd w:val="clear" w:color="auto" w:fill="FFF59D"/>
              </w:rPr>
              <w:t xml:space="preserve">Only the profiles that hold the Renewal Advice function shall generate it; a generation of a large selection runs in the background and shows its progress.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0"/>
              </w:numPr>
              <w:rPr>
                <w:rFonts w:ascii="Arial" w:hAnsi="Arial" w:cs="Arial"/>
              </w:rPr>
            </w:pPr>
            <w:r>
              <w:rPr>
                <w:rFonts w:ascii="Arial" w:hAnsi="Arial" w:cs="Arial"/>
                <w:shd w:val="clear" w:color="auto" w:fill="FFF59D"/>
              </w:rPr>
              <w:t xml:space="preserve">A Renewal Advice generated for reference 1234567890 on 30-Jun-2026 for a Motor account is named MTR_RA_First Notice_1234567890_06302026.pdf and attached to the renewal account.</w:t>
            </w:r>
          </w:p>
          <w:p>
            <w:pPr>
              <w:pStyle w:val="ListParagraph"/>
              <w:numPr>
                <w:ilvl w:val="0"/>
                <w:numId w:val="230"/>
              </w:numPr>
              <w:rPr>
                <w:rFonts w:ascii="Arial" w:hAnsi="Arial" w:cs="Arial"/>
              </w:rPr>
            </w:pPr>
            <w:r>
              <w:rPr>
                <w:rFonts w:ascii="Arial" w:hAnsi="Arial" w:cs="Arial"/>
                <w:shd w:val="clear" w:color="auto" w:fill="FFF59D"/>
              </w:rPr>
              <w:t xml:space="preserve">A Renewal Advice generated 20 days before expiry needs the user's confirmation.</w:t>
            </w:r>
          </w:p>
          <w:p>
            <w:pPr>
              <w:pStyle w:val="ListParagraph"/>
              <w:numPr>
                <w:ilvl w:val="0"/>
                <w:numId w:val="230"/>
              </w:numPr>
              <w:rPr>
                <w:rFonts w:ascii="Arial" w:hAnsi="Arial" w:cs="Arial"/>
              </w:rPr>
            </w:pPr>
            <w:r>
              <w:rPr>
                <w:rFonts w:ascii="Arial" w:hAnsi="Arial" w:cs="Arial"/>
                <w:shd w:val="clear" w:color="auto" w:fill="FFF59D"/>
              </w:rPr>
              <w:t xml:space="preserve">After generation, the disposition of the account cannot be changed.</w:t>
            </w:r>
          </w:p>
          <w:p>
            <w:pPr>
              <w:pStyle w:val="ListParagraph"/>
              <w:numPr>
                <w:ilvl w:val="0"/>
                <w:numId w:val="230"/>
              </w:numPr>
              <w:rPr>
                <w:rFonts w:ascii="Arial" w:hAnsi="Arial" w:cs="Arial"/>
              </w:rPr>
            </w:pPr>
            <w:r>
              <w:rPr>
                <w:rFonts w:ascii="Arial" w:hAnsi="Arial" w:cs="Arial"/>
                <w:shd w:val="clear" w:color="auto" w:fill="FFF59D"/>
              </w:rPr>
              <w:t xml:space="preserve">A user without the Renewal Advice function cannot generate it.</w:t>
            </w:r>
          </w:p>
          <w:p w14:paraId="6B687AC4" w14:textId="438AFC06" w:rsidR="004A513C" w:rsidRPr="00E36DC5" w:rsidRDefault="004A513C" w:rsidP="3C7F3FD4">
            <w:pPr>
              <w:spacing w:line="259" w:lineRule="auto"/>
              <w:rPr>
                <w:rFonts w:ascii="Arial" w:hAnsi="Arial" w:cs="Arial"/>
                <w:b/>
                <w:bCs/>
                <w:i/>
                <w:iCs/>
                <w:color w:val="0070C0"/>
                <w:lang w:val="en-US"/>
              </w:rPr>
            </w:pPr>
          </w:p>
          <w:p w14:paraId="408D999E" w14:textId="3868285D" w:rsidR="004A513C" w:rsidRPr="00E36DC5" w:rsidRDefault="00917415" w:rsidP="3C7F3FD4">
            <w:pPr>
              <w:spacing w:line="259" w:lineRule="auto"/>
              <w:rPr>
                <w:rFonts w:ascii="Arial" w:hAnsi="Arial" w:cs="Arial"/>
                <w:b/>
                <w:bCs/>
                <w:lang w:val="en-US"/>
              </w:rPr>
            </w:pPr>
            <w:r>
              <w:rPr>
                <w:rFonts w:ascii="Arial" w:hAnsi="Arial" w:cs="Arial"/>
                <w:b/>
                <w:bCs/>
              </w:rPr>
              <w:t>FRRN</w:t>
            </w:r>
            <w:r w:rsidR="04C312B9" w:rsidRPr="3C7F3FD4">
              <w:rPr>
                <w:rFonts w:ascii="Arial" w:hAnsi="Arial" w:cs="Arial"/>
                <w:b/>
                <w:bCs/>
              </w:rPr>
              <w:t xml:space="preserve">.022.02 </w:t>
            </w:r>
            <w:r w:rsidR="04C312B9" w:rsidRPr="3C7F3FD4">
              <w:rPr>
                <w:rFonts w:ascii="Arial" w:hAnsi="Arial" w:cs="Arial"/>
                <w:b/>
                <w:bCs/>
                <w:lang w:val="en-US"/>
              </w:rPr>
              <w:t>Renewal Advice (RA) Letter Sending</w:t>
            </w:r>
          </w:p>
          <w:p w14:paraId="4E697EA5" w14:textId="289FC1E5"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Invoke the CCM API to transmit the file to the nominated recipient.</w:t>
            </w:r>
          </w:p>
          <w:p w14:paraId="187E49B8"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support the following statuses:</w:t>
            </w:r>
          </w:p>
          <w:p w14:paraId="1092A84F"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Pending Transmission</w:t>
            </w:r>
          </w:p>
          <w:p w14:paraId="418A8A7F"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Submitted to CCM</w:t>
            </w:r>
          </w:p>
          <w:p w14:paraId="3B4F914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Sent</w:t>
            </w:r>
          </w:p>
          <w:p w14:paraId="01E5A8AA"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Delivered</w:t>
            </w:r>
          </w:p>
          <w:p w14:paraId="5DBDC001"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Failed</w:t>
            </w:r>
          </w:p>
          <w:p w14:paraId="2E7C3BC0"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Cancelled</w:t>
            </w:r>
          </w:p>
          <w:p w14:paraId="0B51B1C6"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Success Message:</w:t>
            </w:r>
          </w:p>
          <w:p w14:paraId="24FD6D46" w14:textId="26141F59"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Error Messages:</w:t>
            </w:r>
          </w:p>
          <w:p w14:paraId="6B5D9424"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"Unable to send the file. CCM service is currently unavailable."</w:t>
            </w:r>
          </w:p>
          <w:p w14:paraId="4F41C60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lastRenderedPageBreak/>
              <w:t>"File transmission failed. Please review the error details and try again."</w:t>
            </w:r>
          </w:p>
          <w:p>
            <w:pPr>
              <w:pStyle w:val="ListParagraph"/>
              <w:numPr>
                <w:ilvl w:val="0"/>
                <w:numId w:val="64"/>
              </w:numPr>
              <w:rPr>
                <w:rFonts w:ascii="Arial" w:hAnsi="Arial" w:cs="Arial"/>
              </w:rPr>
            </w:pPr>
            <w:r>
              <w:rPr>
                <w:rFonts w:ascii="Arial" w:hAnsi="Arial" w:cs="Arial"/>
                <w:shd w:val="clear" w:color="auto" w:fill="FFF59D"/>
              </w:rPr>
              <w:t xml:space="preserve">The Renewal Advice shall always leave the system encrypted and password protected; the protection cannot be switched off (BRRN.010).</w:t>
            </w:r>
          </w:p>
          <w:p>
            <w:pPr>
              <w:pStyle w:val="ListParagraph"/>
              <w:numPr>
                <w:ilvl w:val="0"/>
                <w:numId w:val="64"/>
              </w:numPr>
              <w:rPr>
                <w:rFonts w:ascii="Arial" w:hAnsi="Arial" w:cs="Arial"/>
              </w:rPr>
            </w:pPr>
            <w:r>
              <w:rPr>
                <w:rFonts w:ascii="Arial" w:hAnsi="Arial" w:cs="Arial"/>
                <w:shd w:val="clear" w:color="auto" w:fill="FFF59D"/>
              </w:rPr>
              <w:t xml:space="preserve">The password shall be sent to the client in a separate e-mail (Annex AE).</w:t>
            </w:r>
          </w:p>
          <w:p>
            <w:pPr>
              <w:pStyle w:val="ListParagraph"/>
              <w:numPr>
                <w:ilvl w:val="0"/>
                <w:numId w:val="64"/>
              </w:numPr>
              <w:rPr>
                <w:rFonts w:ascii="Arial" w:hAnsi="Arial" w:cs="Arial"/>
              </w:rPr>
            </w:pPr>
            <w:r>
              <w:rPr>
                <w:rFonts w:ascii="Arial" w:hAnsi="Arial" w:cs="Arial"/>
                <w:shd w:val="clear" w:color="auto" w:fill="FFF59D"/>
              </w:rPr>
              <w:t xml:space="preserve">A Renewal Advice that could not be delivered shall raise an alert to the administrators and can be resent.</w:t>
            </w:r>
          </w:p>
          <w:p>
            <w:pPr>
              <w:pStyle w:val="ListParagraph"/>
              <w:numPr>
                <w:ilvl w:val="0"/>
                <w:numId w:val="64"/>
              </w:numPr>
              <w:rPr>
                <w:rFonts w:ascii="Arial" w:hAnsi="Arial" w:cs="Arial"/>
              </w:rPr>
            </w:pPr>
            <w:r>
              <w:rPr>
                <w:rFonts w:ascii="Arial" w:hAnsi="Arial" w:cs="Arial"/>
                <w:shd w:val="clear" w:color="auto" w:fill="FFF59D"/>
              </w:rPr>
              <w:t xml:space="preserve">Every sending, including a failure, shall be recorded with the user, the time, the recipient and the status.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1"/>
              </w:numPr>
              <w:rPr>
                <w:rFonts w:ascii="Arial" w:hAnsi="Arial" w:cs="Arial"/>
              </w:rPr>
            </w:pPr>
            <w:r>
              <w:rPr>
                <w:rFonts w:ascii="Arial" w:hAnsi="Arial" w:cs="Arial"/>
                <w:shd w:val="clear" w:color="auto" w:fill="FFF59D"/>
              </w:rPr>
              <w:t xml:space="preserve">Sending 50 Renewal Advices produces 50 protected e-mails and 50 password e-mails, and the 50 accounts show the Renewal Advice as sent.</w:t>
            </w:r>
          </w:p>
          <w:p>
            <w:pPr>
              <w:pStyle w:val="ListParagraph"/>
              <w:numPr>
                <w:ilvl w:val="0"/>
                <w:numId w:val="231"/>
              </w:numPr>
              <w:rPr>
                <w:rFonts w:ascii="Arial" w:hAnsi="Arial" w:cs="Arial"/>
              </w:rPr>
            </w:pPr>
            <w:r>
              <w:rPr>
                <w:rFonts w:ascii="Arial" w:hAnsi="Arial" w:cs="Arial"/>
                <w:shd w:val="clear" w:color="auto" w:fill="FFF59D"/>
              </w:rPr>
              <w:t xml:space="preserve">A failed sending is listed with its error and can be resent.</w:t>
            </w:r>
          </w:p>
          <w:p w14:paraId="35209FDD" w14:textId="24284E2D" w:rsidR="004A513C" w:rsidRPr="00E36DC5" w:rsidRDefault="004A513C" w:rsidP="3C7F3FD4">
            <w:pPr>
              <w:spacing w:line="259" w:lineRule="auto"/>
              <w:rPr>
                <w:rFonts w:ascii="Arial" w:hAnsi="Arial" w:cs="Arial"/>
                <w:b/>
                <w:bCs/>
                <w:i/>
                <w:iCs/>
                <w:color w:val="0070C0"/>
                <w:lang w:val="en-US"/>
              </w:rPr>
            </w:pPr>
          </w:p>
        </w:tc>
      </w:tr>
      <w:tr w:rsidR="00430C37" w:rsidRPr="000F2176" w14:paraId="6FB241CA" w14:textId="77777777" w:rsidTr="3C7F3FD4">
        <w:trPr>
          <w:jc w:val="center"/>
        </w:trPr>
        <w:tc>
          <w:tcPr>
            <w:tcW w:w="1413" w:type="dxa"/>
            <w:shd w:val="clear" w:color="auto" w:fill="auto"/>
          </w:tcPr>
          <w:p w14:paraId="3164DF7A" w14:textId="74EB59F5" w:rsidR="00430C37" w:rsidRPr="6EC80736" w:rsidRDefault="00917415" w:rsidP="3C7F3FD4">
            <w:pPr>
              <w:spacing w:line="259" w:lineRule="auto"/>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rPr>
                <w:rFonts w:ascii="Arial" w:hAnsi="Arial" w:cs="Arial"/>
                <w:lang w:eastAsia="en-US"/>
              </w:rPr>
            </w:pPr>
          </w:p>
        </w:tc>
        <w:tc>
          <w:tcPr>
            <w:tcW w:w="1470" w:type="dxa"/>
            <w:shd w:val="clear" w:color="auto" w:fill="auto"/>
          </w:tcPr>
          <w:p w14:paraId="316A9AEB" w14:textId="0B0F5A47" w:rsidR="00430C37" w:rsidRDefault="00430C37" w:rsidP="3C7F3FD4">
            <w:pPr>
              <w:spacing w:line="259" w:lineRule="auto"/>
            </w:pPr>
            <w:r w:rsidRPr="3C7F3FD4">
              <w:rPr>
                <w:rFonts w:ascii="Arial" w:hAnsi="Arial" w:cs="Arial"/>
              </w:rPr>
              <w:t xml:space="preserve">Renewal </w:t>
            </w:r>
            <w:r w:rsidR="7C9087D8" w:rsidRPr="3C7F3FD4">
              <w:rPr>
                <w:rFonts w:ascii="Arial" w:hAnsi="Arial" w:cs="Arial"/>
              </w:rPr>
              <w:t>Letters</w:t>
            </w:r>
          </w:p>
        </w:tc>
        <w:tc>
          <w:tcPr>
            <w:tcW w:w="1412" w:type="dxa"/>
            <w:shd w:val="clear" w:color="auto" w:fill="auto"/>
          </w:tcPr>
          <w:p w14:paraId="61C5EEFA" w14:textId="61797238" w:rsidR="00430C37" w:rsidRPr="00A40DA9" w:rsidRDefault="007C00EC" w:rsidP="001E7FC3">
            <w:pPr>
              <w:rPr>
                <w:rFonts w:ascii="Arial" w:hAnsi="Arial" w:cs="Arial"/>
                <w:lang w:val="en-US"/>
              </w:rPr>
            </w:pPr>
            <w:r w:rsidRPr="007C00EC">
              <w:rPr>
                <w:rFonts w:ascii="Arial" w:hAnsi="Arial" w:cs="Arial"/>
                <w:lang w:val="en-US"/>
              </w:rPr>
              <w:t>Automated Client Letter Determination, Generation, and Sending</w:t>
            </w:r>
          </w:p>
        </w:tc>
        <w:tc>
          <w:tcPr>
            <w:tcW w:w="6495" w:type="dxa"/>
            <w:shd w:val="clear" w:color="auto" w:fill="auto"/>
          </w:tcPr>
          <w:p w14:paraId="411ACE88" w14:textId="468B3F7B" w:rsidR="00D8772E" w:rsidRDefault="00917415" w:rsidP="3C7F3FD4">
            <w:pPr>
              <w:spacing w:line="259" w:lineRule="auto"/>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rPr>
                <w:rFonts w:ascii="Arial" w:hAnsi="Arial" w:cs="Arial"/>
                <w:lang w:val="en-US"/>
              </w:rPr>
            </w:pPr>
            <w:r>
              <w:rPr>
                <w:rFonts w:ascii="Arial" w:hAnsi="Arial" w:cs="Arial"/>
                <w:lang w:val="en-US"/>
              </w:rPr>
              <w:t>SFU Letter</w:t>
            </w:r>
          </w:p>
          <w:p w14:paraId="7D04E425" w14:textId="2012D1B8" w:rsidR="008375D7" w:rsidRPr="00682F23" w:rsidRDefault="008375D7" w:rsidP="00682F23">
            <w:pPr>
              <w:rPr>
                <w:rFonts w:ascii="Arial" w:hAnsi="Arial" w:cs="Arial"/>
                <w:lang w:val="en-US"/>
              </w:rPr>
            </w:pPr>
          </w:p>
          <w:p w14:paraId="1BF34E41" w14:textId="6E5E08C4" w:rsidR="00454ADF" w:rsidRDefault="00454ADF" w:rsidP="3C7F3FD4">
            <w:pPr>
              <w:spacing w:line="259" w:lineRule="auto"/>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rPr>
                <w:rFonts w:ascii="Arial" w:hAnsi="Arial" w:cs="Arial"/>
              </w:rPr>
            </w:pPr>
            <w:r>
              <w:rPr>
                <w:rFonts w:ascii="Arial" w:hAnsi="Arial" w:cs="Arial"/>
                <w:shd w:val="clear" w:color="auto" w:fill="FFF59D"/>
              </w:rPr>
              <w:t xml:space="preserve">The letters shall be determined on the effective expiry date: the end of a confirmed hold cover (FRRN.037), otherwise the policy expiry date (Walkthrough addendum R37-HC-01 to 04).</w:t>
            </w:r>
          </w:p>
          <w:p>
            <w:pPr>
              <w:pStyle w:val="ListParagraph"/>
              <w:numPr>
                <w:ilvl w:val="0"/>
                <w:numId w:val="69"/>
              </w:numPr>
              <w:rPr>
                <w:rFonts w:ascii="Arial" w:hAnsi="Arial" w:cs="Arial"/>
              </w:rPr>
            </w:pPr>
            <w:r>
              <w:rPr>
                <w:rFonts w:ascii="Arial" w:hAnsi="Arial" w:cs="Arial"/>
                <w:shd w:val="clear" w:color="auto" w:fill="FFF59D"/>
              </w:rPr>
              <w:t xml:space="preserve">No closing letter shall be sent before the effective expiry date (R37-HC-05).</w:t>
            </w:r>
          </w:p>
          <w:p>
            <w:pPr>
              <w:pStyle w:val="ListParagraph"/>
              <w:numPr>
                <w:ilvl w:val="0"/>
                <w:numId w:val="69"/>
              </w:numPr>
              <w:rPr>
                <w:rFonts w:ascii="Arial" w:hAnsi="Arial" w:cs="Arial"/>
              </w:rPr>
            </w:pPr>
            <w:r>
              <w:rPr>
                <w:rFonts w:ascii="Arial" w:hAnsi="Arial" w:cs="Arial"/>
                <w:shd w:val="clear" w:color="auto" w:fill="FFF59D"/>
              </w:rPr>
              <w:t xml:space="preserve">An account shall never receive both a No Advice Letter and a Non-Renewal Letter (R37-HC-09, 10; Annex AO).</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2"/>
              </w:numPr>
              <w:rPr>
                <w:rFonts w:ascii="Arial" w:hAnsi="Arial" w:cs="Arial"/>
              </w:rPr>
            </w:pPr>
            <w:r>
              <w:rPr>
                <w:rFonts w:ascii="Arial" w:hAnsi="Arial" w:cs="Arial"/>
                <w:shd w:val="clear" w:color="auto" w:fill="FFF59D"/>
              </w:rPr>
              <w:t xml:space="preserve">An account with a confirmed 30-day hold cover gets no closing letter until the hold cover ends.</w:t>
            </w:r>
          </w:p>
          <w:p>
            <w:pPr>
              <w:pStyle w:val="ListParagraph"/>
              <w:numPr>
                <w:ilvl w:val="0"/>
                <w:numId w:val="232"/>
              </w:numPr>
              <w:rPr>
                <w:rFonts w:ascii="Arial" w:hAnsi="Arial" w:cs="Arial"/>
              </w:rPr>
            </w:pPr>
            <w:r>
              <w:rPr>
                <w:rFonts w:ascii="Arial" w:hAnsi="Arial" w:cs="Arial"/>
                <w:shd w:val="clear" w:color="auto" w:fill="FFF59D"/>
              </w:rPr>
              <w:t xml:space="preserve">An account that has received a No Advice Letter cannot receive a Non-Renewal Letter, and the reverse.</w:t>
            </w:r>
          </w:p>
          <w:p w14:paraId="345FF490" w14:textId="77777777" w:rsidR="008375D7" w:rsidRDefault="008375D7" w:rsidP="00454ADF">
            <w:pPr>
              <w:rPr>
                <w:rFonts w:ascii="Arial" w:hAnsi="Arial" w:cs="Arial"/>
                <w:lang w:val="en-US"/>
              </w:rPr>
            </w:pPr>
          </w:p>
          <w:p w14:paraId="6035FEE5" w14:textId="4BFA05DE" w:rsidR="004A379D" w:rsidRDefault="00917415" w:rsidP="3C7F3FD4">
            <w:pPr>
              <w:spacing w:line="259" w:lineRule="auto"/>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rPr>
                <w:rFonts w:ascii="Arial" w:hAnsi="Arial" w:cs="Arial"/>
              </w:rPr>
            </w:pPr>
            <w:r>
              <w:rPr>
                <w:rFonts w:ascii="Arial" w:hAnsi="Arial" w:cs="Arial"/>
                <w:shd w:val="clear" w:color="auto" w:fill="FFF59D"/>
              </w:rPr>
              <w:t xml:space="preserve">Each letter shall record the template and its version; a letter generated after a new template version is activated uses that version.</w:t>
            </w:r>
          </w:p>
          <w:p>
            <w:pPr>
              <w:pStyle w:val="ListParagraph"/>
              <w:numPr>
                <w:ilvl w:val="0"/>
                <w:numId w:val="70"/>
              </w:numPr>
              <w:rPr>
                <w:rFonts w:ascii="Arial" w:hAnsi="Arial" w:cs="Arial"/>
              </w:rPr>
            </w:pPr>
            <w:r>
              <w:rPr>
                <w:rFonts w:ascii="Arial" w:hAnsi="Arial" w:cs="Arial"/>
                <w:shd w:val="clear" w:color="auto" w:fill="FFF59D"/>
              </w:rPr>
              <w:t xml:space="preserve">A letter that could not be generated or sent shall stay listed with the failure, and the user shall be notified.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3"/>
              </w:numPr>
              <w:rPr>
                <w:rFonts w:ascii="Arial" w:hAnsi="Arial" w:cs="Arial"/>
              </w:rPr>
            </w:pPr>
            <w:r>
              <w:rPr>
                <w:rFonts w:ascii="Arial" w:hAnsi="Arial" w:cs="Arial"/>
                <w:shd w:val="clear" w:color="auto" w:fill="FFF59D"/>
              </w:rPr>
              <w:t xml:space="preserve">The Non-Renewal letter of reference 1234567890 for a Motor account generated on 30-Jun-2026 is named MTR_NRL_1234567890_06302026.pdf and attached to the renewal account.</w:t>
            </w:r>
          </w:p>
          <w:p>
            <w:pPr>
              <w:pStyle w:val="ListParagraph"/>
              <w:numPr>
                <w:ilvl w:val="0"/>
                <w:numId w:val="233"/>
              </w:numPr>
              <w:rPr>
                <w:rFonts w:ascii="Arial" w:hAnsi="Arial" w:cs="Arial"/>
              </w:rPr>
            </w:pPr>
            <w:r>
              <w:rPr>
                <w:rFonts w:ascii="Arial" w:hAnsi="Arial" w:cs="Arial"/>
                <w:shd w:val="clear" w:color="auto" w:fill="FFF59D"/>
              </w:rPr>
              <w:t xml:space="preserve">A resend keeps the original attached letter and records the resend in the audit log.</w:t>
            </w:r>
          </w:p>
          <w:p w14:paraId="016DE336" w14:textId="5B9948D5" w:rsidR="004A379D" w:rsidRPr="00454ADF" w:rsidRDefault="004A379D" w:rsidP="00454ADF">
            <w:pPr>
              <w:rPr>
                <w:rFonts w:ascii="Arial" w:hAnsi="Arial" w:cs="Arial"/>
                <w:lang w:val="en-US"/>
              </w:rPr>
            </w:pPr>
          </w:p>
          <w:p>
            <w:pPr>
              <w:rPr>
                <w:rFonts w:ascii="Arial" w:hAnsi="Arial" w:cs="Arial"/>
              </w:rPr>
            </w:pPr>
          </w:p>
          <w:p>
            <w:pPr>
              <w:keepNext/>
              <w:rPr>
                <w:rFonts w:ascii="Arial" w:hAnsi="Arial" w:cs="Arial"/>
              </w:rPr>
            </w:pPr>
            <w:r>
              <w:rPr>
                <w:rFonts w:ascii="Arial" w:hAnsi="Arial" w:cs="Arial"/>
                <w:b/>
                <w:bCs/>
                <w:shd w:val="clear" w:color="auto" w:fill="FFF59D"/>
              </w:rPr>
              <w:t xml:space="preserve">FRRN.023.03 NRNS Classification, Reminders and Non-acceptance</w:t>
            </w:r>
          </w:p>
          <w:p>
            <w:pPr>
              <w:pStyle w:val="ListParagraph"/>
              <w:numPr>
                <w:ilvl w:val="0"/>
                <w:numId w:val="315"/>
              </w:numPr>
              <w:rPr>
                <w:rFonts w:ascii="Arial" w:hAnsi="Arial" w:cs="Arial"/>
              </w:rPr>
            </w:pPr>
            <w:r>
              <w:rPr>
                <w:rFonts w:ascii="Arial" w:hAnsi="Arial" w:cs="Arial"/>
                <w:shd w:val="clear" w:color="auto" w:fill="FFF59D"/>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5"/>
              </w:numPr>
              <w:rPr>
                <w:rFonts w:ascii="Arial" w:hAnsi="Arial" w:cs="Arial"/>
              </w:rPr>
            </w:pPr>
            <w:r>
              <w:rPr>
                <w:rFonts w:ascii="Arial" w:hAnsi="Arial" w:cs="Arial"/>
                <w:shd w:val="clear" w:color="auto" w:fill="FFF59D"/>
              </w:rPr>
              <w:t xml:space="preserve">The NRNS tag and the closing letters shall use the effective expiry date (FRRN.023.01); an account that reaches it without renewal becomes an unrenewed NRNS account and, after the waiting days of its segment (0 as delivered), is routed to its closing letter for the Account Officer's follow-up and final disposition (BRRN.037).</w:t>
            </w:r>
          </w:p>
          <w:p>
            <w:pPr>
              <w:pStyle w:val="ListParagraph"/>
              <w:numPr>
                <w:ilvl w:val="0"/>
                <w:numId w:val="315"/>
              </w:numPr>
              <w:rPr>
                <w:rFonts w:ascii="Arial" w:hAnsi="Arial" w:cs="Arial"/>
              </w:rPr>
            </w:pPr>
            <w:r>
              <w:rPr>
                <w:rFonts w:ascii="Arial" w:hAnsi="Arial" w:cs="Arial"/>
                <w:shd w:val="clear" w:color="auto" w:fill="FFF59D"/>
              </w:rPr>
              <w:t xml:space="preserve">At the non-acceptance point (the effective expiry date as delivered) the system shall send the non-acceptance letter, close the renewal account as expired without renewal and notify the assigned users (Annex AE).</w:t>
            </w:r>
          </w:p>
          <w:p>
            <w:pPr>
              <w:pStyle w:val="ListParagraph"/>
              <w:numPr>
                <w:ilvl w:val="0"/>
                <w:numId w:val="315"/>
              </w:numPr>
              <w:rPr>
                <w:rFonts w:ascii="Arial" w:hAnsi="Arial" w:cs="Arial"/>
              </w:rPr>
            </w:pPr>
            <w:r>
              <w:rPr>
                <w:rFonts w:ascii="Arial" w:hAnsi="Arial" w:cs="Arial"/>
                <w:shd w:val="clear" w:color="auto" w:fill="FFF59D"/>
              </w:rPr>
              <w:t xml:space="preserve">The checkpoint, the waiting days and the non-acceptance days shall be parameters (Annex AC).</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16"/>
              </w:numPr>
              <w:rPr>
                <w:rFonts w:ascii="Arial" w:hAnsi="Arial" w:cs="Arial"/>
              </w:rPr>
            </w:pPr>
            <w:r>
              <w:rPr>
                <w:rFonts w:ascii="Arial" w:hAnsi="Arial" w:cs="Arial"/>
                <w:shd w:val="clear" w:color="auto" w:fill="FFF59D"/>
              </w:rPr>
              <w:t xml:space="preserve">An account without disposition at the checkpoint gets one reminder letter and the NRNS flag; an account already accepted gets none.</w:t>
            </w:r>
          </w:p>
          <w:p>
            <w:pPr>
              <w:pStyle w:val="ListParagraph"/>
              <w:numPr>
                <w:ilvl w:val="0"/>
                <w:numId w:val="316"/>
              </w:numPr>
              <w:rPr>
                <w:rFonts w:ascii="Arial" w:hAnsi="Arial" w:cs="Arial"/>
              </w:rPr>
            </w:pPr>
            <w:r>
              <w:rPr>
                <w:rFonts w:ascii="Arial" w:hAnsi="Arial" w:cs="Arial"/>
                <w:shd w:val="clear" w:color="auto" w:fill="FFF59D"/>
              </w:rPr>
              <w:t xml:space="preserve">At the effective expiry date without acceptance, the account is closed as expired without renewal with a non-acceptance letter, and its officers are notified.</w:t>
            </w:r>
          </w:p>
          <w:p>
            <w:pPr>
              <w:pStyle w:val="ListParagraph"/>
              <w:numPr>
                <w:ilvl w:val="0"/>
                <w:numId w:val="316"/>
              </w:numPr>
              <w:rPr>
                <w:rFonts w:ascii="Arial" w:hAnsi="Arial" w:cs="Arial"/>
              </w:rPr>
            </w:pPr>
            <w:r>
              <w:rPr>
                <w:rFonts w:ascii="Arial" w:hAnsi="Arial" w:cs="Arial"/>
                <w:shd w:val="clear" w:color="auto" w:fill="FFF59D"/>
              </w:rPr>
              <w:t xml:space="preserve">An account with a confirmed hold cover is not tagged NRNS until the hold cover ends.</w:t>
            </w:r>
          </w:p>
        </w:tc>
      </w:tr>
      <w:tr w:rsidR="3C7F3FD4" w14:paraId="510199F6" w14:textId="77777777" w:rsidTr="3C7F3FD4">
        <w:trPr>
          <w:jc w:val="center"/>
        </w:trPr>
        <w:tc>
          <w:tcPr>
            <w:tcW w:w="1413" w:type="dxa"/>
            <w:shd w:val="clear" w:color="auto" w:fill="auto"/>
          </w:tcPr>
          <w:p w14:paraId="78B6916D" w14:textId="4DBA8468" w:rsidR="6807EF23" w:rsidRDefault="00917415" w:rsidP="3C7F3FD4">
            <w:pPr>
              <w:spacing w:line="259" w:lineRule="auto"/>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470" w:type="dxa"/>
            <w:shd w:val="clear" w:color="auto" w:fill="auto"/>
          </w:tcPr>
          <w:p w14:paraId="31CE030D" w14:textId="581F3D65" w:rsidR="6807EF23" w:rsidRDefault="6807EF23" w:rsidP="3C7F3FD4">
            <w:r w:rsidRPr="3C7F3FD4">
              <w:rPr>
                <w:rFonts w:ascii="Arial" w:hAnsi="Arial" w:cs="Arial"/>
              </w:rPr>
              <w:t>File Encryption</w:t>
            </w:r>
          </w:p>
        </w:tc>
        <w:tc>
          <w:tcPr>
            <w:tcW w:w="1412" w:type="dxa"/>
            <w:shd w:val="clear" w:color="auto" w:fill="auto"/>
          </w:tcPr>
          <w:p w14:paraId="5EAE6B97" w14:textId="59076E87" w:rsidR="6807EF23" w:rsidRDefault="6807EF23" w:rsidP="3C7F3FD4">
            <w:r w:rsidRPr="3C7F3FD4">
              <w:rPr>
                <w:rFonts w:ascii="Arial" w:hAnsi="Arial" w:cs="Arial"/>
              </w:rPr>
              <w:t>File Encryption</w:t>
            </w:r>
          </w:p>
        </w:tc>
        <w:tc>
          <w:tcPr>
            <w:tcW w:w="6495" w:type="dxa"/>
            <w:shd w:val="clear" w:color="auto" w:fill="auto"/>
          </w:tcPr>
          <w:p w14:paraId="4D8805E3" w14:textId="05709C83" w:rsidR="18A24494" w:rsidRDefault="00917415" w:rsidP="3C7F3FD4">
            <w:pPr>
              <w:spacing w:line="259" w:lineRule="auto"/>
              <w:rPr>
                <w:rFonts w:ascii="Arial" w:hAnsi="Arial" w:cs="Arial"/>
                <w:b/>
                <w:bCs/>
                <w:lang w:val="en-US"/>
              </w:rPr>
            </w:pPr>
            <w:r>
              <w:rPr>
                <w:rFonts w:ascii="Arial" w:hAnsi="Arial" w:cs="Arial"/>
                <w:b/>
                <w:bCs/>
              </w:rPr>
              <w:t>FRRN</w:t>
            </w:r>
            <w:r w:rsidR="18A24494" w:rsidRPr="3C7F3FD4">
              <w:rPr>
                <w:rFonts w:ascii="Arial" w:hAnsi="Arial" w:cs="Arial"/>
                <w:b/>
                <w:bCs/>
              </w:rPr>
              <w:t>.02</w:t>
            </w:r>
            <w:r w:rsidR="6A738837" w:rsidRPr="3C7F3FD4">
              <w:rPr>
                <w:rFonts w:ascii="Arial" w:hAnsi="Arial" w:cs="Arial"/>
                <w:b/>
                <w:bCs/>
              </w:rPr>
              <w:t>4</w:t>
            </w:r>
            <w:r w:rsidR="18A24494" w:rsidRPr="3C7F3FD4">
              <w:rPr>
                <w:rFonts w:ascii="Arial" w:hAnsi="Arial" w:cs="Arial"/>
                <w:b/>
                <w:bCs/>
              </w:rPr>
              <w:t>.0</w:t>
            </w:r>
            <w:r w:rsidR="3563D567" w:rsidRPr="3C7F3FD4">
              <w:rPr>
                <w:rFonts w:ascii="Arial" w:hAnsi="Arial" w:cs="Arial"/>
                <w:b/>
                <w:bCs/>
              </w:rPr>
              <w:t>1</w:t>
            </w:r>
            <w:r w:rsidR="18A24494" w:rsidRPr="3C7F3FD4">
              <w:rPr>
                <w:rFonts w:ascii="Arial" w:hAnsi="Arial" w:cs="Arial"/>
                <w:b/>
                <w:bCs/>
                <w:lang w:val="en-US"/>
              </w:rPr>
              <w:t xml:space="preserve"> </w:t>
            </w:r>
            <w:r w:rsidR="0A750EC3" w:rsidRPr="3C7F3FD4">
              <w:rPr>
                <w:rFonts w:ascii="Arial" w:hAnsi="Arial" w:cs="Arial"/>
                <w:b/>
                <w:bCs/>
                <w:lang w:val="en-US"/>
              </w:rPr>
              <w:t xml:space="preserve">Generated File </w:t>
            </w:r>
            <w:r w:rsidR="18A24494" w:rsidRPr="3C7F3FD4">
              <w:rPr>
                <w:rFonts w:ascii="Arial" w:hAnsi="Arial" w:cs="Arial"/>
                <w:b/>
                <w:bCs/>
                <w:lang w:val="en-US"/>
              </w:rPr>
              <w:t>Encryption</w:t>
            </w:r>
          </w:p>
          <w:p w14:paraId="17578328" w14:textId="09C827E8" w:rsidR="6F0EF9BB" w:rsidRDefault="6F0EF9BB" w:rsidP="003C11B5">
            <w:pPr>
              <w:pStyle w:val="ListParagraph"/>
              <w:numPr>
                <w:ilvl w:val="0"/>
                <w:numId w:val="63"/>
              </w:numPr>
              <w:rPr>
                <w:rFonts w:ascii="Arial" w:hAnsi="Arial" w:cs="Arial"/>
                <w:lang w:val="en-US"/>
              </w:rPr>
            </w:pPr>
            <w:r w:rsidRPr="3C7F3FD4">
              <w:rPr>
                <w:rFonts w:ascii="Arial" w:hAnsi="Arial" w:cs="Arial"/>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The encryption key shall be based on the client type (Individual or Corporate).</w:t>
            </w:r>
          </w:p>
          <w:p w14:paraId="2EC5021A" w14:textId="791DB50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For Individual Renewal Accounts:</w:t>
            </w:r>
          </w:p>
          <w:p w14:paraId="74708A35"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The encryption key shall be derived from the client's first name and last name.</w:t>
            </w:r>
          </w:p>
          <w:p w14:paraId="191F4B8F" w14:textId="3BFF4005"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 xml:space="preserve">Password Generation Rules: </w:t>
            </w:r>
          </w:p>
          <w:p w14:paraId="0136C7CF"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Remove spaces from the client's first name and last name.</w:t>
            </w:r>
          </w:p>
          <w:p w14:paraId="08DE737E"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Remove special characters from the client's first name and last name.</w:t>
            </w:r>
          </w:p>
          <w:p w14:paraId="34B7B15C"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Convert all resulting characters to uppercase.</w:t>
            </w:r>
          </w:p>
          <w:p w14:paraId="3F396385"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Extract the first three (3) characters of the cleaned first name.</w:t>
            </w:r>
          </w:p>
          <w:p w14:paraId="66B1E0B1"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Extract the first three (3) characters of the cleaned last name.</w:t>
            </w:r>
          </w:p>
          <w:p w14:paraId="6E1ED5B6" w14:textId="30875759"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Concatenate both extracted values to create the encryption key.</w:t>
            </w:r>
          </w:p>
          <w:p w14:paraId="04413434" w14:textId="74CEFA68"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The system shall not pad missing characters with blanks or special characters.</w:t>
            </w:r>
          </w:p>
          <w:p w14:paraId="65EF818E"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For Corporate Clients, the system shall generate a random password consisting of:</w:t>
            </w:r>
          </w:p>
          <w:p w14:paraId="186114C5"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One (1) lowercase alphabetic character</w:t>
            </w:r>
          </w:p>
          <w:p w14:paraId="4FE5566A"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One (1) uppercase alphabetic character</w:t>
            </w:r>
          </w:p>
          <w:p w14:paraId="25290F01"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One (1) special character</w:t>
            </w:r>
          </w:p>
          <w:p w14:paraId="311DF132" w14:textId="7AAD6942"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Five (5) numeric digits</w:t>
            </w:r>
          </w:p>
          <w:p w14:paraId="28F4D93C"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The system shall encrypt the PDF document using the generated encryption key.</w:t>
            </w:r>
          </w:p>
          <w:p w14:paraId="67598602"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The system shall validate successful encryption before transmission.</w:t>
            </w:r>
          </w:p>
          <w:p>
            <w:pPr>
              <w:pStyle w:val="ListParagraph"/>
              <w:numPr>
                <w:ilvl w:val="0"/>
                <w:numId w:val="63"/>
              </w:numPr>
              <w:rPr>
                <w:rFonts w:ascii="Arial" w:hAnsi="Arial" w:cs="Arial"/>
              </w:rPr>
            </w:pPr>
            <w:r>
              <w:rPr>
                <w:rFonts w:ascii="Arial" w:hAnsi="Arial" w:cs="Arial"/>
                <w:shd w:val="clear" w:color="auto" w:fill="FFF59D"/>
              </w:rPr>
              <w:t xml:space="preserve">The password shall never be written in the e-mail that carries the file, in the system screens or in the audit log.</w:t>
            </w:r>
          </w:p>
          <w:p>
            <w:pPr>
              <w:pStyle w:val="ListParagraph"/>
              <w:numPr>
                <w:ilvl w:val="0"/>
                <w:numId w:val="63"/>
              </w:numPr>
              <w:rPr>
                <w:rFonts w:ascii="Arial" w:hAnsi="Arial" w:cs="Arial"/>
              </w:rPr>
            </w:pPr>
            <w:r>
              <w:rPr>
                <w:rFonts w:ascii="Arial" w:hAnsi="Arial" w:cs="Arial"/>
                <w:shd w:val="clear" w:color="auto" w:fill="FFF59D"/>
              </w:rPr>
              <w:t xml:space="preserve">The same rule shall apply to every file the Renewal Module sends (Renewal Advice, letters, insurer requests, placement files, Insurance Advice, e-policies).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4"/>
              </w:numPr>
              <w:rPr>
                <w:rFonts w:ascii="Arial" w:hAnsi="Arial" w:cs="Arial"/>
              </w:rPr>
            </w:pPr>
            <w:r>
              <w:rPr>
                <w:rFonts w:ascii="Arial" w:hAnsi="Arial" w:cs="Arial"/>
                <w:shd w:val="clear" w:color="auto" w:fill="FFF59D"/>
              </w:rPr>
              <w:t xml:space="preserve">For the individual client Juan Dela Cruz the password is JUADEL; for the individual client Li Ong it is LIONG.</w:t>
            </w:r>
          </w:p>
          <w:p>
            <w:pPr>
              <w:pStyle w:val="ListParagraph"/>
              <w:numPr>
                <w:ilvl w:val="0"/>
                <w:numId w:val="234"/>
              </w:numPr>
              <w:rPr>
                <w:rFonts w:ascii="Arial" w:hAnsi="Arial" w:cs="Arial"/>
              </w:rPr>
            </w:pPr>
            <w:r>
              <w:rPr>
                <w:rFonts w:ascii="Arial" w:hAnsi="Arial" w:cs="Arial"/>
                <w:shd w:val="clear" w:color="auto" w:fill="FFF59D"/>
              </w:rPr>
              <w:t xml:space="preserve">For a corporate client the password has eight characters - one lower-case letter, one upper-case letter, one special character and five digits - and differs from one sending to the next.</w:t>
            </w:r>
          </w:p>
          <w:p>
            <w:pPr>
              <w:pStyle w:val="ListParagraph"/>
              <w:numPr>
                <w:ilvl w:val="0"/>
                <w:numId w:val="234"/>
              </w:numPr>
              <w:rPr>
                <w:rFonts w:ascii="Arial" w:hAnsi="Arial" w:cs="Arial"/>
              </w:rPr>
            </w:pPr>
            <w:r>
              <w:rPr>
                <w:rFonts w:ascii="Arial" w:hAnsi="Arial" w:cs="Arial"/>
                <w:shd w:val="clear" w:color="auto" w:fill="FFF59D"/>
              </w:rPr>
              <w:t xml:space="preserve">The PDF cannot be opened without the password.</w:t>
            </w:r>
          </w:p>
        </w:tc>
      </w:tr>
      <w:tr w:rsidR="002E7A9B" w:rsidRPr="000F2176" w14:paraId="647EC927" w14:textId="77777777" w:rsidTr="3C7F3FD4">
        <w:trPr>
          <w:jc w:val="center"/>
        </w:trPr>
        <w:tc>
          <w:tcPr>
            <w:tcW w:w="1413" w:type="dxa"/>
            <w:shd w:val="clear" w:color="auto" w:fill="auto"/>
          </w:tcPr>
          <w:p w14:paraId="28E1DFB7" w14:textId="0CEEF2C7" w:rsidR="002E7A9B" w:rsidRPr="005331D4" w:rsidRDefault="00917415" w:rsidP="3C7F3FD4">
            <w:pPr>
              <w:spacing w:line="259" w:lineRule="auto"/>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rPr>
                <w:rFonts w:ascii="Arial" w:hAnsi="Arial" w:cs="Arial"/>
                <w:lang w:eastAsia="en-US"/>
              </w:rPr>
            </w:pPr>
          </w:p>
        </w:tc>
        <w:tc>
          <w:tcPr>
            <w:tcW w:w="1470" w:type="dxa"/>
            <w:shd w:val="clear" w:color="auto" w:fill="auto"/>
          </w:tcPr>
          <w:p w14:paraId="5197E690" w14:textId="73C90DEF" w:rsidR="002E7A9B" w:rsidRDefault="002E7A9B" w:rsidP="002E7A9B">
            <w:pPr>
              <w:rPr>
                <w:rFonts w:ascii="Arial" w:hAnsi="Arial" w:cs="Arial"/>
              </w:rPr>
            </w:pPr>
            <w:r>
              <w:rPr>
                <w:rFonts w:ascii="Arial" w:hAnsi="Arial" w:cs="Arial"/>
              </w:rPr>
              <w:t>Renewal Account Screen</w:t>
            </w:r>
          </w:p>
        </w:tc>
        <w:tc>
          <w:tcPr>
            <w:tcW w:w="1412" w:type="dxa"/>
            <w:shd w:val="clear" w:color="auto" w:fill="auto"/>
          </w:tcPr>
          <w:p w14:paraId="4B75054B" w14:textId="289074D5" w:rsidR="002E7A9B" w:rsidRDefault="002E7A9B" w:rsidP="002E7A9B">
            <w:pPr>
              <w:rPr>
                <w:rFonts w:ascii="Arial" w:hAnsi="Arial" w:cs="Arial"/>
                <w:lang w:val="en-US"/>
              </w:rPr>
            </w:pPr>
            <w:r>
              <w:rPr>
                <w:rFonts w:ascii="Arial" w:hAnsi="Arial" w:cs="Arial"/>
                <w:lang w:val="en-US"/>
              </w:rPr>
              <w:t>Client RA Acceptance Update</w:t>
            </w:r>
          </w:p>
        </w:tc>
        <w:tc>
          <w:tcPr>
            <w:tcW w:w="6495" w:type="dxa"/>
            <w:shd w:val="clear" w:color="auto" w:fill="auto"/>
          </w:tcPr>
          <w:p w14:paraId="7340E787" w14:textId="15501656" w:rsidR="002E7A9B" w:rsidRPr="00820A09" w:rsidRDefault="00917415" w:rsidP="3C7F3FD4">
            <w:pPr>
              <w:spacing w:line="259" w:lineRule="auto"/>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rPr>
                <w:rFonts w:ascii="Arial" w:hAnsi="Arial" w:cs="Arial"/>
              </w:rPr>
            </w:pPr>
            <w:r>
              <w:rPr>
                <w:rFonts w:ascii="Arial" w:hAnsi="Arial" w:cs="Arial"/>
                <w:shd w:val="clear" w:color="auto" w:fill="FFF59D"/>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rPr>
                <w:rFonts w:ascii="Arial" w:hAnsi="Arial" w:cs="Arial"/>
              </w:rPr>
            </w:pPr>
            <w:r>
              <w:rPr>
                <w:rFonts w:ascii="Arial" w:hAnsi="Arial" w:cs="Arial"/>
                <w:shd w:val="clear" w:color="auto" w:fill="FFF59D"/>
              </w:rPr>
              <w:t xml:space="preserve">The evidence shall be mandatory when the renewal has a financial impact (FRRN.009.01, BRRN.038).</w:t>
            </w:r>
          </w:p>
          <w:p>
            <w:pPr>
              <w:pStyle w:val="ListParagraph"/>
              <w:numPr>
                <w:ilvl w:val="0"/>
                <w:numId w:val="65"/>
              </w:numPr>
              <w:rPr>
                <w:rFonts w:ascii="Arial" w:hAnsi="Arial" w:cs="Arial"/>
              </w:rPr>
            </w:pPr>
            <w:r>
              <w:rPr>
                <w:rFonts w:ascii="Arial" w:hAnsi="Arial" w:cs="Arial"/>
                <w:shd w:val="clear" w:color="auto" w:fill="FFF59D"/>
              </w:rPr>
              <w:t xml:space="preserve">The acceptance shall be refused while a blocking sanitation rule fails ("Renewal &lt;reference&gt; cannot be accepted: &lt;rule&gt; failed").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5"/>
              </w:numPr>
              <w:rPr>
                <w:rFonts w:ascii="Arial" w:hAnsi="Arial" w:cs="Arial"/>
              </w:rPr>
            </w:pPr>
            <w:r>
              <w:rPr>
                <w:rFonts w:ascii="Arial" w:hAnsi="Arial" w:cs="Arial"/>
                <w:shd w:val="clear" w:color="auto" w:fill="FFF59D"/>
              </w:rPr>
              <w:t xml:space="preserve">An acceptance by e-mail with the client's e-mail attached sets the status Accepted and the account moves on as this item states.</w:t>
            </w:r>
          </w:p>
          <w:p>
            <w:pPr>
              <w:pStyle w:val="ListParagraph"/>
              <w:numPr>
                <w:ilvl w:val="0"/>
                <w:numId w:val="235"/>
              </w:numPr>
              <w:rPr>
                <w:rFonts w:ascii="Arial" w:hAnsi="Arial" w:cs="Arial"/>
              </w:rPr>
            </w:pPr>
            <w:r>
              <w:rPr>
                <w:rFonts w:ascii="Arial" w:hAnsi="Arial" w:cs="Arial"/>
                <w:shd w:val="clear" w:color="auto" w:fill="FFF59D"/>
              </w:rPr>
              <w:t xml:space="preserve">An acceptance of a renewal with a financial impact cannot be saved without evidence.</w:t>
            </w:r>
          </w:p>
          <w:p>
            <w:pPr>
              <w:rPr>
                <w:rFonts w:ascii="Arial" w:hAnsi="Arial" w:cs="Arial"/>
              </w:rPr>
            </w:pPr>
          </w:p>
          <w:p>
            <w:pPr>
              <w:keepNext/>
              <w:rPr>
                <w:rFonts w:ascii="Arial" w:hAnsi="Arial" w:cs="Arial"/>
              </w:rPr>
            </w:pPr>
            <w:r>
              <w:rPr>
                <w:rFonts w:ascii="Arial" w:hAnsi="Arial" w:cs="Arial"/>
                <w:b/>
                <w:bCs/>
                <w:shd w:val="clear" w:color="auto" w:fill="FFF59D"/>
              </w:rPr>
              <w:t xml:space="preserve">FRRN.025.02 Acceptance Upload</w:t>
            </w:r>
          </w:p>
          <w:p>
            <w:pPr>
              <w:pStyle w:val="ListParagraph"/>
              <w:numPr>
                <w:ilvl w:val="0"/>
                <w:numId w:val="317"/>
              </w:numPr>
              <w:rPr>
                <w:rFonts w:ascii="Arial" w:hAnsi="Arial" w:cs="Arial"/>
              </w:rPr>
            </w:pPr>
            <w:r>
              <w:rPr>
                <w:rFonts w:ascii="Arial" w:hAnsi="Arial" w:cs="Arial"/>
                <w:shd w:val="clear" w:color="auto" w:fill="FFF59D"/>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7"/>
              </w:numPr>
              <w:rPr>
                <w:rFonts w:ascii="Arial" w:hAnsi="Arial" w:cs="Arial"/>
              </w:rPr>
            </w:pPr>
            <w:r>
              <w:rPr>
                <w:rFonts w:ascii="Arial" w:hAnsi="Arial" w:cs="Arial"/>
                <w:shd w:val="clear" w:color="auto" w:fill="FFF59D"/>
              </w:rPr>
              <w:t xml:space="preserve">A payment received before the confirmation shall be shown to the Account Officer as evidence, who records the acceptance with the method Payment.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18"/>
              </w:numPr>
              <w:rPr>
                <w:rFonts w:ascii="Arial" w:hAnsi="Arial" w:cs="Arial"/>
              </w:rPr>
            </w:pPr>
            <w:r>
              <w:rPr>
                <w:rFonts w:ascii="Arial" w:hAnsi="Arial" w:cs="Arial"/>
                <w:shd w:val="clear" w:color="auto" w:fill="FFF59D"/>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13" w:type="dxa"/>
            <w:shd w:val="clear" w:color="auto" w:fill="auto"/>
          </w:tcPr>
          <w:p w14:paraId="0569F8D2" w14:textId="0489B785" w:rsidR="00CC03CA" w:rsidRPr="005331D4" w:rsidRDefault="00917415" w:rsidP="3C7F3FD4">
            <w:pPr>
              <w:spacing w:line="259" w:lineRule="auto"/>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rPr>
                <w:rFonts w:ascii="Arial" w:hAnsi="Arial" w:cs="Arial"/>
                <w:lang w:eastAsia="en-US"/>
              </w:rPr>
            </w:pPr>
          </w:p>
        </w:tc>
        <w:tc>
          <w:tcPr>
            <w:tcW w:w="1470" w:type="dxa"/>
            <w:shd w:val="clear" w:color="auto" w:fill="auto"/>
          </w:tcPr>
          <w:p w14:paraId="30C4FEEC" w14:textId="74DFAB0A" w:rsidR="00CC03CA" w:rsidRDefault="00CC03CA" w:rsidP="00CC03CA">
            <w:pPr>
              <w:rPr>
                <w:rFonts w:ascii="Arial" w:hAnsi="Arial" w:cs="Arial"/>
              </w:rPr>
            </w:pPr>
            <w:r>
              <w:rPr>
                <w:rFonts w:ascii="Arial" w:hAnsi="Arial" w:cs="Arial"/>
              </w:rPr>
              <w:t>Renewal Account Screen</w:t>
            </w:r>
          </w:p>
        </w:tc>
        <w:tc>
          <w:tcPr>
            <w:tcW w:w="1412" w:type="dxa"/>
            <w:shd w:val="clear" w:color="auto" w:fill="auto"/>
          </w:tcPr>
          <w:p w14:paraId="1074781B" w14:textId="7A2C9DBF" w:rsidR="00CC03CA" w:rsidRDefault="00932D76" w:rsidP="00CC03CA">
            <w:pPr>
              <w:rPr>
                <w:rFonts w:ascii="Arial" w:hAnsi="Arial" w:cs="Arial"/>
                <w:lang w:val="en-US"/>
              </w:rPr>
            </w:pPr>
            <w:r w:rsidRPr="00932D76">
              <w:rPr>
                <w:rFonts w:ascii="Arial" w:hAnsi="Arial" w:cs="Arial"/>
                <w:lang w:val="en-US"/>
              </w:rPr>
              <w:t xml:space="preserve">Review and Submission of Account </w:t>
            </w:r>
          </w:p>
        </w:tc>
        <w:tc>
          <w:tcPr>
            <w:tcW w:w="6495" w:type="dxa"/>
            <w:shd w:val="clear" w:color="auto" w:fill="auto"/>
          </w:tcPr>
          <w:p w14:paraId="7E8DC030" w14:textId="3A54FC73" w:rsidR="00932D76" w:rsidRDefault="00917415" w:rsidP="57AD56D7">
            <w:pPr>
              <w:spacing w:line="259" w:lineRule="auto"/>
              <w:rPr>
                <w:rFonts w:ascii="Arial" w:hAnsi="Arial" w:cs="Arial"/>
                <w:b/>
                <w:bCs/>
              </w:rPr>
            </w:pPr>
            <w:r>
              <w:rPr>
                <w:rFonts w:ascii="Arial" w:hAnsi="Arial" w:cs="Arial"/>
                <w:b/>
                <w:bCs/>
              </w:rPr>
              <w:t>FRRN</w:t>
            </w:r>
            <w:r w:rsidR="00994CD1" w:rsidRPr="3C7F3FD4">
              <w:rPr>
                <w:rFonts w:ascii="Arial" w:hAnsi="Arial" w:cs="Arial"/>
                <w:b/>
                <w:bCs/>
              </w:rPr>
              <w:t>.</w:t>
            </w:r>
            <w:r w:rsidR="10BAC7CB" w:rsidRPr="3C7F3FD4">
              <w:rPr>
                <w:rFonts w:ascii="Arial" w:hAnsi="Arial" w:cs="Arial"/>
                <w:b/>
                <w:bCs/>
              </w:rPr>
              <w:t>2</w:t>
            </w:r>
            <w:r w:rsidR="1ADA547C" w:rsidRPr="3C7F3FD4">
              <w:rPr>
                <w:rFonts w:ascii="Arial" w:hAnsi="Arial" w:cs="Arial"/>
                <w:b/>
                <w:bCs/>
              </w:rPr>
              <w:t>6</w:t>
            </w:r>
            <w:r w:rsidR="00994CD1" w:rsidRPr="3C7F3FD4">
              <w:rPr>
                <w:rFonts w:ascii="Arial" w:hAnsi="Arial" w:cs="Arial"/>
                <w:b/>
                <w:bCs/>
              </w:rPr>
              <w:t xml:space="preserve">.01 Review and Submission of Account </w:t>
            </w:r>
          </w:p>
          <w:p w14:paraId="0155A241" w14:textId="719BBC25" w:rsidR="00994CD1" w:rsidRPr="00994CD1" w:rsidRDefault="00994CD1" w:rsidP="00932D76">
            <w:pPr>
              <w:rPr>
                <w:rFonts w:ascii="Arial" w:hAnsi="Arial" w:cs="Arial"/>
                <w:lang w:val="en-US"/>
              </w:rPr>
            </w:pPr>
            <w:r w:rsidRPr="00994CD1">
              <w:rPr>
                <w:rFonts w:ascii="Arial" w:hAnsi="Arial" w:cs="Arial"/>
              </w:rPr>
              <w:t xml:space="preserve">The system shall allow the </w:t>
            </w:r>
            <w:r>
              <w:rPr>
                <w:rFonts w:ascii="Arial" w:hAnsi="Arial" w:cs="Arial"/>
              </w:rPr>
              <w:t>authorized users</w:t>
            </w:r>
            <w:r w:rsidRPr="00994CD1">
              <w:rPr>
                <w:rFonts w:ascii="Arial" w:hAnsi="Arial" w:cs="Arial"/>
              </w:rPr>
              <w:t xml:space="preserve"> to view the list of accounts with status “Submitted for Approval”.</w:t>
            </w:r>
            <w:r w:rsidRPr="00994CD1">
              <w:rPr>
                <w:rFonts w:ascii="Arial" w:hAnsi="Arial" w:cs="Arial"/>
                <w:lang w:val="en-US"/>
              </w:rPr>
              <w:t> </w:t>
            </w:r>
          </w:p>
          <w:p w14:paraId="4D3E4924" w14:textId="7CBBF9B4" w:rsidR="00994CD1" w:rsidRPr="00994CD1" w:rsidRDefault="00994CD1" w:rsidP="003C11B5">
            <w:pPr>
              <w:numPr>
                <w:ilvl w:val="0"/>
                <w:numId w:val="66"/>
              </w:numPr>
              <w:rPr>
                <w:rFonts w:ascii="Arial" w:hAnsi="Arial" w:cs="Arial"/>
                <w:lang w:val="en-US"/>
              </w:rPr>
            </w:pPr>
            <w:r w:rsidRPr="00994CD1">
              <w:rPr>
                <w:rFonts w:ascii="Arial" w:hAnsi="Arial" w:cs="Arial"/>
              </w:rPr>
              <w:t xml:space="preserve">The </w:t>
            </w:r>
            <w:r w:rsidR="00F77AF3">
              <w:rPr>
                <w:rFonts w:ascii="Arial" w:hAnsi="Arial" w:cs="Arial"/>
              </w:rPr>
              <w:t>user</w:t>
            </w:r>
            <w:r w:rsidRPr="00994CD1">
              <w:rPr>
                <w:rFonts w:ascii="Arial" w:hAnsi="Arial" w:cs="Arial"/>
              </w:rPr>
              <w:t xml:space="preserve"> shall review the correctness and completeness of the account details.</w:t>
            </w:r>
            <w:r w:rsidRPr="00994CD1">
              <w:rPr>
                <w:rFonts w:ascii="Arial" w:hAnsi="Arial" w:cs="Arial"/>
                <w:lang w:val="en-US"/>
              </w:rPr>
              <w:t> </w:t>
            </w:r>
          </w:p>
          <w:p w14:paraId="49FEFE1A" w14:textId="77777777" w:rsidR="003A369D" w:rsidRPr="003A369D" w:rsidRDefault="003A369D" w:rsidP="003C11B5">
            <w:pPr>
              <w:numPr>
                <w:ilvl w:val="0"/>
                <w:numId w:val="66"/>
              </w:numPr>
              <w:rPr>
                <w:rFonts w:ascii="Arial" w:hAnsi="Arial" w:cs="Arial"/>
                <w:lang w:val="en-US"/>
              </w:rPr>
            </w:pPr>
            <w:r w:rsidRPr="003A369D">
              <w:rPr>
                <w:rFonts w:ascii="Arial" w:hAnsi="Arial" w:cs="Arial"/>
                <w:lang w:val="en-US"/>
              </w:rPr>
              <w:t xml:space="preserve">The system shall provide an </w:t>
            </w:r>
            <w:r w:rsidRPr="003A369D">
              <w:rPr>
                <w:rFonts w:ascii="Arial" w:hAnsi="Arial" w:cs="Arial"/>
                <w:b/>
                <w:bCs/>
                <w:lang w:val="en-US"/>
              </w:rPr>
              <w:t>Approve</w:t>
            </w:r>
            <w:r w:rsidRPr="003A369D">
              <w:rPr>
                <w:rFonts w:ascii="Arial" w:hAnsi="Arial" w:cs="Arial"/>
                <w:lang w:val="en-US"/>
              </w:rPr>
              <w:t xml:space="preserve"> button for authorized users.</w:t>
            </w:r>
          </w:p>
          <w:p w14:paraId="347E7213" w14:textId="77777777" w:rsidR="00013A7D" w:rsidRPr="00013A7D" w:rsidRDefault="00013A7D" w:rsidP="003C11B5">
            <w:pPr>
              <w:numPr>
                <w:ilvl w:val="1"/>
                <w:numId w:val="66"/>
              </w:numPr>
              <w:rPr>
                <w:rFonts w:ascii="Arial" w:hAnsi="Arial" w:cs="Arial"/>
                <w:lang w:val="en-US"/>
              </w:rPr>
            </w:pPr>
            <w:r w:rsidRPr="00013A7D">
              <w:rPr>
                <w:rFonts w:ascii="Arial" w:hAnsi="Arial" w:cs="Arial"/>
                <w:lang w:val="en-US"/>
              </w:rPr>
              <w:t xml:space="preserve">When the authorized user clicks Approve, the system shall: </w:t>
            </w:r>
          </w:p>
          <w:p w14:paraId="71EB1EE9" w14:textId="77777777" w:rsidR="00013A7D" w:rsidRDefault="00013A7D" w:rsidP="003C11B5">
            <w:pPr>
              <w:numPr>
                <w:ilvl w:val="2"/>
                <w:numId w:val="66"/>
              </w:numPr>
              <w:rPr>
                <w:rFonts w:ascii="Arial" w:hAnsi="Arial" w:cs="Arial"/>
                <w:lang w:val="en-US"/>
              </w:rPr>
            </w:pPr>
            <w:r w:rsidRPr="00013A7D">
              <w:rPr>
                <w:rFonts w:ascii="Arial" w:hAnsi="Arial" w:cs="Arial"/>
                <w:lang w:val="en-US"/>
              </w:rPr>
              <w:t>Validate that all required fields are complete.</w:t>
            </w:r>
          </w:p>
          <w:p w14:paraId="5753ACC1" w14:textId="5F61A242" w:rsidR="00013A7D" w:rsidRDefault="005535CC" w:rsidP="003C11B5">
            <w:pPr>
              <w:numPr>
                <w:ilvl w:val="2"/>
                <w:numId w:val="66"/>
              </w:numPr>
              <w:rPr>
                <w:rFonts w:ascii="Arial" w:hAnsi="Arial" w:cs="Arial"/>
                <w:lang w:val="en-US"/>
              </w:rPr>
            </w:pPr>
            <w:r w:rsidRPr="3C7F3FD4">
              <w:rPr>
                <w:rFonts w:ascii="Arial" w:hAnsi="Arial" w:cs="Arial"/>
                <w:lang w:val="en-US"/>
              </w:rPr>
              <w:t>Determine the account's assigned Department.</w:t>
            </w:r>
          </w:p>
          <w:p w14:paraId="414326A3" w14:textId="61693385" w:rsidR="038AE0DD" w:rsidRDefault="038AE0DD" w:rsidP="003C11B5">
            <w:pPr>
              <w:numPr>
                <w:ilvl w:val="1"/>
                <w:numId w:val="66"/>
              </w:numPr>
              <w:spacing w:line="259" w:lineRule="auto"/>
              <w:rPr>
                <w:rFonts w:ascii="Arial" w:hAnsi="Arial" w:cs="Arial"/>
                <w:lang w:val="en-US"/>
              </w:rPr>
            </w:pPr>
            <w:r w:rsidRPr="3C7F3FD4">
              <w:rPr>
                <w:rFonts w:ascii="Arial" w:hAnsi="Arial" w:cs="Arial"/>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rPr>
                <w:rFonts w:ascii="Arial" w:hAnsi="Arial" w:cs="Arial"/>
                <w:lang w:val="en-US"/>
              </w:rPr>
            </w:pPr>
            <w:r w:rsidRPr="3C7F3FD4">
              <w:rPr>
                <w:rFonts w:ascii="Arial" w:hAnsi="Arial" w:cs="Arial"/>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rPr>
                <w:rFonts w:ascii="Arial" w:hAnsi="Arial" w:cs="Arial"/>
                <w:lang w:val="en-US"/>
              </w:rPr>
            </w:pPr>
            <w:r w:rsidRPr="3C7F3FD4">
              <w:rPr>
                <w:rFonts w:ascii="Arial" w:hAnsi="Arial" w:cs="Arial"/>
                <w:lang w:val="en-US"/>
              </w:rPr>
              <w:t>For Non-CBG accounts</w:t>
            </w:r>
            <w:r w:rsidR="00A739A6" w:rsidRPr="3C7F3FD4">
              <w:rPr>
                <w:rFonts w:ascii="Arial" w:hAnsi="Arial" w:cs="Arial"/>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rPr>
                <w:rFonts w:ascii="Arial" w:hAnsi="Arial" w:cs="Arial"/>
                <w:lang w:val="en-US"/>
              </w:rPr>
            </w:pPr>
            <w:r w:rsidRPr="00392FA3">
              <w:rPr>
                <w:rFonts w:ascii="Arial" w:hAnsi="Arial" w:cs="Arial"/>
                <w:lang w:val="en-US"/>
              </w:rPr>
              <w:t>Client Payment Confirmation shall be mandatory.</w:t>
            </w:r>
          </w:p>
          <w:p w14:paraId="4D48621E" w14:textId="1F01A8BC" w:rsidR="00392FA3" w:rsidRPr="00392FA3" w:rsidRDefault="00392FA3" w:rsidP="003C11B5">
            <w:pPr>
              <w:numPr>
                <w:ilvl w:val="2"/>
                <w:numId w:val="66"/>
              </w:numPr>
              <w:rPr>
                <w:rFonts w:ascii="Arial" w:hAnsi="Arial" w:cs="Arial"/>
                <w:lang w:val="en-US"/>
              </w:rPr>
            </w:pPr>
            <w:r>
              <w:rPr>
                <w:rFonts w:ascii="Arial" w:hAnsi="Arial" w:cs="Arial"/>
                <w:lang w:val="en-US"/>
              </w:rPr>
              <w:t xml:space="preserve">Error message: </w:t>
            </w:r>
            <w:r w:rsidRPr="00392FA3">
              <w:rPr>
                <w:rFonts w:ascii="Arial" w:hAnsi="Arial" w:cs="Arial"/>
                <w:lang w:val="en-US"/>
              </w:rPr>
              <w:t xml:space="preserve">"Please select the </w:t>
            </w:r>
            <w:r w:rsidR="37F18963" w:rsidRPr="5E9F2FE5">
              <w:rPr>
                <w:rFonts w:ascii="Arial" w:hAnsi="Arial" w:cs="Arial"/>
                <w:lang w:val="en-US"/>
              </w:rPr>
              <w:t>client's</w:t>
            </w:r>
            <w:r w:rsidRPr="00392FA3">
              <w:rPr>
                <w:rFonts w:ascii="Arial" w:hAnsi="Arial" w:cs="Arial"/>
                <w:lang w:val="en-US"/>
              </w:rPr>
              <w:t xml:space="preserve"> payment confirmation status."</w:t>
            </w:r>
          </w:p>
          <w:p w14:paraId="5DE5FC79" w14:textId="230536DA" w:rsidR="005535CC" w:rsidRDefault="00BC3F78" w:rsidP="003C11B5">
            <w:pPr>
              <w:numPr>
                <w:ilvl w:val="2"/>
                <w:numId w:val="66"/>
              </w:numPr>
              <w:rPr>
                <w:rFonts w:ascii="Arial" w:hAnsi="Arial" w:cs="Arial"/>
                <w:lang w:val="en-US"/>
              </w:rPr>
            </w:pPr>
            <w:r w:rsidRPr="5B358E25">
              <w:rPr>
                <w:rFonts w:ascii="Arial" w:hAnsi="Arial" w:cs="Arial"/>
                <w:lang w:val="en-US"/>
              </w:rPr>
              <w:t>If the user selects a payment confirmation, the system shall update the account status to "Submitted for Placement"</w:t>
            </w:r>
            <w:r w:rsidR="0093226B" w:rsidRPr="5B358E25">
              <w:rPr>
                <w:rFonts w:ascii="Arial" w:hAnsi="Arial" w:cs="Arial"/>
                <w:lang w:val="en-US"/>
              </w:rPr>
              <w:t xml:space="preserve"> then route the renewal account to the Placement process.</w:t>
            </w:r>
          </w:p>
          <w:p w14:paraId="5E06EBE6" w14:textId="0FAC419C" w:rsidR="0093226B" w:rsidRPr="0093226B" w:rsidRDefault="0093226B" w:rsidP="003C11B5">
            <w:pPr>
              <w:numPr>
                <w:ilvl w:val="2"/>
                <w:numId w:val="66"/>
              </w:numPr>
              <w:rPr>
                <w:rFonts w:ascii="Arial" w:hAnsi="Arial" w:cs="Arial"/>
                <w:lang w:val="en-US"/>
              </w:rPr>
            </w:pPr>
            <w:r>
              <w:rPr>
                <w:rFonts w:ascii="Arial" w:hAnsi="Arial" w:cs="Arial"/>
                <w:lang w:val="en-US"/>
              </w:rPr>
              <w:t xml:space="preserve">Success Message: </w:t>
            </w:r>
            <w:r w:rsidRPr="0093226B">
              <w:rPr>
                <w:rFonts w:ascii="Arial" w:hAnsi="Arial" w:cs="Arial"/>
                <w:lang w:val="en-US"/>
              </w:rPr>
              <w:t>"Account successfully approved and submitted for Placement."</w:t>
            </w:r>
          </w:p>
          <w:p w14:paraId="12854728" w14:textId="77777777" w:rsidR="00994CD1" w:rsidRPr="00994CD1" w:rsidRDefault="00994CD1" w:rsidP="003C11B5">
            <w:pPr>
              <w:numPr>
                <w:ilvl w:val="0"/>
                <w:numId w:val="66"/>
              </w:numPr>
              <w:rPr>
                <w:rFonts w:ascii="Arial" w:hAnsi="Arial" w:cs="Arial"/>
                <w:lang w:val="en-US"/>
              </w:rPr>
            </w:pPr>
            <w:r w:rsidRPr="00994CD1">
              <w:rPr>
                <w:rFonts w:ascii="Arial" w:hAnsi="Arial" w:cs="Arial"/>
              </w:rPr>
              <w:t>Button: Reject</w:t>
            </w:r>
            <w:r w:rsidRPr="00994CD1">
              <w:rPr>
                <w:rFonts w:ascii="Arial" w:hAnsi="Arial" w:cs="Arial"/>
                <w:lang w:val="en-US"/>
              </w:rPr>
              <w:t> </w:t>
            </w:r>
          </w:p>
          <w:p w14:paraId="1E0780C1" w14:textId="77777777" w:rsidR="00994CD1" w:rsidRPr="00994CD1" w:rsidRDefault="00994CD1" w:rsidP="003C11B5">
            <w:pPr>
              <w:numPr>
                <w:ilvl w:val="1"/>
                <w:numId w:val="66"/>
              </w:numPr>
              <w:rPr>
                <w:rFonts w:ascii="Arial" w:hAnsi="Arial" w:cs="Arial"/>
                <w:lang w:val="en-US"/>
              </w:rPr>
            </w:pPr>
            <w:r w:rsidRPr="00994CD1">
              <w:rPr>
                <w:rFonts w:ascii="Arial" w:hAnsi="Arial" w:cs="Arial"/>
              </w:rPr>
              <w:t>A prompt will be displayed by the system requiring the user to provide a reason or remarks for the rejection.</w:t>
            </w:r>
            <w:r w:rsidRPr="00994CD1">
              <w:rPr>
                <w:rFonts w:ascii="Arial" w:hAnsi="Arial" w:cs="Arial"/>
                <w:lang w:val="en-US"/>
              </w:rPr>
              <w:t> </w:t>
            </w:r>
          </w:p>
          <w:p w14:paraId="20E340EF" w14:textId="77777777" w:rsidR="00994CD1" w:rsidRDefault="00994CD1" w:rsidP="003C11B5">
            <w:pPr>
              <w:numPr>
                <w:ilvl w:val="1"/>
                <w:numId w:val="66"/>
              </w:numPr>
              <w:rPr>
                <w:rFonts w:ascii="Arial" w:hAnsi="Arial" w:cs="Arial"/>
                <w:lang w:val="en-US"/>
              </w:rPr>
            </w:pPr>
            <w:r w:rsidRPr="00994CD1">
              <w:rPr>
                <w:rFonts w:ascii="Arial" w:hAnsi="Arial" w:cs="Arial"/>
              </w:rPr>
              <w:t>When clicked, the system shall automatically update the status of the account to “Returned Account”.</w:t>
            </w:r>
            <w:r w:rsidRPr="00994CD1">
              <w:rPr>
                <w:rFonts w:ascii="Arial" w:hAnsi="Arial" w:cs="Arial"/>
                <w:lang w:val="en-US"/>
              </w:rPr>
              <w:t> </w:t>
            </w:r>
          </w:p>
          <w:p w14:paraId="580349CC" w14:textId="242B8CB9" w:rsidR="00F618FF" w:rsidRPr="00994CD1" w:rsidRDefault="00F618FF" w:rsidP="003C11B5">
            <w:pPr>
              <w:numPr>
                <w:ilvl w:val="1"/>
                <w:numId w:val="66"/>
              </w:numPr>
              <w:rPr>
                <w:rFonts w:ascii="Arial" w:hAnsi="Arial" w:cs="Arial"/>
                <w:lang w:val="en-US"/>
              </w:rPr>
            </w:pPr>
            <w:r>
              <w:rPr>
                <w:rFonts w:ascii="Arial" w:hAnsi="Arial" w:cs="Arial"/>
                <w:lang w:val="en-US"/>
              </w:rPr>
              <w:t xml:space="preserve">Success message: </w:t>
            </w:r>
            <w:r w:rsidRPr="00F618FF">
              <w:rPr>
                <w:rFonts w:ascii="Arial" w:hAnsi="Arial" w:cs="Arial"/>
                <w:lang w:val="en-US"/>
              </w:rPr>
              <w:t>"Account successfully returned for correction."</w:t>
            </w:r>
          </w:p>
          <w:p w14:paraId="3044B23E" w14:textId="0E508B6B" w:rsidR="00510972" w:rsidRPr="00510972" w:rsidRDefault="00510972" w:rsidP="003C11B5">
            <w:pPr>
              <w:numPr>
                <w:ilvl w:val="0"/>
                <w:numId w:val="66"/>
              </w:numPr>
              <w:rPr>
                <w:rFonts w:ascii="Arial" w:hAnsi="Arial" w:cs="Arial"/>
                <w:lang w:val="en-US"/>
              </w:rPr>
            </w:pPr>
            <w:r>
              <w:rPr>
                <w:rFonts w:ascii="Arial" w:hAnsi="Arial" w:cs="Arial"/>
                <w:lang w:val="en-US"/>
              </w:rPr>
              <w:t>The system shall r</w:t>
            </w:r>
            <w:r w:rsidRPr="00510972">
              <w:rPr>
                <w:rFonts w:ascii="Arial" w:hAnsi="Arial" w:cs="Arial"/>
                <w:lang w:val="en-US"/>
              </w:rPr>
              <w:t xml:space="preserve">eturn the account to the originating work queue of the authorized user responsible for the </w:t>
            </w:r>
            <w:r>
              <w:rPr>
                <w:rFonts w:ascii="Arial" w:hAnsi="Arial" w:cs="Arial"/>
                <w:lang w:val="en-US"/>
              </w:rPr>
              <w:t xml:space="preserve">renewal </w:t>
            </w:r>
            <w:r w:rsidRPr="00510972">
              <w:rPr>
                <w:rFonts w:ascii="Arial" w:hAnsi="Arial" w:cs="Arial"/>
                <w:lang w:val="en-US"/>
              </w:rPr>
              <w:t>account.</w:t>
            </w:r>
          </w:p>
          <w:p w14:paraId="2C0DF6A3" w14:textId="2158B811" w:rsidR="00932D76" w:rsidRPr="00932D76" w:rsidRDefault="00932D76" w:rsidP="003C11B5">
            <w:pPr>
              <w:numPr>
                <w:ilvl w:val="0"/>
                <w:numId w:val="66"/>
              </w:numPr>
              <w:rPr>
                <w:rFonts w:ascii="Arial" w:hAnsi="Arial" w:cs="Arial"/>
                <w:lang w:val="en-US"/>
              </w:rPr>
            </w:pPr>
            <w:r w:rsidRPr="00932D76">
              <w:rPr>
                <w:rFonts w:ascii="Arial" w:hAnsi="Arial" w:cs="Arial"/>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rPr>
                <w:rFonts w:ascii="Arial" w:hAnsi="Arial" w:cs="Arial"/>
                <w:lang w:val="en-US"/>
              </w:rPr>
            </w:pPr>
            <w:r w:rsidRPr="00932D76">
              <w:rPr>
                <w:rFonts w:ascii="Arial" w:hAnsi="Arial" w:cs="Arial"/>
                <w:lang w:val="en-US"/>
              </w:rPr>
              <w:t xml:space="preserve">Upon resubmission, the system shall: </w:t>
            </w:r>
          </w:p>
          <w:p w14:paraId="70365611" w14:textId="1460883E" w:rsidR="00932D76" w:rsidRPr="00932D76" w:rsidRDefault="00932D76" w:rsidP="003C11B5">
            <w:pPr>
              <w:numPr>
                <w:ilvl w:val="1"/>
                <w:numId w:val="66"/>
              </w:numPr>
              <w:rPr>
                <w:rFonts w:ascii="Arial" w:hAnsi="Arial" w:cs="Arial"/>
                <w:lang w:val="en-US"/>
              </w:rPr>
            </w:pPr>
            <w:r w:rsidRPr="00932D76">
              <w:rPr>
                <w:rFonts w:ascii="Arial" w:hAnsi="Arial" w:cs="Arial"/>
                <w:lang w:val="en-US"/>
              </w:rPr>
              <w:lastRenderedPageBreak/>
              <w:t>Update the account status to "Submitted for Approval</w:t>
            </w:r>
            <w:r w:rsidRPr="5E9F2FE5">
              <w:rPr>
                <w:rFonts w:ascii="Arial" w:hAnsi="Arial" w:cs="Arial"/>
                <w:lang w:val="en-US"/>
              </w:rPr>
              <w:t>"</w:t>
            </w:r>
          </w:p>
          <w:p w14:paraId="6F90AE0D" w14:textId="77777777" w:rsidR="00932D76" w:rsidRPr="00932D76" w:rsidRDefault="00932D76" w:rsidP="003C11B5">
            <w:pPr>
              <w:numPr>
                <w:ilvl w:val="1"/>
                <w:numId w:val="66"/>
              </w:numPr>
              <w:rPr>
                <w:rFonts w:ascii="Arial" w:hAnsi="Arial" w:cs="Arial"/>
                <w:lang w:val="en-US"/>
              </w:rPr>
            </w:pPr>
            <w:r w:rsidRPr="00932D76">
              <w:rPr>
                <w:rFonts w:ascii="Arial" w:hAnsi="Arial" w:cs="Arial"/>
                <w:lang w:val="en-US"/>
              </w:rPr>
              <w:t>Record the resubmission date and time.</w:t>
            </w:r>
          </w:p>
          <w:p w14:paraId="1C722DDF" w14:textId="77777777" w:rsidR="00932D76" w:rsidRPr="00932D76" w:rsidRDefault="00932D76" w:rsidP="003C11B5">
            <w:pPr>
              <w:numPr>
                <w:ilvl w:val="1"/>
                <w:numId w:val="66"/>
              </w:numPr>
              <w:rPr>
                <w:rFonts w:ascii="Arial" w:hAnsi="Arial" w:cs="Arial"/>
                <w:lang w:val="en-US"/>
              </w:rPr>
            </w:pPr>
            <w:r w:rsidRPr="00932D76">
              <w:rPr>
                <w:rFonts w:ascii="Arial" w:hAnsi="Arial" w:cs="Arial"/>
                <w:lang w:val="en-US"/>
              </w:rPr>
              <w:t>Route the account to the appropriate approval queue.</w:t>
            </w:r>
          </w:p>
          <w:p>
            <w:pPr>
              <w:pStyle w:val="ListParagraph"/>
              <w:numPr>
                <w:ilvl w:val="0"/>
                <w:numId w:val="66"/>
              </w:numPr>
              <w:rPr>
                <w:rFonts w:ascii="Arial" w:hAnsi="Arial" w:cs="Arial"/>
              </w:rPr>
            </w:pPr>
            <w:r>
              <w:rPr>
                <w:rFonts w:ascii="Arial" w:hAnsi="Arial" w:cs="Arial"/>
                <w:shd w:val="clear" w:color="auto" w:fill="FFF59D"/>
              </w:rPr>
              <w:t xml:space="preserve">The approval shall not create a second proposal or a new renewal account; the renewal account is the one already processed (BRRN.040).</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6"/>
              </w:numPr>
              <w:rPr>
                <w:rFonts w:ascii="Arial" w:hAnsi="Arial" w:cs="Arial"/>
              </w:rPr>
            </w:pPr>
            <w:r>
              <w:rPr>
                <w:rFonts w:ascii="Arial" w:hAnsi="Arial" w:cs="Arial"/>
                <w:shd w:val="clear" w:color="auto" w:fill="FFF59D"/>
              </w:rPr>
              <w:t xml:space="preserve">An approved Non-CBG account without the payment confirmation status shows "Please select the client's payment confirmation status."; with it, the status becomes Submitted for Placement.</w:t>
            </w:r>
          </w:p>
          <w:p>
            <w:pPr>
              <w:pStyle w:val="ListParagraph"/>
              <w:numPr>
                <w:ilvl w:val="0"/>
                <w:numId w:val="236"/>
              </w:numPr>
              <w:rPr>
                <w:rFonts w:ascii="Arial" w:hAnsi="Arial" w:cs="Arial"/>
              </w:rPr>
            </w:pPr>
            <w:r>
              <w:rPr>
                <w:rFonts w:ascii="Arial" w:hAnsi="Arial" w:cs="Arial"/>
                <w:shd w:val="clear" w:color="auto" w:fill="FFF59D"/>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rPr>
                <w:rFonts w:ascii="Arial" w:hAnsi="Arial" w:cs="Arial"/>
                <w:b/>
                <w:bCs/>
                <w:lang w:val="en-US"/>
              </w:rPr>
            </w:pPr>
          </w:p>
        </w:tc>
      </w:tr>
      <w:tr w:rsidR="00EF78F8" w:rsidRPr="000F2176" w14:paraId="57E855AD" w14:textId="77777777" w:rsidTr="3C7F3FD4">
        <w:trPr>
          <w:jc w:val="center"/>
        </w:trPr>
        <w:tc>
          <w:tcPr>
            <w:tcW w:w="1413" w:type="dxa"/>
            <w:shd w:val="clear" w:color="auto" w:fill="auto"/>
          </w:tcPr>
          <w:p w14:paraId="3B71F240" w14:textId="77E53F60" w:rsidR="00EF78F8" w:rsidRPr="005331D4" w:rsidRDefault="00917415" w:rsidP="5B358E25">
            <w:pPr>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rPr>
                <w:rFonts w:ascii="Arial" w:hAnsi="Arial" w:cs="Arial"/>
                <w:lang w:eastAsia="en-US"/>
              </w:rPr>
            </w:pPr>
          </w:p>
        </w:tc>
        <w:tc>
          <w:tcPr>
            <w:tcW w:w="1470" w:type="dxa"/>
            <w:shd w:val="clear" w:color="auto" w:fill="auto"/>
          </w:tcPr>
          <w:p w14:paraId="08A3C84A" w14:textId="03743B06" w:rsidR="00EF78F8" w:rsidRDefault="1975958B" w:rsidP="3C7F3FD4">
            <w:pPr>
              <w:spacing w:line="259" w:lineRule="auto"/>
            </w:pPr>
            <w:r w:rsidRPr="3C7F3FD4">
              <w:rPr>
                <w:rFonts w:ascii="Arial" w:hAnsi="Arial" w:cs="Arial"/>
              </w:rPr>
              <w:t>Billing File</w:t>
            </w:r>
          </w:p>
        </w:tc>
        <w:tc>
          <w:tcPr>
            <w:tcW w:w="1412" w:type="dxa"/>
            <w:shd w:val="clear" w:color="auto" w:fill="auto"/>
          </w:tcPr>
          <w:p w14:paraId="0E47810C" w14:textId="6F4237F1" w:rsidR="00EF78F8" w:rsidRPr="00CE3239" w:rsidRDefault="002C02E2" w:rsidP="00EF78F8">
            <w:pPr>
              <w:rPr>
                <w:rFonts w:ascii="Arial" w:hAnsi="Arial" w:cs="Arial"/>
                <w:lang w:val="en-US"/>
              </w:rPr>
            </w:pPr>
            <w:r>
              <w:rPr>
                <w:rFonts w:ascii="Arial" w:hAnsi="Arial" w:cs="Arial"/>
                <w:lang w:val="en-US"/>
              </w:rPr>
              <w:t>Billing File Generation and Sending</w:t>
            </w:r>
          </w:p>
        </w:tc>
        <w:tc>
          <w:tcPr>
            <w:tcW w:w="6495" w:type="dxa"/>
            <w:shd w:val="clear" w:color="auto" w:fill="auto"/>
          </w:tcPr>
          <w:p w14:paraId="0D59BBE9" w14:textId="28054683" w:rsidR="26AA99CC" w:rsidRDefault="00917415">
            <w:r>
              <w:rPr>
                <w:rFonts w:ascii="Arial" w:hAnsi="Arial" w:cs="Arial"/>
                <w:b/>
                <w:bCs/>
              </w:rPr>
              <w:t>FRRN</w:t>
            </w:r>
            <w:r w:rsidR="26AA99CC" w:rsidRPr="3C7F3FD4">
              <w:rPr>
                <w:rFonts w:ascii="Arial" w:hAnsi="Arial" w:cs="Arial"/>
                <w:b/>
                <w:bCs/>
              </w:rPr>
              <w:t xml:space="preserve">.27.01 </w:t>
            </w:r>
            <w:r w:rsidR="7DA381C6" w:rsidRPr="3C7F3FD4">
              <w:rPr>
                <w:rFonts w:ascii="Arial" w:hAnsi="Arial" w:cs="Arial"/>
                <w:b/>
                <w:bCs/>
              </w:rPr>
              <w:t>Automatic (Scheduled) Billing File Generation</w:t>
            </w:r>
          </w:p>
          <w:p w14:paraId="0D19A764" w14:textId="7BAE4A4F" w:rsidR="49B93E35" w:rsidRDefault="49B93E35" w:rsidP="003C11B5">
            <w:pPr>
              <w:pStyle w:val="ListParagraph"/>
              <w:numPr>
                <w:ilvl w:val="0"/>
                <w:numId w:val="23"/>
              </w:numPr>
              <w:rPr>
                <w:rFonts w:ascii="Arial" w:hAnsi="Arial" w:cs="Arial"/>
                <w:lang w:val="en-US"/>
              </w:rPr>
            </w:pPr>
            <w:r w:rsidRPr="3C7F3FD4">
              <w:rPr>
                <w:rFonts w:ascii="Arial" w:hAnsi="Arial" w:cs="Arial"/>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rPr>
                <w:rFonts w:ascii="Arial" w:hAnsi="Arial" w:cs="Arial"/>
                <w:lang w:val="en-US"/>
              </w:rPr>
            </w:pPr>
            <w:r w:rsidRPr="3C7F3FD4">
              <w:rPr>
                <w:rFonts w:ascii="Arial" w:hAnsi="Arial" w:cs="Arial"/>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rPr>
                <w:rFonts w:ascii="Arial" w:hAnsi="Arial" w:cs="Arial"/>
                <w:lang w:val="en-US"/>
              </w:rPr>
            </w:pPr>
            <w:r w:rsidRPr="3C7F3FD4">
              <w:rPr>
                <w:rFonts w:ascii="Arial" w:hAnsi="Arial" w:cs="Arial"/>
                <w:lang w:val="en-US"/>
              </w:rPr>
              <w:t>CBG Home Billing Generation Job</w:t>
            </w:r>
          </w:p>
          <w:p w14:paraId="0118D685" w14:textId="43B70927" w:rsidR="1E609E42" w:rsidRDefault="1E609E42" w:rsidP="003C11B5">
            <w:pPr>
              <w:pStyle w:val="ListParagraph"/>
              <w:numPr>
                <w:ilvl w:val="1"/>
                <w:numId w:val="23"/>
              </w:numPr>
              <w:rPr>
                <w:rFonts w:ascii="Arial" w:hAnsi="Arial" w:cs="Arial"/>
                <w:lang w:val="en-US"/>
              </w:rPr>
            </w:pPr>
            <w:r w:rsidRPr="3C7F3FD4">
              <w:rPr>
                <w:rFonts w:ascii="Arial" w:hAnsi="Arial" w:cs="Arial"/>
                <w:lang w:val="en-US"/>
              </w:rPr>
              <w:t>The system shall execute the CBG Home Billing Generation Job daily.</w:t>
            </w:r>
          </w:p>
          <w:p w14:paraId="215F551E" w14:textId="6D527BA9" w:rsidR="1E609E42" w:rsidRDefault="1E609E42" w:rsidP="003C11B5">
            <w:pPr>
              <w:pStyle w:val="ListParagraph"/>
              <w:numPr>
                <w:ilvl w:val="1"/>
                <w:numId w:val="23"/>
              </w:numPr>
              <w:rPr>
                <w:rFonts w:ascii="Arial" w:hAnsi="Arial" w:cs="Arial"/>
              </w:rPr>
            </w:pPr>
            <w:r w:rsidRPr="3C7F3FD4">
              <w:rPr>
                <w:rFonts w:ascii="Arial" w:hAnsi="Arial" w:cs="Arial"/>
              </w:rPr>
              <w:t>During execution, the system shall identify accounts where:</w:t>
            </w:r>
          </w:p>
          <w:p w14:paraId="323BED41" w14:textId="7ABD0638"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 xml:space="preserve">10 calendar days </w:t>
            </w:r>
            <w:r w:rsidR="005A2EAB">
              <w:rPr>
                <w:rFonts w:ascii="Arial" w:hAnsi="Arial" w:cs="Arial"/>
                <w:lang w:val="en-US"/>
              </w:rPr>
              <w:t>prior to expiry date</w:t>
            </w:r>
          </w:p>
          <w:p w14:paraId="5DA69CA7" w14:textId="2317CB65"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Renewal Account Status = For Billing Generation</w:t>
            </w:r>
          </w:p>
          <w:p w14:paraId="2CBA53EC" w14:textId="42EF614D" w:rsidR="1E609E42" w:rsidRDefault="1E609E42" w:rsidP="003C11B5">
            <w:pPr>
              <w:pStyle w:val="ListParagraph"/>
              <w:numPr>
                <w:ilvl w:val="0"/>
                <w:numId w:val="23"/>
              </w:numPr>
              <w:rPr>
                <w:rFonts w:ascii="Arial" w:hAnsi="Arial" w:cs="Arial"/>
                <w:lang w:val="en-US"/>
              </w:rPr>
            </w:pPr>
            <w:r w:rsidRPr="3C7F3FD4">
              <w:rPr>
                <w:rFonts w:ascii="Arial" w:hAnsi="Arial" w:cs="Arial"/>
                <w:lang w:val="en-US"/>
              </w:rPr>
              <w:t>FFY Billing Generation Job</w:t>
            </w:r>
          </w:p>
          <w:p w14:paraId="62B10AB4" w14:textId="5D62BAFA" w:rsidR="1E609E42" w:rsidRDefault="1E609E42" w:rsidP="003C11B5">
            <w:pPr>
              <w:pStyle w:val="ListParagraph"/>
              <w:numPr>
                <w:ilvl w:val="1"/>
                <w:numId w:val="23"/>
              </w:numPr>
              <w:rPr>
                <w:rFonts w:ascii="Arial" w:hAnsi="Arial" w:cs="Arial"/>
                <w:lang w:val="en-US"/>
              </w:rPr>
            </w:pPr>
            <w:r w:rsidRPr="3C7F3FD4">
              <w:rPr>
                <w:rFonts w:ascii="Arial" w:hAnsi="Arial" w:cs="Arial"/>
                <w:lang w:val="en-US"/>
              </w:rPr>
              <w:t>The system shall execute the FFY Motor Billing Generation Job on:</w:t>
            </w:r>
          </w:p>
          <w:p w14:paraId="1F6E32A6" w14:textId="54EA90D2"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10th day of the month</w:t>
            </w:r>
          </w:p>
          <w:p w14:paraId="4584DDDF" w14:textId="639EE4C2"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25th day of the month</w:t>
            </w:r>
          </w:p>
          <w:p w14:paraId="6549D50E" w14:textId="0E13A43E" w:rsidR="1E609E42" w:rsidRDefault="1E609E42" w:rsidP="003C11B5">
            <w:pPr>
              <w:pStyle w:val="ListParagraph"/>
              <w:numPr>
                <w:ilvl w:val="1"/>
                <w:numId w:val="23"/>
              </w:numPr>
              <w:rPr>
                <w:rFonts w:ascii="Arial" w:hAnsi="Arial" w:cs="Arial"/>
              </w:rPr>
            </w:pPr>
            <w:r w:rsidRPr="3C7F3FD4">
              <w:rPr>
                <w:rFonts w:ascii="Arial" w:hAnsi="Arial" w:cs="Arial"/>
              </w:rPr>
              <w:t>During execution, the system shall identify accounts where:</w:t>
            </w:r>
          </w:p>
          <w:p w14:paraId="5839AFCB" w14:textId="03ACDFDB"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Renewal Account Status = For Billing Generation</w:t>
            </w:r>
          </w:p>
          <w:p w14:paraId="02FC19EB" w14:textId="79D272C9"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rPr>
                <w:rFonts w:ascii="Arial" w:hAnsi="Arial" w:cs="Arial"/>
                <w:lang w:val="en-US"/>
              </w:rPr>
            </w:pPr>
            <w:r w:rsidRPr="3C7F3FD4">
              <w:rPr>
                <w:rFonts w:ascii="Arial" w:hAnsi="Arial" w:cs="Arial"/>
              </w:rPr>
              <w:t>File types:</w:t>
            </w:r>
            <w:r w:rsidRPr="3C7F3FD4">
              <w:rPr>
                <w:rFonts w:ascii="Arial" w:hAnsi="Arial" w:cs="Arial"/>
                <w:lang w:val="en-US"/>
              </w:rPr>
              <w:t> </w:t>
            </w:r>
          </w:p>
          <w:p w14:paraId="43BFB298"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rPr>
              <w:t>Built-in: contains amortized accounts</w:t>
            </w:r>
            <w:r w:rsidRPr="3C7F3FD4">
              <w:rPr>
                <w:rFonts w:ascii="Arial" w:hAnsi="Arial" w:cs="Arial"/>
                <w:lang w:val="en-US"/>
              </w:rPr>
              <w:t> </w:t>
            </w:r>
          </w:p>
          <w:p w14:paraId="58ACC8AE"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rPr>
              <w:t xml:space="preserve">File Name: &lt;Product Line&gt;_CLPC Billing Built in_MMDDYYYY.csv </w:t>
            </w:r>
          </w:p>
          <w:p w14:paraId="198DEEDE" w14:textId="0E4FC00D" w:rsidR="6B81A74D" w:rsidRDefault="6B81A74D" w:rsidP="3C7F3FD4">
            <w:pPr>
              <w:pStyle w:val="ListParagraph"/>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A62649C" w14:textId="1519BC45" w:rsidR="6B81A74D" w:rsidRDefault="6B81A74D" w:rsidP="003C11B5">
            <w:pPr>
              <w:pStyle w:val="ListParagraph"/>
              <w:numPr>
                <w:ilvl w:val="2"/>
                <w:numId w:val="23"/>
              </w:numPr>
              <w:rPr>
                <w:rFonts w:ascii="Arial" w:hAnsi="Arial" w:cs="Arial"/>
                <w:lang w:val="en-US"/>
              </w:rPr>
            </w:pPr>
            <w:r w:rsidRPr="3C7F3FD4">
              <w:rPr>
                <w:rFonts w:ascii="Arial" w:hAnsi="Arial" w:cs="Arial"/>
              </w:rPr>
              <w:t>&lt;Product Line&gt; is Product Line</w:t>
            </w:r>
          </w:p>
          <w:p w14:paraId="7F642D54" w14:textId="5A1EEEA3" w:rsidR="6B81A74D" w:rsidRDefault="6B81A74D" w:rsidP="003C11B5">
            <w:pPr>
              <w:pStyle w:val="ListParagraph"/>
              <w:numPr>
                <w:ilvl w:val="2"/>
                <w:numId w:val="23"/>
              </w:numPr>
              <w:rPr>
                <w:rFonts w:ascii="Arial" w:hAnsi="Arial" w:cs="Arial"/>
                <w:lang w:val="en-US"/>
              </w:rPr>
            </w:pPr>
            <w:r w:rsidRPr="3C7F3FD4">
              <w:rPr>
                <w:rFonts w:ascii="Arial" w:hAnsi="Arial" w:cs="Arial"/>
              </w:rPr>
              <w:t>_CLPC Billing Built in_ is constant</w:t>
            </w:r>
            <w:r w:rsidRPr="3C7F3FD4">
              <w:rPr>
                <w:rFonts w:ascii="Arial" w:hAnsi="Arial" w:cs="Arial"/>
                <w:lang w:val="en-US"/>
              </w:rPr>
              <w:t> </w:t>
            </w:r>
          </w:p>
          <w:p w14:paraId="486A672C"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33931EEC"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rPr>
              <w:t>Non-Built-in: contains non-amortized accounts</w:t>
            </w:r>
            <w:r w:rsidRPr="3C7F3FD4">
              <w:rPr>
                <w:rFonts w:ascii="Arial" w:hAnsi="Arial" w:cs="Arial"/>
                <w:lang w:val="en-US"/>
              </w:rPr>
              <w:t> </w:t>
            </w:r>
          </w:p>
          <w:p w14:paraId="0649CFCB" w14:textId="1E93DDA2" w:rsidR="6B81A74D" w:rsidRDefault="6B81A74D" w:rsidP="003C11B5">
            <w:pPr>
              <w:pStyle w:val="ListParagraph"/>
              <w:numPr>
                <w:ilvl w:val="1"/>
                <w:numId w:val="23"/>
              </w:numPr>
              <w:rPr>
                <w:rFonts w:ascii="Arial" w:hAnsi="Arial" w:cs="Arial"/>
                <w:lang w:val="en-US"/>
              </w:rPr>
            </w:pPr>
            <w:r w:rsidRPr="3C7F3FD4">
              <w:rPr>
                <w:rFonts w:ascii="Arial" w:hAnsi="Arial" w:cs="Arial"/>
              </w:rPr>
              <w:t xml:space="preserve">File Name: &lt;Product Line&gt;_CLPC Billing NonBuilt in_MMDDYYYY.csv </w:t>
            </w:r>
          </w:p>
          <w:p w14:paraId="3AEA70A3" w14:textId="3AB32CDE" w:rsidR="6B81A74D" w:rsidRDefault="6B81A74D" w:rsidP="3C7F3FD4">
            <w:pPr>
              <w:pStyle w:val="ListParagraph"/>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6C07678" w14:textId="62E400EE" w:rsidR="6B81A74D" w:rsidRDefault="6B81A74D" w:rsidP="003C11B5">
            <w:pPr>
              <w:pStyle w:val="ListParagraph"/>
              <w:numPr>
                <w:ilvl w:val="2"/>
                <w:numId w:val="23"/>
              </w:numPr>
              <w:rPr>
                <w:rFonts w:ascii="Arial" w:hAnsi="Arial" w:cs="Arial"/>
                <w:lang w:val="en-US"/>
              </w:rPr>
            </w:pPr>
            <w:r w:rsidRPr="3C7F3FD4">
              <w:rPr>
                <w:rFonts w:ascii="Arial" w:hAnsi="Arial" w:cs="Arial"/>
              </w:rPr>
              <w:t>&lt;Product Line&gt; is Product</w:t>
            </w:r>
            <w:r w:rsidRPr="3C7F3FD4">
              <w:rPr>
                <w:rFonts w:ascii="Arial" w:hAnsi="Arial" w:cs="Arial"/>
                <w:lang w:val="en-US"/>
              </w:rPr>
              <w:t> Line</w:t>
            </w:r>
          </w:p>
          <w:p w14:paraId="7BB3ACA5"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rPr>
              <w:t>_CLPC Billing NonBuilt in_ is constant</w:t>
            </w:r>
            <w:r w:rsidRPr="3C7F3FD4">
              <w:rPr>
                <w:rFonts w:ascii="Arial" w:hAnsi="Arial" w:cs="Arial"/>
                <w:lang w:val="en-US"/>
              </w:rPr>
              <w:t> </w:t>
            </w:r>
          </w:p>
          <w:p w14:paraId="36191C24"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5AD85B8B" w14:textId="2994A5F1"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generated billing files shall contain billing information required by CLPC.</w:t>
            </w:r>
          </w:p>
          <w:p w14:paraId="2F6A08DA" w14:textId="029E0AE2"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system shall populate all fields using the most current renewal data.</w:t>
            </w:r>
          </w:p>
          <w:p w14:paraId="185BE53A" w14:textId="61472D99"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lastRenderedPageBreak/>
              <w:t>The system shall allow authorized users to:</w:t>
            </w:r>
          </w:p>
          <w:p w14:paraId="328029E5" w14:textId="58C254FB" w:rsidR="6B81A74D" w:rsidRDefault="6B81A74D" w:rsidP="003C11B5">
            <w:pPr>
              <w:pStyle w:val="ListParagraph"/>
              <w:numPr>
                <w:ilvl w:val="1"/>
                <w:numId w:val="23"/>
              </w:numPr>
              <w:rPr>
                <w:rFonts w:ascii="Arial" w:hAnsi="Arial" w:cs="Arial"/>
                <w:lang w:val="en-US"/>
              </w:rPr>
            </w:pPr>
            <w:r w:rsidRPr="3C7F3FD4">
              <w:rPr>
                <w:rFonts w:ascii="Arial" w:hAnsi="Arial" w:cs="Arial"/>
                <w:lang w:val="en-US"/>
              </w:rPr>
              <w:t>Preview the generated Billing file.</w:t>
            </w:r>
          </w:p>
          <w:p w14:paraId="40907F60" w14:textId="17574926" w:rsidR="6B81A74D" w:rsidRDefault="6B81A74D" w:rsidP="003C11B5">
            <w:pPr>
              <w:pStyle w:val="ListParagraph"/>
              <w:numPr>
                <w:ilvl w:val="1"/>
                <w:numId w:val="23"/>
              </w:numPr>
              <w:rPr>
                <w:rFonts w:ascii="Arial" w:hAnsi="Arial" w:cs="Arial"/>
                <w:lang w:val="en-US"/>
              </w:rPr>
            </w:pPr>
            <w:r w:rsidRPr="3C7F3FD4">
              <w:rPr>
                <w:rFonts w:ascii="Arial" w:hAnsi="Arial" w:cs="Arial"/>
                <w:lang w:val="en-US"/>
              </w:rPr>
              <w:t>Download the generated Billing file.</w:t>
            </w:r>
          </w:p>
          <w:p w14:paraId="72807F8B" w14:textId="0C76B1DA" w:rsidR="6B81A74D" w:rsidRDefault="6B81A74D" w:rsidP="003C11B5">
            <w:pPr>
              <w:pStyle w:val="ListParagraph"/>
              <w:numPr>
                <w:ilvl w:val="2"/>
                <w:numId w:val="23"/>
              </w:numPr>
              <w:rPr>
                <w:rFonts w:ascii="Arial" w:hAnsi="Arial" w:cs="Arial"/>
                <w:lang w:val="en-US"/>
              </w:rPr>
            </w:pPr>
            <w:r w:rsidRPr="3C7F3FD4">
              <w:rPr>
                <w:rFonts w:ascii="Arial" w:hAnsi="Arial" w:cs="Arial"/>
                <w:lang w:val="en-US"/>
              </w:rPr>
              <w:t>Users shall be able to download the file to a preferred local destination.</w:t>
            </w:r>
          </w:p>
          <w:p w14:paraId="66AACCB7" w14:textId="3E59BBB5" w:rsidR="6B81A74D" w:rsidRDefault="6B81A74D" w:rsidP="003C11B5">
            <w:pPr>
              <w:pStyle w:val="ListParagraph"/>
              <w:numPr>
                <w:ilvl w:val="2"/>
                <w:numId w:val="23"/>
              </w:numPr>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7"/>
              </w:numPr>
              <w:rPr>
                <w:rFonts w:ascii="Arial" w:hAnsi="Arial" w:cs="Arial"/>
              </w:rPr>
            </w:pPr>
            <w:r>
              <w:rPr>
                <w:rFonts w:ascii="Arial" w:hAnsi="Arial" w:cs="Arial"/>
                <w:shd w:val="clear" w:color="auto" w:fill="FFF59D"/>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7"/>
              </w:numPr>
              <w:rPr>
                <w:rFonts w:ascii="Arial" w:hAnsi="Arial" w:cs="Arial"/>
              </w:rPr>
            </w:pPr>
            <w:r>
              <w:rPr>
                <w:rFonts w:ascii="Arial" w:hAnsi="Arial" w:cs="Arial"/>
                <w:shd w:val="clear" w:color="auto" w:fill="FFF59D"/>
              </w:rPr>
              <w:t xml:space="preserve">The generated file is attached to each account it holds.</w:t>
            </w:r>
          </w:p>
          <w:p w14:paraId="68230BBE" w14:textId="56713DFE" w:rsidR="3C7F3FD4" w:rsidRDefault="3C7F3FD4" w:rsidP="3C7F3FD4">
            <w:pPr>
              <w:rPr>
                <w:rFonts w:ascii="Arial" w:hAnsi="Arial" w:cs="Arial"/>
                <w:b/>
                <w:bCs/>
              </w:rPr>
            </w:pPr>
          </w:p>
          <w:p w14:paraId="65623E0F" w14:textId="4E2FA9FC" w:rsidR="00EF78F8" w:rsidRDefault="00917415" w:rsidP="00EF78F8">
            <w:pPr>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8"/>
              </w:numPr>
              <w:rPr>
                <w:rFonts w:ascii="Arial" w:hAnsi="Arial" w:cs="Arial"/>
              </w:rPr>
            </w:pPr>
            <w:r>
              <w:rPr>
                <w:rFonts w:ascii="Arial" w:hAnsi="Arial" w:cs="Arial"/>
                <w:shd w:val="clear" w:color="auto" w:fill="FFF59D"/>
              </w:rPr>
              <w:t xml:space="preserve">A From Date more than 31 calendar days before the To Date is refused; a From Date after the To Date is refused.</w:t>
            </w:r>
          </w:p>
          <w:p w14:paraId="2D399743" w14:textId="77777777" w:rsidR="002B7D61" w:rsidRPr="00291170" w:rsidRDefault="002B7D61" w:rsidP="00291170">
            <w:pPr>
              <w:rPr>
                <w:rFonts w:ascii="Arial" w:hAnsi="Arial" w:cs="Arial"/>
                <w:lang w:val="en-US"/>
              </w:rPr>
            </w:pPr>
          </w:p>
          <w:p w14:paraId="2F2E40F2" w14:textId="29CF63B5" w:rsidR="00BF6B71" w:rsidRPr="00BF6B71" w:rsidRDefault="00917415" w:rsidP="00BF6B71">
            <w:pPr>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rPr>
                <w:rFonts w:ascii="Arial" w:hAnsi="Arial" w:cs="Arial"/>
                <w:lang w:val="en-US"/>
              </w:rPr>
            </w:pPr>
            <w:r w:rsidRPr="58A5AC86">
              <w:rPr>
                <w:rFonts w:ascii="Arial" w:hAnsi="Arial" w:cs="Arial"/>
                <w:lang w:val="en-US"/>
              </w:rPr>
              <w:t>Display error reason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9"/>
              </w:numPr>
              <w:rPr>
                <w:rFonts w:ascii="Arial" w:hAnsi="Arial" w:cs="Arial"/>
              </w:rPr>
            </w:pPr>
            <w:r>
              <w:rPr>
                <w:rFonts w:ascii="Arial" w:hAnsi="Arial" w:cs="Arial"/>
                <w:shd w:val="clear" w:color="auto" w:fill="FFF59D"/>
              </w:rPr>
              <w:t xml:space="preserve">After sending, the delivery status of the billing file is shown on the billing record (e-mail of Annex S).</w:t>
            </w:r>
          </w:p>
        </w:tc>
      </w:tr>
      <w:tr w:rsidR="00454A0D" w:rsidRPr="000F2176" w14:paraId="4436D29E" w14:textId="77777777" w:rsidTr="3C7F3FD4">
        <w:trPr>
          <w:jc w:val="center"/>
        </w:trPr>
        <w:tc>
          <w:tcPr>
            <w:tcW w:w="1413" w:type="dxa"/>
            <w:shd w:val="clear" w:color="auto" w:fill="auto"/>
          </w:tcPr>
          <w:p w14:paraId="0A31B4B8" w14:textId="32DB9C4A" w:rsidR="00454A0D" w:rsidRPr="6EC80736" w:rsidRDefault="00917415" w:rsidP="5B358E25">
            <w:pPr>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rPr>
                <w:rFonts w:ascii="Arial" w:hAnsi="Arial" w:cs="Arial"/>
                <w:lang w:eastAsia="en-US"/>
              </w:rPr>
            </w:pPr>
          </w:p>
        </w:tc>
        <w:tc>
          <w:tcPr>
            <w:tcW w:w="1470" w:type="dxa"/>
            <w:shd w:val="clear" w:color="auto" w:fill="auto"/>
          </w:tcPr>
          <w:p w14:paraId="74E55D2F" w14:textId="0E4463B0" w:rsidR="00454A0D" w:rsidRDefault="12856848" w:rsidP="3C7F3FD4">
            <w:pPr>
              <w:spacing w:line="259" w:lineRule="auto"/>
            </w:pPr>
            <w:r w:rsidRPr="3C7F3FD4">
              <w:rPr>
                <w:rFonts w:ascii="Arial" w:hAnsi="Arial" w:cs="Arial"/>
              </w:rPr>
              <w:t>Payment</w:t>
            </w:r>
          </w:p>
        </w:tc>
        <w:tc>
          <w:tcPr>
            <w:tcW w:w="1412" w:type="dxa"/>
            <w:shd w:val="clear" w:color="auto" w:fill="auto"/>
          </w:tcPr>
          <w:p w14:paraId="25E301DB" w14:textId="10504418" w:rsidR="00454A0D" w:rsidRDefault="12856848" w:rsidP="3C7F3FD4">
            <w:pPr>
              <w:spacing w:line="259" w:lineRule="auto"/>
            </w:pPr>
            <w:r w:rsidRPr="3C7F3FD4">
              <w:rPr>
                <w:rFonts w:ascii="Arial" w:hAnsi="Arial" w:cs="Arial"/>
                <w:lang w:val="en-US"/>
              </w:rPr>
              <w:t>Automatic Payment Status Update from Cashiering</w:t>
            </w:r>
          </w:p>
          <w:p w14:paraId="1E34D4E1" w14:textId="58035912" w:rsidR="00454A0D" w:rsidRDefault="00454A0D" w:rsidP="3C7F3FD4">
            <w:pPr>
              <w:spacing w:line="259" w:lineRule="auto"/>
              <w:rPr>
                <w:rFonts w:ascii="Arial" w:hAnsi="Arial" w:cs="Arial"/>
                <w:lang w:val="en-US"/>
              </w:rPr>
            </w:pPr>
          </w:p>
        </w:tc>
        <w:tc>
          <w:tcPr>
            <w:tcW w:w="6495" w:type="dxa"/>
            <w:shd w:val="clear" w:color="auto" w:fill="auto"/>
          </w:tcPr>
          <w:p w14:paraId="2491D4E8" w14:textId="68E84FCA" w:rsidR="00454A0D" w:rsidRDefault="00917415" w:rsidP="3C7F3FD4">
            <w:pPr>
              <w:spacing w:line="259" w:lineRule="auto"/>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rPr>
                <w:rFonts w:ascii="Arial" w:hAnsi="Arial" w:cs="Arial"/>
              </w:rPr>
            </w:pPr>
            <w:r w:rsidRPr="3C7F3FD4">
              <w:rPr>
                <w:rFonts w:ascii="Arial" w:hAnsi="Arial" w:cs="Arial"/>
              </w:rPr>
              <w:t>Outstanding Balance is equal to Total Premium = Unpaid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0"/>
              </w:numPr>
              <w:rPr>
                <w:rFonts w:ascii="Arial" w:hAnsi="Arial" w:cs="Arial"/>
              </w:rPr>
            </w:pPr>
            <w:r>
              <w:rPr>
                <w:rFonts w:ascii="Arial" w:hAnsi="Arial" w:cs="Arial"/>
                <w:shd w:val="clear" w:color="auto" w:fill="FFF59D"/>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rPr>
                <w:rFonts w:ascii="Arial" w:hAnsi="Arial" w:cs="Arial"/>
              </w:rPr>
            </w:pPr>
          </w:p>
          <w:p w14:paraId="788AC4D2" w14:textId="3587FE8C" w:rsidR="1408282D" w:rsidRDefault="00917415" w:rsidP="3C7F3FD4">
            <w:pPr>
              <w:spacing w:line="259" w:lineRule="auto"/>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rPr>
                <w:rFonts w:ascii="Arial" w:hAnsi="Arial" w:cs="Arial"/>
              </w:rPr>
            </w:pPr>
            <w:r>
              <w:rPr>
                <w:rFonts w:ascii="Arial" w:hAnsi="Arial" w:cs="Arial"/>
                <w:shd w:val="clear" w:color="auto" w:fill="FFF59D"/>
              </w:rPr>
              <w:t xml:space="preserve">The placement itself shall remain a user action (Walkthrough addendum p.4; FRRN.029).</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1"/>
              </w:numPr>
              <w:rPr>
                <w:rFonts w:ascii="Arial" w:hAnsi="Arial" w:cs="Arial"/>
              </w:rPr>
            </w:pPr>
            <w:r>
              <w:rPr>
                <w:rFonts w:ascii="Arial" w:hAnsi="Arial" w:cs="Arial"/>
                <w:shd w:val="clear" w:color="auto" w:fill="FFF59D"/>
              </w:rPr>
              <w:t xml:space="preserve">A CBG renewal account whose payment status becomes Paid has the status Submitted for Placement without a user action.</w:t>
            </w:r>
          </w:p>
          <w:p w14:paraId="6BD77881" w14:textId="2B5A9AFF" w:rsidR="00C92D2D" w:rsidRPr="007C6207" w:rsidRDefault="00C92D2D" w:rsidP="3C7F3FD4">
            <w:pPr>
              <w:rPr>
                <w:rFonts w:ascii="Arial" w:hAnsi="Arial" w:cs="Arial"/>
                <w:lang w:val="en-US"/>
              </w:rPr>
            </w:pPr>
          </w:p>
        </w:tc>
      </w:tr>
      <w:tr w:rsidR="00C87BEA" w:rsidRPr="000F2176" w14:paraId="1E91D177" w14:textId="77777777" w:rsidTr="3C7F3FD4">
        <w:trPr>
          <w:jc w:val="center"/>
        </w:trPr>
        <w:tc>
          <w:tcPr>
            <w:tcW w:w="1413" w:type="dxa"/>
            <w:shd w:val="clear" w:color="auto" w:fill="auto"/>
          </w:tcPr>
          <w:p w14:paraId="026518CA" w14:textId="6BA65D2A" w:rsidR="00C87BEA" w:rsidRPr="6EC80736" w:rsidRDefault="00917415" w:rsidP="3C7F3FD4">
            <w:pPr>
              <w:spacing w:line="259" w:lineRule="auto"/>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rPr>
                <w:rFonts w:ascii="Arial" w:hAnsi="Arial" w:cs="Arial"/>
                <w:lang w:eastAsia="en-US"/>
              </w:rPr>
            </w:pPr>
          </w:p>
        </w:tc>
        <w:tc>
          <w:tcPr>
            <w:tcW w:w="1470" w:type="dxa"/>
            <w:shd w:val="clear" w:color="auto" w:fill="auto"/>
          </w:tcPr>
          <w:p w14:paraId="6334615C" w14:textId="68D7D6A3" w:rsidR="00C87BEA" w:rsidRDefault="43D2408A" w:rsidP="3C7F3FD4">
            <w:pPr>
              <w:spacing w:line="259" w:lineRule="auto"/>
            </w:pPr>
            <w:r w:rsidRPr="3C7F3FD4">
              <w:rPr>
                <w:rFonts w:ascii="Arial" w:hAnsi="Arial" w:cs="Arial"/>
              </w:rPr>
              <w:t>Placement and Booking</w:t>
            </w:r>
          </w:p>
        </w:tc>
        <w:tc>
          <w:tcPr>
            <w:tcW w:w="1412" w:type="dxa"/>
            <w:shd w:val="clear" w:color="auto" w:fill="auto"/>
          </w:tcPr>
          <w:p w14:paraId="6B8801E7" w14:textId="1D1A868D" w:rsidR="00C87BEA" w:rsidRDefault="003F7A57" w:rsidP="00C87BEA">
            <w:pPr>
              <w:rPr>
                <w:rFonts w:ascii="Arial" w:hAnsi="Arial" w:cs="Arial"/>
                <w:lang w:val="en-US"/>
              </w:rPr>
            </w:pPr>
            <w:r>
              <w:rPr>
                <w:rFonts w:ascii="Arial" w:hAnsi="Arial" w:cs="Arial"/>
                <w:lang w:val="en-US"/>
              </w:rPr>
              <w:t>Placement Processing</w:t>
            </w:r>
          </w:p>
        </w:tc>
        <w:tc>
          <w:tcPr>
            <w:tcW w:w="6495" w:type="dxa"/>
            <w:shd w:val="clear" w:color="auto" w:fill="auto"/>
          </w:tcPr>
          <w:p w14:paraId="56AD71B9" w14:textId="48B9DC35" w:rsidR="2A2049DC" w:rsidRDefault="00917415" w:rsidP="3C7F3FD4">
            <w:pPr>
              <w:spacing w:line="259" w:lineRule="auto"/>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rPr>
                <w:rFonts w:ascii="Arial" w:hAnsi="Arial" w:cs="Arial"/>
              </w:rPr>
            </w:pPr>
            <w:r w:rsidRPr="3C7F3FD4">
              <w:rPr>
                <w:rFonts w:ascii="Arial" w:hAnsi="Arial" w:cs="Arial"/>
              </w:rPr>
              <w:t>CSV (.csv)</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2"/>
              </w:numPr>
              <w:rPr>
                <w:rFonts w:ascii="Arial" w:hAnsi="Arial" w:cs="Arial"/>
              </w:rPr>
            </w:pPr>
            <w:r>
              <w:rPr>
                <w:rFonts w:ascii="Arial" w:hAnsi="Arial" w:cs="Arial"/>
                <w:shd w:val="clear" w:color="auto" w:fill="FFF59D"/>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rPr>
                <w:rFonts w:ascii="Arial" w:hAnsi="Arial" w:cs="Arial"/>
                <w:b/>
                <w:bCs/>
              </w:rPr>
            </w:pPr>
          </w:p>
          <w:p w14:paraId="2B37608B" w14:textId="7B7BF803" w:rsidR="00AB5BD1" w:rsidRDefault="00917415" w:rsidP="3C7F3FD4">
            <w:pPr>
              <w:spacing w:line="259" w:lineRule="auto"/>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3"/>
              </w:numPr>
              <w:rPr>
                <w:rFonts w:ascii="Arial" w:hAnsi="Arial" w:cs="Arial"/>
              </w:rPr>
            </w:pPr>
            <w:r>
              <w:rPr>
                <w:rFonts w:ascii="Arial" w:hAnsi="Arial" w:cs="Arial"/>
                <w:shd w:val="clear" w:color="auto" w:fill="FFF59D"/>
              </w:rPr>
              <w:t xml:space="preserve">A renewal account with two co-insurers produces two placement slips; an account tagged For Booking Only produces none.</w:t>
            </w:r>
          </w:p>
          <w:p>
            <w:pPr>
              <w:pStyle w:val="ListParagraph"/>
              <w:numPr>
                <w:ilvl w:val="0"/>
                <w:numId w:val="243"/>
              </w:numPr>
              <w:rPr>
                <w:rFonts w:ascii="Arial" w:hAnsi="Arial" w:cs="Arial"/>
              </w:rPr>
            </w:pPr>
            <w:r>
              <w:rPr>
                <w:rFonts w:ascii="Arial" w:hAnsi="Arial" w:cs="Arial"/>
                <w:shd w:val="clear" w:color="auto" w:fill="FFF59D"/>
              </w:rPr>
              <w:t xml:space="preserve">Packaged accounts of the same insurer are combined in one placement file per insurer showing each co-insurer's share.</w:t>
            </w:r>
          </w:p>
          <w:p w14:paraId="74984611" w14:textId="77777777" w:rsidR="00FD4AA5" w:rsidRDefault="00FD4AA5" w:rsidP="00780E4D">
            <w:pPr>
              <w:pStyle w:val="ListParagraph"/>
              <w:rPr>
                <w:rFonts w:ascii="Arial" w:hAnsi="Arial" w:cs="Arial"/>
                <w:lang w:val="en-US"/>
              </w:rPr>
            </w:pPr>
          </w:p>
          <w:p w14:paraId="6A5C0DE6" w14:textId="6D5B71F1" w:rsidR="00B358C7" w:rsidRPr="00B358C7" w:rsidRDefault="00917415" w:rsidP="00B358C7">
            <w:pPr>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rPr>
                <w:rFonts w:ascii="Arial" w:hAnsi="Arial" w:cs="Arial"/>
                <w:lang w:val="en-US"/>
              </w:rPr>
            </w:pPr>
          </w:p>
          <w:p w14:paraId="20308700" w14:textId="310B6E05" w:rsidR="00FC24CE" w:rsidRDefault="00000000" w:rsidP="3C7F3FD4">
            <w:pPr>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4"/>
              </w:numPr>
              <w:rPr>
                <w:rFonts w:ascii="Arial" w:hAnsi="Arial" w:cs="Arial"/>
              </w:rPr>
            </w:pPr>
            <w:r>
              <w:rPr>
                <w:rFonts w:ascii="Arial" w:hAnsi="Arial" w:cs="Arial"/>
                <w:shd w:val="clear" w:color="auto" w:fill="FFF59D"/>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rPr>
                <w:rFonts w:ascii="Arial" w:hAnsi="Arial" w:cs="Arial"/>
                <w:lang w:val="en-US"/>
              </w:rPr>
            </w:pPr>
          </w:p>
          <w:p w14:paraId="70EC212F" w14:textId="74B8DD95" w:rsidR="00B358C7" w:rsidRPr="00B358C7" w:rsidRDefault="00917415" w:rsidP="00B358C7">
            <w:pPr>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rPr>
                <w:rFonts w:ascii="Arial" w:hAnsi="Arial" w:cs="Arial"/>
                <w:lang w:val="en-US"/>
              </w:rPr>
            </w:pPr>
          </w:p>
          <w:p w14:paraId="7B2CDE6C" w14:textId="32DDA363" w:rsidR="00FC24CE" w:rsidRDefault="00000000" w:rsidP="3C7F3FD4">
            <w:pPr>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5"/>
              </w:numPr>
              <w:rPr>
                <w:rFonts w:ascii="Arial" w:hAnsi="Arial" w:cs="Arial"/>
              </w:rPr>
            </w:pPr>
            <w:r>
              <w:rPr>
                <w:rFonts w:ascii="Arial" w:hAnsi="Arial" w:cs="Arial"/>
                <w:shd w:val="clear" w:color="auto" w:fill="FFF59D"/>
              </w:rPr>
              <w:t xml:space="preserve">For 150 renewal accounts of insurer ABC, 150 placement slips and one placement file are generated.</w:t>
            </w:r>
          </w:p>
          <w:p w14:paraId="43BE1243" w14:textId="3FDD1F97" w:rsidR="000F7910" w:rsidRDefault="000F7910" w:rsidP="00780E4D">
            <w:pPr>
              <w:rPr>
                <w:rFonts w:ascii="Arial" w:hAnsi="Arial" w:cs="Arial"/>
                <w:lang w:val="en-US"/>
              </w:rPr>
            </w:pPr>
          </w:p>
          <w:p w14:paraId="6DA4F035" w14:textId="4EAFD204" w:rsidR="528EDD91" w:rsidRDefault="00917415" w:rsidP="3C7F3FD4">
            <w:r>
              <w:rPr>
                <w:rFonts w:ascii="Arial" w:hAnsi="Arial" w:cs="Arial"/>
                <w:b/>
                <w:bCs/>
              </w:rPr>
              <w:t>FRRN</w:t>
            </w:r>
            <w:r w:rsidR="528EDD91" w:rsidRPr="3C7F3FD4">
              <w:rPr>
                <w:rFonts w:ascii="Arial" w:hAnsi="Arial" w:cs="Arial"/>
                <w:b/>
                <w:bCs/>
              </w:rPr>
              <w:t>.29.03 Automatic Placement File Upload via MFT</w:t>
            </w:r>
          </w:p>
          <w:p w14:paraId="7C068D82" w14:textId="4088B8F4" w:rsidR="5D38DBD4" w:rsidRDefault="5D38DBD4" w:rsidP="003C11B5">
            <w:pPr>
              <w:pStyle w:val="ListParagraph"/>
              <w:numPr>
                <w:ilvl w:val="0"/>
                <w:numId w:val="15"/>
              </w:numPr>
              <w:rPr>
                <w:rFonts w:ascii="Arial" w:hAnsi="Arial" w:cs="Arial"/>
                <w:b/>
                <w:bCs/>
              </w:rPr>
            </w:pPr>
            <w:r w:rsidRPr="3C7F3FD4">
              <w:rPr>
                <w:rFonts w:ascii="Arial" w:hAnsi="Arial" w:cs="Arial"/>
                <w:b/>
                <w:bCs/>
              </w:rPr>
              <w:t>MFT Eligibility Validation</w:t>
            </w:r>
          </w:p>
          <w:p w14:paraId="75692C8A" w14:textId="31847E4C" w:rsidR="5D38DBD4" w:rsidRDefault="5D38DBD4" w:rsidP="003C11B5">
            <w:pPr>
              <w:pStyle w:val="ListParagraph"/>
              <w:numPr>
                <w:ilvl w:val="1"/>
                <w:numId w:val="15"/>
              </w:numPr>
              <w:rPr>
                <w:rFonts w:ascii="Arial" w:hAnsi="Arial" w:cs="Arial"/>
              </w:rPr>
            </w:pPr>
            <w:r w:rsidRPr="3C7F3FD4">
              <w:rPr>
                <w:rFonts w:ascii="Arial" w:hAnsi="Arial" w:cs="Arial"/>
              </w:rPr>
              <w:lastRenderedPageBreak/>
              <w:t>The system shall validate the following before initiating the upload:</w:t>
            </w:r>
          </w:p>
          <w:p w14:paraId="5FBDE397" w14:textId="077B5E04" w:rsidR="5D38DBD4" w:rsidRDefault="5D38DBD4" w:rsidP="003C11B5">
            <w:pPr>
              <w:pStyle w:val="ListParagraph"/>
              <w:numPr>
                <w:ilvl w:val="2"/>
                <w:numId w:val="15"/>
              </w:numPr>
              <w:rPr>
                <w:rFonts w:ascii="Arial" w:hAnsi="Arial" w:cs="Arial"/>
              </w:rPr>
            </w:pPr>
            <w:r w:rsidRPr="3C7F3FD4">
              <w:rPr>
                <w:rFonts w:ascii="Arial" w:hAnsi="Arial" w:cs="Arial"/>
              </w:rPr>
              <w:t xml:space="preserve">Insurer is tagged as </w:t>
            </w:r>
            <w:r w:rsidRPr="3C7F3FD4">
              <w:rPr>
                <w:rFonts w:ascii="Arial" w:hAnsi="Arial" w:cs="Arial"/>
                <w:b/>
                <w:bCs/>
              </w:rPr>
              <w:t>MFT Enrolled</w:t>
            </w:r>
            <w:r w:rsidRPr="3C7F3FD4">
              <w:rPr>
                <w:rFonts w:ascii="Arial" w:hAnsi="Arial" w:cs="Arial"/>
              </w:rPr>
              <w:t xml:space="preserve"> in Insurer Maintenance.</w:t>
            </w:r>
          </w:p>
          <w:p w14:paraId="39137E77" w14:textId="5460D08F" w:rsidR="5D38DBD4" w:rsidRDefault="5D38DBD4" w:rsidP="003C11B5">
            <w:pPr>
              <w:pStyle w:val="ListParagraph"/>
              <w:numPr>
                <w:ilvl w:val="2"/>
                <w:numId w:val="15"/>
              </w:numPr>
              <w:rPr>
                <w:rFonts w:ascii="Arial" w:hAnsi="Arial" w:cs="Arial"/>
              </w:rPr>
            </w:pPr>
            <w:r w:rsidRPr="3C7F3FD4">
              <w:rPr>
                <w:rFonts w:ascii="Arial" w:hAnsi="Arial" w:cs="Arial"/>
              </w:rPr>
              <w:t>MFT integration is active and available.</w:t>
            </w:r>
          </w:p>
          <w:p w14:paraId="33EB75D5" w14:textId="75AA744A" w:rsidR="5D38DBD4" w:rsidRDefault="5D38DBD4" w:rsidP="003C11B5">
            <w:pPr>
              <w:pStyle w:val="ListParagraph"/>
              <w:numPr>
                <w:ilvl w:val="2"/>
                <w:numId w:val="15"/>
              </w:numPr>
              <w:rPr>
                <w:rFonts w:ascii="Arial" w:hAnsi="Arial" w:cs="Arial"/>
              </w:rPr>
            </w:pPr>
            <w:r w:rsidRPr="3C7F3FD4">
              <w:rPr>
                <w:rFonts w:ascii="Arial" w:hAnsi="Arial" w:cs="Arial"/>
              </w:rPr>
              <w:t>Shared directory configuration exists for the insurer.</w:t>
            </w:r>
          </w:p>
          <w:p w14:paraId="16BED020" w14:textId="59AB41FB" w:rsidR="5D38DBD4" w:rsidRDefault="5D38DBD4" w:rsidP="003C11B5">
            <w:pPr>
              <w:pStyle w:val="ListParagraph"/>
              <w:numPr>
                <w:ilvl w:val="2"/>
                <w:numId w:val="15"/>
              </w:numPr>
              <w:rPr>
                <w:rFonts w:ascii="Arial" w:hAnsi="Arial" w:cs="Arial"/>
              </w:rPr>
            </w:pPr>
            <w:r w:rsidRPr="3C7F3FD4">
              <w:rPr>
                <w:rFonts w:ascii="Arial" w:hAnsi="Arial" w:cs="Arial"/>
              </w:rPr>
              <w:t>Placement file generation completed successfully.</w:t>
            </w:r>
          </w:p>
          <w:p w14:paraId="461ED058" w14:textId="790324FE" w:rsidR="5D38DBD4" w:rsidRDefault="5D38DBD4" w:rsidP="003C11B5">
            <w:pPr>
              <w:pStyle w:val="ListParagraph"/>
              <w:numPr>
                <w:ilvl w:val="0"/>
                <w:numId w:val="15"/>
              </w:numPr>
              <w:rPr>
                <w:rFonts w:ascii="Arial" w:hAnsi="Arial" w:cs="Arial"/>
                <w:b/>
                <w:bCs/>
              </w:rPr>
            </w:pPr>
            <w:r w:rsidRPr="3C7F3FD4">
              <w:rPr>
                <w:rFonts w:ascii="Arial" w:hAnsi="Arial" w:cs="Arial"/>
                <w:b/>
                <w:bCs/>
              </w:rPr>
              <w:t>Automatic Upload Process</w:t>
            </w:r>
          </w:p>
          <w:p w14:paraId="308A7194" w14:textId="018C01A8" w:rsidR="5D38DBD4" w:rsidRDefault="5D38DBD4" w:rsidP="003C11B5">
            <w:pPr>
              <w:pStyle w:val="ListParagraph"/>
              <w:numPr>
                <w:ilvl w:val="1"/>
                <w:numId w:val="15"/>
              </w:numPr>
              <w:rPr>
                <w:rFonts w:ascii="Arial" w:hAnsi="Arial" w:cs="Arial"/>
              </w:rPr>
            </w:pPr>
            <w:r w:rsidRPr="3C7F3FD4">
              <w:rPr>
                <w:rFonts w:ascii="Arial" w:hAnsi="Arial" w:cs="Arial"/>
              </w:rPr>
              <w:t>The system shall:</w:t>
            </w:r>
          </w:p>
          <w:p w14:paraId="10FCA468" w14:textId="35902A7E" w:rsidR="5D38DBD4" w:rsidRDefault="5D38DBD4" w:rsidP="003C11B5">
            <w:pPr>
              <w:pStyle w:val="ListParagraph"/>
              <w:numPr>
                <w:ilvl w:val="2"/>
                <w:numId w:val="15"/>
              </w:numPr>
              <w:rPr>
                <w:rFonts w:ascii="Arial" w:hAnsi="Arial" w:cs="Arial"/>
              </w:rPr>
            </w:pPr>
            <w:r w:rsidRPr="3C7F3FD4">
              <w:rPr>
                <w:rFonts w:ascii="Arial" w:hAnsi="Arial" w:cs="Arial"/>
              </w:rPr>
              <w:t>Identify the target insurer's configured MFT directory.</w:t>
            </w:r>
          </w:p>
          <w:p w14:paraId="11A70A3C" w14:textId="5DA6888A" w:rsidR="5D38DBD4" w:rsidRDefault="5D38DBD4" w:rsidP="003C11B5">
            <w:pPr>
              <w:pStyle w:val="ListParagraph"/>
              <w:numPr>
                <w:ilvl w:val="2"/>
                <w:numId w:val="15"/>
              </w:numPr>
              <w:rPr>
                <w:rFonts w:ascii="Arial" w:hAnsi="Arial" w:cs="Arial"/>
              </w:rPr>
            </w:pPr>
            <w:r w:rsidRPr="3C7F3FD4">
              <w:rPr>
                <w:rFonts w:ascii="Arial" w:hAnsi="Arial" w:cs="Arial"/>
              </w:rPr>
              <w:t>Establish connection to the MFT service.</w:t>
            </w:r>
          </w:p>
          <w:p w14:paraId="5FF2EB1B" w14:textId="1472EC55" w:rsidR="5D38DBD4" w:rsidRDefault="5D38DBD4" w:rsidP="003C11B5">
            <w:pPr>
              <w:pStyle w:val="ListParagraph"/>
              <w:numPr>
                <w:ilvl w:val="2"/>
                <w:numId w:val="15"/>
              </w:numPr>
              <w:rPr>
                <w:rFonts w:ascii="Arial" w:hAnsi="Arial" w:cs="Arial"/>
              </w:rPr>
            </w:pPr>
            <w:r w:rsidRPr="3C7F3FD4">
              <w:rPr>
                <w:rFonts w:ascii="Arial" w:hAnsi="Arial" w:cs="Arial"/>
              </w:rPr>
              <w:t>Upload the file(s) to the designated shared directory.</w:t>
            </w:r>
          </w:p>
          <w:p w14:paraId="1F6536E9" w14:textId="7183484F" w:rsidR="5D38DBD4" w:rsidRDefault="5D38DBD4" w:rsidP="003C11B5">
            <w:pPr>
              <w:pStyle w:val="ListParagraph"/>
              <w:numPr>
                <w:ilvl w:val="2"/>
                <w:numId w:val="15"/>
              </w:numPr>
              <w:rPr>
                <w:rFonts w:ascii="Arial" w:hAnsi="Arial" w:cs="Arial"/>
              </w:rPr>
            </w:pPr>
            <w:r w:rsidRPr="3C7F3FD4">
              <w:rPr>
                <w:rFonts w:ascii="Arial" w:hAnsi="Arial" w:cs="Arial"/>
              </w:rPr>
              <w:t>Record upload results.</w:t>
            </w:r>
          </w:p>
          <w:p w14:paraId="0CF3C796" w14:textId="54C4B203" w:rsidR="5D38DBD4" w:rsidRDefault="5D38DBD4" w:rsidP="003C11B5">
            <w:pPr>
              <w:pStyle w:val="ListParagraph"/>
              <w:numPr>
                <w:ilvl w:val="2"/>
                <w:numId w:val="15"/>
              </w:numPr>
              <w:rPr>
                <w:rFonts w:ascii="Arial" w:hAnsi="Arial" w:cs="Arial"/>
              </w:rPr>
            </w:pPr>
            <w:r w:rsidRPr="3C7F3FD4">
              <w:rPr>
                <w:rFonts w:ascii="Arial" w:hAnsi="Arial" w:cs="Arial"/>
              </w:rPr>
              <w:t>Update the transmission status.</w:t>
            </w:r>
          </w:p>
          <w:p w14:paraId="30A96BC6" w14:textId="5D419034" w:rsidR="5D38DBD4" w:rsidRDefault="5D38DBD4" w:rsidP="003C11B5">
            <w:pPr>
              <w:pStyle w:val="ListParagraph"/>
              <w:numPr>
                <w:ilvl w:val="0"/>
                <w:numId w:val="15"/>
              </w:numPr>
              <w:rPr>
                <w:rFonts w:ascii="Arial" w:hAnsi="Arial" w:cs="Arial"/>
              </w:rPr>
            </w:pPr>
            <w:r w:rsidRPr="3C7F3FD4">
              <w:rPr>
                <w:rFonts w:ascii="Arial" w:hAnsi="Arial" w:cs="Arial"/>
              </w:rPr>
              <w:t>The system shall support the following statuses:</w:t>
            </w:r>
          </w:p>
          <w:p w14:paraId="185B87C0" w14:textId="00EF61B9" w:rsidR="5D38DBD4" w:rsidRDefault="5D38DBD4" w:rsidP="003C11B5">
            <w:pPr>
              <w:pStyle w:val="ListParagraph"/>
              <w:numPr>
                <w:ilvl w:val="1"/>
                <w:numId w:val="15"/>
              </w:numPr>
              <w:rPr>
                <w:rFonts w:ascii="Arial" w:hAnsi="Arial" w:cs="Arial"/>
              </w:rPr>
            </w:pPr>
            <w:r w:rsidRPr="3C7F3FD4">
              <w:rPr>
                <w:rFonts w:ascii="Arial" w:hAnsi="Arial" w:cs="Arial"/>
              </w:rPr>
              <w:t>Pending Upload</w:t>
            </w:r>
          </w:p>
          <w:p w14:paraId="492AE4DA" w14:textId="4DC58B6A" w:rsidR="5D38DBD4" w:rsidRDefault="5D38DBD4" w:rsidP="003C11B5">
            <w:pPr>
              <w:pStyle w:val="ListParagraph"/>
              <w:numPr>
                <w:ilvl w:val="1"/>
                <w:numId w:val="15"/>
              </w:numPr>
              <w:rPr>
                <w:rFonts w:ascii="Arial" w:hAnsi="Arial" w:cs="Arial"/>
              </w:rPr>
            </w:pPr>
            <w:r w:rsidRPr="3C7F3FD4">
              <w:rPr>
                <w:rFonts w:ascii="Arial" w:hAnsi="Arial" w:cs="Arial"/>
              </w:rPr>
              <w:t>Uploaded to MFT</w:t>
            </w:r>
          </w:p>
          <w:p w14:paraId="4C029926" w14:textId="474D15A6" w:rsidR="5D38DBD4" w:rsidRDefault="5D38DBD4" w:rsidP="003C11B5">
            <w:pPr>
              <w:pStyle w:val="ListParagraph"/>
              <w:numPr>
                <w:ilvl w:val="1"/>
                <w:numId w:val="15"/>
              </w:numPr>
              <w:rPr>
                <w:rFonts w:ascii="Arial" w:hAnsi="Arial" w:cs="Arial"/>
              </w:rPr>
            </w:pPr>
            <w:r w:rsidRPr="3C7F3FD4">
              <w:rPr>
                <w:rFonts w:ascii="Arial" w:hAnsi="Arial" w:cs="Arial"/>
              </w:rPr>
              <w:t>Upload Failed</w:t>
            </w:r>
          </w:p>
          <w:p w14:paraId="102F08A0" w14:textId="2AE7E861" w:rsidR="5D38DBD4" w:rsidRDefault="5D38DBD4" w:rsidP="003C11B5">
            <w:pPr>
              <w:pStyle w:val="ListParagraph"/>
              <w:numPr>
                <w:ilvl w:val="0"/>
                <w:numId w:val="15"/>
              </w:numPr>
              <w:rPr>
                <w:rFonts w:ascii="Arial" w:hAnsi="Arial" w:cs="Arial"/>
              </w:rPr>
            </w:pPr>
            <w:r w:rsidRPr="3C7F3FD4">
              <w:rPr>
                <w:rFonts w:ascii="Arial" w:hAnsi="Arial" w:cs="Arial"/>
              </w:rPr>
              <w:t>If the MFT upload fails, the system shall:</w:t>
            </w:r>
          </w:p>
          <w:p w14:paraId="42A0B8BE" w14:textId="71FD0CC2" w:rsidR="5D38DBD4" w:rsidRDefault="5D38DBD4" w:rsidP="003C11B5">
            <w:pPr>
              <w:pStyle w:val="ListParagraph"/>
              <w:numPr>
                <w:ilvl w:val="1"/>
                <w:numId w:val="15"/>
              </w:numPr>
              <w:rPr>
                <w:rFonts w:ascii="Arial" w:hAnsi="Arial" w:cs="Arial"/>
              </w:rPr>
            </w:pPr>
            <w:r w:rsidRPr="3C7F3FD4">
              <w:rPr>
                <w:rFonts w:ascii="Arial" w:hAnsi="Arial" w:cs="Arial"/>
              </w:rPr>
              <w:t>Record the error.</w:t>
            </w:r>
          </w:p>
          <w:p w14:paraId="5037DEAC" w14:textId="788FB366" w:rsidR="5D38DBD4" w:rsidRDefault="5D38DBD4" w:rsidP="003C11B5">
            <w:pPr>
              <w:pStyle w:val="ListParagraph"/>
              <w:numPr>
                <w:ilvl w:val="1"/>
                <w:numId w:val="15"/>
              </w:numPr>
              <w:rPr>
                <w:rFonts w:ascii="Arial" w:hAnsi="Arial" w:cs="Arial"/>
              </w:rPr>
            </w:pPr>
            <w:r w:rsidRPr="3C7F3FD4">
              <w:rPr>
                <w:rFonts w:ascii="Arial" w:hAnsi="Arial" w:cs="Arial"/>
              </w:rPr>
              <w:t>Update the upload status to: Upload Failed</w:t>
            </w:r>
          </w:p>
          <w:p w14:paraId="7FE2CD1B" w14:textId="6566C41B" w:rsidR="5D38DBD4" w:rsidRDefault="5D38DBD4" w:rsidP="003C11B5">
            <w:pPr>
              <w:pStyle w:val="ListParagraph"/>
              <w:numPr>
                <w:ilvl w:val="1"/>
                <w:numId w:val="15"/>
              </w:numPr>
              <w:rPr>
                <w:rFonts w:ascii="Arial" w:hAnsi="Arial" w:cs="Arial"/>
              </w:rPr>
            </w:pPr>
            <w:r w:rsidRPr="3C7F3FD4">
              <w:rPr>
                <w:rFonts w:ascii="Arial" w:hAnsi="Arial" w:cs="Arial"/>
              </w:rPr>
              <w:t>Notify the appropriate users.</w:t>
            </w:r>
          </w:p>
          <w:p w14:paraId="535C95E9" w14:textId="7DFB2CBD" w:rsidR="77BC3829" w:rsidRDefault="77BC3829" w:rsidP="003C11B5">
            <w:pPr>
              <w:pStyle w:val="ListParagraph"/>
              <w:numPr>
                <w:ilvl w:val="0"/>
                <w:numId w:val="15"/>
              </w:numPr>
              <w:rPr>
                <w:rFonts w:ascii="Arial" w:hAnsi="Arial" w:cs="Arial"/>
                <w:lang w:val="en-US"/>
              </w:rPr>
            </w:pPr>
            <w:r w:rsidRPr="3C7F3FD4">
              <w:rPr>
                <w:rFonts w:ascii="Arial" w:hAnsi="Arial" w:cs="Arial"/>
                <w:lang w:val="en-US"/>
              </w:rPr>
              <w:t>Upon successful placement sending, the system shall update the status of the renewal account to “For Booking”.</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6"/>
              </w:numPr>
              <w:rPr>
                <w:rFonts w:ascii="Arial" w:hAnsi="Arial" w:cs="Arial"/>
              </w:rPr>
            </w:pPr>
            <w:r>
              <w:rPr>
                <w:rFonts w:ascii="Arial" w:hAnsi="Arial" w:cs="Arial"/>
                <w:shd w:val="clear" w:color="auto" w:fill="FFF59D"/>
              </w:rPr>
              <w:t xml:space="preserve">For an insurer not tagged MFT Enrolled, no file is uploaded to MFT and the file waits for sending by e-mail; a failed upload shows Upload Failed.</w:t>
            </w:r>
          </w:p>
          <w:p w14:paraId="1B27390A" w14:textId="339499E8" w:rsidR="3C7F3FD4" w:rsidRDefault="3C7F3FD4" w:rsidP="3C7F3FD4">
            <w:pPr>
              <w:rPr>
                <w:rFonts w:ascii="Arial" w:hAnsi="Arial" w:cs="Arial"/>
                <w:lang w:val="en-US"/>
              </w:rPr>
            </w:pPr>
          </w:p>
          <w:p w14:paraId="0E445AC7" w14:textId="31791F8D" w:rsidR="00780E4D" w:rsidRPr="00BF6B71" w:rsidRDefault="00917415" w:rsidP="00780E4D">
            <w:pPr>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7"/>
              </w:numPr>
              <w:rPr>
                <w:rFonts w:ascii="Arial" w:hAnsi="Arial" w:cs="Arial"/>
              </w:rPr>
            </w:pPr>
            <w:r>
              <w:rPr>
                <w:rFonts w:ascii="Arial" w:hAnsi="Arial" w:cs="Arial"/>
                <w:shd w:val="clear" w:color="auto" w:fill="FFF59D"/>
              </w:rPr>
              <w:t xml:space="preserve">The recipients are taken from Insurer Maintenance and can be changed before sending; an invalid address is refused before sending.</w:t>
            </w:r>
          </w:p>
          <w:p>
            <w:pPr>
              <w:pStyle w:val="ListParagraph"/>
              <w:numPr>
                <w:ilvl w:val="0"/>
                <w:numId w:val="247"/>
              </w:numPr>
              <w:rPr>
                <w:rFonts w:ascii="Arial" w:hAnsi="Arial" w:cs="Arial"/>
              </w:rPr>
            </w:pPr>
            <w:r>
              <w:rPr>
                <w:rFonts w:ascii="Arial" w:hAnsi="Arial" w:cs="Arial"/>
                <w:shd w:val="clear" w:color="auto" w:fill="FFF59D"/>
              </w:rPr>
              <w:t xml:space="preserve">After a successful sending the renewal account has the status For Booking.</w:t>
            </w:r>
          </w:p>
          <w:p w14:paraId="20184B13" w14:textId="4B6B3C6C" w:rsidR="00C87BEA" w:rsidRPr="00C70FFC" w:rsidRDefault="00C87BEA" w:rsidP="3C7F3FD4">
            <w:pPr>
              <w:rPr>
                <w:rFonts w:ascii="Arial" w:hAnsi="Arial" w:cs="Arial"/>
                <w:b/>
                <w:bCs/>
                <w:lang w:val="en-US"/>
              </w:rPr>
            </w:pPr>
          </w:p>
          <w:p w14:paraId="6E7D3C7D" w14:textId="62C60A1A" w:rsidR="00C87BEA" w:rsidRPr="00C70FFC" w:rsidRDefault="00917415" w:rsidP="3C7F3FD4">
            <w:r>
              <w:rPr>
                <w:rFonts w:ascii="Arial" w:hAnsi="Arial" w:cs="Arial"/>
                <w:b/>
                <w:bCs/>
              </w:rPr>
              <w:t>FRRN</w:t>
            </w:r>
            <w:r w:rsidR="2DE5A2AC" w:rsidRPr="3C7F3FD4">
              <w:rPr>
                <w:rFonts w:ascii="Arial" w:hAnsi="Arial" w:cs="Arial"/>
                <w:b/>
                <w:bCs/>
              </w:rPr>
              <w:t>.29.05 Placement Response Turnaround Time (TAT) Monitoring</w:t>
            </w:r>
          </w:p>
          <w:p w14:paraId="2D6C398F" w14:textId="40CC852A"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rPr>
                <w:rFonts w:ascii="Arial" w:hAnsi="Arial" w:cs="Arial"/>
              </w:rPr>
            </w:pPr>
            <w:r w:rsidRPr="3C7F3FD4">
              <w:rPr>
                <w:rFonts w:ascii="Arial" w:hAnsi="Arial" w:cs="Arial"/>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rPr>
                <w:rFonts w:ascii="Arial" w:hAnsi="Arial" w:cs="Arial"/>
              </w:rPr>
            </w:pPr>
            <w:r w:rsidRPr="3C7F3FD4">
              <w:rPr>
                <w:rFonts w:ascii="Arial" w:hAnsi="Arial" w:cs="Arial"/>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rPr>
                <w:rFonts w:ascii="Arial" w:hAnsi="Arial" w:cs="Arial"/>
              </w:rPr>
            </w:pPr>
            <w:r w:rsidRPr="3C7F3FD4">
              <w:rPr>
                <w:rFonts w:ascii="Arial" w:hAnsi="Arial" w:cs="Arial"/>
              </w:rPr>
              <w:t>Cut-Off Rule</w:t>
            </w:r>
          </w:p>
          <w:p w14:paraId="00F506D8" w14:textId="4F475247" w:rsidR="00C87BEA" w:rsidRPr="00C70FFC" w:rsidRDefault="2DE5A2AC" w:rsidP="003C11B5">
            <w:pPr>
              <w:pStyle w:val="ListParagraph"/>
              <w:numPr>
                <w:ilvl w:val="1"/>
                <w:numId w:val="9"/>
              </w:numPr>
              <w:rPr>
                <w:rFonts w:ascii="Arial" w:hAnsi="Arial" w:cs="Arial"/>
              </w:rPr>
            </w:pPr>
            <w:r w:rsidRPr="3C7F3FD4">
              <w:rPr>
                <w:rFonts w:ascii="Arial" w:hAnsi="Arial" w:cs="Arial"/>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calculate TAT using business days only.</w:t>
            </w:r>
          </w:p>
          <w:p w14:paraId="71CAF724" w14:textId="18856FF1" w:rsidR="00C87BEA" w:rsidRPr="00C70FFC" w:rsidRDefault="2DE5A2AC" w:rsidP="003C11B5">
            <w:pPr>
              <w:pStyle w:val="ListParagraph"/>
              <w:numPr>
                <w:ilvl w:val="1"/>
                <w:numId w:val="9"/>
              </w:numPr>
              <w:rPr>
                <w:rFonts w:ascii="Arial" w:hAnsi="Arial" w:cs="Arial"/>
              </w:rPr>
            </w:pPr>
            <w:r w:rsidRPr="3C7F3FD4">
              <w:rPr>
                <w:rFonts w:ascii="Arial" w:hAnsi="Arial" w:cs="Arial"/>
              </w:rPr>
              <w:t>The calculation shall:</w:t>
            </w:r>
          </w:p>
          <w:p w14:paraId="630A3BF2" w14:textId="5B6A0E83" w:rsidR="00C87BEA" w:rsidRPr="00C70FFC" w:rsidRDefault="2DE5A2AC" w:rsidP="003C11B5">
            <w:pPr>
              <w:pStyle w:val="ListParagraph"/>
              <w:numPr>
                <w:ilvl w:val="2"/>
                <w:numId w:val="9"/>
              </w:numPr>
              <w:rPr>
                <w:rFonts w:ascii="Arial" w:hAnsi="Arial" w:cs="Arial"/>
              </w:rPr>
            </w:pPr>
            <w:r w:rsidRPr="3C7F3FD4">
              <w:rPr>
                <w:rFonts w:ascii="Arial" w:hAnsi="Arial" w:cs="Arial"/>
              </w:rPr>
              <w:t>Exclude Saturdays.</w:t>
            </w:r>
          </w:p>
          <w:p w14:paraId="5774FD7F" w14:textId="2A38D490" w:rsidR="00C87BEA" w:rsidRPr="00C70FFC" w:rsidRDefault="2DE5A2AC" w:rsidP="003C11B5">
            <w:pPr>
              <w:pStyle w:val="ListParagraph"/>
              <w:numPr>
                <w:ilvl w:val="2"/>
                <w:numId w:val="9"/>
              </w:numPr>
              <w:rPr>
                <w:rFonts w:ascii="Arial" w:hAnsi="Arial" w:cs="Arial"/>
              </w:rPr>
            </w:pPr>
            <w:r w:rsidRPr="3C7F3FD4">
              <w:rPr>
                <w:rFonts w:ascii="Arial" w:hAnsi="Arial" w:cs="Arial"/>
              </w:rPr>
              <w:t>Exclude Sundays.</w:t>
            </w:r>
          </w:p>
          <w:p w14:paraId="757F542F" w14:textId="2ED6A2A6" w:rsidR="00C87BEA" w:rsidRPr="00C70FFC" w:rsidRDefault="2DE5A2AC" w:rsidP="003C11B5">
            <w:pPr>
              <w:pStyle w:val="ListParagraph"/>
              <w:numPr>
                <w:ilvl w:val="2"/>
                <w:numId w:val="9"/>
              </w:numPr>
              <w:rPr>
                <w:rFonts w:ascii="Arial" w:hAnsi="Arial" w:cs="Arial"/>
              </w:rPr>
            </w:pPr>
            <w:r w:rsidRPr="3C7F3FD4">
              <w:rPr>
                <w:rFonts w:ascii="Arial" w:hAnsi="Arial" w:cs="Arial"/>
              </w:rPr>
              <w:t>Exclude Holidays.</w:t>
            </w:r>
          </w:p>
          <w:p w14:paraId="01BB92A4" w14:textId="36542782"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should display a checkbox to tag if placement is “With Issue”.</w:t>
            </w:r>
          </w:p>
          <w:p w14:paraId="7ABFBAFC" w14:textId="65CE9055" w:rsidR="00C87BEA" w:rsidRPr="00C70FFC" w:rsidRDefault="2DE5A2AC" w:rsidP="003C11B5">
            <w:pPr>
              <w:pStyle w:val="ListParagraph"/>
              <w:numPr>
                <w:ilvl w:val="0"/>
                <w:numId w:val="9"/>
              </w:numPr>
              <w:rPr>
                <w:rFonts w:ascii="Arial" w:hAnsi="Arial" w:cs="Arial"/>
              </w:rPr>
            </w:pPr>
            <w:r w:rsidRPr="3C7F3FD4">
              <w:rPr>
                <w:rFonts w:ascii="Arial" w:hAnsi="Arial" w:cs="Arial"/>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rPr>
                <w:rFonts w:ascii="Arial" w:hAnsi="Arial" w:cs="Arial"/>
              </w:rPr>
            </w:pPr>
            <w:r w:rsidRPr="3C7F3FD4">
              <w:rPr>
                <w:rFonts w:ascii="Arial" w:hAnsi="Arial" w:cs="Arial"/>
              </w:rPr>
              <w:t>The Resolution Date shall:</w:t>
            </w:r>
          </w:p>
          <w:p w14:paraId="74CC6EC7" w14:textId="30B081E1" w:rsidR="00C87BEA" w:rsidRPr="00C70FFC" w:rsidRDefault="2DE5A2AC" w:rsidP="003C11B5">
            <w:pPr>
              <w:pStyle w:val="ListParagraph"/>
              <w:numPr>
                <w:ilvl w:val="1"/>
                <w:numId w:val="9"/>
              </w:numPr>
              <w:rPr>
                <w:rFonts w:ascii="Arial" w:hAnsi="Arial" w:cs="Arial"/>
              </w:rPr>
            </w:pPr>
            <w:r w:rsidRPr="3C7F3FD4">
              <w:rPr>
                <w:rFonts w:ascii="Arial" w:hAnsi="Arial" w:cs="Arial"/>
              </w:rPr>
              <w:t>Be editable by authorized users.</w:t>
            </w:r>
          </w:p>
          <w:p w14:paraId="773A427B" w14:textId="257222BA" w:rsidR="00C87BEA" w:rsidRPr="00C70FFC" w:rsidRDefault="2DE5A2AC" w:rsidP="003C11B5">
            <w:pPr>
              <w:pStyle w:val="ListParagraph"/>
              <w:numPr>
                <w:ilvl w:val="1"/>
                <w:numId w:val="9"/>
              </w:numPr>
              <w:rPr>
                <w:rFonts w:ascii="Arial" w:hAnsi="Arial" w:cs="Arial"/>
              </w:rPr>
            </w:pPr>
            <w:r w:rsidRPr="3C7F3FD4">
              <w:rPr>
                <w:rFonts w:ascii="Arial" w:hAnsi="Arial" w:cs="Arial"/>
              </w:rPr>
              <w:t>Allow entry of a historical date.</w:t>
            </w:r>
          </w:p>
          <w:p w14:paraId="25744B7A" w14:textId="0F89A1B2" w:rsidR="00C87BEA" w:rsidRPr="00C70FFC" w:rsidRDefault="2DE5A2AC" w:rsidP="003C11B5">
            <w:pPr>
              <w:pStyle w:val="ListParagraph"/>
              <w:numPr>
                <w:ilvl w:val="1"/>
                <w:numId w:val="9"/>
              </w:numPr>
              <w:rPr>
                <w:rFonts w:ascii="Arial" w:hAnsi="Arial" w:cs="Arial"/>
              </w:rPr>
            </w:pPr>
            <w:r w:rsidRPr="3C7F3FD4">
              <w:rPr>
                <w:rFonts w:ascii="Arial" w:hAnsi="Arial" w:cs="Arial"/>
              </w:rPr>
              <w:t>Not allow a date earlier than the Placement Submission Date.</w:t>
            </w:r>
          </w:p>
          <w:p w14:paraId="1F84C5CE" w14:textId="1F930564" w:rsidR="00C87BEA" w:rsidRPr="00C70FFC" w:rsidRDefault="2DE5A2AC" w:rsidP="003C11B5">
            <w:pPr>
              <w:pStyle w:val="ListParagraph"/>
              <w:numPr>
                <w:ilvl w:val="0"/>
                <w:numId w:val="9"/>
              </w:numPr>
              <w:rPr>
                <w:rFonts w:ascii="Arial" w:hAnsi="Arial" w:cs="Arial"/>
              </w:rPr>
            </w:pPr>
            <w:r w:rsidRPr="3C7F3FD4">
              <w:rPr>
                <w:rFonts w:ascii="Arial" w:hAnsi="Arial" w:cs="Arial"/>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rPr>
                <w:rFonts w:ascii="Arial" w:hAnsi="Arial" w:cs="Arial"/>
              </w:rPr>
            </w:pPr>
            <w:r w:rsidRPr="3C7F3FD4">
              <w:rPr>
                <w:rFonts w:ascii="Arial" w:hAnsi="Arial" w:cs="Arial"/>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display SLA compliance indicators.</w:t>
            </w:r>
          </w:p>
          <w:p w14:paraId="736C2E48" w14:textId="360B64CA" w:rsidR="00C87BEA" w:rsidRPr="00C70FFC" w:rsidRDefault="2DE5A2AC" w:rsidP="003C11B5">
            <w:pPr>
              <w:pStyle w:val="ListParagraph"/>
              <w:numPr>
                <w:ilvl w:val="1"/>
                <w:numId w:val="9"/>
              </w:numPr>
              <w:rPr>
                <w:rFonts w:ascii="Arial" w:hAnsi="Arial" w:cs="Arial"/>
              </w:rPr>
            </w:pPr>
            <w:r w:rsidRPr="3C7F3FD4">
              <w:rPr>
                <w:rFonts w:ascii="Arial" w:hAnsi="Arial" w:cs="Arial"/>
              </w:rPr>
              <w:t>SLA Status Values</w:t>
            </w:r>
          </w:p>
          <w:p w14:paraId="20F7A195" w14:textId="43CE848F" w:rsidR="00C87BEA" w:rsidRPr="00C70FFC" w:rsidRDefault="2DE5A2AC" w:rsidP="003C11B5">
            <w:pPr>
              <w:pStyle w:val="ListParagraph"/>
              <w:numPr>
                <w:ilvl w:val="2"/>
                <w:numId w:val="9"/>
              </w:numPr>
              <w:rPr>
                <w:rFonts w:ascii="Arial" w:hAnsi="Arial" w:cs="Arial"/>
              </w:rPr>
            </w:pPr>
            <w:r w:rsidRPr="3C7F3FD4">
              <w:rPr>
                <w:rFonts w:ascii="Arial" w:hAnsi="Arial" w:cs="Arial"/>
              </w:rPr>
              <w:t>Within SLA</w:t>
            </w:r>
          </w:p>
          <w:p w14:paraId="5BBDE1F1" w14:textId="452638C3" w:rsidR="00C87BEA" w:rsidRPr="00C70FFC" w:rsidRDefault="2DE5A2AC" w:rsidP="003C11B5">
            <w:pPr>
              <w:pStyle w:val="ListParagraph"/>
              <w:numPr>
                <w:ilvl w:val="2"/>
                <w:numId w:val="9"/>
              </w:numPr>
              <w:rPr>
                <w:rFonts w:ascii="Arial" w:hAnsi="Arial" w:cs="Arial"/>
              </w:rPr>
            </w:pPr>
            <w:r w:rsidRPr="3C7F3FD4">
              <w:rPr>
                <w:rFonts w:ascii="Arial" w:hAnsi="Arial" w:cs="Arial"/>
              </w:rPr>
              <w:t>Beyond SLA</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8"/>
              </w:numPr>
              <w:rPr>
                <w:rFonts w:ascii="Arial" w:hAnsi="Arial" w:cs="Arial"/>
              </w:rPr>
            </w:pPr>
            <w:r>
              <w:rPr>
                <w:rFonts w:ascii="Arial" w:hAnsi="Arial" w:cs="Arial"/>
                <w:shd w:val="clear" w:color="auto" w:fill="FFF59D"/>
              </w:rPr>
              <w:t xml:space="preserve">A packaged placement sent at 4:00 PM on a Monday counts from Tuesday and is Beyond TAT from the fourth business day.</w:t>
            </w:r>
          </w:p>
          <w:p>
            <w:pPr>
              <w:pStyle w:val="ListParagraph"/>
              <w:numPr>
                <w:ilvl w:val="0"/>
                <w:numId w:val="248"/>
              </w:numPr>
              <w:rPr>
                <w:rFonts w:ascii="Arial" w:hAnsi="Arial" w:cs="Arial"/>
              </w:rPr>
            </w:pPr>
            <w:r>
              <w:rPr>
                <w:rFonts w:ascii="Arial" w:hAnsi="Arial" w:cs="Arial"/>
                <w:shd w:val="clear" w:color="auto" w:fill="FFF59D"/>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13" w:type="dxa"/>
            <w:shd w:val="clear" w:color="auto" w:fill="auto"/>
          </w:tcPr>
          <w:p w14:paraId="79CDCA29" w14:textId="25AEDBF6" w:rsidR="00FD7AAF" w:rsidRPr="6EC80736" w:rsidRDefault="00917415" w:rsidP="3C7F3FD4">
            <w:pPr>
              <w:spacing w:line="259" w:lineRule="auto"/>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rPr>
                <w:rFonts w:ascii="Arial" w:hAnsi="Arial" w:cs="Arial"/>
                <w:lang w:eastAsia="en-US"/>
              </w:rPr>
            </w:pPr>
          </w:p>
        </w:tc>
        <w:tc>
          <w:tcPr>
            <w:tcW w:w="1470" w:type="dxa"/>
            <w:shd w:val="clear" w:color="auto" w:fill="auto"/>
          </w:tcPr>
          <w:p w14:paraId="308280D9" w14:textId="22F87F33" w:rsidR="00FD7AAF" w:rsidRDefault="2CE53049" w:rsidP="3C7F3FD4">
            <w:pPr>
              <w:spacing w:line="259" w:lineRule="auto"/>
            </w:pPr>
            <w:r w:rsidRPr="3C7F3FD4">
              <w:rPr>
                <w:rFonts w:ascii="Arial" w:hAnsi="Arial" w:cs="Arial"/>
              </w:rPr>
              <w:t>Placement Response</w:t>
            </w:r>
          </w:p>
        </w:tc>
        <w:tc>
          <w:tcPr>
            <w:tcW w:w="1412" w:type="dxa"/>
            <w:shd w:val="clear" w:color="auto" w:fill="auto"/>
          </w:tcPr>
          <w:p w14:paraId="1995BF6E" w14:textId="54790955" w:rsidR="00FD7AAF" w:rsidRDefault="00637600" w:rsidP="00FD7AAF">
            <w:pPr>
              <w:rPr>
                <w:rFonts w:ascii="Arial" w:hAnsi="Arial" w:cs="Arial"/>
                <w:lang w:val="en-US"/>
              </w:rPr>
            </w:pPr>
            <w:r w:rsidRPr="00637600">
              <w:rPr>
                <w:rFonts w:ascii="Arial" w:hAnsi="Arial" w:cs="Arial"/>
                <w:lang w:val="en-US"/>
              </w:rPr>
              <w:t>Insurer Placement Response Processing</w:t>
            </w:r>
          </w:p>
        </w:tc>
        <w:tc>
          <w:tcPr>
            <w:tcW w:w="6495" w:type="dxa"/>
            <w:shd w:val="clear" w:color="auto" w:fill="auto"/>
          </w:tcPr>
          <w:p w14:paraId="4FB5C1F7" w14:textId="35299C3D" w:rsidR="00FD7AAF" w:rsidRDefault="00917415" w:rsidP="3C7F3FD4">
            <w:pPr>
              <w:spacing w:line="259" w:lineRule="auto"/>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9"/>
              </w:numPr>
              <w:rPr>
                <w:rFonts w:ascii="Arial" w:hAnsi="Arial" w:cs="Arial"/>
              </w:rPr>
            </w:pPr>
            <w:r>
              <w:rPr>
                <w:rFonts w:ascii="Arial" w:hAnsi="Arial" w:cs="Arial"/>
                <w:shd w:val="clear" w:color="auto" w:fill="FFF59D"/>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rPr>
                <w:rFonts w:ascii="Arial" w:hAnsi="Arial" w:cs="Arial"/>
                <w:b/>
                <w:bCs/>
              </w:rPr>
            </w:pPr>
          </w:p>
          <w:p w14:paraId="27629AFB" w14:textId="0C0EFC49" w:rsidR="001A015F" w:rsidRPr="005154B3" w:rsidRDefault="00917415" w:rsidP="3C7F3FD4">
            <w:pPr>
              <w:spacing w:line="259" w:lineRule="auto"/>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rPr>
                <w:rFonts w:ascii="Arial" w:hAnsi="Arial" w:cs="Arial"/>
                <w:lang w:val="en-US"/>
              </w:rPr>
            </w:pPr>
            <w:r w:rsidRPr="3C7F3FD4">
              <w:rPr>
                <w:rFonts w:ascii="Arial" w:hAnsi="Arial" w:cs="Arial"/>
                <w:lang w:val="en-US"/>
              </w:rPr>
              <w:t>Lock the renewal account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0"/>
              </w:numPr>
              <w:rPr>
                <w:rFonts w:ascii="Arial" w:hAnsi="Arial" w:cs="Arial"/>
              </w:rPr>
            </w:pPr>
            <w:r>
              <w:rPr>
                <w:rFonts w:ascii="Arial" w:hAnsi="Arial" w:cs="Arial"/>
                <w:shd w:val="clear" w:color="auto" w:fill="FFF59D"/>
              </w:rPr>
              <w:t xml:space="preserve">An Approved response records the response date and the insurer's remarks and sets the status as this item states.</w:t>
            </w:r>
          </w:p>
          <w:p w14:paraId="295738B4" w14:textId="77777777" w:rsidR="00EC3806" w:rsidRPr="00EC3806" w:rsidRDefault="00EC3806" w:rsidP="00EC3806">
            <w:pPr>
              <w:rPr>
                <w:rFonts w:ascii="Arial" w:hAnsi="Arial" w:cs="Arial"/>
                <w:lang w:val="en-US"/>
              </w:rPr>
            </w:pPr>
          </w:p>
          <w:p w14:paraId="5A571C29" w14:textId="7F2D2DEE" w:rsidR="00EC3806" w:rsidRPr="005154B3" w:rsidRDefault="00917415" w:rsidP="3C7F3FD4">
            <w:pPr>
              <w:spacing w:line="259" w:lineRule="auto"/>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1"/>
              </w:numPr>
              <w:rPr>
                <w:rFonts w:ascii="Arial" w:hAnsi="Arial" w:cs="Arial"/>
              </w:rPr>
            </w:pPr>
            <w:r>
              <w:rPr>
                <w:rFonts w:ascii="Arial" w:hAnsi="Arial" w:cs="Arial"/>
                <w:shd w:val="clear" w:color="auto" w:fill="FFF59D"/>
              </w:rPr>
              <w:t xml:space="preserve">A Rejected response records the reason, sets the status Rejected Placement, and the user can return the account to Marketing or cancel the placement.</w:t>
            </w:r>
          </w:p>
          <w:p w14:paraId="717E62E4" w14:textId="77777777" w:rsidR="00164FDB" w:rsidRDefault="00164FDB" w:rsidP="00164FDB">
            <w:pPr>
              <w:rPr>
                <w:rFonts w:ascii="Arial" w:hAnsi="Arial" w:cs="Arial"/>
                <w:lang w:val="en-US"/>
              </w:rPr>
            </w:pPr>
          </w:p>
          <w:p w14:paraId="18A4AF87" w14:textId="79A24674" w:rsidR="00164FDB" w:rsidRDefault="00917415" w:rsidP="3C7F3FD4">
            <w:pPr>
              <w:spacing w:line="259" w:lineRule="auto"/>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2"/>
              </w:numPr>
              <w:rPr>
                <w:rFonts w:ascii="Arial" w:hAnsi="Arial" w:cs="Arial"/>
              </w:rPr>
            </w:pPr>
            <w:r>
              <w:rPr>
                <w:rFonts w:ascii="Arial" w:hAnsi="Arial" w:cs="Arial"/>
                <w:shd w:val="clear" w:color="auto" w:fill="FFF59D"/>
              </w:rPr>
              <w:t xml:space="preserve">Each placement response file is one row of the summary with its status, latest first.</w:t>
            </w:r>
          </w:p>
          <w:p w14:paraId="644AC803" w14:textId="77777777" w:rsidR="00164FDB" w:rsidRDefault="00164FDB" w:rsidP="00164FDB">
            <w:pPr>
              <w:rPr>
                <w:rFonts w:ascii="Arial" w:hAnsi="Arial" w:cs="Arial"/>
                <w:lang w:val="en-US"/>
              </w:rPr>
            </w:pPr>
          </w:p>
          <w:p w14:paraId="23E80E2F" w14:textId="7FF78684" w:rsidR="00164FDB" w:rsidRPr="00336E11" w:rsidRDefault="00917415" w:rsidP="3C7F3FD4">
            <w:pPr>
              <w:spacing w:line="259" w:lineRule="auto"/>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3"/>
              </w:numPr>
              <w:rPr>
                <w:rFonts w:ascii="Arial" w:hAnsi="Arial" w:cs="Arial"/>
              </w:rPr>
            </w:pPr>
            <w:r>
              <w:rPr>
                <w:rFonts w:ascii="Arial" w:hAnsi="Arial" w:cs="Arial"/>
                <w:shd w:val="clear" w:color="auto" w:fill="FFF59D"/>
              </w:rPr>
              <w:t xml:space="preserve">The record-level view can be filtered by Matched and Unmatched and by Approved and Rejected.</w:t>
            </w:r>
          </w:p>
          <w:p w14:paraId="20DD9416" w14:textId="0EE67D7A" w:rsidR="00164FDB" w:rsidRPr="00164FDB" w:rsidRDefault="00164FDB" w:rsidP="00164FDB">
            <w:pPr>
              <w:rPr>
                <w:rFonts w:ascii="Arial" w:hAnsi="Arial" w:cs="Arial"/>
                <w:lang w:val="en-US"/>
              </w:rPr>
            </w:pPr>
          </w:p>
        </w:tc>
      </w:tr>
      <w:tr w:rsidR="007E773E" w:rsidRPr="000F2176" w14:paraId="338B56A3" w14:textId="77777777" w:rsidTr="3C7F3FD4">
        <w:trPr>
          <w:jc w:val="center"/>
        </w:trPr>
        <w:tc>
          <w:tcPr>
            <w:tcW w:w="1413" w:type="dxa"/>
            <w:shd w:val="clear" w:color="auto" w:fill="auto"/>
          </w:tcPr>
          <w:p w14:paraId="292950BD" w14:textId="058FC73E" w:rsidR="007E773E" w:rsidRPr="6EC80736" w:rsidRDefault="00917415" w:rsidP="3C7F3FD4">
            <w:pPr>
              <w:spacing w:line="259" w:lineRule="auto"/>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470" w:type="dxa"/>
            <w:shd w:val="clear" w:color="auto" w:fill="auto"/>
          </w:tcPr>
          <w:p w14:paraId="310B354F" w14:textId="561D70FE" w:rsidR="007E773E" w:rsidRDefault="0B9AC915" w:rsidP="3C7F3FD4">
            <w:pPr>
              <w:spacing w:line="259" w:lineRule="auto"/>
            </w:pPr>
            <w:r w:rsidRPr="3C7F3FD4">
              <w:rPr>
                <w:rFonts w:ascii="Arial" w:hAnsi="Arial" w:cs="Arial"/>
              </w:rPr>
              <w:t>Return Account</w:t>
            </w:r>
          </w:p>
        </w:tc>
        <w:tc>
          <w:tcPr>
            <w:tcW w:w="1412" w:type="dxa"/>
            <w:shd w:val="clear" w:color="auto" w:fill="auto"/>
          </w:tcPr>
          <w:p w14:paraId="1608D897" w14:textId="49701C39" w:rsidR="007E773E" w:rsidRPr="00637600" w:rsidRDefault="004531A7" w:rsidP="007E773E">
            <w:pPr>
              <w:rPr>
                <w:rFonts w:ascii="Arial" w:hAnsi="Arial" w:cs="Arial"/>
                <w:lang w:val="en-US"/>
              </w:rPr>
            </w:pPr>
            <w:r>
              <w:rPr>
                <w:rFonts w:ascii="Arial" w:hAnsi="Arial" w:cs="Arial"/>
                <w:lang w:val="en-US"/>
              </w:rPr>
              <w:t>Return Renewal Account to Marketing</w:t>
            </w:r>
          </w:p>
        </w:tc>
        <w:tc>
          <w:tcPr>
            <w:tcW w:w="6495" w:type="dxa"/>
            <w:shd w:val="clear" w:color="auto" w:fill="auto"/>
          </w:tcPr>
          <w:p w14:paraId="6AB705F1" w14:textId="239F4A5A" w:rsidR="00BD42C9" w:rsidRDefault="00917415" w:rsidP="3C7F3FD4">
            <w:pPr>
              <w:spacing w:line="259" w:lineRule="auto"/>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rPr>
                <w:rFonts w:ascii="Arial" w:hAnsi="Arial" w:cs="Arial"/>
                <w:b/>
                <w:bCs/>
                <w:lang w:val="en-US"/>
              </w:rPr>
            </w:pPr>
          </w:p>
          <w:p w14:paraId="6C69D7DE" w14:textId="5269E9E7" w:rsidR="00BD42C9" w:rsidRPr="00BD42C9" w:rsidRDefault="00000000" w:rsidP="3C7F3FD4">
            <w:pPr>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rPr>
                <w:rFonts w:ascii="Arial" w:hAnsi="Arial" w:cs="Arial"/>
              </w:rPr>
            </w:pPr>
            <w:r>
              <w:rPr>
                <w:rFonts w:ascii="Arial" w:hAnsi="Arial" w:cs="Arial"/>
                <w:shd w:val="clear" w:color="auto" w:fill="FFF59D"/>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rPr>
                <w:rFonts w:ascii="Arial" w:hAnsi="Arial" w:cs="Arial"/>
              </w:rPr>
            </w:pPr>
            <w:r>
              <w:rPr>
                <w:rFonts w:ascii="Arial" w:hAnsi="Arial" w:cs="Arial"/>
                <w:shd w:val="clear" w:color="auto" w:fill="FFF59D"/>
              </w:rPr>
              <w:t xml:space="preserve">A return without reason is refused ("Select a reason for 'Return to Marketing'") and without remarks ("Enter the remarks").</w:t>
            </w:r>
          </w:p>
          <w:p>
            <w:pPr>
              <w:pStyle w:val="ListParagraph"/>
              <w:numPr>
                <w:ilvl w:val="0"/>
                <w:numId w:val="78"/>
              </w:numPr>
              <w:rPr>
                <w:rFonts w:ascii="Arial" w:hAnsi="Arial" w:cs="Arial"/>
              </w:rPr>
            </w:pPr>
            <w:r>
              <w:rPr>
                <w:rFonts w:ascii="Arial" w:hAnsi="Arial" w:cs="Arial"/>
                <w:shd w:val="clear" w:color="auto" w:fill="FFF59D"/>
              </w:rPr>
              <w:t xml:space="preserve">The receiving user shall be notified with the reason and the remarks (Annex AE).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4"/>
              </w:numPr>
              <w:rPr>
                <w:rFonts w:ascii="Arial" w:hAnsi="Arial" w:cs="Arial"/>
              </w:rPr>
            </w:pPr>
            <w:r>
              <w:rPr>
                <w:rFonts w:ascii="Arial" w:hAnsi="Arial" w:cs="Arial"/>
                <w:shd w:val="clear" w:color="auto" w:fill="FFF59D"/>
              </w:rPr>
              <w:t xml:space="preserve">An account returned to the Account Officer appears in his list with the Returned flag and the reason.</w:t>
            </w:r>
          </w:p>
          <w:p>
            <w:pPr>
              <w:pStyle w:val="ListParagraph"/>
              <w:numPr>
                <w:ilvl w:val="0"/>
                <w:numId w:val="254"/>
              </w:numPr>
              <w:rPr>
                <w:rFonts w:ascii="Arial" w:hAnsi="Arial" w:cs="Arial"/>
              </w:rPr>
            </w:pPr>
            <w:r>
              <w:rPr>
                <w:rFonts w:ascii="Arial" w:hAnsi="Arial" w:cs="Arial"/>
                <w:shd w:val="clear" w:color="auto" w:fill="FFF59D"/>
              </w:rPr>
              <w:t xml:space="preserve">A return without reason is refused.</w:t>
            </w:r>
          </w:p>
        </w:tc>
      </w:tr>
      <w:tr w:rsidR="3C7F3FD4" w14:paraId="1A8B2FAB" w14:textId="77777777" w:rsidTr="3C7F3FD4">
        <w:trPr>
          <w:jc w:val="center"/>
        </w:trPr>
        <w:tc>
          <w:tcPr>
            <w:tcW w:w="1413" w:type="dxa"/>
            <w:shd w:val="clear" w:color="auto" w:fill="auto"/>
          </w:tcPr>
          <w:p w14:paraId="712C3BAA" w14:textId="229463AE" w:rsidR="467D5444" w:rsidRDefault="00917415" w:rsidP="3C7F3FD4">
            <w:pPr>
              <w:spacing w:line="259" w:lineRule="auto"/>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470" w:type="dxa"/>
            <w:shd w:val="clear" w:color="auto" w:fill="auto"/>
          </w:tcPr>
          <w:p w14:paraId="6BC4B915" w14:textId="403466EB" w:rsidR="467D5444" w:rsidRDefault="467D5444" w:rsidP="3C7F3FD4">
            <w:pPr>
              <w:spacing w:line="259" w:lineRule="auto"/>
            </w:pPr>
            <w:r w:rsidRPr="3C7F3FD4">
              <w:rPr>
                <w:rFonts w:ascii="Arial" w:hAnsi="Arial" w:cs="Arial"/>
              </w:rPr>
              <w:t>Insurance Advice</w:t>
            </w:r>
          </w:p>
        </w:tc>
        <w:tc>
          <w:tcPr>
            <w:tcW w:w="1412" w:type="dxa"/>
            <w:shd w:val="clear" w:color="auto" w:fill="auto"/>
          </w:tcPr>
          <w:p w14:paraId="6677CE6D" w14:textId="403466EB" w:rsidR="467D5444" w:rsidRDefault="467D5444" w:rsidP="3C7F3FD4">
            <w:pPr>
              <w:spacing w:line="259" w:lineRule="auto"/>
            </w:pPr>
            <w:r w:rsidRPr="3C7F3FD4">
              <w:rPr>
                <w:rFonts w:ascii="Arial" w:hAnsi="Arial" w:cs="Arial"/>
              </w:rPr>
              <w:t>Insurance Advice</w:t>
            </w:r>
          </w:p>
          <w:p w14:paraId="1B50B1BC" w14:textId="571D73B3" w:rsidR="467D5444" w:rsidRDefault="467D5444" w:rsidP="3C7F3FD4">
            <w:r w:rsidRPr="3C7F3FD4">
              <w:rPr>
                <w:rFonts w:ascii="Arial" w:hAnsi="Arial" w:cs="Arial"/>
                <w:lang w:val="en-US"/>
              </w:rPr>
              <w:t>Generation and Sending</w:t>
            </w:r>
          </w:p>
        </w:tc>
        <w:tc>
          <w:tcPr>
            <w:tcW w:w="6495" w:type="dxa"/>
            <w:shd w:val="clear" w:color="auto" w:fill="auto"/>
          </w:tcPr>
          <w:p w14:paraId="12C875AD" w14:textId="225B07D9" w:rsidR="345FCA76" w:rsidRDefault="00917415" w:rsidP="3C7F3FD4">
            <w:pPr>
              <w:spacing w:line="259" w:lineRule="auto"/>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rPr>
                <w:rFonts w:ascii="Arial" w:hAnsi="Arial" w:cs="Arial"/>
                <w:lang w:eastAsia="en-US"/>
              </w:rPr>
            </w:pPr>
          </w:p>
          <w:p w14:paraId="395775E9" w14:textId="093D5065" w:rsidR="12EBB310" w:rsidRDefault="12EBB310" w:rsidP="3C7F3FD4">
            <w:pPr>
              <w:spacing w:line="259" w:lineRule="auto"/>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5"/>
              </w:numPr>
              <w:rPr>
                <w:rFonts w:ascii="Arial" w:hAnsi="Arial" w:cs="Arial"/>
              </w:rPr>
            </w:pPr>
            <w:r>
              <w:rPr>
                <w:rFonts w:ascii="Arial" w:hAnsi="Arial" w:cs="Arial"/>
                <w:shd w:val="clear" w:color="auto" w:fill="FFF59D"/>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5"/>
              </w:numPr>
              <w:rPr>
                <w:rFonts w:ascii="Arial" w:hAnsi="Arial" w:cs="Arial"/>
              </w:rPr>
            </w:pPr>
            <w:r>
              <w:rPr>
                <w:rFonts w:ascii="Arial" w:hAnsi="Arial" w:cs="Arial"/>
                <w:shd w:val="clear" w:color="auto" w:fill="FFF59D"/>
              </w:rPr>
              <w:t xml:space="preserve">No Insurance Advice is generated for a renewal account without mortgage.</w:t>
            </w:r>
          </w:p>
          <w:p w14:paraId="3B6B5F54" w14:textId="65B68E34" w:rsidR="3C7F3FD4" w:rsidRDefault="3C7F3FD4" w:rsidP="3C7F3FD4">
            <w:pPr>
              <w:pStyle w:val="ListParagraph"/>
              <w:spacing w:line="259" w:lineRule="auto"/>
              <w:rPr>
                <w:rFonts w:ascii="Arial" w:hAnsi="Arial" w:cs="Arial"/>
                <w:lang w:eastAsia="en-US"/>
              </w:rPr>
            </w:pPr>
          </w:p>
          <w:p w14:paraId="3EE238CF" w14:textId="1ACC5918" w:rsidR="3873BBAB" w:rsidRDefault="00917415" w:rsidP="3C7F3FD4">
            <w:pPr>
              <w:spacing w:line="259" w:lineRule="auto"/>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rPr>
                <w:rFonts w:ascii="Segoe UI" w:eastAsia="Segoe UI" w:hAnsi="Segoe UI" w:cs="Segoe UI"/>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Cancelled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6"/>
              </w:numPr>
              <w:rPr>
                <w:rFonts w:ascii="Arial" w:hAnsi="Arial" w:cs="Arial"/>
              </w:rPr>
            </w:pPr>
            <w:r>
              <w:rPr>
                <w:rFonts w:ascii="Arial" w:hAnsi="Arial" w:cs="Arial"/>
                <w:shd w:val="clear" w:color="auto" w:fill="FFF59D"/>
              </w:rPr>
              <w:t xml:space="preserve">Send Insurance Advice is disabled when one of the selected accounts has no generated Insurance Advice.</w:t>
            </w:r>
          </w:p>
        </w:tc>
      </w:tr>
      <w:tr w:rsidR="001452F0" w:rsidRPr="000F2176" w14:paraId="69799A1C" w14:textId="77777777" w:rsidTr="3C7F3FD4">
        <w:trPr>
          <w:jc w:val="center"/>
        </w:trPr>
        <w:tc>
          <w:tcPr>
            <w:tcW w:w="1413" w:type="dxa"/>
            <w:shd w:val="clear" w:color="auto" w:fill="auto"/>
          </w:tcPr>
          <w:p w14:paraId="7A0642D7" w14:textId="2B88802A" w:rsidR="001452F0" w:rsidRPr="6EC80736" w:rsidRDefault="00917415" w:rsidP="3C7F3FD4">
            <w:pPr>
              <w:spacing w:line="259" w:lineRule="auto"/>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470" w:type="dxa"/>
            <w:shd w:val="clear" w:color="auto" w:fill="auto"/>
          </w:tcPr>
          <w:p w14:paraId="5D3F3C46" w14:textId="412C94D0" w:rsidR="001452F0" w:rsidRDefault="00DB16B6" w:rsidP="007E773E">
            <w:pPr>
              <w:rPr>
                <w:rFonts w:ascii="Arial" w:hAnsi="Arial" w:cs="Arial"/>
              </w:rPr>
            </w:pPr>
            <w:r>
              <w:rPr>
                <w:rFonts w:ascii="Arial" w:hAnsi="Arial" w:cs="Arial"/>
              </w:rPr>
              <w:t>E-Policy</w:t>
            </w:r>
          </w:p>
        </w:tc>
        <w:tc>
          <w:tcPr>
            <w:tcW w:w="1412" w:type="dxa"/>
            <w:shd w:val="clear" w:color="auto" w:fill="auto"/>
          </w:tcPr>
          <w:p w14:paraId="5DF8212B" w14:textId="5089A3E5" w:rsidR="001452F0" w:rsidRDefault="00E70D7B" w:rsidP="007E773E">
            <w:pPr>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95" w:type="dxa"/>
            <w:shd w:val="clear" w:color="auto" w:fill="auto"/>
          </w:tcPr>
          <w:p w14:paraId="22F73A50" w14:textId="5C78F544" w:rsidR="00190B6B" w:rsidRPr="00190B6B" w:rsidRDefault="00917415" w:rsidP="00190B6B">
            <w:pPr>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Segoe UI" w:hAnsi="Segoe UI" w:cs="Segoe UI"/>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8"/>
              </w:numPr>
              <w:rPr>
                <w:rFonts w:ascii="Arial" w:hAnsi="Arial" w:cs="Arial"/>
              </w:rPr>
            </w:pPr>
            <w:r>
              <w:rPr>
                <w:rFonts w:ascii="Arial" w:hAnsi="Arial" w:cs="Arial"/>
                <w:shd w:val="clear" w:color="auto" w:fill="FFF59D"/>
              </w:rPr>
              <w:t xml:space="preserve">The policy number from the insurer's e-policy file updates the renewal account it matches.</w:t>
            </w:r>
          </w:p>
          <w:p w14:paraId="4A17AEAD" w14:textId="77777777" w:rsidR="001452F0" w:rsidRDefault="001452F0" w:rsidP="00BD42C9">
            <w:pPr>
              <w:rPr>
                <w:rFonts w:ascii="Arial" w:hAnsi="Arial" w:cs="Arial"/>
                <w:b/>
                <w:bCs/>
                <w:lang w:val="en-US"/>
              </w:rPr>
            </w:pPr>
          </w:p>
          <w:p w14:paraId="00BAB545" w14:textId="10292CEE" w:rsidR="00D47412" w:rsidRPr="00D47412" w:rsidRDefault="00917415" w:rsidP="3C7F3FD4">
            <w:pPr>
              <w:spacing w:line="259" w:lineRule="auto"/>
              <w:rPr>
                <w:rFonts w:ascii="Arial" w:hAnsi="Arial" w:cs="Arial"/>
                <w:b/>
                <w:bCs/>
                <w:lang w:val="en-US" w:eastAsia="en-US"/>
              </w:rPr>
            </w:pPr>
            <w:r>
              <w:rPr>
                <w:rFonts w:ascii="Arial" w:hAnsi="Arial" w:cs="Arial"/>
                <w:b/>
                <w:bCs/>
                <w:lang w:eastAsia="en-US"/>
              </w:rPr>
              <w:t>FRRN</w:t>
            </w:r>
            <w:r w:rsidR="00190B6B" w:rsidRPr="3C7F3FD4">
              <w:rPr>
                <w:rFonts w:ascii="Arial" w:hAnsi="Arial" w:cs="Arial"/>
                <w:b/>
                <w:bCs/>
                <w:lang w:eastAsia="en-US"/>
              </w:rPr>
              <w:t>.0</w:t>
            </w:r>
            <w:r w:rsidR="30341C30" w:rsidRPr="3C7F3FD4">
              <w:rPr>
                <w:rFonts w:ascii="Arial" w:hAnsi="Arial" w:cs="Arial"/>
                <w:b/>
                <w:bCs/>
                <w:lang w:eastAsia="en-US"/>
              </w:rPr>
              <w:t>33</w:t>
            </w:r>
            <w:r w:rsidR="00190B6B" w:rsidRPr="3C7F3FD4">
              <w:rPr>
                <w:rFonts w:ascii="Arial" w:hAnsi="Arial" w:cs="Arial"/>
                <w:b/>
                <w:bCs/>
                <w:lang w:eastAsia="en-US"/>
              </w:rPr>
              <w:t>.01</w:t>
            </w:r>
            <w:r w:rsidR="00D47412" w:rsidRPr="3C7F3FD4">
              <w:rPr>
                <w:rFonts w:ascii="Arial" w:hAnsi="Arial" w:cs="Arial"/>
                <w:b/>
                <w:bCs/>
                <w:lang w:eastAsia="en-US"/>
              </w:rPr>
              <w:t xml:space="preserve"> </w:t>
            </w:r>
            <w:r w:rsidR="7E387922" w:rsidRPr="3C7F3FD4">
              <w:rPr>
                <w:rFonts w:ascii="Arial" w:hAnsi="Arial" w:cs="Arial"/>
                <w:b/>
                <w:bCs/>
                <w:lang w:val="en-US" w:eastAsia="en-US"/>
              </w:rPr>
              <w:t>Receipt</w:t>
            </w:r>
            <w:r w:rsidR="00D47412" w:rsidRPr="3C7F3FD4">
              <w:rPr>
                <w:rFonts w:ascii="Arial" w:hAnsi="Arial" w:cs="Arial"/>
                <w:b/>
                <w:bCs/>
                <w:lang w:val="en-US" w:eastAsia="en-US"/>
              </w:rPr>
              <w:t xml:space="preserve"> of E-Policy Artifacts</w:t>
            </w:r>
          </w:p>
          <w:p w14:paraId="1C954749" w14:textId="44E9972B"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Non-MFT Insurers</w:t>
            </w:r>
          </w:p>
          <w:p w14:paraId="56599490" w14:textId="00CA2329"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The system shall allow authorized users to upload:</w:t>
            </w:r>
          </w:p>
          <w:p w14:paraId="03039774" w14:textId="394EE282"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One E-Policy Summary File (.txt)</w:t>
            </w:r>
          </w:p>
          <w:p w14:paraId="4ED868BC" w14:textId="57475A8B"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One ZIP File containing E-Policy documents</w:t>
            </w:r>
          </w:p>
          <w:p w14:paraId="5AA26BE8" w14:textId="3BF3DF47"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MFT-Enrolled Insurers</w:t>
            </w:r>
          </w:p>
          <w:p w14:paraId="0922929A" w14:textId="4A75B57C"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E-Policy Summary File (.txt)</w:t>
            </w:r>
          </w:p>
          <w:p w14:paraId="0E0C9364" w14:textId="1DA41D9E"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E-Policy Document ZIP File</w:t>
            </w:r>
          </w:p>
          <w:p w14:paraId="6F7066E7" w14:textId="24482743"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No manual upload shall be required for MFT-enrolled insurers.</w:t>
            </w:r>
          </w:p>
          <w:p w14:paraId="5FB2DE5A" w14:textId="14078C87"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For insurers enrolled in MFT, the system shall automatically:</w:t>
            </w:r>
          </w:p>
          <w:p w14:paraId="2D5B5964" w14:textId="2DED9F13"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Monitor the designated shared directory.</w:t>
            </w:r>
          </w:p>
          <w:p w14:paraId="377B2678" w14:textId="240A3E75"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Identify newly received E-Policy files.</w:t>
            </w:r>
          </w:p>
          <w:p w14:paraId="2427855C" w14:textId="12201964"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Retrieve the E-Policy Summary File.</w:t>
            </w:r>
          </w:p>
          <w:p w14:paraId="19667D3E" w14:textId="15236853"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Retrieve the ZIP file containing E-Policy documents.</w:t>
            </w:r>
          </w:p>
          <w:p w14:paraId="10837EBB" w14:textId="608A6D1B"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Validate the file structure and contents.</w:t>
            </w:r>
          </w:p>
          <w:p w14:paraId="03AD1E9F" w14:textId="2A4FE010"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Process the E-Policy records.</w:t>
            </w:r>
          </w:p>
          <w:p w14:paraId="10A73100" w14:textId="44422B40"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Update the corresponding renewal accounts.</w:t>
            </w:r>
          </w:p>
          <w:p w14:paraId="57453F4F" w14:textId="4F22697B"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Store processing results.</w:t>
            </w:r>
          </w:p>
          <w:p w14:paraId="62009CCB" w14:textId="01C51C84"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The system shall not process E-Policy files unless the required files are available.</w:t>
            </w:r>
          </w:p>
          <w:p w14:paraId="79F92AF6" w14:textId="63E59577"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E-Policy Summary File</w:t>
            </w:r>
          </w:p>
          <w:p w14:paraId="185C3943" w14:textId="7A32297D" w:rsidR="358B2C85" w:rsidRDefault="358B2C85" w:rsidP="003C11B5">
            <w:pPr>
              <w:pStyle w:val="ListParagraph"/>
              <w:numPr>
                <w:ilvl w:val="1"/>
                <w:numId w:val="79"/>
              </w:numPr>
              <w:rPr>
                <w:rFonts w:ascii="Arial" w:hAnsi="Arial" w:cs="Arial"/>
              </w:rPr>
            </w:pPr>
            <w:r w:rsidRPr="3C7F3FD4">
              <w:rPr>
                <w:rFonts w:ascii="Arial" w:hAnsi="Arial" w:cs="Arial"/>
              </w:rPr>
              <w:t>E-Policy ZIP File</w:t>
            </w:r>
          </w:p>
          <w:p w14:paraId="3830F101" w14:textId="77777777" w:rsidR="003D0020" w:rsidRPr="003D0020" w:rsidRDefault="003D0020" w:rsidP="003C11B5">
            <w:pPr>
              <w:pStyle w:val="ListParagraph"/>
              <w:numPr>
                <w:ilvl w:val="0"/>
                <w:numId w:val="79"/>
              </w:numPr>
              <w:rPr>
                <w:rFonts w:ascii="Arial" w:hAnsi="Arial" w:cs="Arial"/>
                <w:lang w:val="en-US"/>
              </w:rPr>
            </w:pPr>
            <w:r w:rsidRPr="003D0020">
              <w:rPr>
                <w:rFonts w:ascii="Arial" w:hAnsi="Arial" w:cs="Arial"/>
                <w:lang w:val="en-US"/>
              </w:rPr>
              <w:t>The summary file shall contain:</w:t>
            </w:r>
          </w:p>
          <w:p w14:paraId="489A7E8E"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Sequence Number</w:t>
            </w:r>
          </w:p>
          <w:p w14:paraId="69F5DECE"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Reference Number</w:t>
            </w:r>
          </w:p>
          <w:p w14:paraId="18718125"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Policy Number</w:t>
            </w:r>
          </w:p>
          <w:p w14:paraId="55742907"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PDF File Name</w:t>
            </w:r>
          </w:p>
          <w:p w14:paraId="6456E169"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Document Tag</w:t>
            </w:r>
          </w:p>
          <w:p w14:paraId="60D72872" w14:textId="77777777" w:rsidR="008B1A89" w:rsidRPr="008B1A89" w:rsidRDefault="008B1A89" w:rsidP="003C11B5">
            <w:pPr>
              <w:pStyle w:val="ListParagraph"/>
              <w:numPr>
                <w:ilvl w:val="0"/>
                <w:numId w:val="79"/>
              </w:numPr>
              <w:rPr>
                <w:rFonts w:ascii="Arial" w:hAnsi="Arial" w:cs="Arial"/>
                <w:lang w:val="en-US"/>
              </w:rPr>
            </w:pPr>
            <w:r w:rsidRPr="008B1A89">
              <w:rPr>
                <w:rFonts w:ascii="Arial" w:hAnsi="Arial" w:cs="Arial"/>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rPr>
                <w:rFonts w:ascii="Arial" w:hAnsi="Arial" w:cs="Arial"/>
                <w:lang w:val="en-US"/>
              </w:rPr>
            </w:pPr>
            <w:r w:rsidRPr="3C7F3FD4">
              <w:rPr>
                <w:rFonts w:ascii="Arial" w:hAnsi="Arial" w:cs="Arial"/>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rPr>
                <w:rFonts w:ascii="Arial" w:hAnsi="Arial" w:cs="Arial"/>
                <w:lang w:val="en-US"/>
              </w:rPr>
            </w:pPr>
            <w:r w:rsidRPr="3C7F3FD4">
              <w:rPr>
                <w:rFonts w:ascii="Arial" w:hAnsi="Arial" w:cs="Arial"/>
                <w:lang w:val="en-US"/>
              </w:rPr>
              <w:t xml:space="preserve">The system shall automatically match extracted documents using the </w:t>
            </w:r>
            <w:r w:rsidRPr="3C7F3FD4">
              <w:rPr>
                <w:rFonts w:ascii="Arial" w:hAnsi="Arial" w:cs="Arial"/>
                <w:b/>
                <w:bCs/>
                <w:lang w:val="en-US"/>
              </w:rPr>
              <w:t>Reference Number</w:t>
            </w:r>
            <w:r w:rsidRPr="3C7F3FD4">
              <w:rPr>
                <w:rFonts w:ascii="Arial" w:hAnsi="Arial" w:cs="Arial"/>
                <w:lang w:val="en-US"/>
              </w:rPr>
              <w:t>.</w:t>
            </w:r>
          </w:p>
          <w:p w14:paraId="44B26BD9" w14:textId="77777777" w:rsidR="002B5F12" w:rsidRPr="002B5F12" w:rsidRDefault="002B5F12" w:rsidP="003C11B5">
            <w:pPr>
              <w:pStyle w:val="ListParagraph"/>
              <w:numPr>
                <w:ilvl w:val="0"/>
                <w:numId w:val="79"/>
              </w:numPr>
              <w:rPr>
                <w:rFonts w:ascii="Arial" w:hAnsi="Arial" w:cs="Arial"/>
                <w:lang w:val="en-US"/>
              </w:rPr>
            </w:pPr>
            <w:r w:rsidRPr="002B5F12">
              <w:rPr>
                <w:rFonts w:ascii="Arial" w:hAnsi="Arial" w:cs="Arial"/>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rPr>
                <w:rFonts w:ascii="Arial" w:hAnsi="Arial" w:cs="Arial"/>
                <w:lang w:val="en-US"/>
              </w:rPr>
            </w:pPr>
            <w:r w:rsidRPr="002B5F12">
              <w:rPr>
                <w:rFonts w:ascii="Arial" w:hAnsi="Arial" w:cs="Arial"/>
                <w:lang w:val="en-US"/>
              </w:rPr>
              <w:t>Update the Policy Number using the value from the summary file.</w:t>
            </w:r>
          </w:p>
          <w:p w14:paraId="341DFE7F" w14:textId="12510E39" w:rsidR="002B5F12" w:rsidRPr="002B5F12" w:rsidRDefault="002B5F12" w:rsidP="003C11B5">
            <w:pPr>
              <w:pStyle w:val="ListParagraph"/>
              <w:numPr>
                <w:ilvl w:val="1"/>
                <w:numId w:val="79"/>
              </w:numPr>
              <w:rPr>
                <w:rFonts w:ascii="Arial" w:hAnsi="Arial" w:cs="Arial"/>
                <w:lang w:val="en-US"/>
              </w:rPr>
            </w:pPr>
            <w:r w:rsidRPr="002B5F12">
              <w:rPr>
                <w:rFonts w:ascii="Arial" w:hAnsi="Arial" w:cs="Arial"/>
                <w:lang w:val="en-US"/>
              </w:rPr>
              <w:t xml:space="preserve">Attach the corresponding </w:t>
            </w:r>
            <w:r>
              <w:rPr>
                <w:rFonts w:ascii="Arial" w:hAnsi="Arial" w:cs="Arial"/>
                <w:lang w:val="en-US"/>
              </w:rPr>
              <w:t>E-</w:t>
            </w:r>
            <w:r w:rsidRPr="002B5F12">
              <w:rPr>
                <w:rFonts w:ascii="Arial" w:hAnsi="Arial" w:cs="Arial"/>
                <w:lang w:val="en-US"/>
              </w:rPr>
              <w:t>Policy document(s) to the renewal account.</w:t>
            </w:r>
          </w:p>
          <w:p w14:paraId="0F33DCCC" w14:textId="77777777" w:rsidR="005A07D3" w:rsidRPr="005A07D3" w:rsidRDefault="005A07D3" w:rsidP="003C11B5">
            <w:pPr>
              <w:pStyle w:val="ListParagraph"/>
              <w:numPr>
                <w:ilvl w:val="0"/>
                <w:numId w:val="79"/>
              </w:numPr>
              <w:rPr>
                <w:rFonts w:ascii="Arial" w:hAnsi="Arial" w:cs="Arial"/>
                <w:lang w:val="en-US"/>
              </w:rPr>
            </w:pPr>
            <w:r w:rsidRPr="005A07D3">
              <w:rPr>
                <w:rFonts w:ascii="Arial" w:hAnsi="Arial" w:cs="Arial"/>
                <w:lang w:val="en-US"/>
              </w:rPr>
              <w:t>The documents shall be available for:</w:t>
            </w:r>
          </w:p>
          <w:p w14:paraId="53AA2E23" w14:textId="77777777" w:rsidR="005A07D3" w:rsidRPr="005A07D3" w:rsidRDefault="005A07D3" w:rsidP="003C11B5">
            <w:pPr>
              <w:pStyle w:val="ListParagraph"/>
              <w:numPr>
                <w:ilvl w:val="1"/>
                <w:numId w:val="79"/>
              </w:numPr>
              <w:rPr>
                <w:rFonts w:ascii="Arial" w:hAnsi="Arial" w:cs="Arial"/>
                <w:lang w:val="en-US"/>
              </w:rPr>
            </w:pPr>
            <w:r w:rsidRPr="005A07D3">
              <w:rPr>
                <w:rFonts w:ascii="Arial" w:hAnsi="Arial" w:cs="Arial"/>
                <w:lang w:val="en-US"/>
              </w:rPr>
              <w:t>Viewing</w:t>
            </w:r>
          </w:p>
          <w:p w14:paraId="42B8DF1D" w14:textId="77777777" w:rsidR="005A07D3" w:rsidRPr="005A07D3" w:rsidRDefault="005A07D3" w:rsidP="003C11B5">
            <w:pPr>
              <w:pStyle w:val="ListParagraph"/>
              <w:numPr>
                <w:ilvl w:val="1"/>
                <w:numId w:val="79"/>
              </w:numPr>
              <w:rPr>
                <w:rFonts w:ascii="Arial" w:hAnsi="Arial" w:cs="Arial"/>
                <w:lang w:val="en-US"/>
              </w:rPr>
            </w:pPr>
            <w:r w:rsidRPr="005A07D3">
              <w:rPr>
                <w:rFonts w:ascii="Arial" w:hAnsi="Arial" w:cs="Arial"/>
                <w:lang w:val="en-US"/>
              </w:rPr>
              <w:t>Downloading</w:t>
            </w:r>
          </w:p>
          <w:p w14:paraId="495432AD" w14:textId="77777777" w:rsidR="005A07D3" w:rsidRDefault="005A07D3" w:rsidP="003C11B5">
            <w:pPr>
              <w:pStyle w:val="ListParagraph"/>
              <w:numPr>
                <w:ilvl w:val="1"/>
                <w:numId w:val="79"/>
              </w:numPr>
              <w:rPr>
                <w:rFonts w:ascii="Arial" w:hAnsi="Arial" w:cs="Arial"/>
                <w:lang w:val="en-US"/>
              </w:rPr>
            </w:pPr>
            <w:r w:rsidRPr="005A07D3">
              <w:rPr>
                <w:rFonts w:ascii="Arial" w:hAnsi="Arial" w:cs="Arial"/>
                <w:lang w:val="en-US"/>
              </w:rPr>
              <w:t>Printing</w:t>
            </w:r>
          </w:p>
          <w:p w14:paraId="45CD972F" w14:textId="77777777" w:rsidR="00B06681" w:rsidRDefault="005A07D3" w:rsidP="003C11B5">
            <w:pPr>
              <w:pStyle w:val="ListParagraph"/>
              <w:numPr>
                <w:ilvl w:val="1"/>
                <w:numId w:val="79"/>
              </w:numPr>
              <w:rPr>
                <w:rFonts w:ascii="Arial" w:hAnsi="Arial" w:cs="Arial"/>
                <w:lang w:val="en-US"/>
              </w:rPr>
            </w:pPr>
            <w:r w:rsidRPr="3C7F3FD4">
              <w:rPr>
                <w:rFonts w:ascii="Arial" w:hAnsi="Arial" w:cs="Arial"/>
                <w:lang w:val="en-US"/>
              </w:rPr>
              <w:t>Sending</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9"/>
              </w:numPr>
              <w:rPr>
                <w:rFonts w:ascii="Arial" w:hAnsi="Arial" w:cs="Arial"/>
              </w:rPr>
            </w:pPr>
            <w:r>
              <w:rPr>
                <w:rFonts w:ascii="Arial" w:hAnsi="Arial" w:cs="Arial"/>
                <w:shd w:val="clear" w:color="auto" w:fill="FFF59D"/>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rPr>
                <w:rFonts w:ascii="Arial" w:hAnsi="Arial" w:cs="Arial"/>
                <w:b/>
                <w:bCs/>
                <w:lang w:eastAsia="en-US"/>
              </w:rPr>
            </w:pPr>
          </w:p>
          <w:p w14:paraId="67CD7C39" w14:textId="15DE4127" w:rsidR="766FFF0A" w:rsidRDefault="00917415" w:rsidP="3C7F3FD4">
            <w:pPr>
              <w:spacing w:line="259" w:lineRule="auto"/>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Processing Status (Success / Failed)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0"/>
              </w:numPr>
              <w:rPr>
                <w:rFonts w:ascii="Arial" w:hAnsi="Arial" w:cs="Arial"/>
              </w:rPr>
            </w:pPr>
            <w:r>
              <w:rPr>
                <w:rFonts w:ascii="Arial" w:hAnsi="Arial" w:cs="Arial"/>
                <w:shd w:val="clear" w:color="auto" w:fill="FFF59D"/>
              </w:rPr>
              <w:t xml:space="preserve">Each received e-policy file is one row of the summary with its receipt type and status.</w:t>
            </w:r>
          </w:p>
          <w:p w14:paraId="62FFFD8B" w14:textId="77777777" w:rsidR="3C7F3FD4" w:rsidRDefault="3C7F3FD4" w:rsidP="3C7F3FD4">
            <w:pPr>
              <w:rPr>
                <w:rFonts w:ascii="Arial" w:hAnsi="Arial" w:cs="Arial"/>
                <w:lang w:val="en-US"/>
              </w:rPr>
            </w:pPr>
          </w:p>
          <w:p w14:paraId="283BD1B1" w14:textId="72D10A4D" w:rsidR="766FFF0A" w:rsidRDefault="00917415" w:rsidP="3C7F3FD4">
            <w:pPr>
              <w:spacing w:line="259" w:lineRule="auto"/>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rPr>
                <w:rFonts w:ascii="Arial" w:hAnsi="Arial" w:cs="Arial"/>
                <w:lang w:val="en-US"/>
              </w:rPr>
            </w:pPr>
            <w:r w:rsidRPr="3C7F3FD4">
              <w:rPr>
                <w:rFonts w:ascii="Arial" w:hAnsi="Arial" w:cs="Arial"/>
                <w:lang w:val="en-US"/>
              </w:rPr>
              <w:t>Policy Number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1"/>
              </w:numPr>
              <w:rPr>
                <w:rFonts w:ascii="Arial" w:hAnsi="Arial" w:cs="Arial"/>
              </w:rPr>
            </w:pPr>
            <w:r>
              <w:rPr>
                <w:rFonts w:ascii="Arial" w:hAnsi="Arial" w:cs="Arial"/>
                <w:shd w:val="clear" w:color="auto" w:fill="FFF59D"/>
              </w:rPr>
              <w:t xml:space="preserve">The record-level view lists each document with its matching status.</w:t>
            </w:r>
          </w:p>
          <w:p w14:paraId="2D05B78B" w14:textId="483E5F1B" w:rsidR="3C7F3FD4" w:rsidRDefault="3C7F3FD4" w:rsidP="3C7F3FD4">
            <w:pPr>
              <w:rPr>
                <w:rFonts w:ascii="Arial" w:hAnsi="Arial" w:cs="Arial"/>
                <w:b/>
                <w:bCs/>
                <w:lang w:eastAsia="en-US"/>
              </w:rPr>
            </w:pPr>
          </w:p>
          <w:p w14:paraId="1875045E" w14:textId="03B27D80" w:rsidR="007D49C2" w:rsidRDefault="00917415" w:rsidP="3C7F3FD4">
            <w:pPr>
              <w:spacing w:line="259" w:lineRule="auto"/>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rPr>
                <w:rFonts w:ascii="Arial" w:hAnsi="Arial" w:cs="Arial"/>
                <w:lang w:val="en-US"/>
              </w:rPr>
            </w:pPr>
          </w:p>
          <w:p w14:paraId="0341E89C" w14:textId="1E386897" w:rsidR="007D5DC2" w:rsidRPr="007D5DC2" w:rsidRDefault="007D5DC2" w:rsidP="007D5DC2">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2"/>
              </w:numPr>
              <w:rPr>
                <w:rFonts w:ascii="Arial" w:hAnsi="Arial" w:cs="Arial"/>
              </w:rPr>
            </w:pPr>
            <w:r>
              <w:rPr>
                <w:rFonts w:ascii="Arial" w:hAnsi="Arial" w:cs="Arial"/>
                <w:shd w:val="clear" w:color="auto" w:fill="FFF59D"/>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rPr>
                <w:rFonts w:ascii="Arial" w:hAnsi="Arial" w:cs="Arial"/>
                <w:b/>
                <w:bCs/>
                <w:i/>
                <w:iCs/>
                <w:color w:val="0070C0"/>
                <w:lang w:val="en-US"/>
              </w:rPr>
            </w:pPr>
          </w:p>
          <w:p w14:paraId="23C74A7E" w14:textId="22C7FCEA" w:rsidR="007D5DC2" w:rsidRPr="007D5DC2" w:rsidRDefault="00917415" w:rsidP="3C7F3FD4">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rPr>
                <w:rFonts w:ascii="Segoe UI" w:eastAsia="Segoe UI" w:hAnsi="Segoe UI" w:cs="Segoe UI"/>
                <w:sz w:val="21"/>
                <w:szCs w:val="21"/>
              </w:rPr>
            </w:pPr>
            <w:r w:rsidRPr="3C7F3FD4">
              <w:rPr>
                <w:rFonts w:ascii="Segoe UI" w:eastAsia="Segoe UI" w:hAnsi="Segoe UI" w:cs="Segoe UI"/>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Reference Number is required.</w:t>
            </w:r>
          </w:p>
          <w:p w14:paraId="103D921D" w14:textId="3C8F6B7A"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E-Policy Number is required.</w:t>
            </w:r>
          </w:p>
          <w:p w14:paraId="72609A5F" w14:textId="3BC15C3B"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Reference Number must exist in the system.</w:t>
            </w:r>
          </w:p>
          <w:p w14:paraId="538B0383" w14:textId="0CF13E63" w:rsidR="007D5DC2" w:rsidRPr="007D5DC2" w:rsidRDefault="2295EA65" w:rsidP="003C11B5">
            <w:pPr>
              <w:pStyle w:val="ListParagraph"/>
              <w:numPr>
                <w:ilvl w:val="0"/>
                <w:numId w:val="8"/>
              </w:numPr>
            </w:pPr>
            <w:r w:rsidRPr="3C7F3FD4">
              <w:rPr>
                <w:rFonts w:ascii="Arial" w:hAnsi="Arial" w:cs="Arial"/>
                <w:lang w:eastAsia="en-US"/>
              </w:rPr>
              <w:t xml:space="preserve">Upon upload, the system shall match each uploaded record to an existing renewal account using the </w:t>
            </w:r>
            <w:r w:rsidRPr="3C7F3FD4">
              <w:rPr>
                <w:rFonts w:ascii="Segoe UI" w:eastAsia="Segoe UI" w:hAnsi="Segoe UI" w:cs="Segoe UI"/>
                <w:b/>
                <w:bCs/>
                <w:sz w:val="21"/>
                <w:szCs w:val="21"/>
              </w:rPr>
              <w:t>Reference Number</w:t>
            </w:r>
            <w:r w:rsidRPr="3C7F3FD4">
              <w:rPr>
                <w:rFonts w:ascii="Segoe UI" w:eastAsia="Segoe UI" w:hAnsi="Segoe UI" w:cs="Segoe UI"/>
                <w:sz w:val="21"/>
                <w:szCs w:val="21"/>
              </w:rPr>
              <w:t>.</w:t>
            </w:r>
          </w:p>
          <w:p w14:paraId="1BF2A4EF" w14:textId="040481B6" w:rsidR="007D5DC2" w:rsidRPr="007D5DC2" w:rsidRDefault="2295EA65" w:rsidP="003C11B5">
            <w:pPr>
              <w:pStyle w:val="ListParagraph"/>
              <w:numPr>
                <w:ilvl w:val="0"/>
                <w:numId w:val="8"/>
              </w:numPr>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Users shall be able to download the exception report.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3"/>
              </w:numPr>
              <w:rPr>
                <w:rFonts w:ascii="Arial" w:hAnsi="Arial" w:cs="Arial"/>
              </w:rPr>
            </w:pPr>
            <w:r>
              <w:rPr>
                <w:rFonts w:ascii="Arial" w:hAnsi="Arial" w:cs="Arial"/>
                <w:shd w:val="clear" w:color="auto" w:fill="FFF59D"/>
              </w:rPr>
              <w:t xml:space="preserve">An e-policy number already held by another active account is excluded and listed in the exception report.</w:t>
            </w:r>
          </w:p>
          <w:p w14:paraId="131D635D" w14:textId="42A7EA5C" w:rsidR="007D5DC2" w:rsidRPr="007D5DC2" w:rsidRDefault="007D5DC2" w:rsidP="3C7F3FD4">
            <w:pPr>
              <w:rPr>
                <w:rFonts w:ascii="Arial" w:hAnsi="Arial" w:cs="Arial"/>
                <w:lang w:eastAsia="en-US"/>
              </w:rPr>
            </w:pPr>
          </w:p>
        </w:tc>
      </w:tr>
      <w:tr w:rsidR="00187F70" w:rsidRPr="000F2176" w14:paraId="7187440F" w14:textId="77777777" w:rsidTr="3C7F3FD4">
        <w:trPr>
          <w:jc w:val="center"/>
        </w:trPr>
        <w:tc>
          <w:tcPr>
            <w:tcW w:w="1413" w:type="dxa"/>
            <w:shd w:val="clear" w:color="auto" w:fill="auto"/>
          </w:tcPr>
          <w:p w14:paraId="3A073D14" w14:textId="0EB8C7A6" w:rsidR="358E7657" w:rsidRDefault="00917415" w:rsidP="3C7F3FD4">
            <w:pPr>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rPr>
                <w:rFonts w:ascii="Arial" w:hAnsi="Arial" w:cs="Arial"/>
                <w:lang w:eastAsia="en-US"/>
              </w:rPr>
            </w:pPr>
          </w:p>
        </w:tc>
        <w:tc>
          <w:tcPr>
            <w:tcW w:w="1470" w:type="dxa"/>
            <w:shd w:val="clear" w:color="auto" w:fill="auto"/>
          </w:tcPr>
          <w:p w14:paraId="0D4295FA" w14:textId="4D540130" w:rsidR="00187F70" w:rsidRDefault="00664799" w:rsidP="00187F70">
            <w:pPr>
              <w:rPr>
                <w:rFonts w:ascii="Arial" w:hAnsi="Arial" w:cs="Arial"/>
              </w:rPr>
            </w:pPr>
            <w:r w:rsidRPr="3C7F3FD4">
              <w:rPr>
                <w:rFonts w:ascii="Arial" w:hAnsi="Arial" w:cs="Arial"/>
              </w:rPr>
              <w:t>Book</w:t>
            </w:r>
            <w:r w:rsidR="076572EA" w:rsidRPr="3C7F3FD4">
              <w:rPr>
                <w:rFonts w:ascii="Arial" w:hAnsi="Arial" w:cs="Arial"/>
              </w:rPr>
              <w:t>ed Accounts</w:t>
            </w:r>
          </w:p>
        </w:tc>
        <w:tc>
          <w:tcPr>
            <w:tcW w:w="1412" w:type="dxa"/>
            <w:shd w:val="clear" w:color="auto" w:fill="auto"/>
          </w:tcPr>
          <w:p w14:paraId="572A3F7B" w14:textId="3F175029" w:rsidR="04284341" w:rsidRDefault="04284341">
            <w:r w:rsidRPr="3C7F3FD4">
              <w:rPr>
                <w:rFonts w:ascii="Arial" w:hAnsi="Arial" w:cs="Arial"/>
                <w:lang w:val="en-US"/>
              </w:rPr>
              <w:t>Incentive Code Determination</w:t>
            </w:r>
          </w:p>
          <w:p w14:paraId="4E804992" w14:textId="77777777" w:rsidR="00187F70" w:rsidRDefault="00187F70" w:rsidP="00187F70">
            <w:pPr>
              <w:rPr>
                <w:rFonts w:ascii="Arial" w:hAnsi="Arial" w:cs="Arial"/>
              </w:rPr>
            </w:pPr>
          </w:p>
        </w:tc>
        <w:tc>
          <w:tcPr>
            <w:tcW w:w="6495" w:type="dxa"/>
            <w:shd w:val="clear" w:color="auto" w:fill="auto"/>
          </w:tcPr>
          <w:p w14:paraId="5BE4811C" w14:textId="277F6B30" w:rsidR="00AC37FB" w:rsidRDefault="00917415" w:rsidP="3C7F3FD4">
            <w:pPr>
              <w:spacing w:line="259" w:lineRule="auto"/>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rPr>
                <w:rFonts w:ascii="Arial" w:hAnsi="Arial" w:cs="Arial"/>
              </w:rPr>
            </w:pPr>
            <w:r>
              <w:rPr>
                <w:rFonts w:ascii="Arial" w:hAnsi="Arial" w:cs="Arial"/>
                <w:shd w:val="clear" w:color="auto" w:fill="FFF59D"/>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rPr>
                <w:rFonts w:ascii="Arial" w:hAnsi="Arial" w:cs="Arial"/>
              </w:rPr>
            </w:pPr>
            <w:r>
              <w:rPr>
                <w:rFonts w:ascii="Arial" w:hAnsi="Arial" w:cs="Arial"/>
                <w:shd w:val="clear" w:color="auto" w:fill="FFF59D"/>
              </w:rPr>
              <w:t xml:space="preserve">The incentive code shall never be set or changed by hand; an endorsement of the term re-evaluates it and a cancellation after booking invalidates it.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4"/>
              </w:numPr>
              <w:rPr>
                <w:rFonts w:ascii="Arial" w:hAnsi="Arial" w:cs="Arial"/>
              </w:rPr>
            </w:pPr>
            <w:r>
              <w:rPr>
                <w:rFonts w:ascii="Arial" w:hAnsi="Arial" w:cs="Arial"/>
                <w:shd w:val="clear" w:color="auto" w:fill="FFF59D"/>
              </w:rPr>
              <w:t xml:space="preserve">A renewal account that matches the configured incentive criteria shows the incentive code on the booking screen.</w:t>
            </w:r>
          </w:p>
          <w:p>
            <w:pPr>
              <w:pStyle w:val="ListParagraph"/>
              <w:numPr>
                <w:ilvl w:val="0"/>
                <w:numId w:val="264"/>
              </w:numPr>
              <w:rPr>
                <w:rFonts w:ascii="Arial" w:hAnsi="Arial" w:cs="Arial"/>
              </w:rPr>
            </w:pPr>
            <w:r>
              <w:rPr>
                <w:rFonts w:ascii="Arial" w:hAnsi="Arial" w:cs="Arial"/>
                <w:shd w:val="clear" w:color="auto" w:fill="FFF59D"/>
              </w:rPr>
              <w:t xml:space="preserve">No user can set the incentive code by hand.</w:t>
            </w:r>
          </w:p>
          <w:p>
            <w:pPr>
              <w:pStyle w:val="ListParagraph"/>
              <w:numPr>
                <w:ilvl w:val="0"/>
                <w:numId w:val="264"/>
              </w:numPr>
              <w:rPr>
                <w:rFonts w:ascii="Arial" w:hAnsi="Arial" w:cs="Arial"/>
              </w:rPr>
            </w:pPr>
            <w:r>
              <w:rPr>
                <w:rFonts w:ascii="Arial" w:hAnsi="Arial" w:cs="Arial"/>
                <w:shd w:val="clear" w:color="auto" w:fill="FFF59D"/>
              </w:rPr>
              <w:t xml:space="preserve">A renewal cancelled after booking shows the incentive invalidated, with the reason in the history.</w:t>
            </w:r>
          </w:p>
        </w:tc>
      </w:tr>
      <w:tr w:rsidR="3C7F3FD4" w14:paraId="6F2367B5" w14:textId="77777777" w:rsidTr="3C7F3FD4">
        <w:trPr>
          <w:jc w:val="center"/>
        </w:trPr>
        <w:tc>
          <w:tcPr>
            <w:tcW w:w="1413" w:type="dxa"/>
            <w:shd w:val="clear" w:color="auto" w:fill="auto"/>
          </w:tcPr>
          <w:p w14:paraId="71F2F39B" w14:textId="52CC9154" w:rsidR="5284E650" w:rsidRDefault="00917415" w:rsidP="3C7F3FD4">
            <w:pPr>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470" w:type="dxa"/>
            <w:shd w:val="clear" w:color="auto" w:fill="auto"/>
          </w:tcPr>
          <w:p w14:paraId="2C6E838E" w14:textId="0DC55C7E" w:rsidR="482C7C82" w:rsidRDefault="482C7C82" w:rsidP="3C7F3FD4">
            <w:pPr>
              <w:rPr>
                <w:rFonts w:ascii="Arial" w:hAnsi="Arial" w:cs="Arial"/>
              </w:rPr>
            </w:pPr>
            <w:r w:rsidRPr="3C7F3FD4">
              <w:rPr>
                <w:rFonts w:ascii="Arial" w:hAnsi="Arial" w:cs="Arial"/>
              </w:rPr>
              <w:t>Booked Accounts</w:t>
            </w:r>
          </w:p>
        </w:tc>
        <w:tc>
          <w:tcPr>
            <w:tcW w:w="1412" w:type="dxa"/>
            <w:shd w:val="clear" w:color="auto" w:fill="auto"/>
          </w:tcPr>
          <w:p w14:paraId="1F083D80" w14:textId="2E9840F6" w:rsidR="34642B98" w:rsidRDefault="34642B98" w:rsidP="3C7F3FD4">
            <w:r w:rsidRPr="3C7F3FD4">
              <w:rPr>
                <w:rFonts w:ascii="Arial" w:hAnsi="Arial" w:cs="Arial"/>
                <w:lang w:val="en-US"/>
              </w:rPr>
              <w:t>Automatic Invoice Number Assignment, GL Entry Generation, and Service Invoice Creation</w:t>
            </w:r>
          </w:p>
        </w:tc>
        <w:tc>
          <w:tcPr>
            <w:tcW w:w="6495" w:type="dxa"/>
            <w:shd w:val="clear" w:color="auto" w:fill="auto"/>
          </w:tcPr>
          <w:p w14:paraId="0AB73EEC" w14:textId="711A5A28" w:rsidR="34642B98" w:rsidRDefault="00917415" w:rsidP="3C7F3FD4">
            <w:pPr>
              <w:spacing w:line="259" w:lineRule="auto"/>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rPr>
                <w:rFonts w:ascii="Arial" w:hAnsi="Arial" w:cs="Arial"/>
              </w:rPr>
            </w:pPr>
            <w:r w:rsidRPr="3C7F3FD4">
              <w:rPr>
                <w:rFonts w:ascii="Segoe UI" w:eastAsia="Segoe UI" w:hAnsi="Segoe UI" w:cs="Segoe UI"/>
                <w:sz w:val="21"/>
                <w:szCs w:val="21"/>
              </w:rPr>
              <w:t xml:space="preserve">Upon successful booking, the system </w:t>
            </w:r>
            <w:r w:rsidR="70C0D5AA" w:rsidRPr="3C7F3FD4">
              <w:rPr>
                <w:rFonts w:ascii="Segoe UI" w:eastAsia="Segoe UI" w:hAnsi="Segoe UI" w:cs="Segoe UI"/>
                <w:sz w:val="21"/>
                <w:szCs w:val="21"/>
              </w:rPr>
              <w:t>shall</w:t>
            </w:r>
            <w:r w:rsidRPr="3C7F3FD4">
              <w:rPr>
                <w:rFonts w:ascii="Segoe UI" w:eastAsia="Segoe UI" w:hAnsi="Segoe UI" w:cs="Segoe UI"/>
                <w:sz w:val="21"/>
                <w:szCs w:val="21"/>
              </w:rPr>
              <w:t xml:space="preserve">: </w:t>
            </w:r>
          </w:p>
          <w:p w14:paraId="115B618E" w14:textId="4AC1F372" w:rsidR="45CEC4BD" w:rsidRDefault="45CEC4BD" w:rsidP="003C11B5">
            <w:pPr>
              <w:pStyle w:val="ListParagraph"/>
              <w:numPr>
                <w:ilvl w:val="1"/>
                <w:numId w:val="7"/>
              </w:numPr>
              <w:spacing w:line="259" w:lineRule="auto"/>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ind w:left="1440"/>
              <w:rPr>
                <w:rFonts w:ascii="Arial" w:hAnsi="Arial" w:cs="Arial"/>
              </w:rPr>
            </w:pPr>
          </w:p>
          <w:p w14:paraId="63A44DDD" w14:textId="164E3D5D" w:rsidR="007D5DC2" w:rsidRDefault="007D5DC2">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5"/>
              </w:numPr>
              <w:rPr>
                <w:rFonts w:ascii="Arial" w:hAnsi="Arial" w:cs="Arial"/>
              </w:rPr>
            </w:pPr>
            <w:r>
              <w:rPr>
                <w:rFonts w:ascii="Arial" w:hAnsi="Arial" w:cs="Arial"/>
                <w:shd w:val="clear" w:color="auto" w:fill="FFF59D"/>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13" w:type="dxa"/>
            <w:shd w:val="clear" w:color="auto" w:fill="auto"/>
          </w:tcPr>
          <w:p w14:paraId="4FCB8F53" w14:textId="2850CBCA" w:rsidR="00A57E8D" w:rsidRPr="6EC80736" w:rsidRDefault="00917415" w:rsidP="5B358E25">
            <w:pPr>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rPr>
                <w:rFonts w:ascii="Arial" w:hAnsi="Arial" w:cs="Arial"/>
                <w:lang w:eastAsia="en-US"/>
              </w:rPr>
            </w:pPr>
          </w:p>
        </w:tc>
        <w:tc>
          <w:tcPr>
            <w:tcW w:w="1470" w:type="dxa"/>
            <w:shd w:val="clear" w:color="auto" w:fill="auto"/>
          </w:tcPr>
          <w:p w14:paraId="751D5B06" w14:textId="70040C87" w:rsidR="00A57E8D" w:rsidRDefault="00A57E8D" w:rsidP="00187F70">
            <w:pPr>
              <w:rPr>
                <w:rFonts w:ascii="Arial" w:hAnsi="Arial" w:cs="Arial"/>
              </w:rPr>
            </w:pPr>
            <w:r>
              <w:rPr>
                <w:rFonts w:ascii="Arial" w:hAnsi="Arial" w:cs="Arial"/>
              </w:rPr>
              <w:t>Hold Cover</w:t>
            </w:r>
          </w:p>
        </w:tc>
        <w:tc>
          <w:tcPr>
            <w:tcW w:w="1412" w:type="dxa"/>
            <w:shd w:val="clear" w:color="auto" w:fill="auto"/>
          </w:tcPr>
          <w:p w14:paraId="0239E401" w14:textId="3CE76197" w:rsidR="00A57E8D" w:rsidRPr="008907CF" w:rsidRDefault="00316CD2" w:rsidP="3C7F3FD4">
            <w:pPr>
              <w:spacing w:line="259" w:lineRule="auto"/>
            </w:pPr>
            <w:r w:rsidRPr="3C7F3FD4">
              <w:rPr>
                <w:rFonts w:ascii="Arial" w:hAnsi="Arial" w:cs="Arial"/>
                <w:lang w:val="en-US"/>
              </w:rPr>
              <w:t xml:space="preserve">Hold Cover </w:t>
            </w:r>
            <w:r w:rsidR="0B420917" w:rsidRPr="3C7F3FD4">
              <w:rPr>
                <w:rFonts w:ascii="Arial" w:hAnsi="Arial" w:cs="Arial"/>
                <w:lang w:val="en-US"/>
              </w:rPr>
              <w:t>Processing</w:t>
            </w:r>
          </w:p>
        </w:tc>
        <w:tc>
          <w:tcPr>
            <w:tcW w:w="6495" w:type="dxa"/>
            <w:shd w:val="clear" w:color="auto" w:fill="auto"/>
          </w:tcPr>
          <w:p w14:paraId="6D48A4BE" w14:textId="0403AA11" w:rsidR="00316CD2" w:rsidRDefault="00917415" w:rsidP="3C7F3FD4">
            <w:pPr>
              <w:spacing w:line="259" w:lineRule="auto"/>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The account was transferred to another insurer.</w:t>
            </w:r>
          </w:p>
          <w:p>
            <w:pPr>
              <w:pStyle w:val="ListParagraph"/>
              <w:numPr>
                <w:ilvl w:val="0"/>
                <w:numId w:val="6"/>
              </w:numPr>
              <w:rPr>
                <w:rFonts w:ascii="Arial" w:hAnsi="Arial" w:cs="Arial"/>
              </w:rPr>
            </w:pPr>
            <w:r>
              <w:rPr>
                <w:rFonts w:ascii="Arial" w:hAnsi="Arial" w:cs="Arial"/>
                <w:shd w:val="clear" w:color="auto" w:fill="FFF59D"/>
              </w:rPr>
              <w:t xml:space="preserve">The default durations shall be parameters maintained by the Business Administrator.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6"/>
              </w:numPr>
              <w:rPr>
                <w:rFonts w:ascii="Arial" w:hAnsi="Arial" w:cs="Arial"/>
              </w:rPr>
            </w:pPr>
            <w:r>
              <w:rPr>
                <w:rFonts w:ascii="Arial" w:hAnsi="Arial" w:cs="Arial"/>
                <w:shd w:val="clear" w:color="auto" w:fill="FFF59D"/>
              </w:rPr>
              <w:t xml:space="preserve">A hold cover of a Non-CBG account defaults to 30 days and one of a CBG account to 90 days.</w:t>
            </w:r>
          </w:p>
          <w:p>
            <w:pPr>
              <w:pStyle w:val="ListParagraph"/>
              <w:numPr>
                <w:ilvl w:val="0"/>
                <w:numId w:val="266"/>
              </w:numPr>
              <w:rPr>
                <w:rFonts w:ascii="Arial" w:hAnsi="Arial" w:cs="Arial"/>
              </w:rPr>
            </w:pPr>
            <w:r>
              <w:rPr>
                <w:rFonts w:ascii="Arial" w:hAnsi="Arial" w:cs="Arial"/>
                <w:shd w:val="clear" w:color="auto" w:fill="FFF59D"/>
              </w:rPr>
              <w:t xml:space="preserve">A hold cover of a CBG Motor account whose first insurer rejected the request defaults to 60 days.</w:t>
            </w:r>
          </w:p>
          <w:p w14:paraId="2C6DC1CA" w14:textId="7EE82E84" w:rsidR="3C7F3FD4" w:rsidRDefault="3C7F3FD4" w:rsidP="3C7F3FD4">
            <w:pPr>
              <w:spacing w:line="259" w:lineRule="auto"/>
              <w:rPr>
                <w:rFonts w:ascii="Arial" w:hAnsi="Arial" w:cs="Arial"/>
                <w:b/>
                <w:bCs/>
                <w:lang w:val="en-US"/>
              </w:rPr>
            </w:pPr>
          </w:p>
          <w:p w14:paraId="678BC707" w14:textId="62780BD7" w:rsidR="06B569EF" w:rsidRDefault="00917415" w:rsidP="3C7F3FD4">
            <w:pPr>
              <w:spacing w:line="259" w:lineRule="auto"/>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Be attached to the account.</w:t>
            </w:r>
          </w:p>
          <w:p>
            <w:pPr>
              <w:pStyle w:val="ListParagraph"/>
              <w:numPr>
                <w:ilvl w:val="0"/>
                <w:numId w:val="5"/>
              </w:numPr>
              <w:rPr>
                <w:rFonts w:ascii="Arial" w:hAnsi="Arial" w:cs="Arial"/>
              </w:rPr>
            </w:pPr>
            <w:r>
              <w:rPr>
                <w:rFonts w:ascii="Arial" w:hAnsi="Arial" w:cs="Arial"/>
                <w:shd w:val="clear" w:color="auto" w:fill="FFF59D"/>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rPr>
                <w:rFonts w:ascii="Arial" w:hAnsi="Arial" w:cs="Arial"/>
              </w:rPr>
            </w:pPr>
            <w:r>
              <w:rPr>
                <w:rFonts w:ascii="Arial" w:hAnsi="Arial" w:cs="Arial"/>
                <w:shd w:val="clear" w:color="auto" w:fill="FFF59D"/>
              </w:rPr>
              <w:t xml:space="preserve">A requested or confirmed hold cover can be cancelled with a reason.</w:t>
            </w:r>
          </w:p>
          <w:p>
            <w:pPr>
              <w:pStyle w:val="ListParagraph"/>
              <w:numPr>
                <w:ilvl w:val="0"/>
                <w:numId w:val="5"/>
              </w:numPr>
              <w:rPr>
                <w:rFonts w:ascii="Arial" w:hAnsi="Arial" w:cs="Arial"/>
              </w:rPr>
            </w:pPr>
            <w:r>
              <w:rPr>
                <w:rFonts w:ascii="Arial" w:hAnsi="Arial" w:cs="Arial"/>
                <w:shd w:val="clear" w:color="auto" w:fill="FFF59D"/>
              </w:rPr>
              <w:t xml:space="preserve">Each request, confirmation, rejection and cancellation shall be recorded with the user, the time, the dates and the insurer's reference.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7"/>
              </w:numPr>
              <w:rPr>
                <w:rFonts w:ascii="Arial" w:hAnsi="Arial" w:cs="Arial"/>
              </w:rPr>
            </w:pPr>
            <w:r>
              <w:rPr>
                <w:rFonts w:ascii="Arial" w:hAnsi="Arial" w:cs="Arial"/>
                <w:shd w:val="clear" w:color="auto" w:fill="FFF59D"/>
              </w:rPr>
              <w:t xml:space="preserve">After a Non-CBG client confirms the renewal, a hold cover request is generated from the approved template, one per co-insurer.</w:t>
            </w:r>
          </w:p>
          <w:p>
            <w:pPr>
              <w:pStyle w:val="ListParagraph"/>
              <w:numPr>
                <w:ilvl w:val="0"/>
                <w:numId w:val="267"/>
              </w:numPr>
              <w:rPr>
                <w:rFonts w:ascii="Arial" w:hAnsi="Arial" w:cs="Arial"/>
              </w:rPr>
            </w:pPr>
            <w:r>
              <w:rPr>
                <w:rFonts w:ascii="Arial" w:hAnsi="Arial" w:cs="Arial"/>
                <w:shd w:val="clear" w:color="auto" w:fill="FFF59D"/>
              </w:rPr>
              <w:t xml:space="preserve">A second request while the first is confirmed is refused; after the first is cancelled a new request is accepted.</w:t>
            </w:r>
          </w:p>
          <w:p w14:paraId="339FE15C" w14:textId="1568E2FE" w:rsidR="3C7F3FD4" w:rsidRDefault="3C7F3FD4" w:rsidP="3C7F3FD4">
            <w:pPr>
              <w:spacing w:line="259" w:lineRule="auto"/>
              <w:rPr>
                <w:rFonts w:ascii="Arial" w:hAnsi="Arial" w:cs="Arial"/>
              </w:rPr>
            </w:pPr>
          </w:p>
          <w:p w14:paraId="59536EF5" w14:textId="545E3894" w:rsidR="06B569EF" w:rsidRDefault="00917415" w:rsidP="3C7F3FD4">
            <w:pPr>
              <w:spacing w:line="259" w:lineRule="auto"/>
              <w:rPr>
                <w:rFonts w:ascii="Arial" w:hAnsi="Arial" w:cs="Arial"/>
                <w:b/>
                <w:bCs/>
              </w:rPr>
            </w:pPr>
            <w:r>
              <w:rPr>
                <w:rFonts w:ascii="Arial" w:hAnsi="Arial" w:cs="Arial"/>
                <w:b/>
                <w:bCs/>
              </w:rPr>
              <w:t>FRRN</w:t>
            </w:r>
            <w:r w:rsidR="06B569EF" w:rsidRPr="3C7F3FD4">
              <w:rPr>
                <w:rFonts w:ascii="Arial" w:hAnsi="Arial" w:cs="Arial"/>
                <w:b/>
                <w:bCs/>
              </w:rPr>
              <w:t>.036.03 Hold Cover Extension Generation for Non-CBG</w:t>
            </w:r>
          </w:p>
          <w:p w14:paraId="4BD4ABCB" w14:textId="12067B20"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generated request shall contain:</w:t>
            </w:r>
          </w:p>
          <w:p w14:paraId="31260469" w14:textId="0DAFD3F9" w:rsidR="06B569EF" w:rsidRDefault="06B569EF" w:rsidP="003C11B5">
            <w:pPr>
              <w:pStyle w:val="ListParagraph"/>
              <w:numPr>
                <w:ilvl w:val="1"/>
                <w:numId w:val="4"/>
              </w:numPr>
              <w:spacing w:line="259" w:lineRule="auto"/>
              <w:rPr>
                <w:rFonts w:ascii="Arial" w:hAnsi="Arial" w:cs="Arial"/>
              </w:rPr>
            </w:pPr>
            <w:r w:rsidRPr="3C7F3FD4">
              <w:rPr>
                <w:rFonts w:ascii="Arial" w:hAnsi="Arial" w:cs="Arial"/>
              </w:rPr>
              <w:t>Original Hold Cover Agreement</w:t>
            </w:r>
          </w:p>
          <w:p w14:paraId="190832CA" w14:textId="5939B487" w:rsidR="06B569EF" w:rsidRDefault="06B569EF" w:rsidP="003C11B5">
            <w:pPr>
              <w:pStyle w:val="ListParagraph"/>
              <w:numPr>
                <w:ilvl w:val="1"/>
                <w:numId w:val="4"/>
              </w:numPr>
              <w:spacing w:line="259" w:lineRule="auto"/>
              <w:rPr>
                <w:rFonts w:ascii="Arial" w:hAnsi="Arial" w:cs="Arial"/>
              </w:rPr>
            </w:pPr>
            <w:r w:rsidRPr="3C7F3FD4">
              <w:rPr>
                <w:rFonts w:ascii="Arial" w:hAnsi="Arial" w:cs="Arial"/>
              </w:rPr>
              <w:t>Extension Duration</w:t>
            </w:r>
          </w:p>
          <w:p w14:paraId="6995ADFD" w14:textId="51CBBDC1" w:rsidR="06B569EF" w:rsidRDefault="06B569EF" w:rsidP="003C11B5">
            <w:pPr>
              <w:pStyle w:val="ListParagraph"/>
              <w:numPr>
                <w:ilvl w:val="1"/>
                <w:numId w:val="4"/>
              </w:numPr>
              <w:spacing w:line="259" w:lineRule="auto"/>
              <w:rPr>
                <w:rFonts w:ascii="Arial" w:hAnsi="Arial" w:cs="Arial"/>
              </w:rPr>
            </w:pPr>
            <w:r w:rsidRPr="3C7F3FD4">
              <w:rPr>
                <w:rFonts w:ascii="Arial" w:hAnsi="Arial" w:cs="Arial"/>
              </w:rPr>
              <w:t>Current Coverage Information</w:t>
            </w:r>
          </w:p>
          <w:p w14:paraId="5BDCAC11" w14:textId="0474172D"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system shall allow 15- or 30-days extension duration.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8"/>
              </w:numPr>
              <w:rPr>
                <w:rFonts w:ascii="Arial" w:hAnsi="Arial" w:cs="Arial"/>
              </w:rPr>
            </w:pPr>
            <w:r>
              <w:rPr>
                <w:rFonts w:ascii="Arial" w:hAnsi="Arial" w:cs="Arial"/>
                <w:shd w:val="clear" w:color="auto" w:fill="FFF59D"/>
              </w:rPr>
              <w:t xml:space="preserve">An extension of 15 or 30 days can be generated from 7 calendar days before the hold cover ends, and not earlier.</w:t>
            </w:r>
          </w:p>
          <w:p w14:paraId="1DF88E6F" w14:textId="76FFD855" w:rsidR="3C7F3FD4" w:rsidRDefault="3C7F3FD4" w:rsidP="3C7F3FD4">
            <w:pPr>
              <w:spacing w:line="259" w:lineRule="auto"/>
              <w:rPr>
                <w:rFonts w:ascii="Arial" w:hAnsi="Arial" w:cs="Arial"/>
              </w:rPr>
            </w:pPr>
          </w:p>
          <w:p w14:paraId="4C4CC387" w14:textId="42B4A6E4" w:rsidR="06B569EF" w:rsidRDefault="00917415" w:rsidP="3C7F3FD4">
            <w:pPr>
              <w:spacing w:line="259" w:lineRule="auto"/>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rPr>
                <w:rFonts w:ascii="Arial" w:hAnsi="Arial" w:cs="Arial"/>
              </w:rPr>
            </w:pPr>
            <w:r w:rsidRPr="3C7F3FD4">
              <w:rPr>
                <w:rFonts w:ascii="Arial" w:hAnsi="Arial" w:cs="Arial"/>
              </w:rPr>
              <w:t>Generate separate file for accounts with co-insurer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9"/>
              </w:numPr>
              <w:rPr>
                <w:rFonts w:ascii="Arial" w:hAnsi="Arial" w:cs="Arial"/>
              </w:rPr>
            </w:pPr>
            <w:r>
              <w:rPr>
                <w:rFonts w:ascii="Arial" w:hAnsi="Arial" w:cs="Arial"/>
                <w:shd w:val="clear" w:color="auto" w:fill="FFF59D"/>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rPr>
                <w:rFonts w:ascii="Arial" w:hAnsi="Arial" w:cs="Arial"/>
              </w:rPr>
            </w:pPr>
          </w:p>
          <w:p w14:paraId="3193F682" w14:textId="0C6B507D" w:rsidR="08BB1249" w:rsidRDefault="00917415" w:rsidP="3C7F3FD4">
            <w:pPr>
              <w:spacing w:line="259" w:lineRule="auto"/>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rPr>
                <w:rFonts w:ascii="Arial" w:hAnsi="Arial" w:cs="Arial"/>
              </w:rPr>
            </w:pPr>
            <w:r w:rsidRPr="3C7F3FD4">
              <w:rPr>
                <w:rFonts w:ascii="Arial" w:hAnsi="Arial" w:cs="Arial"/>
              </w:rPr>
              <w:t>Unbooked Accounts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0"/>
              </w:numPr>
              <w:rPr>
                <w:rFonts w:ascii="Arial" w:hAnsi="Arial" w:cs="Arial"/>
              </w:rPr>
            </w:pPr>
            <w:r>
              <w:rPr>
                <w:rFonts w:ascii="Arial" w:hAnsi="Arial" w:cs="Arial"/>
                <w:shd w:val="clear" w:color="auto" w:fill="FFF59D"/>
              </w:rPr>
              <w:t xml:space="preserve">On the 15th of the month every eligible CBG Home account receives a 30-day hold cover extension.</w:t>
            </w:r>
          </w:p>
          <w:p w14:paraId="0DE2D0BC" w14:textId="798E1EA5" w:rsidR="3C7F3FD4" w:rsidRDefault="3C7F3FD4" w:rsidP="3C7F3FD4">
            <w:pPr>
              <w:spacing w:line="259" w:lineRule="auto"/>
              <w:rPr>
                <w:rFonts w:ascii="Arial" w:hAnsi="Arial" w:cs="Arial"/>
                <w:b/>
                <w:bCs/>
                <w:lang w:val="en-US"/>
              </w:rPr>
            </w:pPr>
          </w:p>
          <w:p w14:paraId="408D70C0" w14:textId="4B42507F" w:rsidR="663A5A6D" w:rsidRDefault="00917415" w:rsidP="3C7F3FD4">
            <w:pPr>
              <w:spacing w:line="259" w:lineRule="auto"/>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rPr>
                <w:rFonts w:ascii="Arial" w:hAnsi="Arial" w:cs="Arial"/>
              </w:rPr>
            </w:pPr>
            <w:r w:rsidRPr="3C7F3FD4">
              <w:rPr>
                <w:rFonts w:ascii="Arial" w:hAnsi="Arial" w:cs="Arial"/>
              </w:rPr>
              <w:t>Determine recipient email addresses.</w:t>
            </w:r>
          </w:p>
          <w:p w14:paraId="127A2228" w14:textId="7D73A9E2" w:rsidR="3C7F3FD4" w:rsidRDefault="3C7F3FD4" w:rsidP="3C7F3FD4">
            <w:pPr>
              <w:ind w:left="720"/>
              <w:rPr>
                <w:rFonts w:ascii="Arial" w:hAnsi="Arial" w:cs="Arial"/>
              </w:rPr>
            </w:pPr>
          </w:p>
          <w:p w14:paraId="01ECA05B" w14:textId="4CDE815C" w:rsidR="00E673CD" w:rsidRPr="00E673CD" w:rsidRDefault="00E673CD" w:rsidP="00E673CD">
            <w:pPr>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1"/>
              </w:numPr>
              <w:rPr>
                <w:rFonts w:ascii="Arial" w:hAnsi="Arial" w:cs="Arial"/>
              </w:rPr>
            </w:pPr>
            <w:r>
              <w:rPr>
                <w:rFonts w:ascii="Arial" w:hAnsi="Arial" w:cs="Arial"/>
                <w:shd w:val="clear" w:color="auto" w:fill="FFF59D"/>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13" w:type="dxa"/>
            <w:shd w:val="clear" w:color="auto" w:fill="auto"/>
          </w:tcPr>
          <w:p w14:paraId="2E14C1A5" w14:textId="6F254048" w:rsidR="00056E8F" w:rsidRPr="6EC80736" w:rsidRDefault="00917415" w:rsidP="3C7F3FD4">
            <w:pPr>
              <w:spacing w:line="259" w:lineRule="auto"/>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rPr>
                <w:rFonts w:ascii="Arial" w:hAnsi="Arial" w:cs="Arial"/>
                <w:lang w:eastAsia="en-US"/>
              </w:rPr>
            </w:pPr>
          </w:p>
        </w:tc>
        <w:tc>
          <w:tcPr>
            <w:tcW w:w="1470" w:type="dxa"/>
            <w:shd w:val="clear" w:color="auto" w:fill="auto"/>
          </w:tcPr>
          <w:p w14:paraId="6FFF2DCB" w14:textId="25642670" w:rsidR="00056E8F" w:rsidRDefault="00056E8F" w:rsidP="00187F70">
            <w:pPr>
              <w:rPr>
                <w:rFonts w:ascii="Arial" w:hAnsi="Arial" w:cs="Arial"/>
              </w:rPr>
            </w:pPr>
            <w:r>
              <w:rPr>
                <w:rFonts w:ascii="Arial" w:hAnsi="Arial" w:cs="Arial"/>
              </w:rPr>
              <w:t>Hold Cover</w:t>
            </w:r>
          </w:p>
        </w:tc>
        <w:tc>
          <w:tcPr>
            <w:tcW w:w="1412" w:type="dxa"/>
            <w:shd w:val="clear" w:color="auto" w:fill="auto"/>
          </w:tcPr>
          <w:p w14:paraId="2B8CB4C4" w14:textId="221D94BD" w:rsidR="00056E8F" w:rsidRPr="00316CD2" w:rsidRDefault="009D3A25" w:rsidP="008907CF">
            <w:pPr>
              <w:rPr>
                <w:rFonts w:ascii="Arial" w:hAnsi="Arial" w:cs="Arial"/>
                <w:lang w:val="en-US"/>
              </w:rPr>
            </w:pPr>
            <w:r w:rsidRPr="009D3A25">
              <w:rPr>
                <w:rFonts w:ascii="Arial" w:hAnsi="Arial" w:cs="Arial"/>
                <w:lang w:val="en-US"/>
              </w:rPr>
              <w:t>Upload and Process Hold Cover Response from Insurer</w:t>
            </w:r>
          </w:p>
        </w:tc>
        <w:tc>
          <w:tcPr>
            <w:tcW w:w="6495" w:type="dxa"/>
            <w:shd w:val="clear" w:color="auto" w:fill="auto"/>
          </w:tcPr>
          <w:p w14:paraId="3E0624F1" w14:textId="5B9A8B5C" w:rsidR="00056E8F" w:rsidRDefault="00917415" w:rsidP="3C7F3FD4">
            <w:pPr>
              <w:spacing w:line="259" w:lineRule="auto"/>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2"/>
              </w:numPr>
              <w:rPr>
                <w:rFonts w:ascii="Arial" w:hAnsi="Arial" w:cs="Arial"/>
              </w:rPr>
            </w:pPr>
            <w:r>
              <w:rPr>
                <w:rFonts w:ascii="Arial" w:hAnsi="Arial" w:cs="Arial"/>
                <w:shd w:val="clear" w:color="auto" w:fill="FFF59D"/>
              </w:rPr>
              <w:t xml:space="preserve">An uploaded hold cover response is matched to its renewal account and request by the reference number.</w:t>
            </w:r>
          </w:p>
          <w:p w14:paraId="2ADD7DFF" w14:textId="77777777" w:rsidR="00DD75B4" w:rsidRPr="00DD75B4" w:rsidRDefault="00DD75B4" w:rsidP="00DD75B4">
            <w:pPr>
              <w:rPr>
                <w:rFonts w:ascii="Arial" w:hAnsi="Arial" w:cs="Arial"/>
                <w:lang w:val="en-US"/>
              </w:rPr>
            </w:pPr>
          </w:p>
          <w:p w14:paraId="1F039F92" w14:textId="2447DADB" w:rsidR="00DD75B4" w:rsidRPr="00DD75B4" w:rsidRDefault="00917415" w:rsidP="57AD56D7">
            <w:pPr>
              <w:spacing w:line="259" w:lineRule="auto"/>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rPr>
                <w:rFonts w:ascii="Arial" w:hAnsi="Arial" w:cs="Arial"/>
              </w:rPr>
            </w:pPr>
            <w:r>
              <w:rPr>
                <w:rFonts w:ascii="Arial" w:hAnsi="Arial" w:cs="Arial"/>
                <w:shd w:val="clear" w:color="auto" w:fill="FFF59D"/>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rPr>
                <w:rFonts w:ascii="Arial" w:hAnsi="Arial" w:cs="Arial"/>
              </w:rPr>
            </w:pPr>
            <w:r>
              <w:rPr>
                <w:rFonts w:ascii="Arial" w:hAnsi="Arial" w:cs="Arial"/>
                <w:shd w:val="clear" w:color="auto" w:fill="FFF59D"/>
              </w:rPr>
              <w:t xml:space="preserve">The renewal lists and the account shall show the flag Hold Cover confirmed.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3"/>
              </w:numPr>
              <w:rPr>
                <w:rFonts w:ascii="Arial" w:hAnsi="Arial" w:cs="Arial"/>
              </w:rPr>
            </w:pPr>
            <w:r>
              <w:rPr>
                <w:rFonts w:ascii="Arial" w:hAnsi="Arial" w:cs="Arial"/>
                <w:shd w:val="clear" w:color="auto" w:fill="FFF59D"/>
              </w:rPr>
              <w:t xml:space="preserve">After an approved response, the renewal account shows Hold Cover confirmed and its effective expiry date is the end of the hold cover.</w:t>
            </w:r>
          </w:p>
          <w:p>
            <w:pPr>
              <w:pStyle w:val="ListParagraph"/>
              <w:numPr>
                <w:ilvl w:val="0"/>
                <w:numId w:val="273"/>
              </w:numPr>
              <w:rPr>
                <w:rFonts w:ascii="Arial" w:hAnsi="Arial" w:cs="Arial"/>
              </w:rPr>
            </w:pPr>
            <w:r>
              <w:rPr>
                <w:rFonts w:ascii="Arial" w:hAnsi="Arial" w:cs="Arial"/>
                <w:shd w:val="clear" w:color="auto" w:fill="FFF59D"/>
              </w:rPr>
              <w:t xml:space="preserve">A rejected response returns the account to the responsible user with the insurer's remarks.</w:t>
            </w:r>
          </w:p>
          <w:p w14:paraId="715E27D8" w14:textId="77777777" w:rsidR="00E3784A" w:rsidRDefault="00E3784A" w:rsidP="00E3784A">
            <w:pPr>
              <w:rPr>
                <w:rFonts w:ascii="Arial" w:hAnsi="Arial" w:cs="Arial"/>
                <w:lang w:val="en-US"/>
              </w:rPr>
            </w:pPr>
          </w:p>
          <w:p w14:paraId="442B81F4" w14:textId="6D2A097D" w:rsidR="00E3784A" w:rsidRDefault="00917415" w:rsidP="58A5AC86">
            <w:pPr>
              <w:spacing w:line="259" w:lineRule="auto"/>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rPr>
                <w:rFonts w:ascii="Arial" w:hAnsi="Arial" w:cs="Arial"/>
                <w:lang w:val="en-US"/>
              </w:rPr>
            </w:pPr>
            <w:r w:rsidRPr="3C7F3FD4">
              <w:rPr>
                <w:rFonts w:ascii="Arial" w:hAnsi="Arial" w:cs="Arial"/>
                <w:lang w:val="en-US"/>
              </w:rPr>
              <w:t>Processing Status (Success / Failed)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4"/>
              </w:numPr>
              <w:rPr>
                <w:rFonts w:ascii="Arial" w:hAnsi="Arial" w:cs="Arial"/>
              </w:rPr>
            </w:pPr>
            <w:r>
              <w:rPr>
                <w:rFonts w:ascii="Arial" w:hAnsi="Arial" w:cs="Arial"/>
                <w:shd w:val="clear" w:color="auto" w:fill="FFF59D"/>
              </w:rPr>
              <w:t xml:space="preserve">Each hold cover response file is one row of the summary with its status and counts, latest first.</w:t>
            </w:r>
          </w:p>
          <w:p w14:paraId="0CDB51B2" w14:textId="77777777" w:rsidR="00E3784A" w:rsidRDefault="00E3784A" w:rsidP="00E3784A">
            <w:pPr>
              <w:rPr>
                <w:rFonts w:ascii="Arial" w:hAnsi="Arial" w:cs="Arial"/>
                <w:lang w:val="en-US"/>
              </w:rPr>
            </w:pPr>
          </w:p>
          <w:p w14:paraId="54D9C100" w14:textId="1D648334" w:rsidR="00E3784A" w:rsidRPr="00336E11" w:rsidRDefault="00917415" w:rsidP="58A5AC86">
            <w:pPr>
              <w:spacing w:line="259" w:lineRule="auto"/>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rPr>
                <w:rFonts w:ascii="Arial" w:hAnsi="Arial" w:cs="Arial"/>
              </w:rPr>
            </w:pPr>
            <w:r w:rsidRPr="3C7F3FD4">
              <w:rPr>
                <w:rFonts w:ascii="Arial" w:hAnsi="Arial" w:cs="Arial"/>
                <w:lang w:val="en-US"/>
              </w:rPr>
              <w:t>Account Name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5"/>
              </w:numPr>
              <w:rPr>
                <w:rFonts w:ascii="Arial" w:hAnsi="Arial" w:cs="Arial"/>
              </w:rPr>
            </w:pPr>
            <w:r>
              <w:rPr>
                <w:rFonts w:ascii="Arial" w:hAnsi="Arial" w:cs="Arial"/>
                <w:shd w:val="clear" w:color="auto" w:fill="FFF59D"/>
              </w:rPr>
              <w:t xml:space="preserve">The record-level view can be filtered by Matched and Unmatched and by Approved and Rejected.</w:t>
            </w:r>
          </w:p>
          <w:p w14:paraId="4013713C" w14:textId="5E43B065" w:rsidR="00E3784A" w:rsidRPr="00E3784A" w:rsidRDefault="00E3784A" w:rsidP="58A5AC86">
            <w:pPr>
              <w:rPr>
                <w:rFonts w:ascii="Arial" w:hAnsi="Arial" w:cs="Arial"/>
                <w:lang w:val="en-US"/>
              </w:rPr>
            </w:pPr>
          </w:p>
          <w:p w14:paraId="0ED1FF34" w14:textId="0435998E" w:rsidR="00E3784A" w:rsidRPr="00E3784A" w:rsidRDefault="00917415" w:rsidP="58A5AC86">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rPr>
                <w:rFonts w:ascii="Arial" w:hAnsi="Arial" w:cs="Arial"/>
              </w:rPr>
            </w:pPr>
            <w:r>
              <w:rPr>
                <w:rFonts w:ascii="Arial" w:hAnsi="Arial" w:cs="Arial"/>
                <w:shd w:val="clear" w:color="auto" w:fill="FFF59D"/>
              </w:rPr>
              <w:t xml:space="preserve">The user shall enter the insurer's reference and the validity period of an approved hold cover ("Enter the insurer reference and the validity period").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6"/>
              </w:numPr>
              <w:rPr>
                <w:rFonts w:ascii="Arial" w:hAnsi="Arial" w:cs="Arial"/>
              </w:rPr>
            </w:pPr>
            <w:r>
              <w:rPr>
                <w:rFonts w:ascii="Arial" w:hAnsi="Arial" w:cs="Arial"/>
                <w:shd w:val="clear" w:color="auto" w:fill="FFF59D"/>
              </w:rPr>
              <w:t xml:space="preserve">A manual update to Rejected without remarks is refused.</w:t>
            </w:r>
          </w:p>
          <w:p w14:paraId="4FFF8BF5" w14:textId="0C5620E6" w:rsidR="00E3784A" w:rsidRPr="00E3784A" w:rsidRDefault="00E3784A" w:rsidP="00E3784A">
            <w:pPr>
              <w:rPr>
                <w:rFonts w:ascii="Arial" w:hAnsi="Arial" w:cs="Arial"/>
                <w:lang w:val="en-US"/>
              </w:rPr>
            </w:pPr>
          </w:p>
        </w:tc>
      </w:tr>
      <w:tr w:rsidR="00187F70" w:rsidRPr="000F2176" w14:paraId="08F263B5" w14:textId="77777777" w:rsidTr="18CF4360">
        <w:trPr>
          <w:jc w:val="center"/>
        </w:trPr>
        <w:tc>
          <w:tcPr>
            <w:tcW w:w="1413" w:type="dxa"/>
            <w:shd w:val="clear" w:color="auto" w:fill="auto"/>
          </w:tcPr>
          <w:p w14:paraId="4F6FD138" w14:textId="09786EA1" w:rsidR="00187F70" w:rsidRPr="005331D4" w:rsidRDefault="00917415" w:rsidP="5B358E25">
            <w:pPr>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rPr>
                <w:rFonts w:ascii="Arial" w:hAnsi="Arial" w:cs="Arial"/>
                <w:lang w:eastAsia="en-US"/>
              </w:rPr>
            </w:pPr>
          </w:p>
        </w:tc>
        <w:tc>
          <w:tcPr>
            <w:tcW w:w="1470" w:type="dxa"/>
            <w:shd w:val="clear" w:color="auto" w:fill="auto"/>
          </w:tcPr>
          <w:p w14:paraId="07885BAC" w14:textId="68DA429C" w:rsidR="00187F70" w:rsidRDefault="00187F70" w:rsidP="00187F70">
            <w:pPr>
              <w:rPr>
                <w:rFonts w:ascii="Arial" w:hAnsi="Arial" w:cs="Arial"/>
              </w:rPr>
            </w:pPr>
            <w:r>
              <w:rPr>
                <w:rFonts w:ascii="Arial" w:hAnsi="Arial" w:cs="Arial"/>
              </w:rPr>
              <w:t>Maintenance</w:t>
            </w:r>
          </w:p>
        </w:tc>
        <w:tc>
          <w:tcPr>
            <w:tcW w:w="1412" w:type="dxa"/>
            <w:shd w:val="clear" w:color="auto" w:fill="auto"/>
          </w:tcPr>
          <w:p w14:paraId="15317B67" w14:textId="1D822FF9" w:rsidR="00187F70" w:rsidRPr="00E00259" w:rsidRDefault="00187F70" w:rsidP="00187F70">
            <w:pPr>
              <w:rPr>
                <w:rFonts w:ascii="Arial" w:hAnsi="Arial" w:cs="Arial"/>
                <w:lang w:val="en-US"/>
              </w:rPr>
            </w:pPr>
            <w:r w:rsidRPr="00E00259">
              <w:rPr>
                <w:rFonts w:ascii="Arial" w:hAnsi="Arial" w:cs="Arial"/>
                <w:lang w:val="en-US"/>
              </w:rPr>
              <w:t>Maintenance of Risk Codes</w:t>
            </w:r>
          </w:p>
        </w:tc>
        <w:tc>
          <w:tcPr>
            <w:tcW w:w="6495" w:type="dxa"/>
            <w:shd w:val="clear" w:color="auto" w:fill="auto"/>
          </w:tcPr>
          <w:p w14:paraId="60705AC2" w14:textId="1485233A" w:rsidR="00187F70" w:rsidRDefault="00917415" w:rsidP="57AD56D7">
            <w:pPr>
              <w:spacing w:line="259" w:lineRule="auto"/>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rPr>
                <w:rFonts w:ascii="Arial" w:hAnsi="Arial" w:cs="Arial"/>
              </w:rPr>
            </w:pPr>
            <w:r>
              <w:rPr>
                <w:rFonts w:ascii="Arial" w:hAnsi="Arial" w:cs="Arial"/>
                <w:shd w:val="clear" w:color="auto" w:fill="FFF59D"/>
              </w:rPr>
              <w:t xml:space="preserve">A risk code shall never be deleted; it is deactivated or its indicator changed with an effective date, so that the accounts that used it stay readable.</w:t>
            </w:r>
          </w:p>
          <w:p>
            <w:pPr>
              <w:pStyle w:val="ListParagraph"/>
              <w:numPr>
                <w:ilvl w:val="0"/>
                <w:numId w:val="85"/>
              </w:numPr>
              <w:rPr>
                <w:rFonts w:ascii="Arial" w:hAnsi="Arial" w:cs="Arial"/>
              </w:rPr>
            </w:pPr>
            <w:r>
              <w:rPr>
                <w:rFonts w:ascii="Arial" w:hAnsi="Arial" w:cs="Arial"/>
                <w:shd w:val="clear" w:color="auto" w:fill="FFF59D"/>
              </w:rPr>
              <w:t xml:space="preserve">A change of a risk code shall take effect only after another authorised user approves it (Annex AO).</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7"/>
              </w:numPr>
              <w:rPr>
                <w:rFonts w:ascii="Arial" w:hAnsi="Arial" w:cs="Arial"/>
              </w:rPr>
            </w:pPr>
            <w:r>
              <w:rPr>
                <w:rFonts w:ascii="Arial" w:hAnsi="Arial" w:cs="Arial"/>
                <w:shd w:val="clear" w:color="auto" w:fill="FFF59D"/>
              </w:rPr>
              <w:t xml:space="preserve">A user without the maintenance function sees the risk codes read only.</w:t>
            </w:r>
          </w:p>
          <w:p>
            <w:pPr>
              <w:pStyle w:val="ListParagraph"/>
              <w:numPr>
                <w:ilvl w:val="0"/>
                <w:numId w:val="277"/>
              </w:numPr>
              <w:rPr>
                <w:rFonts w:ascii="Arial" w:hAnsi="Arial" w:cs="Arial"/>
              </w:rPr>
            </w:pPr>
            <w:r>
              <w:rPr>
                <w:rFonts w:ascii="Arial" w:hAnsi="Arial" w:cs="Arial"/>
                <w:shd w:val="clear" w:color="auto" w:fill="FFF59D"/>
              </w:rPr>
              <w:t xml:space="preserve">A change takes effect only after a second authorised user approves it.</w:t>
            </w:r>
          </w:p>
          <w:p w14:paraId="02457A27" w14:textId="77777777" w:rsidR="00C326B1" w:rsidRPr="00C326B1" w:rsidRDefault="00C326B1" w:rsidP="00C326B1">
            <w:pPr>
              <w:rPr>
                <w:rFonts w:ascii="Arial" w:hAnsi="Arial" w:cs="Arial"/>
                <w:lang w:val="en-US"/>
              </w:rPr>
            </w:pPr>
          </w:p>
          <w:p w14:paraId="40A7D388" w14:textId="25A27E90" w:rsidR="000926CE" w:rsidRDefault="00917415" w:rsidP="57AD56D7">
            <w:pPr>
              <w:spacing w:line="259" w:lineRule="auto"/>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rPr>
                <w:rFonts w:ascii="Arial" w:hAnsi="Arial" w:cs="Arial"/>
                <w:lang w:val="en-US"/>
              </w:rPr>
            </w:pPr>
            <w:r w:rsidRPr="00064716">
              <w:rPr>
                <w:rFonts w:ascii="Arial" w:hAnsi="Arial" w:cs="Arial"/>
                <w:lang w:val="en-US"/>
              </w:rPr>
              <w:t>Sort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8"/>
              </w:numPr>
              <w:rPr>
                <w:rFonts w:ascii="Arial" w:hAnsi="Arial" w:cs="Arial"/>
              </w:rPr>
            </w:pPr>
            <w:r>
              <w:rPr>
                <w:rFonts w:ascii="Arial" w:hAnsi="Arial" w:cs="Arial"/>
                <w:shd w:val="clear" w:color="auto" w:fill="FFF59D"/>
              </w:rPr>
              <w:t xml:space="preserve">The list shows each risk code with its description, line, Renewable or Non-Renewable indicator, status and the created and updated by and on.</w:t>
            </w:r>
          </w:p>
          <w:p w14:paraId="34D0D87F" w14:textId="77777777" w:rsidR="0037630B" w:rsidRDefault="0037630B" w:rsidP="0037630B">
            <w:pPr>
              <w:rPr>
                <w:rFonts w:ascii="Arial" w:hAnsi="Arial" w:cs="Arial"/>
                <w:lang w:val="en-US"/>
              </w:rPr>
            </w:pPr>
          </w:p>
          <w:p w14:paraId="1880D759" w14:textId="181652C2" w:rsidR="00701FF0" w:rsidRDefault="00917415" w:rsidP="57AD56D7">
            <w:pPr>
              <w:spacing w:line="259" w:lineRule="auto"/>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rPr>
                <w:rFonts w:ascii="Arial" w:hAnsi="Arial" w:cs="Arial"/>
              </w:rPr>
            </w:pPr>
            <w:r>
              <w:rPr>
                <w:rFonts w:ascii="Arial" w:hAnsi="Arial" w:cs="Arial"/>
              </w:rPr>
              <w:t>Reason: “Non-Renewable Risk Code”</w:t>
            </w:r>
          </w:p>
          <w:p>
            <w:pPr>
              <w:pStyle w:val="ListParagraph"/>
              <w:numPr>
                <w:ilvl w:val="0"/>
                <w:numId w:val="86"/>
              </w:numPr>
              <w:rPr>
                <w:rFonts w:ascii="Arial" w:hAnsi="Arial" w:cs="Arial"/>
              </w:rPr>
            </w:pPr>
            <w:r>
              <w:rPr>
                <w:rFonts w:ascii="Arial" w:hAnsi="Arial" w:cs="Arial"/>
                <w:shd w:val="clear" w:color="auto" w:fill="FFF59D"/>
              </w:rPr>
              <w:t xml:space="preserve">A renewal account on a risk code tagged Non-Renewable shall be excluded from the assignment list and the Non-Renewal Letter shall be prepared for it (BRRN.009; FRRN.023).</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9"/>
              </w:numPr>
              <w:rPr>
                <w:rFonts w:ascii="Arial" w:hAnsi="Arial" w:cs="Arial"/>
              </w:rPr>
            </w:pPr>
            <w:r>
              <w:rPr>
                <w:rFonts w:ascii="Arial" w:hAnsi="Arial" w:cs="Arial"/>
                <w:shd w:val="clear" w:color="auto" w:fill="FFF59D"/>
              </w:rPr>
              <w:t xml:space="preserve">A risk code already in the list is refused with "Duplicate entry detected. The risk code already exists in the list."</w:t>
            </w:r>
          </w:p>
          <w:p>
            <w:pPr>
              <w:pStyle w:val="ListParagraph"/>
              <w:numPr>
                <w:ilvl w:val="0"/>
                <w:numId w:val="279"/>
              </w:numPr>
              <w:rPr>
                <w:rFonts w:ascii="Arial" w:hAnsi="Arial" w:cs="Arial"/>
              </w:rPr>
            </w:pPr>
            <w:r>
              <w:rPr>
                <w:rFonts w:ascii="Arial" w:hAnsi="Arial" w:cs="Arial"/>
                <w:shd w:val="clear" w:color="auto" w:fill="FFF59D"/>
              </w:rPr>
              <w:t xml:space="preserve">A retroactive effective date is refused.</w:t>
            </w:r>
          </w:p>
          <w:p>
            <w:pPr>
              <w:pStyle w:val="ListParagraph"/>
              <w:numPr>
                <w:ilvl w:val="0"/>
                <w:numId w:val="279"/>
              </w:numPr>
              <w:rPr>
                <w:rFonts w:ascii="Arial" w:hAnsi="Arial" w:cs="Arial"/>
              </w:rPr>
            </w:pPr>
            <w:r>
              <w:rPr>
                <w:rFonts w:ascii="Arial" w:hAnsi="Arial" w:cs="Arial"/>
                <w:shd w:val="clear" w:color="auto" w:fill="FFF59D"/>
              </w:rPr>
              <w:t xml:space="preserve">An expiring account on a risk code tagged Non-Renewable is classified Not for Renewal at the next generation, with the reason recorded.</w:t>
            </w:r>
          </w:p>
          <w:p w14:paraId="2B8B4272" w14:textId="77777777" w:rsidR="00701FF0" w:rsidRDefault="00701FF0" w:rsidP="0037630B">
            <w:pPr>
              <w:rPr>
                <w:rFonts w:ascii="Arial" w:hAnsi="Arial" w:cs="Arial"/>
                <w:lang w:val="en-US"/>
              </w:rPr>
            </w:pPr>
          </w:p>
          <w:p w14:paraId="47C1BD38" w14:textId="3F13D0A8" w:rsidR="00626538" w:rsidRDefault="00917415" w:rsidP="00626538">
            <w:pPr>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0"/>
              </w:numPr>
              <w:rPr>
                <w:rFonts w:ascii="Arial" w:hAnsi="Arial" w:cs="Arial"/>
              </w:rPr>
            </w:pPr>
            <w:r>
              <w:rPr>
                <w:rFonts w:ascii="Arial" w:hAnsi="Arial" w:cs="Arial"/>
                <w:shd w:val="clear" w:color="auto" w:fill="FFF59D"/>
              </w:rPr>
              <w:t xml:space="preserve">An update saved shows "Record successfully updated." and the log shows the old and new values, the user and the time.</w:t>
            </w:r>
          </w:p>
          <w:p>
            <w:pPr>
              <w:pStyle w:val="ListParagraph"/>
              <w:numPr>
                <w:ilvl w:val="0"/>
                <w:numId w:val="280"/>
              </w:numPr>
              <w:rPr>
                <w:rFonts w:ascii="Arial" w:hAnsi="Arial" w:cs="Arial"/>
              </w:rPr>
            </w:pPr>
            <w:r>
              <w:rPr>
                <w:rFonts w:ascii="Arial" w:hAnsi="Arial" w:cs="Arial"/>
                <w:shd w:val="clear" w:color="auto" w:fill="FFF59D"/>
              </w:rPr>
              <w:t xml:space="preserve">A change of the indicator to Non-Renewable applies to the accounts generated after its effective date.</w:t>
            </w:r>
          </w:p>
        </w:tc>
      </w:tr>
      <w:tr w:rsidR="007426C4" w:rsidRPr="000F2176" w14:paraId="354BEFE8" w14:textId="77777777" w:rsidTr="3C7F3FD4">
        <w:trPr>
          <w:jc w:val="center"/>
        </w:trPr>
        <w:tc>
          <w:tcPr>
            <w:tcW w:w="1413" w:type="dxa"/>
            <w:shd w:val="clear" w:color="auto" w:fill="auto"/>
          </w:tcPr>
          <w:p w14:paraId="66871AA4" w14:textId="74B2F2AA" w:rsidR="007426C4" w:rsidRPr="005331D4" w:rsidRDefault="00917415" w:rsidP="007426C4">
            <w:pPr>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470" w:type="dxa"/>
            <w:shd w:val="clear" w:color="auto" w:fill="auto"/>
          </w:tcPr>
          <w:p w14:paraId="6815F585" w14:textId="0EC96310" w:rsidR="007426C4" w:rsidRDefault="007426C4" w:rsidP="007426C4">
            <w:pPr>
              <w:rPr>
                <w:rFonts w:ascii="Arial" w:hAnsi="Arial" w:cs="Arial"/>
              </w:rPr>
            </w:pPr>
            <w:r>
              <w:rPr>
                <w:rFonts w:ascii="Arial" w:hAnsi="Arial" w:cs="Arial"/>
              </w:rPr>
              <w:t xml:space="preserve">KYC </w:t>
            </w:r>
          </w:p>
        </w:tc>
        <w:tc>
          <w:tcPr>
            <w:tcW w:w="1412" w:type="dxa"/>
            <w:shd w:val="clear" w:color="auto" w:fill="auto"/>
          </w:tcPr>
          <w:p w14:paraId="021D239B" w14:textId="364BA59E" w:rsidR="00922D64" w:rsidRPr="00922D64" w:rsidRDefault="00922D64" w:rsidP="00922D64">
            <w:pPr>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rPr>
                <w:rFonts w:ascii="Arial" w:hAnsi="Arial" w:cs="Arial"/>
                <w:lang w:val="en-US"/>
              </w:rPr>
            </w:pPr>
          </w:p>
        </w:tc>
        <w:tc>
          <w:tcPr>
            <w:tcW w:w="6495" w:type="dxa"/>
            <w:shd w:val="clear" w:color="auto" w:fill="auto"/>
          </w:tcPr>
          <w:p w14:paraId="4F09A04F" w14:textId="1A228D8C" w:rsidR="00853645" w:rsidRPr="00853645" w:rsidRDefault="00917415" w:rsidP="00853645">
            <w:pPr>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rPr>
                <w:rFonts w:ascii="Arial" w:hAnsi="Arial" w:cs="Arial"/>
              </w:rPr>
            </w:pPr>
            <w:r>
              <w:rPr>
                <w:rFonts w:ascii="Arial" w:hAnsi="Arial" w:cs="Arial"/>
                <w:shd w:val="clear" w:color="auto" w:fill="FFF59D"/>
              </w:rPr>
              <w:t xml:space="preserve">The KYC tag shall be shown as a flag in the renewal lists and as a column in the reports, with the date it was first identified, and shall never block, stop or reroute the renewal (BRRN.028; Annex AO).</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1"/>
              </w:numPr>
              <w:rPr>
                <w:rFonts w:ascii="Arial" w:hAnsi="Arial" w:cs="Arial"/>
              </w:rPr>
            </w:pPr>
            <w:r>
              <w:rPr>
                <w:rFonts w:ascii="Arial" w:hAnsi="Arial" w:cs="Arial"/>
                <w:shd w:val="clear" w:color="auto" w:fill="FFF59D"/>
              </w:rPr>
              <w:t xml:space="preserve">A renewal account whose client is due for KYC review in 20 days shows the KYC due flag, and its classification is unchanged.</w:t>
            </w:r>
          </w:p>
          <w:p w14:paraId="71349AE1" w14:textId="77777777" w:rsidR="00355594" w:rsidRPr="00355594" w:rsidRDefault="00355594" w:rsidP="00355594">
            <w:pPr>
              <w:rPr>
                <w:rFonts w:ascii="Arial" w:hAnsi="Arial" w:cs="Arial"/>
                <w:lang w:val="en-US"/>
              </w:rPr>
            </w:pPr>
          </w:p>
          <w:p w14:paraId="73A2CF88" w14:textId="30F367D1" w:rsidR="00591D31" w:rsidRPr="00591D31" w:rsidRDefault="00917415" w:rsidP="00591D31">
            <w:pPr>
              <w:rPr>
                <w:rFonts w:ascii="Arial" w:hAnsi="Arial" w:cs="Arial"/>
                <w:b/>
                <w:bCs/>
                <w:lang w:val="en-US"/>
              </w:rPr>
            </w:pPr>
            <w:r>
              <w:rPr>
                <w:rFonts w:ascii="Arial" w:hAnsi="Arial" w:cs="Arial"/>
                <w:b/>
                <w:bCs/>
              </w:rPr>
              <w:t>FRRN</w:t>
            </w:r>
            <w:r w:rsidR="00355594" w:rsidRPr="57AD56D7">
              <w:rPr>
                <w:rFonts w:ascii="Arial" w:hAnsi="Arial" w:cs="Arial"/>
                <w:b/>
                <w:bCs/>
              </w:rPr>
              <w:t>.</w:t>
            </w:r>
            <w:r w:rsidR="00355594" w:rsidRPr="18CF4360">
              <w:rPr>
                <w:rFonts w:ascii="Arial" w:hAnsi="Arial" w:cs="Arial"/>
                <w:b/>
                <w:bCs/>
              </w:rPr>
              <w:t>03</w:t>
            </w:r>
            <w:r w:rsidR="4EE04CF8" w:rsidRPr="18CF4360">
              <w:rPr>
                <w:rFonts w:ascii="Arial" w:hAnsi="Arial" w:cs="Arial"/>
                <w:b/>
                <w:bCs/>
              </w:rPr>
              <w:t>9</w:t>
            </w:r>
            <w:r w:rsidR="00355594" w:rsidRPr="57AD56D7">
              <w:rPr>
                <w:rFonts w:ascii="Arial" w:hAnsi="Arial" w:cs="Arial"/>
                <w:b/>
                <w:bCs/>
              </w:rPr>
              <w:t xml:space="preserve">.02 </w:t>
            </w:r>
            <w:r w:rsidR="00591D31" w:rsidRPr="57AD56D7">
              <w:rPr>
                <w:rFonts w:ascii="Arial" w:hAnsi="Arial" w:cs="Arial"/>
                <w:b/>
                <w:bCs/>
                <w:lang w:val="en-US"/>
              </w:rPr>
              <w:t>KYC Status Tracking</w:t>
            </w:r>
          </w:p>
          <w:p w14:paraId="35E57885" w14:textId="77777777" w:rsidR="00204AFF" w:rsidRPr="00204AFF" w:rsidRDefault="00204AFF" w:rsidP="0061437A">
            <w:pPr>
              <w:pStyle w:val="ListParagraph"/>
              <w:numPr>
                <w:ilvl w:val="0"/>
                <w:numId w:val="89"/>
              </w:numPr>
              <w:rPr>
                <w:rFonts w:ascii="Arial" w:hAnsi="Arial" w:cs="Arial"/>
                <w:lang w:val="en-US"/>
              </w:rPr>
            </w:pPr>
            <w:r w:rsidRPr="00204AFF">
              <w:rPr>
                <w:rFonts w:ascii="Arial" w:hAnsi="Arial" w:cs="Arial"/>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rPr>
                <w:rFonts w:ascii="Arial" w:hAnsi="Arial" w:cs="Arial"/>
                <w:lang w:val="en-US"/>
              </w:rPr>
            </w:pPr>
            <w:r w:rsidRPr="00B214B8">
              <w:rPr>
                <w:rFonts w:ascii="Arial" w:hAnsi="Arial" w:cs="Arial"/>
                <w:lang w:val="en-US"/>
              </w:rPr>
              <w:t>KYC Due</w:t>
            </w:r>
          </w:p>
          <w:p w14:paraId="48F69445" w14:textId="77777777" w:rsidR="00DD0E06" w:rsidRPr="00B214B8" w:rsidRDefault="00DD0E06" w:rsidP="0061437A">
            <w:pPr>
              <w:pStyle w:val="ListParagraph"/>
              <w:numPr>
                <w:ilvl w:val="1"/>
                <w:numId w:val="89"/>
              </w:numPr>
              <w:rPr>
                <w:rFonts w:ascii="Arial" w:hAnsi="Arial" w:cs="Arial"/>
                <w:lang w:val="en-US"/>
              </w:rPr>
            </w:pPr>
            <w:r w:rsidRPr="00B214B8">
              <w:rPr>
                <w:rFonts w:ascii="Arial" w:hAnsi="Arial" w:cs="Arial"/>
                <w:lang w:val="en-US"/>
              </w:rPr>
              <w:t>KYC Upcoming</w:t>
            </w:r>
          </w:p>
          <w:p w14:paraId="36A2E65F" w14:textId="77777777" w:rsidR="00DD0E06" w:rsidRDefault="00DD0E06" w:rsidP="0061437A">
            <w:pPr>
              <w:pStyle w:val="ListParagraph"/>
              <w:numPr>
                <w:ilvl w:val="1"/>
                <w:numId w:val="89"/>
              </w:numPr>
              <w:rPr>
                <w:rFonts w:ascii="Arial" w:hAnsi="Arial" w:cs="Arial"/>
                <w:lang w:val="en-US"/>
              </w:rPr>
            </w:pPr>
            <w:r w:rsidRPr="00B214B8">
              <w:rPr>
                <w:rFonts w:ascii="Arial" w:hAnsi="Arial" w:cs="Arial"/>
                <w:lang w:val="en-US"/>
              </w:rPr>
              <w:t>KYC Not Required</w:t>
            </w:r>
          </w:p>
          <w:p w14:paraId="07ACB9CE" w14:textId="77777777" w:rsidR="00F77F91" w:rsidRPr="00F77F91" w:rsidRDefault="00F77F91" w:rsidP="0061437A">
            <w:pPr>
              <w:pStyle w:val="ListParagraph"/>
              <w:numPr>
                <w:ilvl w:val="1"/>
                <w:numId w:val="89"/>
              </w:numPr>
              <w:rPr>
                <w:rFonts w:ascii="Arial" w:hAnsi="Arial" w:cs="Arial"/>
                <w:lang w:val="en-US"/>
              </w:rPr>
            </w:pPr>
            <w:r w:rsidRPr="00F77F91">
              <w:rPr>
                <w:rFonts w:ascii="Arial" w:hAnsi="Arial" w:cs="Arial"/>
                <w:lang w:val="en-US"/>
              </w:rPr>
              <w:t>Pending Follow-Up</w:t>
            </w:r>
          </w:p>
          <w:p w14:paraId="226C930B" w14:textId="05B441C2" w:rsidR="00DD0E06" w:rsidRPr="00B214B8" w:rsidRDefault="00DD0E06" w:rsidP="0061437A">
            <w:pPr>
              <w:pStyle w:val="ListParagraph"/>
              <w:numPr>
                <w:ilvl w:val="1"/>
                <w:numId w:val="89"/>
              </w:numPr>
              <w:rPr>
                <w:rFonts w:ascii="Arial" w:hAnsi="Arial" w:cs="Arial"/>
                <w:lang w:val="en-US"/>
              </w:rPr>
            </w:pPr>
            <w:r w:rsidRPr="00B214B8">
              <w:rPr>
                <w:rFonts w:ascii="Arial" w:hAnsi="Arial" w:cs="Arial"/>
                <w:lang w:val="en-US"/>
              </w:rPr>
              <w:t xml:space="preserve">KYC </w:t>
            </w:r>
            <w:r w:rsidR="00F77F91">
              <w:rPr>
                <w:rFonts w:ascii="Arial" w:hAnsi="Arial" w:cs="Arial"/>
                <w:lang w:val="en-US"/>
              </w:rPr>
              <w:t>Completed</w:t>
            </w:r>
          </w:p>
          <w:p w14:paraId="176E2A5B" w14:textId="77777777" w:rsidR="00F77F91" w:rsidRPr="00F77F91" w:rsidRDefault="00F77F91" w:rsidP="0061437A">
            <w:pPr>
              <w:pStyle w:val="ListParagraph"/>
              <w:numPr>
                <w:ilvl w:val="0"/>
                <w:numId w:val="89"/>
              </w:numPr>
              <w:rPr>
                <w:rFonts w:ascii="Arial" w:hAnsi="Arial" w:cs="Arial"/>
                <w:lang w:val="en-US"/>
              </w:rPr>
            </w:pPr>
            <w:r w:rsidRPr="00F77F91">
              <w:rPr>
                <w:rFonts w:ascii="Arial" w:hAnsi="Arial" w:cs="Arial"/>
                <w:lang w:val="en-US"/>
              </w:rPr>
              <w:t>The system shall record status history.</w:t>
            </w:r>
          </w:p>
          <w:p w14:paraId="1A0358C6" w14:textId="77777777" w:rsidR="00BD42E0" w:rsidRPr="00BD42E0" w:rsidRDefault="00BD42E0" w:rsidP="0061437A">
            <w:pPr>
              <w:pStyle w:val="ListParagraph"/>
              <w:numPr>
                <w:ilvl w:val="0"/>
                <w:numId w:val="89"/>
              </w:numPr>
              <w:rPr>
                <w:rFonts w:ascii="Arial" w:hAnsi="Arial" w:cs="Arial"/>
                <w:lang w:val="en-US"/>
              </w:rPr>
            </w:pPr>
            <w:r w:rsidRPr="00BD42E0">
              <w:rPr>
                <w:rFonts w:ascii="Arial" w:hAnsi="Arial" w:cs="Arial"/>
                <w:lang w:val="en-US"/>
              </w:rPr>
              <w:t>Authorized users shall be able to:</w:t>
            </w:r>
          </w:p>
          <w:p w14:paraId="0D715516"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Record KYC review activities.</w:t>
            </w:r>
          </w:p>
          <w:p w14:paraId="4FD9E676"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Add monitoring remarks.</w:t>
            </w:r>
          </w:p>
          <w:p w14:paraId="756B22EB"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Update follow-up notes.</w:t>
            </w:r>
          </w:p>
          <w:p w14:paraId="2A277A59"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Record completion of KYC review activities.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2"/>
              </w:numPr>
              <w:rPr>
                <w:rFonts w:ascii="Arial" w:hAnsi="Arial" w:cs="Arial"/>
              </w:rPr>
            </w:pPr>
            <w:r>
              <w:rPr>
                <w:rFonts w:ascii="Arial" w:hAnsi="Arial" w:cs="Arial"/>
                <w:shd w:val="clear" w:color="auto" w:fill="FFF59D"/>
              </w:rPr>
              <w:t xml:space="preserve">Recording a completed KYC review sets the status Completed and the history keeps the earlier statuses with the user and the time.</w:t>
            </w:r>
          </w:p>
          <w:p w14:paraId="2431087B" w14:textId="77777777" w:rsidR="001F5554" w:rsidRDefault="001F5554" w:rsidP="00A37E3E">
            <w:pPr>
              <w:rPr>
                <w:rFonts w:ascii="Arial" w:hAnsi="Arial" w:cs="Arial"/>
                <w:lang w:val="en-US"/>
              </w:rPr>
            </w:pPr>
          </w:p>
          <w:p w14:paraId="6CEA5C83" w14:textId="020122ED" w:rsidR="00E23B4F" w:rsidRPr="00E23B4F" w:rsidRDefault="00917415" w:rsidP="00E23B4F">
            <w:pPr>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rPr>
                <w:rFonts w:ascii="Arial" w:hAnsi="Arial" w:cs="Arial"/>
                <w:lang w:val="en-US"/>
              </w:rPr>
            </w:pPr>
            <w:r w:rsidRPr="00F5582F">
              <w:rPr>
                <w:rFonts w:ascii="Arial" w:hAnsi="Arial" w:cs="Arial"/>
                <w:lang w:val="en-US"/>
              </w:rPr>
              <w:t>The dashboard shall support drill-down to account-level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3"/>
              </w:numPr>
              <w:rPr>
                <w:rFonts w:ascii="Arial" w:hAnsi="Arial" w:cs="Arial"/>
              </w:rPr>
            </w:pPr>
            <w:r>
              <w:rPr>
                <w:rFonts w:ascii="Arial" w:hAnsi="Arial" w:cs="Arial"/>
                <w:shd w:val="clear" w:color="auto" w:fill="FFF59D"/>
              </w:rPr>
              <w:t xml:space="preserve">Clicking Total Accounts Due for KYC Review lists those accounts.</w:t>
            </w:r>
          </w:p>
        </w:tc>
      </w:tr>
      <w:tr w:rsidR="00D312BC" w:rsidRPr="000F2176" w14:paraId="764C15B8" w14:textId="77777777" w:rsidTr="3C7F3FD4">
        <w:trPr>
          <w:jc w:val="center"/>
        </w:trPr>
        <w:tc>
          <w:tcPr>
            <w:tcW w:w="1413" w:type="dxa"/>
            <w:shd w:val="clear" w:color="auto" w:fill="auto"/>
          </w:tcPr>
          <w:p w14:paraId="35447898" w14:textId="68BABE00" w:rsidR="00D312BC" w:rsidRPr="744D4E63" w:rsidRDefault="00917415" w:rsidP="3C7F3FD4">
            <w:pPr>
              <w:spacing w:line="259" w:lineRule="auto"/>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470" w:type="dxa"/>
            <w:shd w:val="clear" w:color="auto" w:fill="auto"/>
          </w:tcPr>
          <w:p w14:paraId="1ED32F05" w14:textId="32F61F2A" w:rsidR="00D312BC" w:rsidRDefault="00D312BC" w:rsidP="007426C4">
            <w:pPr>
              <w:rPr>
                <w:rFonts w:ascii="Arial" w:hAnsi="Arial" w:cs="Arial"/>
              </w:rPr>
            </w:pPr>
            <w:r>
              <w:rPr>
                <w:rFonts w:ascii="Arial" w:hAnsi="Arial" w:cs="Arial"/>
              </w:rPr>
              <w:t xml:space="preserve">Maintenance </w:t>
            </w:r>
          </w:p>
        </w:tc>
        <w:tc>
          <w:tcPr>
            <w:tcW w:w="1412" w:type="dxa"/>
            <w:shd w:val="clear" w:color="auto" w:fill="auto"/>
          </w:tcPr>
          <w:p w14:paraId="26BF9774" w14:textId="67181F39" w:rsidR="00D312BC" w:rsidRPr="00922D64" w:rsidRDefault="00D312BC" w:rsidP="00922D64">
            <w:pPr>
              <w:rPr>
                <w:rFonts w:ascii="Arial" w:hAnsi="Arial" w:cs="Arial"/>
                <w:lang w:val="en-US"/>
              </w:rPr>
            </w:pPr>
            <w:r>
              <w:rPr>
                <w:rFonts w:ascii="Arial" w:hAnsi="Arial" w:cs="Arial"/>
                <w:lang w:val="en-US"/>
              </w:rPr>
              <w:t>Sanitation Rules Configuration</w:t>
            </w:r>
          </w:p>
        </w:tc>
        <w:tc>
          <w:tcPr>
            <w:tcW w:w="6495" w:type="dxa"/>
            <w:shd w:val="clear" w:color="auto" w:fill="auto"/>
          </w:tcPr>
          <w:p w14:paraId="1C29A3C0" w14:textId="26E3CDDD" w:rsidR="00D312BC" w:rsidRDefault="00917415" w:rsidP="18CF4360">
            <w:pPr>
              <w:spacing w:line="259" w:lineRule="auto"/>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rPr>
                <w:rFonts w:ascii="Arial" w:hAnsi="Arial" w:cs="Arial"/>
              </w:rPr>
            </w:pPr>
            <w:r>
              <w:rPr>
                <w:rFonts w:ascii="Arial" w:hAnsi="Arial" w:cs="Arial"/>
                <w:shd w:val="clear" w:color="auto" w:fill="FFF59D"/>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rPr>
                <w:rFonts w:ascii="Arial" w:hAnsi="Arial" w:cs="Arial"/>
              </w:rPr>
            </w:pPr>
            <w:r>
              <w:rPr>
                <w:rFonts w:ascii="Arial" w:hAnsi="Arial" w:cs="Arial"/>
                <w:shd w:val="clear" w:color="auto" w:fill="FFF59D"/>
              </w:rPr>
              <w:t xml:space="preserve">A rule that would make a renewal account with a failed rule Clean shall not be saved ("A failed check cannot give the Clean bucket").</w:t>
            </w:r>
          </w:p>
          <w:p>
            <w:pPr>
              <w:pStyle w:val="ListParagraph"/>
              <w:numPr>
                <w:ilvl w:val="0"/>
                <w:numId w:val="91"/>
              </w:numPr>
              <w:rPr>
                <w:rFonts w:ascii="Arial" w:hAnsi="Arial" w:cs="Arial"/>
              </w:rPr>
            </w:pPr>
            <w:r>
              <w:rPr>
                <w:rFonts w:ascii="Arial" w:hAnsi="Arial" w:cs="Arial"/>
                <w:shd w:val="clear" w:color="auto" w:fill="FFF59D"/>
              </w:rPr>
              <w:t xml:space="preserve">The lead days, the thresholds and the notice days shall be maintained in the same menu with their effective dates (FRRN.040.03).</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4"/>
              </w:numPr>
              <w:rPr>
                <w:rFonts w:ascii="Arial" w:hAnsi="Arial" w:cs="Arial"/>
              </w:rPr>
            </w:pPr>
            <w:r>
              <w:rPr>
                <w:rFonts w:ascii="Arial" w:hAnsi="Arial" w:cs="Arial"/>
                <w:shd w:val="clear" w:color="auto" w:fill="FFF59D"/>
              </w:rPr>
              <w:t xml:space="preserve">A cloned rule has the status Draft and does not apply until it is approved and its effective date is reached.</w:t>
            </w:r>
          </w:p>
          <w:p>
            <w:pPr>
              <w:pStyle w:val="ListParagraph"/>
              <w:numPr>
                <w:ilvl w:val="0"/>
                <w:numId w:val="284"/>
              </w:numPr>
              <w:rPr>
                <w:rFonts w:ascii="Arial" w:hAnsi="Arial" w:cs="Arial"/>
              </w:rPr>
            </w:pPr>
            <w:r>
              <w:rPr>
                <w:rFonts w:ascii="Arial" w:hAnsi="Arial" w:cs="Arial"/>
                <w:shd w:val="clear" w:color="auto" w:fill="FFF59D"/>
              </w:rPr>
              <w:t xml:space="preserve">A rule that maps a failed rule to Clean cannot be saved.</w:t>
            </w:r>
          </w:p>
          <w:p>
            <w:pPr>
              <w:pStyle w:val="ListParagraph"/>
              <w:numPr>
                <w:ilvl w:val="0"/>
                <w:numId w:val="284"/>
              </w:numPr>
              <w:rPr>
                <w:rFonts w:ascii="Arial" w:hAnsi="Arial" w:cs="Arial"/>
              </w:rPr>
            </w:pPr>
            <w:r>
              <w:rPr>
                <w:rFonts w:ascii="Arial" w:hAnsi="Arial" w:cs="Arial"/>
                <w:shd w:val="clear" w:color="auto" w:fill="FFF59D"/>
              </w:rPr>
              <w:t xml:space="preserve">A rule approved by its own maker is refused.</w:t>
            </w:r>
          </w:p>
          <w:p>
            <w:pPr>
              <w:rPr>
                <w:rFonts w:ascii="Arial" w:hAnsi="Arial" w:cs="Arial"/>
              </w:rPr>
            </w:pPr>
          </w:p>
          <w:p>
            <w:pPr>
              <w:keepNext/>
              <w:rPr>
                <w:rFonts w:ascii="Arial" w:hAnsi="Arial" w:cs="Arial"/>
              </w:rPr>
            </w:pPr>
            <w:r>
              <w:rPr>
                <w:rFonts w:ascii="Arial" w:hAnsi="Arial" w:cs="Arial"/>
                <w:b/>
                <w:bCs/>
                <w:shd w:val="clear" w:color="auto" w:fill="FFF59D"/>
              </w:rPr>
              <w:t xml:space="preserve">FRRN.040.02 Decision Matrix for the Rule-based Disposition</w:t>
            </w:r>
          </w:p>
          <w:p>
            <w:pPr>
              <w:pStyle w:val="ListParagraph"/>
              <w:numPr>
                <w:ilvl w:val="0"/>
                <w:numId w:val="319"/>
              </w:numPr>
              <w:rPr>
                <w:rFonts w:ascii="Arial" w:hAnsi="Arial" w:cs="Arial"/>
              </w:rPr>
            </w:pPr>
            <w:r>
              <w:rPr>
                <w:rFonts w:ascii="Arial" w:hAnsi="Arial" w:cs="Arial"/>
                <w:shd w:val="clear" w:color="auto" w:fill="FFF59D"/>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19"/>
              </w:numPr>
              <w:rPr>
                <w:rFonts w:ascii="Arial" w:hAnsi="Arial" w:cs="Arial"/>
              </w:rPr>
            </w:pPr>
            <w:r>
              <w:rPr>
                <w:rFonts w:ascii="Arial" w:hAnsi="Arial" w:cs="Arial"/>
                <w:shd w:val="clear" w:color="auto" w:fill="FFF59D"/>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19"/>
              </w:numPr>
              <w:rPr>
                <w:rFonts w:ascii="Arial" w:hAnsi="Arial" w:cs="Arial"/>
              </w:rPr>
            </w:pPr>
            <w:r>
              <w:rPr>
                <w:rFonts w:ascii="Arial" w:hAnsi="Arial" w:cs="Arial"/>
                <w:shd w:val="clear" w:color="auto" w:fill="FFF59D"/>
              </w:rPr>
              <w:t xml:space="preserve">Renewal accounts with claims, endorsements, a missing or invalid PN or an unresolved payment shall always be handled by a user (BRRN.031).</w:t>
            </w:r>
          </w:p>
          <w:p>
            <w:pPr>
              <w:pStyle w:val="ListParagraph"/>
              <w:numPr>
                <w:ilvl w:val="0"/>
                <w:numId w:val="319"/>
              </w:numPr>
              <w:rPr>
                <w:rFonts w:ascii="Arial" w:hAnsi="Arial" w:cs="Arial"/>
              </w:rPr>
            </w:pPr>
            <w:r>
              <w:rPr>
                <w:rFonts w:ascii="Arial" w:hAnsi="Arial" w:cs="Arial"/>
                <w:shd w:val="clear" w:color="auto" w:fill="FFF59D"/>
              </w:rPr>
              <w:t xml:space="preserve">Each version shall be activated by an authorised user other than its maker; each disposition given by the system records the version and the rule (Annex AO).</w:t>
            </w:r>
          </w:p>
          <w:p>
            <w:pPr>
              <w:pStyle w:val="ListParagraph"/>
              <w:numPr>
                <w:ilvl w:val="0"/>
                <w:numId w:val="319"/>
              </w:numPr>
              <w:rPr>
                <w:rFonts w:ascii="Arial" w:hAnsi="Arial" w:cs="Arial"/>
              </w:rPr>
            </w:pPr>
            <w:r>
              <w:rPr>
                <w:rFonts w:ascii="Arial" w:hAnsi="Arial" w:cs="Arial"/>
                <w:shd w:val="clear" w:color="auto" w:fill="FFF59D"/>
              </w:rPr>
              <w:t xml:space="preserve">The first content of the matrix shall be BDOI's rules of FRRN.008 and Annex C (Clean accounts For Renewal).</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20"/>
              </w:numPr>
              <w:rPr>
                <w:rFonts w:ascii="Arial" w:hAnsi="Arial" w:cs="Arial"/>
              </w:rPr>
            </w:pPr>
            <w:r>
              <w:rPr>
                <w:rFonts w:ascii="Arial" w:hAnsi="Arial" w:cs="Arial"/>
                <w:shd w:val="clear" w:color="auto" w:fill="FFF59D"/>
              </w:rPr>
              <w:t xml:space="preserve">A Clean CBG Motor account matching an Automatic rule receives the disposition For Renewal from the system and moves on without a user action.</w:t>
            </w:r>
          </w:p>
          <w:p>
            <w:pPr>
              <w:pStyle w:val="ListParagraph"/>
              <w:numPr>
                <w:ilvl w:val="0"/>
                <w:numId w:val="320"/>
              </w:numPr>
              <w:rPr>
                <w:rFonts w:ascii="Arial" w:hAnsi="Arial" w:cs="Arial"/>
              </w:rPr>
            </w:pPr>
            <w:r>
              <w:rPr>
                <w:rFonts w:ascii="Arial" w:hAnsi="Arial" w:cs="Arial"/>
                <w:shd w:val="clear" w:color="auto" w:fill="FFF59D"/>
              </w:rPr>
              <w:t xml:space="preserve">An account with an open claim is not disposed by the system; the Account Officer sees the proposal.</w:t>
            </w:r>
          </w:p>
          <w:p>
            <w:pPr>
              <w:pStyle w:val="ListParagraph"/>
              <w:numPr>
                <w:ilvl w:val="0"/>
                <w:numId w:val="320"/>
              </w:numPr>
              <w:rPr>
                <w:rFonts w:ascii="Arial" w:hAnsi="Arial" w:cs="Arial"/>
              </w:rPr>
            </w:pPr>
            <w:r>
              <w:rPr>
                <w:rFonts w:ascii="Arial" w:hAnsi="Arial" w:cs="Arial"/>
                <w:shd w:val="clear" w:color="auto" w:fill="FFF59D"/>
              </w:rPr>
              <w:t xml:space="preserve">The decision log report shows, for each disposition given by the system, the matrix version and the rule.</w:t>
            </w:r>
          </w:p>
          <w:p>
            <w:pPr>
              <w:rPr>
                <w:rFonts w:ascii="Arial" w:hAnsi="Arial" w:cs="Arial"/>
              </w:rPr>
            </w:pPr>
          </w:p>
          <w:p>
            <w:pPr>
              <w:keepNext/>
              <w:rPr>
                <w:rFonts w:ascii="Arial" w:hAnsi="Arial" w:cs="Arial"/>
              </w:rPr>
            </w:pPr>
            <w:r>
              <w:rPr>
                <w:rFonts w:ascii="Arial" w:hAnsi="Arial" w:cs="Arial"/>
                <w:b/>
                <w:bCs/>
                <w:shd w:val="clear" w:color="auto" w:fill="FFF59D"/>
              </w:rPr>
              <w:t xml:space="preserve">FRRN.040.03 Renewal Parameters</w:t>
            </w:r>
          </w:p>
          <w:p>
            <w:pPr>
              <w:pStyle w:val="ListParagraph"/>
              <w:numPr>
                <w:ilvl w:val="0"/>
                <w:numId w:val="321"/>
              </w:numPr>
              <w:rPr>
                <w:rFonts w:ascii="Arial" w:hAnsi="Arial" w:cs="Arial"/>
              </w:rPr>
            </w:pPr>
            <w:r>
              <w:rPr>
                <w:rFonts w:ascii="Arial" w:hAnsi="Arial" w:cs="Arial"/>
                <w:shd w:val="clear" w:color="auto" w:fill="FFF59D"/>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1"/>
              </w:numPr>
              <w:rPr>
                <w:rFonts w:ascii="Arial" w:hAnsi="Arial" w:cs="Arial"/>
              </w:rPr>
            </w:pPr>
            <w:r>
              <w:rPr>
                <w:rFonts w:ascii="Arial" w:hAnsi="Arial" w:cs="Arial"/>
                <w:shd w:val="clear" w:color="auto" w:fill="FFF59D"/>
              </w:rPr>
              <w:t xml:space="preserve">The lead days shall never be fixed in the system (BRRN.030).</w:t>
            </w:r>
          </w:p>
          <w:p>
            <w:pPr>
              <w:pStyle w:val="ListParagraph"/>
              <w:numPr>
                <w:ilvl w:val="0"/>
                <w:numId w:val="321"/>
              </w:numPr>
              <w:rPr>
                <w:rFonts w:ascii="Arial" w:hAnsi="Arial" w:cs="Arial"/>
              </w:rPr>
            </w:pPr>
            <w:r>
              <w:rPr>
                <w:rFonts w:ascii="Arial" w:hAnsi="Arial" w:cs="Arial"/>
                <w:shd w:val="clear" w:color="auto" w:fill="FFF59D"/>
              </w:rPr>
              <w:t xml:space="preserve">A user without the maintenance function shall see the parameters read only (Walkthrough addendum SC-07).</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22"/>
              </w:numPr>
              <w:rPr>
                <w:rFonts w:ascii="Arial" w:hAnsi="Arial" w:cs="Arial"/>
              </w:rPr>
            </w:pPr>
            <w:r>
              <w:rPr>
                <w:rFonts w:ascii="Arial" w:hAnsi="Arial" w:cs="Arial"/>
                <w:shd w:val="clear" w:color="auto" w:fill="FFF59D"/>
              </w:rPr>
              <w:t xml:space="preserve">Changing the lead days from 140 to 120 applies from the next daily run.</w:t>
            </w:r>
          </w:p>
          <w:p>
            <w:pPr>
              <w:pStyle w:val="ListParagraph"/>
              <w:numPr>
                <w:ilvl w:val="0"/>
                <w:numId w:val="322"/>
              </w:numPr>
              <w:rPr>
                <w:rFonts w:ascii="Arial" w:hAnsi="Arial" w:cs="Arial"/>
              </w:rPr>
            </w:pPr>
            <w:r>
              <w:rPr>
                <w:rFonts w:ascii="Arial" w:hAnsi="Arial" w:cs="Arial"/>
                <w:shd w:val="clear" w:color="auto" w:fill="FFF59D"/>
              </w:rPr>
              <w:t xml:space="preserve">A user without the maintenance function cannot change a parameter.</w:t>
            </w:r>
          </w:p>
        </w:tc>
      </w:tr>
      <w:tr w:rsidR="3C7F3FD4" w14:paraId="5F0C75D0" w14:textId="77777777" w:rsidTr="3C7F3FD4">
        <w:trPr>
          <w:jc w:val="center"/>
        </w:trPr>
        <w:tc>
          <w:tcPr>
            <w:tcW w:w="1413" w:type="dxa"/>
            <w:shd w:val="clear" w:color="auto" w:fill="auto"/>
          </w:tcPr>
          <w:p w14:paraId="1EC9DB1A" w14:textId="74BEAD57" w:rsidR="3C7F3FD4" w:rsidRDefault="00917415" w:rsidP="18CF4360">
            <w:pPr>
              <w:spacing w:line="259" w:lineRule="auto"/>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rPr>
                <w:rFonts w:ascii="Arial" w:hAnsi="Arial" w:cs="Arial"/>
                <w:lang w:eastAsia="en-US"/>
              </w:rPr>
            </w:pPr>
          </w:p>
        </w:tc>
        <w:tc>
          <w:tcPr>
            <w:tcW w:w="1470" w:type="dxa"/>
            <w:shd w:val="clear" w:color="auto" w:fill="auto"/>
          </w:tcPr>
          <w:p w14:paraId="1F023653" w14:textId="3C135343" w:rsidR="061ACBE0" w:rsidRDefault="061ACBE0" w:rsidP="3C7F3FD4">
            <w:r w:rsidRPr="3C7F3FD4">
              <w:rPr>
                <w:rFonts w:ascii="Arial" w:hAnsi="Arial" w:cs="Arial"/>
              </w:rPr>
              <w:t>Maintenance</w:t>
            </w:r>
          </w:p>
        </w:tc>
        <w:tc>
          <w:tcPr>
            <w:tcW w:w="1412" w:type="dxa"/>
            <w:shd w:val="clear" w:color="auto" w:fill="auto"/>
          </w:tcPr>
          <w:p w14:paraId="78F4E455" w14:textId="41CE943D" w:rsidR="061ACBE0" w:rsidRDefault="061ACBE0" w:rsidP="3C7F3FD4">
            <w:r w:rsidRPr="3C7F3FD4">
              <w:rPr>
                <w:rFonts w:ascii="Arial" w:hAnsi="Arial" w:cs="Arial"/>
                <w:lang w:val="en-US"/>
              </w:rPr>
              <w:t>RMU Account Maintenance</w:t>
            </w:r>
          </w:p>
        </w:tc>
        <w:tc>
          <w:tcPr>
            <w:tcW w:w="6495" w:type="dxa"/>
            <w:shd w:val="clear" w:color="auto" w:fill="auto"/>
          </w:tcPr>
          <w:p w14:paraId="74C712CA" w14:textId="4E1E4AEB" w:rsidR="3C7F3FD4" w:rsidRDefault="00917415" w:rsidP="18CF4360">
            <w:r>
              <w:rPr>
                <w:rFonts w:ascii="Arial" w:hAnsi="Arial" w:cs="Arial"/>
                <w:b/>
                <w:bCs/>
              </w:rPr>
              <w:t>FRRN</w:t>
            </w:r>
            <w:r w:rsidR="65D4CE8A" w:rsidRPr="18CF4360">
              <w:rPr>
                <w:rFonts w:ascii="Arial" w:hAnsi="Arial" w:cs="Arial"/>
                <w:b/>
                <w:bCs/>
              </w:rPr>
              <w:t xml:space="preserve">.041.01 </w:t>
            </w:r>
            <w:r w:rsidR="4B5F02DE" w:rsidRPr="18CF4360">
              <w:rPr>
                <w:rFonts w:ascii="Arial" w:hAnsi="Arial" w:cs="Arial"/>
                <w:b/>
                <w:bCs/>
              </w:rPr>
              <w:t xml:space="preserve">RMU Account Maintenance  </w:t>
            </w:r>
          </w:p>
          <w:p w14:paraId="48AAB3ED" w14:textId="3B5531BB" w:rsidR="3C7F3FD4" w:rsidRDefault="4B5F02DE" w:rsidP="0061437A">
            <w:pPr>
              <w:pStyle w:val="ListParagraph"/>
              <w:numPr>
                <w:ilvl w:val="0"/>
                <w:numId w:val="137"/>
              </w:numPr>
              <w:rPr>
                <w:rFonts w:ascii="Arial" w:hAnsi="Arial" w:cs="Arial"/>
              </w:rPr>
            </w:pPr>
            <w:r w:rsidRPr="18CF4360">
              <w:rPr>
                <w:rFonts w:ascii="Arial" w:hAnsi="Arial" w:cs="Arial"/>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rPr>
                <w:rFonts w:ascii="Arial" w:hAnsi="Arial" w:cs="Arial"/>
              </w:rPr>
            </w:pPr>
            <w:r w:rsidRPr="18CF4360">
              <w:rPr>
                <w:rFonts w:ascii="Arial" w:hAnsi="Arial" w:cs="Arial"/>
              </w:rPr>
              <w:t>Account Officer Code</w:t>
            </w:r>
          </w:p>
          <w:p w14:paraId="77FA58F3" w14:textId="6DB6E6C3" w:rsidR="3C7F3FD4" w:rsidRDefault="4B5F02DE" w:rsidP="0061437A">
            <w:pPr>
              <w:pStyle w:val="ListParagraph"/>
              <w:numPr>
                <w:ilvl w:val="1"/>
                <w:numId w:val="137"/>
              </w:numPr>
              <w:rPr>
                <w:rFonts w:ascii="Arial" w:hAnsi="Arial" w:cs="Arial"/>
              </w:rPr>
            </w:pPr>
            <w:r w:rsidRPr="18CF4360">
              <w:rPr>
                <w:rFonts w:ascii="Arial" w:hAnsi="Arial" w:cs="Arial"/>
              </w:rPr>
              <w:t>Remarks</w:t>
            </w:r>
          </w:p>
          <w:p w14:paraId="31852705" w14:textId="5DDE9801" w:rsidR="3C7F3FD4" w:rsidRDefault="4B5F02DE" w:rsidP="0061437A">
            <w:pPr>
              <w:pStyle w:val="ListParagraph"/>
              <w:numPr>
                <w:ilvl w:val="1"/>
                <w:numId w:val="137"/>
              </w:numPr>
              <w:rPr>
                <w:rFonts w:ascii="Arial" w:hAnsi="Arial" w:cs="Arial"/>
              </w:rPr>
            </w:pPr>
            <w:r w:rsidRPr="18CF4360">
              <w:rPr>
                <w:rFonts w:ascii="Arial" w:hAnsi="Arial" w:cs="Arial"/>
              </w:rPr>
              <w:t>Status</w:t>
            </w:r>
          </w:p>
          <w:p w14:paraId="056F3C2E" w14:textId="3B0134CB" w:rsidR="3C7F3FD4" w:rsidRDefault="4B5F02DE" w:rsidP="0061437A">
            <w:pPr>
              <w:pStyle w:val="ListParagraph"/>
              <w:numPr>
                <w:ilvl w:val="2"/>
                <w:numId w:val="137"/>
              </w:numPr>
              <w:rPr>
                <w:rFonts w:ascii="Arial" w:hAnsi="Arial" w:cs="Arial"/>
              </w:rPr>
            </w:pPr>
            <w:r w:rsidRPr="18CF4360">
              <w:rPr>
                <w:rFonts w:ascii="Arial" w:hAnsi="Arial" w:cs="Arial"/>
              </w:rPr>
              <w:t>Active</w:t>
            </w:r>
          </w:p>
          <w:p w14:paraId="7533BDFA" w14:textId="0AEA24C3" w:rsidR="3C7F3FD4" w:rsidRDefault="4B5F02DE" w:rsidP="0061437A">
            <w:pPr>
              <w:pStyle w:val="ListParagraph"/>
              <w:numPr>
                <w:ilvl w:val="2"/>
                <w:numId w:val="137"/>
              </w:numPr>
              <w:rPr>
                <w:rFonts w:ascii="Arial" w:hAnsi="Arial" w:cs="Arial"/>
              </w:rPr>
            </w:pPr>
            <w:r w:rsidRPr="18CF4360">
              <w:rPr>
                <w:rFonts w:ascii="Arial" w:hAnsi="Arial" w:cs="Arial"/>
              </w:rPr>
              <w:t>Inactive</w:t>
            </w:r>
          </w:p>
          <w:p w14:paraId="580441CA" w14:textId="3A8AA769" w:rsidR="3C7F3FD4" w:rsidRDefault="4B5F02DE" w:rsidP="0061437A">
            <w:pPr>
              <w:pStyle w:val="ListParagraph"/>
              <w:numPr>
                <w:ilvl w:val="1"/>
                <w:numId w:val="137"/>
              </w:numPr>
              <w:rPr>
                <w:rFonts w:ascii="Arial" w:hAnsi="Arial" w:cs="Arial"/>
              </w:rPr>
            </w:pPr>
            <w:r w:rsidRPr="18CF4360">
              <w:rPr>
                <w:rFonts w:ascii="Arial" w:hAnsi="Arial" w:cs="Arial"/>
              </w:rPr>
              <w:t>Created By</w:t>
            </w:r>
          </w:p>
          <w:p w14:paraId="242A8B2C" w14:textId="3A19A5C9" w:rsidR="3C7F3FD4" w:rsidRDefault="4B5F02DE" w:rsidP="0061437A">
            <w:pPr>
              <w:pStyle w:val="ListParagraph"/>
              <w:numPr>
                <w:ilvl w:val="1"/>
                <w:numId w:val="137"/>
              </w:numPr>
              <w:rPr>
                <w:rFonts w:ascii="Arial" w:hAnsi="Arial" w:cs="Arial"/>
              </w:rPr>
            </w:pPr>
            <w:r w:rsidRPr="18CF4360">
              <w:rPr>
                <w:rFonts w:ascii="Arial" w:hAnsi="Arial" w:cs="Arial"/>
              </w:rPr>
              <w:lastRenderedPageBreak/>
              <w:t>Created Date</w:t>
            </w:r>
          </w:p>
          <w:p w14:paraId="10A5DDA6" w14:textId="6EED8E17" w:rsidR="3C7F3FD4" w:rsidRDefault="4B5F02DE" w:rsidP="0061437A">
            <w:pPr>
              <w:pStyle w:val="ListParagraph"/>
              <w:numPr>
                <w:ilvl w:val="1"/>
                <w:numId w:val="137"/>
              </w:numPr>
              <w:rPr>
                <w:rFonts w:ascii="Arial" w:hAnsi="Arial" w:cs="Arial"/>
              </w:rPr>
            </w:pPr>
            <w:r w:rsidRPr="18CF4360">
              <w:rPr>
                <w:rFonts w:ascii="Arial" w:hAnsi="Arial" w:cs="Arial"/>
              </w:rPr>
              <w:t>Last Updated By</w:t>
            </w:r>
          </w:p>
          <w:p w14:paraId="13D66F03" w14:textId="24A036DA" w:rsidR="3C7F3FD4" w:rsidRDefault="4B5F02DE" w:rsidP="0061437A">
            <w:pPr>
              <w:pStyle w:val="ListParagraph"/>
              <w:numPr>
                <w:ilvl w:val="1"/>
                <w:numId w:val="137"/>
              </w:numPr>
              <w:rPr>
                <w:rFonts w:ascii="Arial" w:hAnsi="Arial" w:cs="Arial"/>
              </w:rPr>
            </w:pPr>
            <w:r w:rsidRPr="18CF4360">
              <w:rPr>
                <w:rFonts w:ascii="Arial" w:hAnsi="Arial" w:cs="Arial"/>
              </w:rPr>
              <w:t>Last Updated Date</w:t>
            </w:r>
          </w:p>
          <w:p w14:paraId="0FA52C33" w14:textId="235CC183" w:rsidR="3C7F3FD4" w:rsidRDefault="4B5F02DE" w:rsidP="0061437A">
            <w:pPr>
              <w:pStyle w:val="ListParagraph"/>
              <w:numPr>
                <w:ilvl w:val="0"/>
                <w:numId w:val="137"/>
              </w:numPr>
              <w:rPr>
                <w:rFonts w:ascii="Arial" w:hAnsi="Arial" w:cs="Arial"/>
              </w:rPr>
            </w:pPr>
            <w:r w:rsidRPr="18CF4360">
              <w:rPr>
                <w:rFonts w:ascii="Arial" w:hAnsi="Arial" w:cs="Arial"/>
              </w:rPr>
              <w:t>All users should be able to view the RMU Account List.</w:t>
            </w:r>
          </w:p>
          <w:p w14:paraId="6A96F416" w14:textId="0A6A2DD1"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create a new RMU Account record.</w:t>
            </w:r>
          </w:p>
          <w:p w14:paraId="2400ACC2" w14:textId="70416074" w:rsidR="3C7F3FD4" w:rsidRDefault="4B5F02DE" w:rsidP="0061437A">
            <w:pPr>
              <w:pStyle w:val="ListParagraph"/>
              <w:numPr>
                <w:ilvl w:val="1"/>
                <w:numId w:val="137"/>
              </w:numPr>
              <w:rPr>
                <w:rFonts w:ascii="Arial" w:hAnsi="Arial" w:cs="Arial"/>
              </w:rPr>
            </w:pPr>
            <w:r w:rsidRPr="18CF4360">
              <w:rPr>
                <w:rFonts w:ascii="Arial" w:hAnsi="Arial" w:cs="Arial"/>
              </w:rPr>
              <w:t>Required Fields</w:t>
            </w:r>
          </w:p>
          <w:p w14:paraId="4C349241" w14:textId="6025C36C" w:rsidR="3C7F3FD4" w:rsidRDefault="4B5F02DE" w:rsidP="0061437A">
            <w:pPr>
              <w:pStyle w:val="ListParagraph"/>
              <w:numPr>
                <w:ilvl w:val="2"/>
                <w:numId w:val="137"/>
              </w:numPr>
              <w:rPr>
                <w:rFonts w:ascii="Arial" w:hAnsi="Arial" w:cs="Arial"/>
              </w:rPr>
            </w:pPr>
            <w:r w:rsidRPr="18CF4360">
              <w:rPr>
                <w:rFonts w:ascii="Arial" w:hAnsi="Arial" w:cs="Arial"/>
              </w:rPr>
              <w:t>Account Officer Code</w:t>
            </w:r>
          </w:p>
          <w:p w14:paraId="19F3C608" w14:textId="10EE06F4" w:rsidR="3C7F3FD4" w:rsidRDefault="4B5F02DE" w:rsidP="0061437A">
            <w:pPr>
              <w:pStyle w:val="ListParagraph"/>
              <w:numPr>
                <w:ilvl w:val="1"/>
                <w:numId w:val="137"/>
              </w:numPr>
              <w:rPr>
                <w:rFonts w:ascii="Arial" w:hAnsi="Arial" w:cs="Arial"/>
              </w:rPr>
            </w:pPr>
            <w:r w:rsidRPr="18CF4360">
              <w:rPr>
                <w:rFonts w:ascii="Arial" w:hAnsi="Arial" w:cs="Arial"/>
              </w:rPr>
              <w:t>Optional</w:t>
            </w:r>
          </w:p>
          <w:p w14:paraId="7390B620" w14:textId="584D875C" w:rsidR="3C7F3FD4" w:rsidRDefault="4B5F02DE" w:rsidP="0061437A">
            <w:pPr>
              <w:pStyle w:val="ListParagraph"/>
              <w:numPr>
                <w:ilvl w:val="2"/>
                <w:numId w:val="137"/>
              </w:numPr>
              <w:rPr>
                <w:rFonts w:ascii="Arial" w:hAnsi="Arial" w:cs="Arial"/>
              </w:rPr>
            </w:pPr>
            <w:r w:rsidRPr="18CF4360">
              <w:rPr>
                <w:rFonts w:ascii="Arial" w:hAnsi="Arial" w:cs="Arial"/>
              </w:rPr>
              <w:t>Remarks</w:t>
            </w:r>
          </w:p>
          <w:p w14:paraId="342EEEBB" w14:textId="67E61DBD" w:rsidR="3C7F3FD4" w:rsidRDefault="4B5F02DE" w:rsidP="0061437A">
            <w:pPr>
              <w:pStyle w:val="ListParagraph"/>
              <w:numPr>
                <w:ilvl w:val="0"/>
                <w:numId w:val="137"/>
              </w:numPr>
              <w:rPr>
                <w:rFonts w:ascii="Arial" w:hAnsi="Arial" w:cs="Arial"/>
              </w:rPr>
            </w:pPr>
            <w:r w:rsidRPr="18CF4360">
              <w:rPr>
                <w:rFonts w:ascii="Arial" w:hAnsi="Arial" w:cs="Arial"/>
              </w:rPr>
              <w:t xml:space="preserve">Validations: </w:t>
            </w:r>
          </w:p>
          <w:p w14:paraId="1E5BE8C8" w14:textId="1771D831" w:rsidR="3C7F3FD4" w:rsidRDefault="4B5F02DE" w:rsidP="0061437A">
            <w:pPr>
              <w:pStyle w:val="ListParagraph"/>
              <w:numPr>
                <w:ilvl w:val="1"/>
                <w:numId w:val="137"/>
              </w:numPr>
              <w:rPr>
                <w:rFonts w:ascii="Arial" w:hAnsi="Arial" w:cs="Arial"/>
              </w:rPr>
            </w:pPr>
            <w:r w:rsidRPr="18CF4360">
              <w:rPr>
                <w:rFonts w:ascii="Arial" w:hAnsi="Arial" w:cs="Arial"/>
              </w:rPr>
              <w:t>Account Officer Code must be unique.</w:t>
            </w:r>
          </w:p>
          <w:p w14:paraId="644B552D" w14:textId="05516363" w:rsidR="3C7F3FD4" w:rsidRDefault="4B5F02DE" w:rsidP="0061437A">
            <w:pPr>
              <w:pStyle w:val="ListParagraph"/>
              <w:numPr>
                <w:ilvl w:val="1"/>
                <w:numId w:val="137"/>
              </w:numPr>
              <w:rPr>
                <w:rFonts w:ascii="Arial" w:hAnsi="Arial" w:cs="Arial"/>
              </w:rPr>
            </w:pPr>
            <w:r w:rsidRPr="18CF4360">
              <w:rPr>
                <w:rFonts w:ascii="Arial" w:hAnsi="Arial" w:cs="Arial"/>
              </w:rPr>
              <w:t>Duplicate active Account Officer Codes shall not be allowed.</w:t>
            </w:r>
          </w:p>
          <w:p w14:paraId="4E17C65C" w14:textId="0F8318D2"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update an existing RMU Account record.</w:t>
            </w:r>
          </w:p>
          <w:p w14:paraId="71328818" w14:textId="5F4E012D" w:rsidR="3C7F3FD4" w:rsidRDefault="4B5F02DE" w:rsidP="0061437A">
            <w:pPr>
              <w:pStyle w:val="ListParagraph"/>
              <w:numPr>
                <w:ilvl w:val="0"/>
                <w:numId w:val="137"/>
              </w:numPr>
              <w:rPr>
                <w:rFonts w:ascii="Arial" w:hAnsi="Arial" w:cs="Arial"/>
              </w:rPr>
            </w:pPr>
            <w:r w:rsidRPr="18CF4360">
              <w:rPr>
                <w:rFonts w:ascii="Arial" w:hAnsi="Arial" w:cs="Arial"/>
              </w:rPr>
              <w:t>The system shall record the update history.</w:t>
            </w:r>
          </w:p>
          <w:p w14:paraId="3F71B573" w14:textId="48FF7FD8"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deactivate an active RMU Account record.</w:t>
            </w:r>
          </w:p>
          <w:p w14:paraId="32A660B8" w14:textId="19936CDB" w:rsidR="3C7F3FD4" w:rsidRDefault="4B5F02DE" w:rsidP="0061437A">
            <w:pPr>
              <w:pStyle w:val="ListParagraph"/>
              <w:numPr>
                <w:ilvl w:val="0"/>
                <w:numId w:val="137"/>
              </w:numPr>
              <w:rPr>
                <w:rFonts w:ascii="Arial" w:hAnsi="Arial" w:cs="Arial"/>
              </w:rPr>
            </w:pPr>
            <w:r w:rsidRPr="18CF4360">
              <w:rPr>
                <w:rFonts w:ascii="Arial" w:hAnsi="Arial" w:cs="Arial"/>
              </w:rPr>
              <w:t>Upon deactivation, the system shall:</w:t>
            </w:r>
          </w:p>
          <w:p w14:paraId="197DC404" w14:textId="7FADE0E1" w:rsidR="3C7F3FD4" w:rsidRDefault="4B5F02DE" w:rsidP="0061437A">
            <w:pPr>
              <w:pStyle w:val="ListParagraph"/>
              <w:numPr>
                <w:ilvl w:val="1"/>
                <w:numId w:val="137"/>
              </w:numPr>
              <w:rPr>
                <w:rFonts w:ascii="Arial" w:hAnsi="Arial" w:cs="Arial"/>
              </w:rPr>
            </w:pPr>
            <w:r w:rsidRPr="18CF4360">
              <w:rPr>
                <w:rFonts w:ascii="Arial" w:hAnsi="Arial" w:cs="Arial"/>
              </w:rPr>
              <w:t>Update the Status to Inactive.</w:t>
            </w:r>
          </w:p>
          <w:p w14:paraId="33384163" w14:textId="1EC99C9B" w:rsidR="3C7F3FD4" w:rsidRDefault="4B5F02DE" w:rsidP="0061437A">
            <w:pPr>
              <w:pStyle w:val="ListParagraph"/>
              <w:numPr>
                <w:ilvl w:val="1"/>
                <w:numId w:val="137"/>
              </w:numPr>
              <w:rPr>
                <w:rFonts w:ascii="Arial" w:hAnsi="Arial" w:cs="Arial"/>
              </w:rPr>
            </w:pPr>
            <w:r w:rsidRPr="18CF4360">
              <w:rPr>
                <w:rFonts w:ascii="Arial" w:hAnsi="Arial" w:cs="Arial"/>
              </w:rPr>
              <w:t>Record the deactivation date.</w:t>
            </w:r>
          </w:p>
          <w:p w14:paraId="7C35F4CC" w14:textId="5B5F03A8" w:rsidR="3C7F3FD4" w:rsidRDefault="4B5F02DE" w:rsidP="0061437A">
            <w:pPr>
              <w:pStyle w:val="ListParagraph"/>
              <w:numPr>
                <w:ilvl w:val="1"/>
                <w:numId w:val="137"/>
              </w:numPr>
              <w:rPr>
                <w:rFonts w:ascii="Arial" w:hAnsi="Arial" w:cs="Arial"/>
              </w:rPr>
            </w:pPr>
            <w:r w:rsidRPr="18CF4360">
              <w:rPr>
                <w:rFonts w:ascii="Arial" w:hAnsi="Arial" w:cs="Arial"/>
              </w:rPr>
              <w:t>Record the user who performed the action.</w:t>
            </w:r>
          </w:p>
          <w:p w14:paraId="06D15A74" w14:textId="0C311F93"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reactivate an inactive RMU Account record.</w:t>
            </w:r>
          </w:p>
          <w:p w14:paraId="1A5D34CB" w14:textId="5A10429D" w:rsidR="3C7F3FD4" w:rsidRDefault="4B5F02DE" w:rsidP="0061437A">
            <w:pPr>
              <w:pStyle w:val="ListParagraph"/>
              <w:numPr>
                <w:ilvl w:val="0"/>
                <w:numId w:val="137"/>
              </w:numPr>
              <w:rPr>
                <w:rFonts w:ascii="Arial" w:hAnsi="Arial" w:cs="Arial"/>
              </w:rPr>
            </w:pPr>
            <w:r w:rsidRPr="18CF4360">
              <w:rPr>
                <w:rFonts w:ascii="Arial" w:hAnsi="Arial" w:cs="Arial"/>
              </w:rPr>
              <w:t>Upon reactivation, the system shall:</w:t>
            </w:r>
          </w:p>
          <w:p w14:paraId="25027B63" w14:textId="7D1BC4BE" w:rsidR="3C7F3FD4" w:rsidRDefault="4B5F02DE" w:rsidP="0061437A">
            <w:pPr>
              <w:pStyle w:val="ListParagraph"/>
              <w:numPr>
                <w:ilvl w:val="1"/>
                <w:numId w:val="137"/>
              </w:numPr>
              <w:rPr>
                <w:rFonts w:ascii="Arial" w:hAnsi="Arial" w:cs="Arial"/>
              </w:rPr>
            </w:pPr>
            <w:r w:rsidRPr="18CF4360">
              <w:rPr>
                <w:rFonts w:ascii="Arial" w:hAnsi="Arial" w:cs="Arial"/>
              </w:rPr>
              <w:t>Update the Status to Active.</w:t>
            </w:r>
          </w:p>
          <w:p w14:paraId="288FE6FA" w14:textId="71E9629C" w:rsidR="3C7F3FD4" w:rsidRDefault="4B5F02DE" w:rsidP="0061437A">
            <w:pPr>
              <w:pStyle w:val="ListParagraph"/>
              <w:numPr>
                <w:ilvl w:val="1"/>
                <w:numId w:val="137"/>
              </w:numPr>
              <w:rPr>
                <w:rFonts w:ascii="Arial" w:hAnsi="Arial" w:cs="Arial"/>
              </w:rPr>
            </w:pPr>
            <w:r w:rsidRPr="18CF4360">
              <w:rPr>
                <w:rFonts w:ascii="Arial" w:hAnsi="Arial" w:cs="Arial"/>
              </w:rPr>
              <w:t>Record the reactivation date.</w:t>
            </w:r>
          </w:p>
          <w:p w14:paraId="163890CC" w14:textId="79B07236" w:rsidR="3C7F3FD4" w:rsidRDefault="4B5F02DE" w:rsidP="0061437A">
            <w:pPr>
              <w:pStyle w:val="ListParagraph"/>
              <w:numPr>
                <w:ilvl w:val="1"/>
                <w:numId w:val="137"/>
              </w:numPr>
              <w:rPr>
                <w:rFonts w:ascii="Arial" w:hAnsi="Arial" w:cs="Arial"/>
              </w:rPr>
            </w:pPr>
            <w:r w:rsidRPr="18CF4360">
              <w:rPr>
                <w:rFonts w:ascii="Arial" w:hAnsi="Arial" w:cs="Arial"/>
              </w:rPr>
              <w:t>Record the user who performed the action.</w:t>
            </w:r>
          </w:p>
          <w:p w14:paraId="56F2346A" w14:textId="0A86B310" w:rsidR="3C7F3FD4" w:rsidRDefault="4B5F02DE" w:rsidP="0061437A">
            <w:pPr>
              <w:pStyle w:val="ListParagraph"/>
              <w:numPr>
                <w:ilvl w:val="0"/>
                <w:numId w:val="137"/>
              </w:numPr>
              <w:rPr>
                <w:rFonts w:ascii="Arial" w:hAnsi="Arial" w:cs="Arial"/>
              </w:rPr>
            </w:pPr>
            <w:r w:rsidRPr="18CF4360">
              <w:rPr>
                <w:rFonts w:ascii="Arial" w:hAnsi="Arial" w:cs="Arial"/>
              </w:rPr>
              <w:t>The system shall allow users to search, sort, and filter RMU Account records.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5"/>
              </w:numPr>
              <w:rPr>
                <w:rFonts w:ascii="Arial" w:hAnsi="Arial" w:cs="Arial"/>
              </w:rPr>
            </w:pPr>
            <w:r>
              <w:rPr>
                <w:rFonts w:ascii="Arial" w:hAnsi="Arial" w:cs="Arial"/>
                <w:shd w:val="clear" w:color="auto" w:fill="FFF59D"/>
              </w:rPr>
              <w:t xml:space="preserve">A second active record with the same Account Officer code is refused.</w:t>
            </w:r>
          </w:p>
          <w:p>
            <w:pPr>
              <w:pStyle w:val="ListParagraph"/>
              <w:numPr>
                <w:ilvl w:val="0"/>
                <w:numId w:val="285"/>
              </w:numPr>
              <w:rPr>
                <w:rFonts w:ascii="Arial" w:hAnsi="Arial" w:cs="Arial"/>
              </w:rPr>
            </w:pPr>
            <w:r>
              <w:rPr>
                <w:rFonts w:ascii="Arial" w:hAnsi="Arial" w:cs="Arial"/>
                <w:shd w:val="clear" w:color="auto" w:fill="FFF59D"/>
              </w:rPr>
              <w:t xml:space="preserve">A loan of the LAMD report whose Account Officer code is in the RMU list is identified as RMU.</w:t>
            </w:r>
          </w:p>
        </w:tc>
      </w:tr>
      <w:tr w:rsidR="00236C3E" w:rsidRPr="000F2176" w14:paraId="0EC93C65" w14:textId="77777777" w:rsidTr="3C7F3FD4">
        <w:trPr>
          <w:jc w:val="center"/>
        </w:trPr>
        <w:tc>
          <w:tcPr>
            <w:tcW w:w="1413" w:type="dxa"/>
            <w:shd w:val="clear" w:color="auto" w:fill="auto"/>
          </w:tcPr>
          <w:p w14:paraId="3ADC495B" w14:textId="08906857" w:rsidR="00236C3E" w:rsidRPr="57AD56D7" w:rsidRDefault="00917415" w:rsidP="3C7F3FD4">
            <w:pPr>
              <w:spacing w:line="259" w:lineRule="auto"/>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470" w:type="dxa"/>
            <w:shd w:val="clear" w:color="auto" w:fill="auto"/>
          </w:tcPr>
          <w:p w14:paraId="2FF70499" w14:textId="05259319" w:rsidR="00236C3E" w:rsidRDefault="00236C3E" w:rsidP="00C745C9">
            <w:pPr>
              <w:rPr>
                <w:rFonts w:ascii="Arial" w:hAnsi="Arial" w:cs="Arial"/>
              </w:rPr>
            </w:pPr>
            <w:r>
              <w:rPr>
                <w:rFonts w:ascii="Arial" w:hAnsi="Arial" w:cs="Arial"/>
              </w:rPr>
              <w:t>Maintenance</w:t>
            </w:r>
          </w:p>
        </w:tc>
        <w:tc>
          <w:tcPr>
            <w:tcW w:w="1412" w:type="dxa"/>
            <w:shd w:val="clear" w:color="auto" w:fill="auto"/>
          </w:tcPr>
          <w:p w14:paraId="32782192" w14:textId="52F485BF" w:rsidR="00236C3E" w:rsidRDefault="00236C3E" w:rsidP="00C745C9">
            <w:pPr>
              <w:rPr>
                <w:rFonts w:ascii="Arial" w:hAnsi="Arial" w:cs="Arial"/>
              </w:rPr>
            </w:pPr>
            <w:r>
              <w:rPr>
                <w:rFonts w:ascii="Arial" w:hAnsi="Arial" w:cs="Arial"/>
              </w:rPr>
              <w:t>Annual Renewal Budget Maintenance</w:t>
            </w:r>
          </w:p>
        </w:tc>
        <w:tc>
          <w:tcPr>
            <w:tcW w:w="6495" w:type="dxa"/>
            <w:shd w:val="clear" w:color="auto" w:fill="auto"/>
          </w:tcPr>
          <w:p w14:paraId="4865E18C" w14:textId="7CDEB55C" w:rsidR="00236C3E" w:rsidRPr="00236C3E" w:rsidRDefault="00917415" w:rsidP="00236C3E">
            <w:pPr>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2D2B4171" w:rsidRPr="18CF4360">
              <w:rPr>
                <w:rFonts w:ascii="Arial" w:hAnsi="Arial" w:cs="Arial"/>
                <w:b/>
                <w:bCs/>
              </w:rPr>
              <w:t>42</w:t>
            </w:r>
            <w:r w:rsidR="00236C3E" w:rsidRPr="57AD56D7">
              <w:rPr>
                <w:rFonts w:ascii="Arial" w:hAnsi="Arial" w:cs="Arial"/>
                <w:b/>
                <w:bCs/>
              </w:rPr>
              <w:t>.01 </w:t>
            </w:r>
            <w:r w:rsidR="00236C3E" w:rsidRPr="00236C3E">
              <w:rPr>
                <w:rFonts w:ascii="Arial" w:hAnsi="Arial" w:cs="Arial"/>
                <w:b/>
                <w:bCs/>
                <w:lang w:val="en-US"/>
              </w:rPr>
              <w:t>Access Renewal Annual Budget Maintenance Module</w:t>
            </w:r>
          </w:p>
          <w:p w14:paraId="070B238B" w14:textId="77777777" w:rsidR="00236C3E" w:rsidRDefault="00236C3E" w:rsidP="0061437A">
            <w:pPr>
              <w:pStyle w:val="ListParagraph"/>
              <w:numPr>
                <w:ilvl w:val="0"/>
                <w:numId w:val="109"/>
              </w:numPr>
              <w:rPr>
                <w:rFonts w:ascii="Arial" w:hAnsi="Arial" w:cs="Arial"/>
                <w:lang w:val="en-US"/>
              </w:rPr>
            </w:pPr>
            <w:r w:rsidRPr="00236C3E">
              <w:rPr>
                <w:rFonts w:ascii="Arial" w:hAnsi="Arial" w:cs="Arial"/>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rPr>
                <w:rFonts w:ascii="Arial" w:hAnsi="Arial" w:cs="Arial"/>
                <w:lang w:val="en-US"/>
              </w:rPr>
            </w:pPr>
            <w:r w:rsidRPr="00236C3E">
              <w:rPr>
                <w:rFonts w:ascii="Arial" w:hAnsi="Arial" w:cs="Arial"/>
                <w:lang w:val="en-US"/>
              </w:rPr>
              <w:t>Authorized users shall be able to:</w:t>
            </w:r>
          </w:p>
          <w:p w14:paraId="7727F39A" w14:textId="7777777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lang w:val="en-US"/>
              </w:rPr>
              <w:t>Create Annual Budgets</w:t>
            </w:r>
          </w:p>
          <w:p w14:paraId="52B93FDF" w14:textId="7777777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lang w:val="en-US"/>
              </w:rPr>
              <w:t>Update Annual Budgets</w:t>
            </w:r>
          </w:p>
          <w:p w14:paraId="27D441A1" w14:textId="77777777" w:rsidR="00236C3E" w:rsidRDefault="00236C3E" w:rsidP="0061437A">
            <w:pPr>
              <w:pStyle w:val="ListParagraph"/>
              <w:numPr>
                <w:ilvl w:val="1"/>
                <w:numId w:val="109"/>
              </w:numPr>
              <w:rPr>
                <w:rFonts w:ascii="Arial" w:hAnsi="Arial" w:cs="Arial"/>
                <w:lang w:val="en-US"/>
              </w:rPr>
            </w:pPr>
            <w:r w:rsidRPr="00236C3E">
              <w:rPr>
                <w:rFonts w:ascii="Arial" w:hAnsi="Arial" w:cs="Arial"/>
                <w:lang w:val="en-US"/>
              </w:rPr>
              <w:t>View Annual Budgets</w:t>
            </w:r>
          </w:p>
          <w:p w14:paraId="25FD6916" w14:textId="767DC06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lang w:val="en-US"/>
              </w:rPr>
              <w:t>View Budget History</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6"/>
              </w:numPr>
              <w:rPr>
                <w:rFonts w:ascii="Arial" w:hAnsi="Arial" w:cs="Arial"/>
              </w:rPr>
            </w:pPr>
            <w:r>
              <w:rPr>
                <w:rFonts w:ascii="Arial" w:hAnsi="Arial" w:cs="Arial"/>
                <w:shd w:val="clear" w:color="auto" w:fill="FFF59D"/>
              </w:rPr>
              <w:t xml:space="preserve">A user without the budget function does not see the Renewal Annual Budget Maintenance menu.</w:t>
            </w:r>
          </w:p>
          <w:p w14:paraId="07D713F4" w14:textId="77777777" w:rsidR="00236C3E" w:rsidRDefault="00236C3E" w:rsidP="00236C3E">
            <w:pPr>
              <w:rPr>
                <w:rFonts w:ascii="Arial" w:hAnsi="Arial" w:cs="Arial"/>
                <w:lang w:val="en-US"/>
              </w:rPr>
            </w:pPr>
          </w:p>
          <w:p w14:paraId="4910FA53" w14:textId="6D500399" w:rsidR="00236C3E" w:rsidRPr="00236C3E" w:rsidRDefault="00917415" w:rsidP="18CF4360">
            <w:pPr>
              <w:spacing w:line="259" w:lineRule="auto"/>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The system shall automatically compute annual totals.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7"/>
              </w:numPr>
              <w:rPr>
                <w:rFonts w:ascii="Arial" w:hAnsi="Arial" w:cs="Arial"/>
              </w:rPr>
            </w:pPr>
            <w:r>
              <w:rPr>
                <w:rFonts w:ascii="Arial" w:hAnsi="Arial" w:cs="Arial"/>
                <w:shd w:val="clear" w:color="auto" w:fill="FFF59D"/>
              </w:rPr>
              <w:t xml:space="preserve">The annual total of a budget record equals the sum of its twelve monthly amounts.</w:t>
            </w:r>
          </w:p>
          <w:p w14:paraId="3F17239F" w14:textId="77777777" w:rsidR="00F811C1" w:rsidRDefault="00F811C1" w:rsidP="00F811C1">
            <w:pPr>
              <w:rPr>
                <w:rFonts w:ascii="Arial" w:hAnsi="Arial" w:cs="Arial"/>
                <w:lang w:val="en-US"/>
              </w:rPr>
            </w:pPr>
          </w:p>
          <w:p w14:paraId="06E40497" w14:textId="6AEEB8B3" w:rsidR="00F811C1" w:rsidRPr="00F811C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The system shall provide a downloadable upload template.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8"/>
              </w:numPr>
              <w:rPr>
                <w:rFonts w:ascii="Arial" w:hAnsi="Arial" w:cs="Arial"/>
              </w:rPr>
            </w:pPr>
            <w:r>
              <w:rPr>
                <w:rFonts w:ascii="Arial" w:hAnsi="Arial" w:cs="Arial"/>
                <w:shd w:val="clear" w:color="auto" w:fill="FFF59D"/>
              </w:rPr>
              <w:t xml:space="preserve">An uploaded budget in the template creates or updates the records of the file.</w:t>
            </w:r>
          </w:p>
          <w:p w14:paraId="0C1554A5" w14:textId="77777777" w:rsidR="00F811C1" w:rsidRDefault="00F811C1" w:rsidP="00F811C1">
            <w:pPr>
              <w:rPr>
                <w:rFonts w:ascii="Arial" w:hAnsi="Arial" w:cs="Arial"/>
                <w:lang w:val="en-US"/>
              </w:rPr>
            </w:pPr>
          </w:p>
          <w:p w14:paraId="0160495C" w14:textId="59DB8E26" w:rsidR="00F811C1" w:rsidRPr="00F811C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rPr>
                <w:rFonts w:ascii="Arial" w:hAnsi="Arial" w:cs="Arial"/>
                <w:lang w:val="en-US"/>
              </w:rPr>
            </w:pPr>
            <w:r w:rsidRPr="00F811C1">
              <w:rPr>
                <w:rFonts w:ascii="Arial" w:hAnsi="Arial" w:cs="Arial"/>
                <w:lang w:val="en-US"/>
              </w:rPr>
              <w:t>AO budget assignment shall not be required for CBG.</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9"/>
              </w:numPr>
              <w:rPr>
                <w:rFonts w:ascii="Arial" w:hAnsi="Arial" w:cs="Arial"/>
              </w:rPr>
            </w:pPr>
            <w:r>
              <w:rPr>
                <w:rFonts w:ascii="Arial" w:hAnsi="Arial" w:cs="Arial"/>
                <w:shd w:val="clear" w:color="auto" w:fill="FFF59D"/>
              </w:rPr>
              <w:t xml:space="preserve">A negative amount is refused; a Corporate budget without team and sub-team is refused.</w:t>
            </w:r>
          </w:p>
          <w:p w14:paraId="54DC63DA" w14:textId="77777777" w:rsidR="00F811C1" w:rsidRDefault="00F811C1" w:rsidP="00F811C1">
            <w:pPr>
              <w:rPr>
                <w:rFonts w:ascii="Arial" w:hAnsi="Arial" w:cs="Arial"/>
                <w:lang w:val="en-US"/>
              </w:rPr>
            </w:pPr>
          </w:p>
          <w:p w14:paraId="70F1E3F8" w14:textId="47BCB420" w:rsidR="00F811C1" w:rsidRDefault="00917415" w:rsidP="18CF4360">
            <w:pPr>
              <w:spacing w:line="259" w:lineRule="auto"/>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Pagination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0"/>
              </w:numPr>
              <w:rPr>
                <w:rFonts w:ascii="Arial" w:hAnsi="Arial" w:cs="Arial"/>
              </w:rPr>
            </w:pPr>
            <w:r>
              <w:rPr>
                <w:rFonts w:ascii="Arial" w:hAnsi="Arial" w:cs="Arial"/>
                <w:shd w:val="clear" w:color="auto" w:fill="FFF59D"/>
              </w:rPr>
              <w:t xml:space="preserve">The Budget Inquiry screen lists the budgets of the fiscal year chosen, by segment and hierarchy.</w:t>
            </w:r>
          </w:p>
          <w:p w14:paraId="3C6B2F24" w14:textId="77777777" w:rsidR="00F811C1" w:rsidRPr="00F811C1" w:rsidRDefault="00F811C1" w:rsidP="00F811C1">
            <w:pPr>
              <w:rPr>
                <w:rFonts w:ascii="Arial" w:hAnsi="Arial" w:cs="Arial"/>
                <w:lang w:val="en-US"/>
              </w:rPr>
            </w:pPr>
          </w:p>
          <w:p w14:paraId="708E48A0" w14:textId="7C7AE9C6" w:rsidR="00D16891" w:rsidRPr="00D1689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Modification Date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1"/>
              </w:numPr>
              <w:rPr>
                <w:rFonts w:ascii="Arial" w:hAnsi="Arial" w:cs="Arial"/>
              </w:rPr>
            </w:pPr>
            <w:r>
              <w:rPr>
                <w:rFonts w:ascii="Arial" w:hAnsi="Arial" w:cs="Arial"/>
                <w:shd w:val="clear" w:color="auto" w:fill="FFF59D"/>
              </w:rPr>
              <w:t xml:space="preserve">A change of a monthly amount keeps the previous and the new value with the user and the time.</w:t>
            </w:r>
          </w:p>
          <w:p w14:paraId="45ACBC86" w14:textId="392568AA" w:rsidR="00D16891" w:rsidRPr="00D16891" w:rsidRDefault="00D16891" w:rsidP="00D16891">
            <w:pPr>
              <w:rPr>
                <w:rFonts w:ascii="Arial" w:hAnsi="Arial" w:cs="Arial"/>
                <w:lang w:val="en-US"/>
              </w:rPr>
            </w:pPr>
          </w:p>
        </w:tc>
      </w:tr>
      <w:tr w:rsidR="00C745C9" w:rsidRPr="000F2176" w14:paraId="24B04E18" w14:textId="77777777" w:rsidTr="3C7F3FD4">
        <w:trPr>
          <w:jc w:val="center"/>
        </w:trPr>
        <w:tc>
          <w:tcPr>
            <w:tcW w:w="1413" w:type="dxa"/>
            <w:shd w:val="clear" w:color="auto" w:fill="auto"/>
          </w:tcPr>
          <w:p w14:paraId="72B10DD7" w14:textId="1F7E043D" w:rsidR="00C745C9" w:rsidRPr="744D4E63" w:rsidRDefault="00917415" w:rsidP="3C7F3FD4">
            <w:pPr>
              <w:spacing w:line="259" w:lineRule="auto"/>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470" w:type="dxa"/>
            <w:shd w:val="clear" w:color="auto" w:fill="auto"/>
          </w:tcPr>
          <w:p w14:paraId="0D6CE58C" w14:textId="5A32DF0A" w:rsidR="00C745C9" w:rsidRDefault="00C745C9" w:rsidP="00C745C9">
            <w:pPr>
              <w:rPr>
                <w:rFonts w:ascii="Arial" w:hAnsi="Arial" w:cs="Arial"/>
              </w:rPr>
            </w:pPr>
            <w:r>
              <w:rPr>
                <w:rFonts w:ascii="Arial" w:hAnsi="Arial" w:cs="Arial"/>
              </w:rPr>
              <w:t>Audit Logs</w:t>
            </w:r>
          </w:p>
        </w:tc>
        <w:tc>
          <w:tcPr>
            <w:tcW w:w="1412" w:type="dxa"/>
            <w:shd w:val="clear" w:color="auto" w:fill="auto"/>
          </w:tcPr>
          <w:p w14:paraId="25AEE9D4" w14:textId="546F84FD" w:rsidR="00C745C9" w:rsidRDefault="00C745C9" w:rsidP="00C745C9">
            <w:pPr>
              <w:rPr>
                <w:rFonts w:ascii="Arial" w:hAnsi="Arial" w:cs="Arial"/>
                <w:lang w:val="en-US"/>
              </w:rPr>
            </w:pPr>
            <w:r>
              <w:rPr>
                <w:rFonts w:ascii="Arial" w:hAnsi="Arial" w:cs="Arial"/>
              </w:rPr>
              <w:t>Audit Logs</w:t>
            </w:r>
          </w:p>
        </w:tc>
        <w:tc>
          <w:tcPr>
            <w:tcW w:w="6495" w:type="dxa"/>
            <w:shd w:val="clear" w:color="auto" w:fill="auto"/>
          </w:tcPr>
          <w:p w14:paraId="159ABEA3" w14:textId="2A1C4AC8" w:rsidR="006A49B6" w:rsidRPr="006A49B6" w:rsidRDefault="00917415" w:rsidP="006A49B6">
            <w:pPr>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5BACA127" w:rsidRPr="18CF4360">
              <w:rPr>
                <w:rFonts w:ascii="Arial" w:hAnsi="Arial" w:cs="Arial"/>
                <w:b/>
                <w:bCs/>
              </w:rPr>
              <w:t>43</w:t>
            </w:r>
            <w:r w:rsidR="006A49B6" w:rsidRPr="57AD56D7">
              <w:rPr>
                <w:rFonts w:ascii="Arial" w:hAnsi="Arial" w:cs="Arial"/>
                <w:b/>
                <w:bCs/>
              </w:rPr>
              <w:t>.01 Audit Logs Module and List View</w:t>
            </w:r>
            <w:r w:rsidR="006A49B6" w:rsidRPr="57AD56D7">
              <w:rPr>
                <w:rFonts w:ascii="Arial" w:hAnsi="Arial" w:cs="Arial"/>
                <w:b/>
                <w:bCs/>
                <w:lang w:val="en-US"/>
              </w:rPr>
              <w:t> </w:t>
            </w:r>
          </w:p>
          <w:p w14:paraId="6C90305B" w14:textId="03E6CECA" w:rsidR="006A49B6" w:rsidRPr="006A49B6" w:rsidRDefault="006A49B6" w:rsidP="0061437A">
            <w:pPr>
              <w:numPr>
                <w:ilvl w:val="0"/>
                <w:numId w:val="92"/>
              </w:numPr>
              <w:rPr>
                <w:rFonts w:ascii="Arial" w:hAnsi="Arial" w:cs="Arial"/>
                <w:lang w:val="en-US"/>
              </w:rPr>
            </w:pPr>
            <w:r w:rsidRPr="006A49B6">
              <w:rPr>
                <w:rFonts w:ascii="Arial" w:hAnsi="Arial" w:cs="Arial"/>
              </w:rPr>
              <w:t>The system shall include an "Audit Logs" section within the menu, for tracking</w:t>
            </w:r>
            <w:r w:rsidR="001F6B5E">
              <w:rPr>
                <w:rFonts w:ascii="Arial" w:hAnsi="Arial" w:cs="Arial"/>
              </w:rPr>
              <w:t xml:space="preserve"> all renewal</w:t>
            </w:r>
            <w:r w:rsidRPr="006A49B6">
              <w:rPr>
                <w:rFonts w:ascii="Arial" w:hAnsi="Arial" w:cs="Arial"/>
              </w:rPr>
              <w:t xml:space="preserve"> activities</w:t>
            </w:r>
            <w:r w:rsidR="001F6B5E">
              <w:rPr>
                <w:rFonts w:ascii="Arial" w:hAnsi="Arial" w:cs="Arial"/>
              </w:rPr>
              <w:t>.</w:t>
            </w:r>
          </w:p>
          <w:p w14:paraId="729BF549" w14:textId="77777777" w:rsidR="006A49B6" w:rsidRPr="006A49B6" w:rsidRDefault="006A49B6" w:rsidP="0061437A">
            <w:pPr>
              <w:numPr>
                <w:ilvl w:val="0"/>
                <w:numId w:val="92"/>
              </w:numPr>
              <w:rPr>
                <w:rFonts w:ascii="Arial" w:hAnsi="Arial" w:cs="Arial"/>
                <w:lang w:val="en-US"/>
              </w:rPr>
            </w:pPr>
            <w:r w:rsidRPr="006A49B6">
              <w:rPr>
                <w:rFonts w:ascii="Arial" w:hAnsi="Arial" w:cs="Arial"/>
              </w:rPr>
              <w:t>The system shall display audit logs in a tabular format with sortable columns.</w:t>
            </w:r>
            <w:r w:rsidRPr="006A49B6">
              <w:rPr>
                <w:rFonts w:ascii="Arial" w:hAnsi="Arial" w:cs="Arial"/>
                <w:lang w:val="en-US"/>
              </w:rPr>
              <w:t> </w:t>
            </w:r>
          </w:p>
          <w:p w14:paraId="769EC3F7" w14:textId="77777777" w:rsidR="006D2F5C" w:rsidRPr="006D2F5C" w:rsidRDefault="006A49B6" w:rsidP="0061437A">
            <w:pPr>
              <w:numPr>
                <w:ilvl w:val="0"/>
                <w:numId w:val="92"/>
              </w:numPr>
              <w:rPr>
                <w:rFonts w:ascii="Arial" w:hAnsi="Arial" w:cs="Arial"/>
                <w:lang w:val="en-US"/>
              </w:rPr>
            </w:pPr>
            <w:r w:rsidRPr="006A49B6">
              <w:rPr>
                <w:rFonts w:ascii="Arial" w:hAnsi="Arial" w:cs="Arial"/>
              </w:rPr>
              <w:t>The system shall allow users to filter audit logs by</w:t>
            </w:r>
          </w:p>
          <w:p w14:paraId="73CB496C" w14:textId="6255AD8C" w:rsidR="006D2F5C" w:rsidRPr="006D2F5C" w:rsidRDefault="003A42E9" w:rsidP="0061437A">
            <w:pPr>
              <w:numPr>
                <w:ilvl w:val="1"/>
                <w:numId w:val="92"/>
              </w:numPr>
              <w:rPr>
                <w:rFonts w:ascii="Arial" w:hAnsi="Arial" w:cs="Arial"/>
                <w:lang w:val="en-US"/>
              </w:rPr>
            </w:pPr>
            <w:r>
              <w:rPr>
                <w:rFonts w:ascii="Arial" w:hAnsi="Arial" w:cs="Arial"/>
              </w:rPr>
              <w:t>D</w:t>
            </w:r>
            <w:r w:rsidR="006A49B6" w:rsidRPr="006A49B6">
              <w:rPr>
                <w:rFonts w:ascii="Arial" w:hAnsi="Arial" w:cs="Arial"/>
              </w:rPr>
              <w:t>ate range</w:t>
            </w:r>
          </w:p>
          <w:p w14:paraId="5DCB8087" w14:textId="0BEFCB13" w:rsidR="006D2F5C" w:rsidRPr="006D2F5C" w:rsidRDefault="006A49B6" w:rsidP="0061437A">
            <w:pPr>
              <w:numPr>
                <w:ilvl w:val="1"/>
                <w:numId w:val="92"/>
              </w:numPr>
              <w:rPr>
                <w:rFonts w:ascii="Arial" w:hAnsi="Arial" w:cs="Arial"/>
                <w:lang w:val="en-US"/>
              </w:rPr>
            </w:pPr>
            <w:r w:rsidRPr="006A49B6">
              <w:rPr>
                <w:rFonts w:ascii="Arial" w:hAnsi="Arial" w:cs="Arial"/>
              </w:rPr>
              <w:t xml:space="preserve">Action Type </w:t>
            </w:r>
          </w:p>
          <w:p w14:paraId="14750D89" w14:textId="4D0FAB1E" w:rsidR="003A42E9" w:rsidRPr="003A42E9" w:rsidRDefault="006A49B6" w:rsidP="0061437A">
            <w:pPr>
              <w:numPr>
                <w:ilvl w:val="1"/>
                <w:numId w:val="92"/>
              </w:numPr>
              <w:rPr>
                <w:rFonts w:ascii="Arial" w:hAnsi="Arial" w:cs="Arial"/>
                <w:lang w:val="en-US"/>
              </w:rPr>
            </w:pPr>
            <w:r w:rsidRPr="006A49B6">
              <w:rPr>
                <w:rFonts w:ascii="Arial" w:hAnsi="Arial" w:cs="Arial"/>
              </w:rPr>
              <w:t xml:space="preserve">Reference Number </w:t>
            </w:r>
          </w:p>
          <w:p w14:paraId="641DF6D1" w14:textId="2DFADDD7" w:rsidR="006A49B6" w:rsidRPr="006A49B6" w:rsidRDefault="006A49B6" w:rsidP="0061437A">
            <w:pPr>
              <w:numPr>
                <w:ilvl w:val="1"/>
                <w:numId w:val="92"/>
              </w:numPr>
              <w:rPr>
                <w:rFonts w:ascii="Arial" w:hAnsi="Arial" w:cs="Arial"/>
                <w:lang w:val="en-US"/>
              </w:rPr>
            </w:pPr>
            <w:r w:rsidRPr="006A49B6">
              <w:rPr>
                <w:rFonts w:ascii="Arial" w:hAnsi="Arial" w:cs="Arial"/>
              </w:rPr>
              <w:t>User</w:t>
            </w:r>
          </w:p>
          <w:p w14:paraId="6C928F28" w14:textId="77777777" w:rsidR="006A49B6" w:rsidRPr="006A49B6" w:rsidRDefault="006A49B6" w:rsidP="0061437A">
            <w:pPr>
              <w:numPr>
                <w:ilvl w:val="0"/>
                <w:numId w:val="92"/>
              </w:numPr>
              <w:rPr>
                <w:rFonts w:ascii="Arial" w:hAnsi="Arial" w:cs="Arial"/>
                <w:lang w:val="en-US"/>
              </w:rPr>
            </w:pPr>
            <w:r w:rsidRPr="006A49B6">
              <w:rPr>
                <w:rFonts w:ascii="Arial" w:hAnsi="Arial" w:cs="Arial"/>
              </w:rPr>
              <w:t>The system shall display the following fields in the Audit logs table:</w:t>
            </w:r>
            <w:r w:rsidRPr="006A49B6">
              <w:rPr>
                <w:rFonts w:ascii="Arial" w:hAnsi="Arial" w:cs="Arial"/>
                <w:lang w:val="en-US"/>
              </w:rPr>
              <w:t> </w:t>
            </w:r>
          </w:p>
          <w:p w14:paraId="4D8AEC90" w14:textId="77777777" w:rsidR="006A49B6" w:rsidRPr="006A49B6" w:rsidRDefault="006A49B6" w:rsidP="0061437A">
            <w:pPr>
              <w:numPr>
                <w:ilvl w:val="1"/>
                <w:numId w:val="92"/>
              </w:numPr>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32C15F74" w14:textId="77777777" w:rsidR="00C06863" w:rsidRPr="00C06863" w:rsidRDefault="006A49B6" w:rsidP="0061437A">
            <w:pPr>
              <w:numPr>
                <w:ilvl w:val="1"/>
                <w:numId w:val="92"/>
              </w:numPr>
              <w:rPr>
                <w:rFonts w:ascii="Arial" w:hAnsi="Arial" w:cs="Arial"/>
                <w:lang w:val="en-US"/>
              </w:rPr>
            </w:pPr>
            <w:r w:rsidRPr="006A49B6">
              <w:rPr>
                <w:rFonts w:ascii="Arial" w:hAnsi="Arial" w:cs="Arial"/>
              </w:rPr>
              <w:t>Module</w:t>
            </w:r>
          </w:p>
          <w:p w14:paraId="65A2340A" w14:textId="7BFDC62E" w:rsidR="006A49B6" w:rsidRPr="006A49B6" w:rsidRDefault="00C06863" w:rsidP="0061437A">
            <w:pPr>
              <w:numPr>
                <w:ilvl w:val="2"/>
                <w:numId w:val="92"/>
              </w:numPr>
              <w:rPr>
                <w:rFonts w:ascii="Arial" w:hAnsi="Arial" w:cs="Arial"/>
                <w:lang w:val="en-US"/>
              </w:rPr>
            </w:pPr>
            <w:r>
              <w:rPr>
                <w:rFonts w:ascii="Arial" w:hAnsi="Arial" w:cs="Arial"/>
              </w:rPr>
              <w:t>Renewal</w:t>
            </w:r>
            <w:r w:rsidR="006A49B6" w:rsidRPr="006A49B6">
              <w:rPr>
                <w:rFonts w:ascii="Arial" w:hAnsi="Arial" w:cs="Arial"/>
                <w:lang w:val="en-US"/>
              </w:rPr>
              <w:t> </w:t>
            </w:r>
          </w:p>
          <w:p w14:paraId="1AB35AC5" w14:textId="1FA6A75A" w:rsidR="006A49B6" w:rsidRPr="006A49B6" w:rsidRDefault="00C06863" w:rsidP="0061437A">
            <w:pPr>
              <w:numPr>
                <w:ilvl w:val="1"/>
                <w:numId w:val="92"/>
              </w:numPr>
              <w:rPr>
                <w:rFonts w:ascii="Arial" w:hAnsi="Arial" w:cs="Arial"/>
                <w:lang w:val="en-US"/>
              </w:rPr>
            </w:pPr>
            <w:r>
              <w:rPr>
                <w:rFonts w:ascii="Arial" w:hAnsi="Arial" w:cs="Arial"/>
              </w:rPr>
              <w:t>Reference</w:t>
            </w:r>
            <w:r w:rsidR="006A49B6" w:rsidRPr="006A49B6">
              <w:rPr>
                <w:rFonts w:ascii="Arial" w:hAnsi="Arial" w:cs="Arial"/>
              </w:rPr>
              <w:t xml:space="preserve"> Number (ID)</w:t>
            </w:r>
            <w:r w:rsidR="006A49B6" w:rsidRPr="006A49B6">
              <w:rPr>
                <w:rFonts w:ascii="Arial" w:hAnsi="Arial" w:cs="Arial"/>
                <w:lang w:val="en-US"/>
              </w:rPr>
              <w:t> </w:t>
            </w:r>
          </w:p>
          <w:p w14:paraId="6DAE0A0F" w14:textId="77777777" w:rsidR="006A49B6" w:rsidRPr="006A49B6" w:rsidRDefault="006A49B6" w:rsidP="0061437A">
            <w:pPr>
              <w:numPr>
                <w:ilvl w:val="1"/>
                <w:numId w:val="92"/>
              </w:numPr>
              <w:rPr>
                <w:rFonts w:ascii="Arial" w:hAnsi="Arial" w:cs="Arial"/>
                <w:lang w:val="en-US"/>
              </w:rPr>
            </w:pPr>
            <w:r w:rsidRPr="006A49B6">
              <w:rPr>
                <w:rFonts w:ascii="Arial" w:hAnsi="Arial" w:cs="Arial"/>
              </w:rPr>
              <w:t>Client/Assured’s Name</w:t>
            </w:r>
            <w:r w:rsidRPr="006A49B6">
              <w:rPr>
                <w:rFonts w:ascii="Arial" w:hAnsi="Arial" w:cs="Arial"/>
                <w:lang w:val="en-US"/>
              </w:rPr>
              <w:t> </w:t>
            </w:r>
          </w:p>
          <w:p w14:paraId="48C4E120" w14:textId="4C5A43F0" w:rsidR="006A49B6" w:rsidRPr="006A49B6" w:rsidRDefault="006A49B6" w:rsidP="0061437A">
            <w:pPr>
              <w:numPr>
                <w:ilvl w:val="1"/>
                <w:numId w:val="92"/>
              </w:numPr>
              <w:rPr>
                <w:rFonts w:ascii="Arial" w:hAnsi="Arial" w:cs="Arial"/>
                <w:lang w:val="en-US"/>
              </w:rPr>
            </w:pPr>
            <w:r w:rsidRPr="006A49B6">
              <w:rPr>
                <w:rFonts w:ascii="Arial" w:hAnsi="Arial" w:cs="Arial"/>
              </w:rPr>
              <w:t>Action Type (e.g., View, Create, Update</w:t>
            </w:r>
            <w:r w:rsidR="00737254">
              <w:rPr>
                <w:rFonts w:ascii="Arial" w:hAnsi="Arial" w:cs="Arial"/>
              </w:rPr>
              <w:t>,</w:t>
            </w:r>
            <w:r w:rsidRPr="006A49B6">
              <w:rPr>
                <w:rFonts w:ascii="Arial" w:hAnsi="Arial" w:cs="Arial"/>
              </w:rPr>
              <w:t> Delete)</w:t>
            </w:r>
            <w:r w:rsidRPr="006A49B6">
              <w:rPr>
                <w:rFonts w:ascii="Arial" w:hAnsi="Arial" w:cs="Arial"/>
                <w:lang w:val="en-US"/>
              </w:rPr>
              <w:t> </w:t>
            </w:r>
          </w:p>
          <w:p w14:paraId="43FD763F" w14:textId="77777777" w:rsidR="006A49B6" w:rsidRPr="006A49B6" w:rsidRDefault="006A49B6" w:rsidP="0061437A">
            <w:pPr>
              <w:numPr>
                <w:ilvl w:val="1"/>
                <w:numId w:val="92"/>
              </w:numPr>
              <w:rPr>
                <w:rFonts w:ascii="Arial" w:hAnsi="Arial" w:cs="Arial"/>
                <w:lang w:val="en-US"/>
              </w:rPr>
            </w:pPr>
            <w:r w:rsidRPr="006A49B6">
              <w:rPr>
                <w:rFonts w:ascii="Arial" w:hAnsi="Arial" w:cs="Arial"/>
              </w:rPr>
              <w:t>Description</w:t>
            </w:r>
            <w:r w:rsidRPr="006A49B6">
              <w:rPr>
                <w:rFonts w:ascii="Arial" w:hAnsi="Arial" w:cs="Arial"/>
                <w:lang w:val="en-US"/>
              </w:rPr>
              <w:t> </w:t>
            </w:r>
          </w:p>
          <w:p w14:paraId="6DAE1EC2" w14:textId="77777777" w:rsidR="006A49B6" w:rsidRPr="006A49B6" w:rsidRDefault="006A49B6" w:rsidP="0061437A">
            <w:pPr>
              <w:numPr>
                <w:ilvl w:val="1"/>
                <w:numId w:val="92"/>
              </w:numPr>
              <w:rPr>
                <w:rFonts w:ascii="Arial" w:hAnsi="Arial" w:cs="Arial"/>
                <w:lang w:val="en-US"/>
              </w:rPr>
            </w:pPr>
            <w:r w:rsidRPr="006A49B6">
              <w:rPr>
                <w:rFonts w:ascii="Arial" w:hAnsi="Arial" w:cs="Arial"/>
              </w:rPr>
              <w:t>Old Value</w:t>
            </w:r>
            <w:r w:rsidRPr="006A49B6">
              <w:rPr>
                <w:rFonts w:ascii="Arial" w:hAnsi="Arial" w:cs="Arial"/>
                <w:lang w:val="en-US"/>
              </w:rPr>
              <w:t> </w:t>
            </w:r>
          </w:p>
          <w:p w14:paraId="4BDEEA71" w14:textId="77777777" w:rsidR="006A49B6" w:rsidRPr="006A49B6" w:rsidRDefault="006A49B6" w:rsidP="0061437A">
            <w:pPr>
              <w:numPr>
                <w:ilvl w:val="1"/>
                <w:numId w:val="92"/>
              </w:numPr>
              <w:rPr>
                <w:rFonts w:ascii="Arial" w:hAnsi="Arial" w:cs="Arial"/>
                <w:lang w:val="en-US"/>
              </w:rPr>
            </w:pPr>
            <w:r w:rsidRPr="006A49B6">
              <w:rPr>
                <w:rFonts w:ascii="Arial" w:hAnsi="Arial" w:cs="Arial"/>
              </w:rPr>
              <w:t>New Value</w:t>
            </w:r>
            <w:r w:rsidRPr="006A49B6">
              <w:rPr>
                <w:rFonts w:ascii="Arial" w:hAnsi="Arial" w:cs="Arial"/>
                <w:lang w:val="en-US"/>
              </w:rPr>
              <w:t> </w:t>
            </w:r>
          </w:p>
          <w:p w14:paraId="41D4D588" w14:textId="77777777" w:rsidR="006A49B6" w:rsidRPr="006A49B6" w:rsidRDefault="006A49B6" w:rsidP="0061437A">
            <w:pPr>
              <w:numPr>
                <w:ilvl w:val="1"/>
                <w:numId w:val="92"/>
              </w:numPr>
              <w:rPr>
                <w:rFonts w:ascii="Arial" w:hAnsi="Arial" w:cs="Arial"/>
                <w:lang w:val="en-US"/>
              </w:rPr>
            </w:pPr>
            <w:r w:rsidRPr="006A49B6">
              <w:rPr>
                <w:rFonts w:ascii="Arial" w:hAnsi="Arial" w:cs="Arial"/>
              </w:rPr>
              <w:t>Performed By (User Name)</w:t>
            </w:r>
            <w:r w:rsidRPr="006A49B6">
              <w:rPr>
                <w:rFonts w:ascii="Arial" w:hAnsi="Arial" w:cs="Arial"/>
                <w:lang w:val="en-US"/>
              </w:rPr>
              <w:t> </w:t>
            </w:r>
          </w:p>
          <w:p w14:paraId="1D108C23" w14:textId="77777777" w:rsidR="006A49B6" w:rsidRPr="006A49B6" w:rsidRDefault="006A49B6" w:rsidP="0061437A">
            <w:pPr>
              <w:numPr>
                <w:ilvl w:val="1"/>
                <w:numId w:val="92"/>
              </w:numPr>
              <w:rPr>
                <w:rFonts w:ascii="Arial" w:hAnsi="Arial" w:cs="Arial"/>
                <w:lang w:val="en-US"/>
              </w:rPr>
            </w:pPr>
            <w:r w:rsidRPr="006A49B6">
              <w:rPr>
                <w:rFonts w:ascii="Arial" w:hAnsi="Arial" w:cs="Arial"/>
              </w:rPr>
              <w:t>Remarks</w:t>
            </w:r>
            <w:r w:rsidRPr="006A49B6">
              <w:rPr>
                <w:rFonts w:ascii="Arial" w:hAnsi="Arial" w:cs="Arial"/>
                <w:lang w:val="en-US"/>
              </w:rPr>
              <w:t> </w:t>
            </w:r>
          </w:p>
          <w:p w14:paraId="1EDCEA5E" w14:textId="7A7EAA71" w:rsidR="006A49B6" w:rsidRPr="006A49B6" w:rsidRDefault="006A49B6" w:rsidP="0061437A">
            <w:pPr>
              <w:numPr>
                <w:ilvl w:val="0"/>
                <w:numId w:val="92"/>
              </w:numPr>
              <w:rPr>
                <w:rFonts w:ascii="Arial" w:hAnsi="Arial" w:cs="Arial"/>
                <w:lang w:val="en-US"/>
              </w:rPr>
            </w:pPr>
            <w:r w:rsidRPr="006A49B6">
              <w:rPr>
                <w:rFonts w:ascii="Arial" w:hAnsi="Arial" w:cs="Arial"/>
              </w:rPr>
              <w:lastRenderedPageBreak/>
              <w:t>The system shall enable users to export audit log details as a CSV</w:t>
            </w:r>
            <w:r w:rsidR="00737254">
              <w:rPr>
                <w:rFonts w:ascii="Arial" w:hAnsi="Arial" w:cs="Arial"/>
              </w:rPr>
              <w:t xml:space="preserve"> or Excel</w:t>
            </w:r>
            <w:r w:rsidRPr="006A49B6">
              <w:rPr>
                <w:rFonts w:ascii="Arial" w:hAnsi="Arial" w:cs="Arial"/>
              </w:rPr>
              <w:t xml:space="preserve"> file containing only the records that match the applied filters.</w:t>
            </w:r>
            <w:r w:rsidRPr="006A49B6">
              <w:rPr>
                <w:rFonts w:ascii="Arial" w:hAnsi="Arial" w:cs="Arial"/>
                <w:lang w:val="en-US"/>
              </w:rPr>
              <w:t> </w:t>
            </w:r>
          </w:p>
          <w:p w14:paraId="1C17CED9" w14:textId="590A1AB9" w:rsidR="006A49B6" w:rsidRPr="006A49B6" w:rsidRDefault="006A49B6" w:rsidP="0061437A">
            <w:pPr>
              <w:numPr>
                <w:ilvl w:val="0"/>
                <w:numId w:val="92"/>
              </w:numPr>
              <w:rPr>
                <w:rFonts w:ascii="Arial" w:hAnsi="Arial" w:cs="Arial"/>
                <w:lang w:val="en-US"/>
              </w:rPr>
            </w:pPr>
            <w:r w:rsidRPr="006A49B6">
              <w:rPr>
                <w:rFonts w:ascii="Arial" w:hAnsi="Arial" w:cs="Arial"/>
              </w:rPr>
              <w:t>File name: Audit Logs_MMDDYYYY where:</w:t>
            </w:r>
            <w:r w:rsidRPr="006A49B6">
              <w:rPr>
                <w:rFonts w:ascii="Arial" w:hAnsi="Arial" w:cs="Arial"/>
                <w:lang w:val="en-US"/>
              </w:rPr>
              <w:t> </w:t>
            </w:r>
          </w:p>
          <w:p w14:paraId="5867253C" w14:textId="77777777" w:rsidR="006A49B6" w:rsidRPr="006A49B6" w:rsidRDefault="006A49B6" w:rsidP="0061437A">
            <w:pPr>
              <w:numPr>
                <w:ilvl w:val="1"/>
                <w:numId w:val="92"/>
              </w:numPr>
              <w:rPr>
                <w:rFonts w:ascii="Arial" w:hAnsi="Arial" w:cs="Arial"/>
                <w:lang w:val="en-US"/>
              </w:rPr>
            </w:pPr>
            <w:r w:rsidRPr="006A49B6">
              <w:rPr>
                <w:rFonts w:ascii="Arial" w:hAnsi="Arial" w:cs="Arial"/>
              </w:rPr>
              <w:t>Audit Logs_ is constant</w:t>
            </w:r>
            <w:r w:rsidRPr="006A49B6">
              <w:rPr>
                <w:rFonts w:ascii="Arial" w:hAnsi="Arial" w:cs="Arial"/>
                <w:lang w:val="en-US"/>
              </w:rPr>
              <w:t> </w:t>
            </w:r>
          </w:p>
          <w:p w14:paraId="080C56CD" w14:textId="77777777" w:rsidR="006A49B6" w:rsidRPr="006A49B6" w:rsidRDefault="006A49B6" w:rsidP="0061437A">
            <w:pPr>
              <w:numPr>
                <w:ilvl w:val="1"/>
                <w:numId w:val="92"/>
              </w:numPr>
              <w:rPr>
                <w:rFonts w:ascii="Arial" w:hAnsi="Arial" w:cs="Arial"/>
                <w:lang w:val="en-US"/>
              </w:rPr>
            </w:pPr>
            <w:r w:rsidRPr="006A49B6">
              <w:rPr>
                <w:rFonts w:ascii="Arial" w:hAnsi="Arial" w:cs="Arial"/>
              </w:rPr>
              <w:t>MMDDYYYY is the extraction date</w:t>
            </w:r>
            <w:r w:rsidRPr="006A49B6">
              <w:rPr>
                <w:rFonts w:ascii="Arial" w:hAnsi="Arial" w:cs="Arial"/>
                <w:lang w:val="en-US"/>
              </w:rPr>
              <w:t> </w:t>
            </w:r>
          </w:p>
          <w:p>
            <w:pPr>
              <w:pStyle w:val="ListParagraph"/>
              <w:numPr>
                <w:ilvl w:val="0"/>
                <w:numId w:val="92"/>
              </w:numPr>
              <w:rPr>
                <w:rFonts w:ascii="Arial" w:hAnsi="Arial" w:cs="Arial"/>
              </w:rPr>
            </w:pPr>
            <w:r>
              <w:rPr>
                <w:rFonts w:ascii="Arial" w:hAnsi="Arial" w:cs="Arial"/>
                <w:shd w:val="clear" w:color="auto" w:fill="FFF59D"/>
              </w:rPr>
              <w:t xml:space="preserve">The audit log shall only be added to; no user can change or delete an entry (BRRN.021 to BRRN.040).</w:t>
            </w:r>
          </w:p>
          <w:p>
            <w:pPr>
              <w:pStyle w:val="ListParagraph"/>
              <w:numPr>
                <w:ilvl w:val="0"/>
                <w:numId w:val="92"/>
              </w:numPr>
              <w:rPr>
                <w:rFonts w:ascii="Arial" w:hAnsi="Arial" w:cs="Arial"/>
              </w:rPr>
            </w:pPr>
            <w:r>
              <w:rPr>
                <w:rFonts w:ascii="Arial" w:hAnsi="Arial" w:cs="Arial"/>
                <w:shd w:val="clear" w:color="auto" w:fill="FFF59D"/>
              </w:rPr>
              <w:t xml:space="preserve">The actions of the system (generation, sanitation, classification, rule-based disposition, uploads, letters) shall be logged with the rule or the run that made them; extraction and initiation are separate entries.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2"/>
              </w:numPr>
              <w:rPr>
                <w:rFonts w:ascii="Arial" w:hAnsi="Arial" w:cs="Arial"/>
              </w:rPr>
            </w:pPr>
            <w:r>
              <w:rPr>
                <w:rFonts w:ascii="Arial" w:hAnsi="Arial" w:cs="Arial"/>
                <w:shd w:val="clear" w:color="auto" w:fill="FFF59D"/>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2"/>
              </w:numPr>
              <w:rPr>
                <w:rFonts w:ascii="Arial" w:hAnsi="Arial" w:cs="Arial"/>
              </w:rPr>
            </w:pPr>
            <w:r>
              <w:rPr>
                <w:rFonts w:ascii="Arial" w:hAnsi="Arial" w:cs="Arial"/>
                <w:shd w:val="clear" w:color="auto" w:fill="FFF59D"/>
              </w:rPr>
              <w:t xml:space="preserve">No screen allows an audit entry to be changed or deleted.</w:t>
            </w:r>
          </w:p>
          <w:p w14:paraId="5C6AAE71" w14:textId="77777777" w:rsidR="006A49B6" w:rsidRPr="006A49B6" w:rsidRDefault="006A49B6" w:rsidP="006A49B6">
            <w:pPr>
              <w:rPr>
                <w:rFonts w:ascii="Arial" w:hAnsi="Arial" w:cs="Arial"/>
                <w:lang w:val="en-US"/>
              </w:rPr>
            </w:pPr>
            <w:r w:rsidRPr="006A49B6">
              <w:rPr>
                <w:rFonts w:ascii="Arial" w:hAnsi="Arial" w:cs="Arial"/>
                <w:lang w:val="en-US"/>
              </w:rPr>
              <w:t> </w:t>
            </w:r>
          </w:p>
          <w:p w14:paraId="03B31932" w14:textId="79C42B12" w:rsidR="006A49B6" w:rsidRPr="006A49B6" w:rsidRDefault="00917415" w:rsidP="006A49B6">
            <w:pPr>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3"/>
              </w:numPr>
              <w:rPr>
                <w:rFonts w:ascii="Arial" w:hAnsi="Arial" w:cs="Arial"/>
              </w:rPr>
            </w:pPr>
            <w:r>
              <w:rPr>
                <w:rFonts w:ascii="Arial" w:hAnsi="Arial" w:cs="Arial"/>
                <w:shd w:val="clear" w:color="auto" w:fill="FFF59D"/>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13" w:type="dxa"/>
            <w:shd w:val="clear" w:color="auto" w:fill="auto"/>
          </w:tcPr>
          <w:p w14:paraId="09BD0E03" w14:textId="45AC5330" w:rsidR="00CA6B00" w:rsidRPr="744D4E63" w:rsidRDefault="00917415" w:rsidP="3C7F3FD4">
            <w:pPr>
              <w:spacing w:line="259" w:lineRule="auto"/>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470" w:type="dxa"/>
            <w:shd w:val="clear" w:color="auto" w:fill="auto"/>
          </w:tcPr>
          <w:p w14:paraId="34CF4D6D" w14:textId="0D7C47A4" w:rsidR="00CA6B00" w:rsidRDefault="00CA6B00" w:rsidP="00C745C9">
            <w:pPr>
              <w:rPr>
                <w:rFonts w:ascii="Arial" w:hAnsi="Arial" w:cs="Arial"/>
              </w:rPr>
            </w:pPr>
            <w:r>
              <w:rPr>
                <w:rFonts w:ascii="Arial" w:hAnsi="Arial" w:cs="Arial"/>
              </w:rPr>
              <w:t>Reports</w:t>
            </w:r>
          </w:p>
        </w:tc>
        <w:tc>
          <w:tcPr>
            <w:tcW w:w="1412" w:type="dxa"/>
            <w:shd w:val="clear" w:color="auto" w:fill="auto"/>
          </w:tcPr>
          <w:p w14:paraId="0FDA1B41" w14:textId="0E21B1FE" w:rsidR="00CA6B00" w:rsidRDefault="00CA6B00" w:rsidP="00C745C9">
            <w:pPr>
              <w:rPr>
                <w:rFonts w:ascii="Arial" w:hAnsi="Arial" w:cs="Arial"/>
              </w:rPr>
            </w:pPr>
            <w:r>
              <w:rPr>
                <w:rFonts w:ascii="Arial" w:hAnsi="Arial" w:cs="Arial"/>
              </w:rPr>
              <w:t>Report Generation</w:t>
            </w:r>
          </w:p>
        </w:tc>
        <w:tc>
          <w:tcPr>
            <w:tcW w:w="6495" w:type="dxa"/>
            <w:shd w:val="clear" w:color="auto" w:fill="auto"/>
          </w:tcPr>
          <w:p w14:paraId="38782B6E" w14:textId="1B0D311D" w:rsidR="00CA6B00" w:rsidRDefault="00917415" w:rsidP="18CF4360">
            <w:pPr>
              <w:spacing w:line="259" w:lineRule="auto"/>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rPr>
                <w:rFonts w:ascii="Arial" w:hAnsi="Arial" w:cs="Arial"/>
                <w:lang w:val="en-US"/>
              </w:rPr>
            </w:pPr>
            <w:r w:rsidRPr="009D750E">
              <w:rPr>
                <w:rFonts w:ascii="Arial" w:hAnsi="Arial" w:cs="Arial"/>
                <w:lang w:val="en-US"/>
              </w:rPr>
              <w:t>CSV (.csv)</w:t>
            </w:r>
          </w:p>
          <w:p>
            <w:pPr>
              <w:pStyle w:val="ListParagraph"/>
              <w:numPr>
                <w:ilvl w:val="0"/>
                <w:numId w:val="94"/>
              </w:numPr>
              <w:rPr>
                <w:rFonts w:ascii="Arial" w:hAnsi="Arial" w:cs="Arial"/>
              </w:rPr>
            </w:pPr>
            <w:r>
              <w:rPr>
                <w:rFonts w:ascii="Arial" w:hAnsi="Arial" w:cs="Arial"/>
                <w:shd w:val="clear" w:color="auto" w:fill="FFF59D"/>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rPr>
                <w:rFonts w:ascii="Arial" w:hAnsi="Arial" w:cs="Arial"/>
              </w:rPr>
            </w:pPr>
            <w:r>
              <w:rPr>
                <w:rFonts w:ascii="Arial" w:hAnsi="Arial" w:cs="Arial"/>
                <w:shd w:val="clear" w:color="auto" w:fill="FFF59D"/>
              </w:rPr>
              <w:t xml:space="preserve">Every report shall apply the user's data scope and be produced within 20 seconds for up to 30,000 rows (BRD, usage requirements).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4"/>
              </w:numPr>
              <w:rPr>
                <w:rFonts w:ascii="Arial" w:hAnsi="Arial" w:cs="Arial"/>
              </w:rPr>
            </w:pPr>
            <w:r>
              <w:rPr>
                <w:rFonts w:ascii="Arial" w:hAnsi="Arial" w:cs="Arial"/>
                <w:shd w:val="clear" w:color="auto" w:fill="FFF59D"/>
              </w:rPr>
              <w:t xml:space="preserve">Each report of this item can be previewed, downloaded as Excel and PDF, and printed with print preview.</w:t>
            </w:r>
          </w:p>
          <w:p>
            <w:pPr>
              <w:pStyle w:val="ListParagraph"/>
              <w:numPr>
                <w:ilvl w:val="0"/>
                <w:numId w:val="294"/>
              </w:numPr>
              <w:rPr>
                <w:rFonts w:ascii="Arial" w:hAnsi="Arial" w:cs="Arial"/>
              </w:rPr>
            </w:pPr>
            <w:r>
              <w:rPr>
                <w:rFonts w:ascii="Arial" w:hAnsi="Arial" w:cs="Arial"/>
                <w:shd w:val="clear" w:color="auto" w:fill="FFF59D"/>
              </w:rPr>
              <w:t xml:space="preserve">A user sees in a report only the accounts of his data scope.</w:t>
            </w:r>
          </w:p>
          <w:p>
            <w:pPr>
              <w:rPr>
                <w:rFonts w:ascii="Arial" w:hAnsi="Arial" w:cs="Arial"/>
              </w:rPr>
            </w:pPr>
          </w:p>
          <w:p>
            <w:pPr>
              <w:keepNext/>
              <w:rPr>
                <w:rFonts w:ascii="Arial" w:hAnsi="Arial" w:cs="Arial"/>
              </w:rPr>
            </w:pPr>
            <w:r>
              <w:rPr>
                <w:rFonts w:ascii="Arial" w:hAnsi="Arial" w:cs="Arial"/>
                <w:b/>
                <w:bCs/>
                <w:shd w:val="clear" w:color="auto" w:fill="FFF59D"/>
              </w:rPr>
              <w:t xml:space="preserve">FRRN.044.02 Renewal Status Report</w:t>
            </w:r>
          </w:p>
          <w:p>
            <w:pPr>
              <w:pStyle w:val="ListParagraph"/>
              <w:numPr>
                <w:ilvl w:val="0"/>
                <w:numId w:val="323"/>
              </w:numPr>
              <w:rPr>
                <w:rFonts w:ascii="Arial" w:hAnsi="Arial" w:cs="Arial"/>
              </w:rPr>
            </w:pPr>
            <w:r>
              <w:rPr>
                <w:rFonts w:ascii="Arial" w:hAnsi="Arial" w:cs="Arial"/>
                <w:shd w:val="clear" w:color="auto" w:fill="FFF59D"/>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3"/>
              </w:numPr>
              <w:rPr>
                <w:rFonts w:ascii="Arial" w:hAnsi="Arial" w:cs="Arial"/>
              </w:rPr>
            </w:pPr>
            <w:r>
              <w:rPr>
                <w:rFonts w:ascii="Arial" w:hAnsi="Arial" w:cs="Arial"/>
                <w:shd w:val="clear" w:color="auto" w:fill="FFF59D"/>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3"/>
              </w:numPr>
              <w:rPr>
                <w:rFonts w:ascii="Arial" w:hAnsi="Arial" w:cs="Arial"/>
              </w:rPr>
            </w:pPr>
            <w:r>
              <w:rPr>
                <w:rFonts w:ascii="Arial" w:hAnsi="Arial" w:cs="Arial"/>
                <w:shd w:val="clear" w:color="auto" w:fill="FFF59D"/>
              </w:rPr>
              <w:t xml:space="preserve">The report shall export to Excel and PDF, be saved, printed with preview and print settings, and saved as a variant of the user (BRRN.019).</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24"/>
              </w:numPr>
              <w:rPr>
                <w:rFonts w:ascii="Arial" w:hAnsi="Arial" w:cs="Arial"/>
              </w:rPr>
            </w:pPr>
            <w:r>
              <w:rPr>
                <w:rFonts w:ascii="Arial" w:hAnsi="Arial" w:cs="Arial"/>
                <w:shd w:val="clear" w:color="auto" w:fill="FFF59D"/>
              </w:rPr>
              <w:t xml:space="preserve">The Renewal Status Report of March 2027 with Risk Code "All Except" MC01 lists the March invoices except MC01 and shows the 34 counters.</w:t>
            </w:r>
          </w:p>
          <w:p>
            <w:pPr>
              <w:pStyle w:val="ListParagraph"/>
              <w:numPr>
                <w:ilvl w:val="0"/>
                <w:numId w:val="324"/>
              </w:numPr>
              <w:rPr>
                <w:rFonts w:ascii="Arial" w:hAnsi="Arial" w:cs="Arial"/>
              </w:rPr>
            </w:pPr>
            <w:r>
              <w:rPr>
                <w:rFonts w:ascii="Arial" w:hAnsi="Arial" w:cs="Arial"/>
                <w:shd w:val="clear" w:color="auto" w:fill="FFF59D"/>
              </w:rPr>
              <w:t xml:space="preserve">The Excel and PDF files have the same rows as the screen.</w:t>
            </w:r>
          </w:p>
          <w:p>
            <w:pPr>
              <w:pStyle w:val="ListParagraph"/>
              <w:numPr>
                <w:ilvl w:val="0"/>
                <w:numId w:val="324"/>
              </w:numPr>
              <w:rPr>
                <w:rFonts w:ascii="Arial" w:hAnsi="Arial" w:cs="Arial"/>
              </w:rPr>
            </w:pPr>
            <w:r>
              <w:rPr>
                <w:rFonts w:ascii="Arial" w:hAnsi="Arial" w:cs="Arial"/>
                <w:shd w:val="clear" w:color="auto" w:fill="FFF59D"/>
              </w:rPr>
              <w:t xml:space="preserve">The Processing variant shows the renewal processor, the assigned Account Officer and the sum insured per cover.</w:t>
            </w:r>
          </w:p>
          <w:p>
            <w:pPr>
              <w:rPr>
                <w:rFonts w:ascii="Arial" w:hAnsi="Arial" w:cs="Arial"/>
              </w:rPr>
            </w:pPr>
          </w:p>
          <w:p>
            <w:pPr>
              <w:keepNext/>
              <w:rPr>
                <w:rFonts w:ascii="Arial" w:hAnsi="Arial" w:cs="Arial"/>
              </w:rPr>
            </w:pPr>
            <w:r>
              <w:rPr>
                <w:rFonts w:ascii="Arial" w:hAnsi="Arial" w:cs="Arial"/>
                <w:b/>
                <w:bCs/>
                <w:shd w:val="clear" w:color="auto" w:fill="FFF59D"/>
              </w:rPr>
              <w:t xml:space="preserve">FRRN.044.03 Renewal Listing with Attention Flags</w:t>
            </w:r>
          </w:p>
          <w:p>
            <w:pPr>
              <w:pStyle w:val="ListParagraph"/>
              <w:numPr>
                <w:ilvl w:val="0"/>
                <w:numId w:val="325"/>
              </w:numPr>
              <w:rPr>
                <w:rFonts w:ascii="Arial" w:hAnsi="Arial" w:cs="Arial"/>
              </w:rPr>
            </w:pPr>
            <w:r>
              <w:rPr>
                <w:rFonts w:ascii="Arial" w:hAnsi="Arial" w:cs="Arial"/>
                <w:shd w:val="clear" w:color="auto" w:fill="FFF59D"/>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5"/>
              </w:numPr>
              <w:rPr>
                <w:rFonts w:ascii="Arial" w:hAnsi="Arial" w:cs="Arial"/>
              </w:rPr>
            </w:pPr>
            <w:r>
              <w:rPr>
                <w:rFonts w:ascii="Arial" w:hAnsi="Arial" w:cs="Arial"/>
                <w:shd w:val="clear" w:color="auto" w:fill="FFF59D"/>
              </w:rPr>
              <w:t xml:space="preserve">The listing shall flag the accounts that need attention, each with the rule that flagged it: ageing (not progressing within the escalation days before expiry: 60 for IBG and Leasing, 30 for the others as delivered), overdue and high risk.</w:t>
            </w:r>
          </w:p>
          <w:p>
            <w:pPr>
              <w:pStyle w:val="ListParagraph"/>
              <w:numPr>
                <w:ilvl w:val="0"/>
                <w:numId w:val="325"/>
              </w:numPr>
              <w:rPr>
                <w:rFonts w:ascii="Arial" w:hAnsi="Arial" w:cs="Arial"/>
              </w:rPr>
            </w:pPr>
            <w:r>
              <w:rPr>
                <w:rFonts w:ascii="Arial" w:hAnsi="Arial" w:cs="Arial"/>
                <w:shd w:val="clear" w:color="auto" w:fill="FFF59D"/>
              </w:rPr>
              <w:t xml:space="preserve">The system shall never escalate an account by itself; no alert goes to the Unit Head without a user action (BRRN.036).</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26"/>
              </w:numPr>
              <w:rPr>
                <w:rFonts w:ascii="Arial" w:hAnsi="Arial" w:cs="Arial"/>
              </w:rPr>
            </w:pPr>
            <w:r>
              <w:rPr>
                <w:rFonts w:ascii="Arial" w:hAnsi="Arial" w:cs="Arial"/>
                <w:shd w:val="clear" w:color="auto" w:fill="FFF59D"/>
              </w:rPr>
              <w:t xml:space="preserve">A listing of IBG for the next month shows each account with its status and days to expiry.</w:t>
            </w:r>
          </w:p>
          <w:p>
            <w:pPr>
              <w:pStyle w:val="ListParagraph"/>
              <w:numPr>
                <w:ilvl w:val="0"/>
                <w:numId w:val="326"/>
              </w:numPr>
              <w:rPr>
                <w:rFonts w:ascii="Arial" w:hAnsi="Arial" w:cs="Arial"/>
              </w:rPr>
            </w:pPr>
            <w:r>
              <w:rPr>
                <w:rFonts w:ascii="Arial" w:hAnsi="Arial" w:cs="Arial"/>
                <w:shd w:val="clear" w:color="auto" w:fill="FFF59D"/>
              </w:rPr>
              <w:t xml:space="preserve">An IBG account not disposed 59 days before expiry shows the ageing flag with its rule, and no alert is sent to the Unit Head.</w:t>
            </w:r>
          </w:p>
          <w:p>
            <w:pPr>
              <w:rPr>
                <w:rFonts w:ascii="Arial" w:hAnsi="Arial" w:cs="Arial"/>
              </w:rPr>
            </w:pPr>
          </w:p>
          <w:p>
            <w:pPr>
              <w:keepNext/>
              <w:rPr>
                <w:rFonts w:ascii="Arial" w:hAnsi="Arial" w:cs="Arial"/>
              </w:rPr>
            </w:pPr>
            <w:r>
              <w:rPr>
                <w:rFonts w:ascii="Arial" w:hAnsi="Arial" w:cs="Arial"/>
                <w:b/>
                <w:bCs/>
                <w:shd w:val="clear" w:color="auto" w:fill="FFF59D"/>
              </w:rPr>
              <w:t xml:space="preserve">FRRN.044.04 Operational Renewal Reports</w:t>
            </w:r>
          </w:p>
          <w:p>
            <w:pPr>
              <w:pStyle w:val="ListParagraph"/>
              <w:numPr>
                <w:ilvl w:val="0"/>
                <w:numId w:val="327"/>
              </w:numPr>
              <w:rPr>
                <w:rFonts w:ascii="Arial" w:hAnsi="Arial" w:cs="Arial"/>
              </w:rPr>
            </w:pPr>
            <w:r>
              <w:rPr>
                <w:rFonts w:ascii="Arial" w:hAnsi="Arial" w:cs="Arial"/>
                <w:shd w:val="clear" w:color="auto" w:fill="FFF59D"/>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7"/>
              </w:numPr>
              <w:rPr>
                <w:rFonts w:ascii="Arial" w:hAnsi="Arial" w:cs="Arial"/>
              </w:rPr>
            </w:pPr>
            <w:r>
              <w:rPr>
                <w:rFonts w:ascii="Arial" w:hAnsi="Arial" w:cs="Arial"/>
                <w:shd w:val="clear" w:color="auto" w:fill="FFF59D"/>
              </w:rPr>
              <w:t xml:space="preserve">Every report shall export to PDF, Excel, ODS and CSV, offer saved variants and apply the user's data scope.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28"/>
              </w:numPr>
              <w:rPr>
                <w:rFonts w:ascii="Arial" w:hAnsi="Arial" w:cs="Arial"/>
              </w:rPr>
            </w:pPr>
            <w:r>
              <w:rPr>
                <w:rFonts w:ascii="Arial" w:hAnsi="Arial" w:cs="Arial"/>
                <w:shd w:val="clear" w:color="auto" w:fill="FFF59D"/>
              </w:rPr>
              <w:t xml:space="preserve">The decision log lists each disposition given by the system with the matrix version and the rule, and each override with the user and the remarks.</w:t>
            </w:r>
          </w:p>
          <w:p>
            <w:pPr>
              <w:pStyle w:val="ListParagraph"/>
              <w:numPr>
                <w:ilvl w:val="0"/>
                <w:numId w:val="328"/>
              </w:numPr>
              <w:rPr>
                <w:rFonts w:ascii="Arial" w:hAnsi="Arial" w:cs="Arial"/>
              </w:rPr>
            </w:pPr>
            <w:r>
              <w:rPr>
                <w:rFonts w:ascii="Arial" w:hAnsi="Arial" w:cs="Arial"/>
                <w:shd w:val="clear" w:color="auto" w:fill="FFF59D"/>
              </w:rPr>
              <w:t xml:space="preserve">The letter log lists every Renewal Advice of a date range with its recipient and delivery status.</w:t>
            </w:r>
          </w:p>
        </w:tc>
      </w:tr>
      <w:tr>
        <w:trPr>
          <w:jc w:val="center"/>
        </w:trPr>
        <w:tc>
          <w:tcPr>
            <w:tcW w:w="1413" w:type="dxa"/>
            <w:shd w:val="clear" w:color="auto" w:fill="FFF59D"/>
          </w:tcPr>
          <w:p>
            <w:pPr>
              <w:rPr>
                <w:rFonts w:ascii="Arial" w:hAnsi="Arial" w:cs="Arial"/>
              </w:rPr>
            </w:pPr>
            <w:r>
              <w:rPr>
                <w:rFonts w:ascii="Arial" w:hAnsi="Arial" w:cs="Arial"/>
                <w:shd w:val="clear" w:color="auto" w:fill="FFF59D"/>
              </w:rPr>
              <w:t xml:space="preserve">FRRN.045</w:t>
            </w:r>
          </w:p>
        </w:tc>
        <w:tc>
          <w:tcPr>
            <w:tcW w:w="1470" w:type="dxa"/>
            <w:shd w:val="clear" w:color="auto" w:fill="FFF59D"/>
          </w:tcPr>
          <w:p>
            <w:pPr>
              <w:rPr>
                <w:rFonts w:ascii="Arial" w:hAnsi="Arial" w:cs="Arial"/>
              </w:rPr>
            </w:pPr>
            <w:r>
              <w:rPr>
                <w:rFonts w:ascii="Arial" w:hAnsi="Arial" w:cs="Arial"/>
                <w:shd w:val="clear" w:color="auto" w:fill="FFF59D"/>
              </w:rPr>
              <w:t xml:space="preserve">Renewal Setup</w:t>
            </w:r>
          </w:p>
        </w:tc>
        <w:tc>
          <w:tcPr>
            <w:tcW w:w="1412" w:type="dxa"/>
            <w:shd w:val="clear" w:color="auto" w:fill="FFF59D"/>
          </w:tcPr>
          <w:p>
            <w:pPr>
              <w:rPr>
                <w:rFonts w:ascii="Arial" w:hAnsi="Arial" w:cs="Arial"/>
              </w:rPr>
            </w:pPr>
            <w:r>
              <w:rPr>
                <w:rFonts w:ascii="Arial" w:hAnsi="Arial" w:cs="Arial"/>
                <w:shd w:val="clear" w:color="auto" w:fill="FFF59D"/>
              </w:rPr>
              <w:t xml:space="preserve">Go-live Take-over of Expiring Renewals</w:t>
            </w:r>
          </w:p>
        </w:tc>
        <w:tc>
          <w:tcPr>
            <w:tcW w:w="6495" w:type="dxa"/>
            <w:shd w:val="clear" w:color="auto" w:fill="FFF59D"/>
          </w:tcPr>
          <w:p>
            <w:pPr>
              <w:keepNext/>
              <w:rPr>
                <w:rFonts w:ascii="Arial" w:hAnsi="Arial" w:cs="Arial"/>
              </w:rPr>
            </w:pPr>
            <w:r>
              <w:rPr>
                <w:rFonts w:ascii="Arial" w:hAnsi="Arial" w:cs="Arial"/>
                <w:b/>
                <w:bCs/>
                <w:shd w:val="clear" w:color="auto" w:fill="FFF59D"/>
              </w:rPr>
              <w:t xml:space="preserve">FRRN.045.01 Go-live Extraction</w:t>
            </w:r>
          </w:p>
          <w:p>
            <w:pPr>
              <w:pStyle w:val="ListParagraph"/>
              <w:numPr>
                <w:ilvl w:val="0"/>
                <w:numId w:val="329"/>
              </w:numPr>
              <w:rPr>
                <w:rFonts w:ascii="Arial" w:hAnsi="Arial" w:cs="Arial"/>
              </w:rPr>
            </w:pPr>
            <w:r>
              <w:rPr>
                <w:rFonts w:ascii="Arial" w:hAnsi="Arial" w:cs="Arial"/>
                <w:shd w:val="clear" w:color="auto" w:fill="FFF59D"/>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29"/>
              </w:numPr>
              <w:rPr>
                <w:rFonts w:ascii="Arial" w:hAnsi="Arial" w:cs="Arial"/>
              </w:rPr>
            </w:pPr>
            <w:r>
              <w:rPr>
                <w:rFonts w:ascii="Arial" w:hAnsi="Arial" w:cs="Arial"/>
                <w:shd w:val="clear" w:color="auto" w:fill="FFF59D"/>
              </w:rPr>
              <w:t xml:space="preserve">The renewal accounts expiring up to 31-Jan-2028 shall carry the flag Urgent and come first in every list; both dates are parameters.</w:t>
            </w:r>
          </w:p>
          <w:p>
            <w:pPr>
              <w:pStyle w:val="ListParagraph"/>
              <w:numPr>
                <w:ilvl w:val="0"/>
                <w:numId w:val="329"/>
              </w:numPr>
              <w:rPr>
                <w:rFonts w:ascii="Arial" w:hAnsi="Arial" w:cs="Arial"/>
              </w:rPr>
            </w:pPr>
            <w:r>
              <w:rPr>
                <w:rFonts w:ascii="Arial" w:hAnsi="Arial" w:cs="Arial"/>
                <w:shd w:val="clear" w:color="auto" w:fill="FFF59D"/>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29"/>
              </w:numPr>
              <w:rPr>
                <w:rFonts w:ascii="Arial" w:hAnsi="Arial" w:cs="Arial"/>
              </w:rPr>
            </w:pPr>
            <w:r>
              <w:rPr>
                <w:rFonts w:ascii="Arial" w:hAnsi="Arial" w:cs="Arial"/>
                <w:shd w:val="clear" w:color="auto" w:fill="FFF59D"/>
              </w:rPr>
              <w:t xml:space="preserve">The Processing Team Lead and the Marketing Team Leads shall be notified of the counts per expiry month and the number of urgent accounts (Annex AE).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30"/>
              </w:numPr>
              <w:rPr>
                <w:rFonts w:ascii="Arial" w:hAnsi="Arial" w:cs="Arial"/>
              </w:rPr>
            </w:pPr>
            <w:r>
              <w:rPr>
                <w:rFonts w:ascii="Arial" w:hAnsi="Arial" w:cs="Arial"/>
                <w:shd w:val="clear" w:color="auto" w:fill="FFF59D"/>
              </w:rPr>
              <w:t xml:space="preserve">After the go-live run every migrated policy expiring from go-live to 31-May-2028 is listed exactly once, and the January 2028 expiries show Urgent and come first.</w:t>
            </w:r>
          </w:p>
          <w:p>
            <w:pPr>
              <w:pStyle w:val="ListParagraph"/>
              <w:numPr>
                <w:ilvl w:val="0"/>
                <w:numId w:val="330"/>
              </w:numPr>
              <w:rPr>
                <w:rFonts w:ascii="Arial" w:hAnsi="Arial" w:cs="Arial"/>
              </w:rPr>
            </w:pPr>
            <w:r>
              <w:rPr>
                <w:rFonts w:ascii="Arial" w:hAnsi="Arial" w:cs="Arial"/>
                <w:shd w:val="clear" w:color="auto" w:fill="FFF59D"/>
              </w:rPr>
              <w:t xml:space="preserve">The first daily run after go-live creates no second renewal account for a policy expiring on 31-May-2028.</w:t>
            </w:r>
          </w:p>
          <w:p>
            <w:pPr>
              <w:rPr>
                <w:rFonts w:ascii="Arial" w:hAnsi="Arial" w:cs="Arial"/>
              </w:rPr>
            </w:pPr>
          </w:p>
          <w:p>
            <w:pPr>
              <w:keepNext/>
              <w:rPr>
                <w:rFonts w:ascii="Arial" w:hAnsi="Arial" w:cs="Arial"/>
              </w:rPr>
            </w:pPr>
            <w:r>
              <w:rPr>
                <w:rFonts w:ascii="Arial" w:hAnsi="Arial" w:cs="Arial"/>
                <w:b/>
                <w:bCs/>
                <w:shd w:val="clear" w:color="auto" w:fill="FFF59D"/>
              </w:rPr>
              <w:t xml:space="preserve">FRRN.045.02 Renewal Advices Already Sent before Go-live</w:t>
            </w:r>
          </w:p>
          <w:p>
            <w:pPr>
              <w:pStyle w:val="ListParagraph"/>
              <w:numPr>
                <w:ilvl w:val="0"/>
                <w:numId w:val="331"/>
              </w:numPr>
              <w:rPr>
                <w:rFonts w:ascii="Arial" w:hAnsi="Arial" w:cs="Arial"/>
              </w:rPr>
            </w:pPr>
            <w:r>
              <w:rPr>
                <w:rFonts w:ascii="Arial" w:hAnsi="Arial" w:cs="Arial"/>
                <w:shd w:val="clear" w:color="auto" w:fill="FFF59D"/>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1"/>
              </w:numPr>
              <w:rPr>
                <w:rFonts w:ascii="Arial" w:hAnsi="Arial" w:cs="Arial"/>
              </w:rPr>
            </w:pPr>
            <w:r>
              <w:rPr>
                <w:rFonts w:ascii="Arial" w:hAnsi="Arial" w:cs="Arial"/>
                <w:shd w:val="clear" w:color="auto" w:fill="FFF59D"/>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1"/>
              </w:numPr>
              <w:rPr>
                <w:rFonts w:ascii="Arial" w:hAnsi="Arial" w:cs="Arial"/>
              </w:rPr>
            </w:pPr>
            <w:r>
              <w:rPr>
                <w:rFonts w:ascii="Arial" w:hAnsi="Arial" w:cs="Arial"/>
                <w:shd w:val="clear" w:color="auto" w:fill="FFF59D"/>
              </w:rPr>
              <w:t xml:space="preserve">The second notice and the NRNS checkpoint shall count from the legacy date of the Renewal Advice.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32"/>
              </w:numPr>
              <w:rPr>
                <w:rFonts w:ascii="Arial" w:hAnsi="Arial" w:cs="Arial"/>
              </w:rPr>
            </w:pPr>
            <w:r>
              <w:rPr>
                <w:rFonts w:ascii="Arial" w:hAnsi="Arial" w:cs="Arial"/>
                <w:shd w:val="clear" w:color="auto" w:fill="FFF59D"/>
              </w:rPr>
              <w:t xml:space="preserve">An account whose Renewal Advice is recorded from a tracker shows it as sent with the legacy date and cannot be sent again.</w:t>
            </w:r>
          </w:p>
          <w:p>
            <w:pPr>
              <w:pStyle w:val="ListParagraph"/>
              <w:numPr>
                <w:ilvl w:val="0"/>
                <w:numId w:val="332"/>
              </w:numPr>
              <w:rPr>
                <w:rFonts w:ascii="Arial" w:hAnsi="Arial" w:cs="Arial"/>
              </w:rPr>
            </w:pPr>
            <w:r>
              <w:rPr>
                <w:rFonts w:ascii="Arial" w:hAnsi="Arial" w:cs="Arial"/>
                <w:shd w:val="clear" w:color="auto" w:fill="FFF59D"/>
              </w:rPr>
              <w:t xml:space="preserve">A refused tracker row is applied only after a second team member approves the correction.</w:t>
            </w:r>
          </w:p>
        </w:tc>
      </w:tr>
      <w:tr>
        <w:trPr>
          <w:jc w:val="center"/>
        </w:trPr>
        <w:tc>
          <w:tcPr>
            <w:tcW w:w="1413" w:type="dxa"/>
            <w:shd w:val="clear" w:color="auto" w:fill="FFF59D"/>
          </w:tcPr>
          <w:p>
            <w:pPr>
              <w:rPr>
                <w:rFonts w:ascii="Arial" w:hAnsi="Arial" w:cs="Arial"/>
              </w:rPr>
            </w:pPr>
            <w:r>
              <w:rPr>
                <w:rFonts w:ascii="Arial" w:hAnsi="Arial" w:cs="Arial"/>
                <w:shd w:val="clear" w:color="auto" w:fill="FFF59D"/>
              </w:rPr>
              <w:t xml:space="preserve">FRRN.046</w:t>
            </w:r>
          </w:p>
        </w:tc>
        <w:tc>
          <w:tcPr>
            <w:tcW w:w="1470" w:type="dxa"/>
            <w:shd w:val="clear" w:color="auto" w:fill="FFF59D"/>
          </w:tcPr>
          <w:p>
            <w:pPr>
              <w:rPr>
                <w:rFonts w:ascii="Arial" w:hAnsi="Arial" w:cs="Arial"/>
              </w:rPr>
            </w:pPr>
            <w:r>
              <w:rPr>
                <w:rFonts w:ascii="Arial" w:hAnsi="Arial" w:cs="Arial"/>
                <w:shd w:val="clear" w:color="auto" w:fill="FFF59D"/>
              </w:rPr>
              <w:t xml:space="preserve">Renewal Account Screen</w:t>
            </w:r>
          </w:p>
        </w:tc>
        <w:tc>
          <w:tcPr>
            <w:tcW w:w="1412" w:type="dxa"/>
            <w:shd w:val="clear" w:color="auto" w:fill="FFF59D"/>
          </w:tcPr>
          <w:p>
            <w:pPr>
              <w:rPr>
                <w:rFonts w:ascii="Arial" w:hAnsi="Arial" w:cs="Arial"/>
              </w:rPr>
            </w:pPr>
            <w:r>
              <w:rPr>
                <w:rFonts w:ascii="Arial" w:hAnsi="Arial" w:cs="Arial"/>
                <w:shd w:val="clear" w:color="auto" w:fill="FFF59D"/>
              </w:rPr>
              <w:t xml:space="preserve">Package of a Migrated Policy</w:t>
            </w:r>
          </w:p>
        </w:tc>
        <w:tc>
          <w:tcPr>
            <w:tcW w:w="6495" w:type="dxa"/>
            <w:shd w:val="clear" w:color="auto" w:fill="FFF59D"/>
          </w:tcPr>
          <w:p>
            <w:pPr>
              <w:keepNext/>
              <w:rPr>
                <w:rFonts w:ascii="Arial" w:hAnsi="Arial" w:cs="Arial"/>
              </w:rPr>
            </w:pPr>
            <w:r>
              <w:rPr>
                <w:rFonts w:ascii="Arial" w:hAnsi="Arial" w:cs="Arial"/>
                <w:b/>
                <w:bCs/>
                <w:shd w:val="clear" w:color="auto" w:fill="FFF59D"/>
              </w:rPr>
              <w:t xml:space="preserve">FRRN.046.01 Package Remapping at Sanitation</w:t>
            </w:r>
          </w:p>
          <w:p>
            <w:pPr>
              <w:pStyle w:val="ListParagraph"/>
              <w:numPr>
                <w:ilvl w:val="0"/>
                <w:numId w:val="333"/>
              </w:numPr>
              <w:rPr>
                <w:rFonts w:ascii="Arial" w:hAnsi="Arial" w:cs="Arial"/>
              </w:rPr>
            </w:pPr>
            <w:r>
              <w:rPr>
                <w:rFonts w:ascii="Arial" w:hAnsi="Arial" w:cs="Arial"/>
                <w:shd w:val="clear" w:color="auto" w:fill="FFF59D"/>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3"/>
              </w:numPr>
              <w:rPr>
                <w:rFonts w:ascii="Arial" w:hAnsi="Arial" w:cs="Arial"/>
              </w:rPr>
            </w:pPr>
            <w:r>
              <w:rPr>
                <w:rFonts w:ascii="Arial" w:hAnsi="Arial" w:cs="Arial"/>
                <w:shd w:val="clear" w:color="auto" w:fill="FFF59D"/>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3"/>
              </w:numPr>
              <w:rPr>
                <w:rFonts w:ascii="Arial" w:hAnsi="Arial" w:cs="Arial"/>
              </w:rPr>
            </w:pPr>
            <w:r>
              <w:rPr>
                <w:rFonts w:ascii="Arial" w:hAnsi="Arial" w:cs="Arial"/>
                <w:shd w:val="clear" w:color="auto" w:fill="FFF59D"/>
              </w:rPr>
              <w:t xml:space="preserve">Only active package versions sellable for renewal can be chosen.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34"/>
              </w:numPr>
              <w:rPr>
                <w:rFonts w:ascii="Arial" w:hAnsi="Arial" w:cs="Arial"/>
              </w:rPr>
            </w:pPr>
            <w:r>
              <w:rPr>
                <w:rFonts w:ascii="Arial" w:hAnsi="Arial" w:cs="Arial"/>
                <w:shd w:val="clear" w:color="auto" w:fill="FFF59D"/>
              </w:rPr>
              <w:t xml:space="preserve">A migrated policy whose legacy package maps to one package version passes the rule and shows that version.</w:t>
            </w:r>
          </w:p>
          <w:p>
            <w:pPr>
              <w:pStyle w:val="ListParagraph"/>
              <w:numPr>
                <w:ilvl w:val="0"/>
                <w:numId w:val="334"/>
              </w:numPr>
              <w:rPr>
                <w:rFonts w:ascii="Arial" w:hAnsi="Arial" w:cs="Arial"/>
              </w:rPr>
            </w:pPr>
            <w:r>
              <w:rPr>
                <w:rFonts w:ascii="Arial" w:hAnsi="Arial" w:cs="Arial"/>
                <w:shd w:val="clear" w:color="auto" w:fill="FFF59D"/>
              </w:rPr>
              <w:t xml:space="preserve">A migrated policy with an unmapped package stays an exception until a choice is approved by a second team member; the same user cannot choose and approve.</w:t>
            </w:r>
          </w:p>
        </w:tc>
      </w:tr>
      <w:tr>
        <w:trPr>
          <w:jc w:val="center"/>
        </w:trPr>
        <w:tc>
          <w:tcPr>
            <w:tcW w:w="1413" w:type="dxa"/>
            <w:shd w:val="clear" w:color="auto" w:fill="FFF59D"/>
          </w:tcPr>
          <w:p>
            <w:pPr>
              <w:rPr>
                <w:rFonts w:ascii="Arial" w:hAnsi="Arial" w:cs="Arial"/>
              </w:rPr>
            </w:pPr>
            <w:r>
              <w:rPr>
                <w:rFonts w:ascii="Arial" w:hAnsi="Arial" w:cs="Arial"/>
                <w:shd w:val="clear" w:color="auto" w:fill="FFF59D"/>
              </w:rPr>
              <w:t xml:space="preserve">FRRN.047</w:t>
            </w:r>
          </w:p>
        </w:tc>
        <w:tc>
          <w:tcPr>
            <w:tcW w:w="1470" w:type="dxa"/>
            <w:shd w:val="clear" w:color="auto" w:fill="FFF59D"/>
          </w:tcPr>
          <w:p>
            <w:pPr>
              <w:rPr>
                <w:rFonts w:ascii="Arial" w:hAnsi="Arial" w:cs="Arial"/>
              </w:rPr>
            </w:pPr>
            <w:r>
              <w:rPr>
                <w:rFonts w:ascii="Arial" w:hAnsi="Arial" w:cs="Arial"/>
                <w:shd w:val="clear" w:color="auto" w:fill="FFF59D"/>
              </w:rPr>
              <w:t xml:space="preserve">Follow-ups</w:t>
            </w:r>
          </w:p>
        </w:tc>
        <w:tc>
          <w:tcPr>
            <w:tcW w:w="1412" w:type="dxa"/>
            <w:shd w:val="clear" w:color="auto" w:fill="FFF59D"/>
          </w:tcPr>
          <w:p>
            <w:pPr>
              <w:rPr>
                <w:rFonts w:ascii="Arial" w:hAnsi="Arial" w:cs="Arial"/>
              </w:rPr>
            </w:pPr>
            <w:r>
              <w:rPr>
                <w:rFonts w:ascii="Arial" w:hAnsi="Arial" w:cs="Arial"/>
                <w:shd w:val="clear" w:color="auto" w:fill="FFF59D"/>
              </w:rPr>
              <w:t xml:space="preserve">Contact Center Follow-up</w:t>
            </w:r>
          </w:p>
        </w:tc>
        <w:tc>
          <w:tcPr>
            <w:tcW w:w="6495" w:type="dxa"/>
            <w:shd w:val="clear" w:color="auto" w:fill="FFF59D"/>
          </w:tcPr>
          <w:p>
            <w:pPr>
              <w:keepNext/>
              <w:rPr>
                <w:rFonts w:ascii="Arial" w:hAnsi="Arial" w:cs="Arial"/>
              </w:rPr>
            </w:pPr>
            <w:r>
              <w:rPr>
                <w:rFonts w:ascii="Arial" w:hAnsi="Arial" w:cs="Arial"/>
                <w:b/>
                <w:bCs/>
                <w:shd w:val="clear" w:color="auto" w:fill="FFF59D"/>
              </w:rPr>
              <w:t xml:space="preserve">FRRN.047.01 Follow-up of the Client by the Contact Center</w:t>
            </w:r>
          </w:p>
          <w:p>
            <w:pPr>
              <w:pStyle w:val="ListParagraph"/>
              <w:numPr>
                <w:ilvl w:val="0"/>
                <w:numId w:val="335"/>
              </w:numPr>
              <w:rPr>
                <w:rFonts w:ascii="Arial" w:hAnsi="Arial" w:cs="Arial"/>
              </w:rPr>
            </w:pPr>
            <w:r>
              <w:rPr>
                <w:rFonts w:ascii="Arial" w:hAnsi="Arial" w:cs="Arial"/>
                <w:shd w:val="clear" w:color="auto" w:fill="FFF59D"/>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5"/>
              </w:numPr>
              <w:rPr>
                <w:rFonts w:ascii="Arial" w:hAnsi="Arial" w:cs="Arial"/>
              </w:rPr>
            </w:pPr>
            <w:r>
              <w:rPr>
                <w:rFonts w:ascii="Arial" w:hAnsi="Arial" w:cs="Arial"/>
                <w:shd w:val="clear" w:color="auto" w:fill="FFF59D"/>
              </w:rPr>
              <w:t xml:space="preserve">The Contact Center users shall not give a disposition or send letters; every follow-up and upload is recorded with the user and the time.</w:t>
            </w:r>
          </w:p>
          <w:p>
            <w:pPr>
              <w:pStyle w:val="ListParagraph"/>
              <w:numPr>
                <w:ilvl w:val="0"/>
                <w:numId w:val="335"/>
              </w:numPr>
              <w:rPr>
                <w:rFonts w:ascii="Arial" w:hAnsi="Arial" w:cs="Arial"/>
              </w:rPr>
            </w:pPr>
            <w:r>
              <w:rPr>
                <w:rFonts w:ascii="Arial" w:hAnsi="Arial" w:cs="Arial"/>
                <w:shd w:val="clear" w:color="auto" w:fill="FFF59D"/>
              </w:rPr>
              <w:t xml:space="preserve">The system shall refuse a follow-up without outcome ("Select the outcome") and a next action date in the past.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36"/>
              </w:numPr>
              <w:rPr>
                <w:rFonts w:ascii="Arial" w:hAnsi="Arial" w:cs="Arial"/>
              </w:rPr>
            </w:pPr>
            <w:r>
              <w:rPr>
                <w:rFonts w:ascii="Arial" w:hAnsi="Arial" w:cs="Arial"/>
                <w:shd w:val="clear" w:color="auto" w:fill="FFF59D"/>
              </w:rPr>
              <w:t xml:space="preserve">A Contact Center user records a call outcome and uploads a signed Renewal Advice; the Account Officer sees both on the account.</w:t>
            </w:r>
          </w:p>
          <w:p>
            <w:pPr>
              <w:pStyle w:val="ListParagraph"/>
              <w:numPr>
                <w:ilvl w:val="0"/>
                <w:numId w:val="336"/>
              </w:numPr>
              <w:rPr>
                <w:rFonts w:ascii="Arial" w:hAnsi="Arial" w:cs="Arial"/>
              </w:rPr>
            </w:pPr>
            <w:r>
              <w:rPr>
                <w:rFonts w:ascii="Arial" w:hAnsi="Arial" w:cs="Arial"/>
                <w:shd w:val="clear" w:color="auto" w:fill="FFF59D"/>
              </w:rPr>
              <w:t xml:space="preserve">A Contact Center user does not see the premium columns.</w:t>
            </w:r>
          </w:p>
        </w:tc>
      </w:tr>
      <w:tr>
        <w:trPr>
          <w:jc w:val="center"/>
        </w:trPr>
        <w:tc>
          <w:tcPr>
            <w:tcW w:w="1413" w:type="dxa"/>
            <w:shd w:val="clear" w:color="auto" w:fill="FFF59D"/>
          </w:tcPr>
          <w:p>
            <w:pPr>
              <w:rPr>
                <w:rFonts w:ascii="Arial" w:hAnsi="Arial" w:cs="Arial"/>
              </w:rPr>
            </w:pPr>
            <w:r>
              <w:rPr>
                <w:rFonts w:ascii="Arial" w:hAnsi="Arial" w:cs="Arial"/>
                <w:shd w:val="clear" w:color="auto" w:fill="FFF59D"/>
              </w:rPr>
              <w:t xml:space="preserve">FRRN.048</w:t>
            </w:r>
          </w:p>
        </w:tc>
        <w:tc>
          <w:tcPr>
            <w:tcW w:w="1470" w:type="dxa"/>
            <w:shd w:val="clear" w:color="auto" w:fill="FFF59D"/>
          </w:tcPr>
          <w:p>
            <w:pPr>
              <w:rPr>
                <w:rFonts w:ascii="Arial" w:hAnsi="Arial" w:cs="Arial"/>
              </w:rPr>
            </w:pPr>
            <w:r>
              <w:rPr>
                <w:rFonts w:ascii="Arial" w:hAnsi="Arial" w:cs="Arial"/>
                <w:shd w:val="clear" w:color="auto" w:fill="FFF59D"/>
              </w:rPr>
              <w:t xml:space="preserve">Renewal List</w:t>
            </w:r>
          </w:p>
        </w:tc>
        <w:tc>
          <w:tcPr>
            <w:tcW w:w="1412" w:type="dxa"/>
            <w:shd w:val="clear" w:color="auto" w:fill="FFF59D"/>
          </w:tcPr>
          <w:p>
            <w:pPr>
              <w:rPr>
                <w:rFonts w:ascii="Arial" w:hAnsi="Arial" w:cs="Arial"/>
              </w:rPr>
            </w:pPr>
            <w:r>
              <w:rPr>
                <w:rFonts w:ascii="Arial" w:hAnsi="Arial" w:cs="Arial"/>
                <w:shd w:val="clear" w:color="auto" w:fill="FFF59D"/>
              </w:rPr>
              <w:t xml:space="preserve">Renewal of Submitted Policies</w:t>
            </w:r>
          </w:p>
        </w:tc>
        <w:tc>
          <w:tcPr>
            <w:tcW w:w="6495" w:type="dxa"/>
            <w:shd w:val="clear" w:color="auto" w:fill="FFF59D"/>
          </w:tcPr>
          <w:p>
            <w:pPr>
              <w:keepNext/>
              <w:rPr>
                <w:rFonts w:ascii="Arial" w:hAnsi="Arial" w:cs="Arial"/>
              </w:rPr>
            </w:pPr>
            <w:r>
              <w:rPr>
                <w:rFonts w:ascii="Arial" w:hAnsi="Arial" w:cs="Arial"/>
                <w:b/>
                <w:bCs/>
                <w:shd w:val="clear" w:color="auto" w:fill="FFF59D"/>
              </w:rPr>
              <w:t xml:space="preserve">FRRN.048.01 Renewal of Submitted Policies Handed over by Submitted Policies</w:t>
            </w:r>
          </w:p>
          <w:p>
            <w:pPr>
              <w:pStyle w:val="ListParagraph"/>
              <w:numPr>
                <w:ilvl w:val="0"/>
                <w:numId w:val="337"/>
              </w:numPr>
              <w:rPr>
                <w:rFonts w:ascii="Arial" w:hAnsi="Arial" w:cs="Arial"/>
              </w:rPr>
            </w:pPr>
            <w:r>
              <w:rPr>
                <w:rFonts w:ascii="Arial" w:hAnsi="Arial" w:cs="Arial"/>
                <w:shd w:val="clear" w:color="auto" w:fill="FFF59D"/>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7"/>
              </w:numPr>
              <w:rPr>
                <w:rFonts w:ascii="Arial" w:hAnsi="Arial" w:cs="Arial"/>
              </w:rPr>
            </w:pPr>
            <w:r>
              <w:rPr>
                <w:rFonts w:ascii="Arial" w:hAnsi="Arial" w:cs="Arial"/>
                <w:shd w:val="clear" w:color="auto" w:fill="FFF59D"/>
              </w:rPr>
              <w:t xml:space="preserve">The Renewal Module shall answer the status queries of Submitted Policies (open, renewed, not renewed, lost or expired without renewal, with the reason).</w:t>
            </w:r>
          </w:p>
          <w:p>
            <w:pPr>
              <w:pStyle w:val="ListParagraph"/>
              <w:numPr>
                <w:ilvl w:val="0"/>
                <w:numId w:val="337"/>
              </w:numPr>
              <w:rPr>
                <w:rFonts w:ascii="Arial" w:hAnsi="Arial" w:cs="Arial"/>
              </w:rPr>
            </w:pPr>
            <w:r>
              <w:rPr>
                <w:rFonts w:ascii="Arial" w:hAnsi="Arial" w:cs="Arial"/>
                <w:shd w:val="clear" w:color="auto" w:fill="FFF59D"/>
              </w:rPr>
              <w:t xml:space="preserve">A Non-CBG Retail hand-off shall start unassigned for a disposition by the user; a second hand-off of the same SBM number creates nothing new.</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38"/>
              </w:numPr>
              <w:rPr>
                <w:rFonts w:ascii="Arial" w:hAnsi="Arial" w:cs="Arial"/>
              </w:rPr>
            </w:pPr>
            <w:r>
              <w:rPr>
                <w:rFonts w:ascii="Arial" w:hAnsi="Arial" w:cs="Arial"/>
                <w:shd w:val="clear" w:color="auto" w:fill="FFF59D"/>
              </w:rPr>
              <w:t xml:space="preserve">A submitted CBG Motor policy handed over creates one renewal account, one hold cover request and one Renewal Advice.</w:t>
            </w:r>
          </w:p>
          <w:p>
            <w:pPr>
              <w:pStyle w:val="ListParagraph"/>
              <w:numPr>
                <w:ilvl w:val="0"/>
                <w:numId w:val="338"/>
              </w:numPr>
              <w:rPr>
                <w:rFonts w:ascii="Arial" w:hAnsi="Arial" w:cs="Arial"/>
              </w:rPr>
            </w:pPr>
            <w:r>
              <w:rPr>
                <w:rFonts w:ascii="Arial" w:hAnsi="Arial" w:cs="Arial"/>
                <w:shd w:val="clear" w:color="auto" w:fill="FFF59D"/>
              </w:rPr>
              <w:t xml:space="preserve">When the renewal account is booked, the masterlist record of Submitted Policies shows it as booked.</w:t>
            </w:r>
          </w:p>
        </w:tc>
      </w:tr>
      <w:tr>
        <w:trPr>
          <w:jc w:val="center"/>
        </w:trPr>
        <w:tc>
          <w:tcPr>
            <w:tcW w:w="1413" w:type="dxa"/>
            <w:shd w:val="clear" w:color="auto" w:fill="FFF59D"/>
          </w:tcPr>
          <w:p>
            <w:pPr>
              <w:rPr>
                <w:rFonts w:ascii="Arial" w:hAnsi="Arial" w:cs="Arial"/>
              </w:rPr>
            </w:pPr>
            <w:r>
              <w:rPr>
                <w:rFonts w:ascii="Arial" w:hAnsi="Arial" w:cs="Arial"/>
                <w:shd w:val="clear" w:color="auto" w:fill="FFF59D"/>
              </w:rPr>
              <w:t xml:space="preserve">FRRN.049</w:t>
            </w:r>
          </w:p>
        </w:tc>
        <w:tc>
          <w:tcPr>
            <w:tcW w:w="1470" w:type="dxa"/>
            <w:shd w:val="clear" w:color="auto" w:fill="FFF59D"/>
          </w:tcPr>
          <w:p>
            <w:pPr>
              <w:rPr>
                <w:rFonts w:ascii="Arial" w:hAnsi="Arial" w:cs="Arial"/>
              </w:rPr>
            </w:pPr>
            <w:r>
              <w:rPr>
                <w:rFonts w:ascii="Arial" w:hAnsi="Arial" w:cs="Arial"/>
                <w:shd w:val="clear" w:color="auto" w:fill="FFF59D"/>
              </w:rPr>
              <w:t xml:space="preserve">Maintenance</w:t>
            </w:r>
          </w:p>
        </w:tc>
        <w:tc>
          <w:tcPr>
            <w:tcW w:w="1412" w:type="dxa"/>
            <w:shd w:val="clear" w:color="auto" w:fill="FFF59D"/>
          </w:tcPr>
          <w:p>
            <w:pPr>
              <w:rPr>
                <w:rFonts w:ascii="Arial" w:hAnsi="Arial" w:cs="Arial"/>
              </w:rPr>
            </w:pPr>
            <w:r>
              <w:rPr>
                <w:rFonts w:ascii="Arial" w:hAnsi="Arial" w:cs="Arial"/>
                <w:shd w:val="clear" w:color="auto" w:fill="FFF59D"/>
              </w:rPr>
              <w:t xml:space="preserve">Lists of Values and Letter Templates</w:t>
            </w:r>
          </w:p>
        </w:tc>
        <w:tc>
          <w:tcPr>
            <w:tcW w:w="6495" w:type="dxa"/>
            <w:shd w:val="clear" w:color="auto" w:fill="FFF59D"/>
          </w:tcPr>
          <w:p>
            <w:pPr>
              <w:keepNext/>
              <w:rPr>
                <w:rFonts w:ascii="Arial" w:hAnsi="Arial" w:cs="Arial"/>
              </w:rPr>
            </w:pPr>
            <w:r>
              <w:rPr>
                <w:rFonts w:ascii="Arial" w:hAnsi="Arial" w:cs="Arial"/>
                <w:b/>
                <w:bCs/>
                <w:shd w:val="clear" w:color="auto" w:fill="FFF59D"/>
              </w:rPr>
              <w:t xml:space="preserve">FRRN.049.01 Lists of Values of Renewal</w:t>
            </w:r>
          </w:p>
          <w:p>
            <w:pPr>
              <w:pStyle w:val="ListParagraph"/>
              <w:numPr>
                <w:ilvl w:val="0"/>
                <w:numId w:val="339"/>
              </w:numPr>
              <w:rPr>
                <w:rFonts w:ascii="Arial" w:hAnsi="Arial" w:cs="Arial"/>
              </w:rPr>
            </w:pPr>
            <w:r>
              <w:rPr>
                <w:rFonts w:ascii="Arial" w:hAnsi="Arial" w:cs="Arial"/>
                <w:shd w:val="clear" w:color="auto" w:fill="FFF59D"/>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39"/>
              </w:numPr>
              <w:rPr>
                <w:rFonts w:ascii="Arial" w:hAnsi="Arial" w:cs="Arial"/>
              </w:rPr>
            </w:pPr>
            <w:r>
              <w:rPr>
                <w:rFonts w:ascii="Arial" w:hAnsi="Arial" w:cs="Arial"/>
                <w:shd w:val="clear" w:color="auto" w:fill="FFF59D"/>
              </w:rPr>
              <w:t xml:space="preserve">A value is never deleted; it is ended so that the records that used it stay readable. An end date before the start date is refused ("The effective-to date is before the effective-from date").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40"/>
              </w:numPr>
              <w:rPr>
                <w:rFonts w:ascii="Arial" w:hAnsi="Arial" w:cs="Arial"/>
              </w:rPr>
            </w:pPr>
            <w:r>
              <w:rPr>
                <w:rFonts w:ascii="Arial" w:hAnsi="Arial" w:cs="Arial"/>
                <w:shd w:val="clear" w:color="auto" w:fill="FFF59D"/>
              </w:rPr>
              <w:t xml:space="preserve">A new non-renewal reason effective next month can be chosen from that date only.</w:t>
            </w:r>
          </w:p>
          <w:p>
            <w:pPr>
              <w:pStyle w:val="ListParagraph"/>
              <w:numPr>
                <w:ilvl w:val="0"/>
                <w:numId w:val="340"/>
              </w:numPr>
              <w:rPr>
                <w:rFonts w:ascii="Arial" w:hAnsi="Arial" w:cs="Arial"/>
              </w:rPr>
            </w:pPr>
            <w:r>
              <w:rPr>
                <w:rFonts w:ascii="Arial" w:hAnsi="Arial" w:cs="Arial"/>
                <w:shd w:val="clear" w:color="auto" w:fill="FFF59D"/>
              </w:rPr>
              <w:t xml:space="preserve">An ended reason stays visible on the accounts that used it.</w:t>
            </w:r>
          </w:p>
          <w:p>
            <w:pPr>
              <w:rPr>
                <w:rFonts w:ascii="Arial" w:hAnsi="Arial" w:cs="Arial"/>
              </w:rPr>
            </w:pPr>
          </w:p>
          <w:p>
            <w:pPr>
              <w:keepNext/>
              <w:rPr>
                <w:rFonts w:ascii="Arial" w:hAnsi="Arial" w:cs="Arial"/>
              </w:rPr>
            </w:pPr>
            <w:r>
              <w:rPr>
                <w:rFonts w:ascii="Arial" w:hAnsi="Arial" w:cs="Arial"/>
                <w:b/>
                <w:bCs/>
                <w:shd w:val="clear" w:color="auto" w:fill="FFF59D"/>
              </w:rPr>
              <w:t xml:space="preserve">FRRN.049.02 Renewal Advice and Letter Templates</w:t>
            </w:r>
          </w:p>
          <w:p>
            <w:pPr>
              <w:pStyle w:val="ListParagraph"/>
              <w:numPr>
                <w:ilvl w:val="0"/>
                <w:numId w:val="341"/>
              </w:numPr>
              <w:rPr>
                <w:rFonts w:ascii="Arial" w:hAnsi="Arial" w:cs="Arial"/>
              </w:rPr>
            </w:pPr>
            <w:r>
              <w:rPr>
                <w:rFonts w:ascii="Arial" w:hAnsi="Arial" w:cs="Arial"/>
                <w:shd w:val="clear" w:color="auto" w:fill="FFF59D"/>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1"/>
              </w:numPr>
              <w:rPr>
                <w:rFonts w:ascii="Arial" w:hAnsi="Arial" w:cs="Arial"/>
              </w:rPr>
            </w:pPr>
            <w:r>
              <w:rPr>
                <w:rFonts w:ascii="Arial" w:hAnsi="Arial" w:cs="Arial"/>
                <w:shd w:val="clear" w:color="auto" w:fill="FFF59D"/>
              </w:rPr>
              <w:t xml:space="preserve">A template that uses an unknown field shall not be saved ("The template uses an unknown field &lt;name&gt;").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42"/>
              </w:numPr>
              <w:rPr>
                <w:rFonts w:ascii="Arial" w:hAnsi="Arial" w:cs="Arial"/>
              </w:rPr>
            </w:pPr>
            <w:r>
              <w:rPr>
                <w:rFonts w:ascii="Arial" w:hAnsi="Arial" w:cs="Arial"/>
                <w:shd w:val="clear" w:color="auto" w:fill="FFF59D"/>
              </w:rPr>
              <w:t xml:space="preserve">A Renewal Advice generated after a new version is activated shows the new layout and its version.</w:t>
            </w:r>
          </w:p>
        </w:tc>
      </w:tr>
    </w:tbl>
    <w:p w14:paraId="55F7ED6F" w14:textId="456BA985" w:rsidR="0011290B" w:rsidRDefault="0011290B">
      <w:pPr>
        <w:rPr>
          <w:rFonts w:ascii="Arial" w:hAnsi="Arial" w:cs="Arial"/>
          <w:b/>
          <w:bCs/>
          <w:kern w:val="32"/>
          <w:sz w:val="32"/>
          <w:szCs w:val="32"/>
        </w:rPr>
      </w:pPr>
      <w:bookmarkStart w:id="84" w:name="_Toc96081442"/>
      <w:bookmarkStart w:id="85" w:name="_Toc150594845"/>
      <w:bookmarkStart w:id="86" w:name="_Toc90196403"/>
      <w:bookmarkEnd w:id="31"/>
    </w:p>
    <w:p w14:paraId="2D8919A2" w14:textId="77777777" w:rsidR="00280711" w:rsidRDefault="00280711">
      <w:pPr>
        <w:rPr>
          <w:rFonts w:ascii="Arial" w:hAnsi="Arial" w:cs="Arial"/>
          <w:b/>
          <w:bCs/>
          <w:kern w:val="32"/>
          <w:sz w:val="32"/>
          <w:szCs w:val="32"/>
        </w:rPr>
      </w:pPr>
      <w:r>
        <w:br w:type="page"/>
      </w:r>
    </w:p>
    <w:p w14:paraId="33EBE9FE" w14:textId="6C76C4CE" w:rsidR="0099578C" w:rsidRDefault="0099578C" w:rsidP="0099578C">
      <w:pPr>
        <w:pStyle w:val="Heading1"/>
        <w:keepNext/>
      </w:pPr>
      <w:bookmarkStart w:id="87" w:name="_Toc440715332"/>
      <w:r>
        <w:lastRenderedPageBreak/>
        <w:t>Process Flow</w:t>
      </w:r>
    </w:p>
    <w:p w14:paraId="6A1E1036" w14:textId="692589DE" w:rsidR="0099578C" w:rsidRDefault="0099578C" w:rsidP="0099578C">
      <w:pPr>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2813754" cy="72237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cx="2813754" cy="7223760">
                          <a14:useLocalDpi xmlns:a14="http://schemas.microsoft.com/office/drawing/2010/main" val="0"/>
                        </a:ext>
                      </a:extLst>
                    </a:blip>
                    <a:stretch>
                      <a:fillRect/>
                    </a:stretch>
                  </pic:blipFill>
                  <pic:spPr>
                    <a:xfrm>
                      <a:off x="0" y="0"/>
                      <a:ext cx="2813754" cy="7223760"/>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2"/>
          <w:szCs w:val="22"/>
          <w:shd w:val="clear" w:color="auto" w:fill="FFF59D"/>
        </w:rPr>
        <w:t xml:space="preserve">Flows added in version 1.1</w:t>
      </w:r>
    </w:p>
    <w:p>
      <w:pPr>
        <w:rPr>
          <w:rFonts w:ascii="Arial" w:hAnsi="Arial" w:cs="Arial"/>
        </w:rPr>
      </w:pPr>
      <w:r>
        <w:rPr>
          <w:rFonts w:ascii="Arial" w:hAnsi="Arial" w:cs="Arial"/>
          <w:shd w:val="clear" w:color="auto" w:fill="FFF59D"/>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keepNext/>
        <w:jc w:val="center"/>
      </w:pPr>
      <w:r>
        <w:drawing>
          <wp:inline xmlns:a="http://schemas.openxmlformats.org/drawingml/2006/main" xmlns:pic="http://schemas.openxmlformats.org/drawingml/2006/picture">
            <wp:extent cx="6201844" cy="7223760"/>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6201844"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2 - RMEL, sanitation, classification and initiation</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keepNext/>
        <w:jc w:val="center"/>
      </w:pPr>
      <w:r>
        <w:drawing>
          <wp:inline xmlns:a="http://schemas.openxmlformats.org/drawingml/2006/main" xmlns:pic="http://schemas.openxmlformats.org/drawingml/2006/picture">
            <wp:extent cx="4387164" cy="7223760"/>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4387164"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3 - Assignment, transfer, disposition, review and posting by Marketing</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keepNext/>
        <w:jc w:val="center"/>
      </w:pPr>
      <w:r>
        <w:drawing>
          <wp:inline xmlns:a="http://schemas.openxmlformats.org/drawingml/2006/main" xmlns:pic="http://schemas.openxmlformats.org/drawingml/2006/picture">
            <wp:extent cx="6126479" cy="7223760"/>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6126479"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4 - Processing and the insurer's disposition</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keepNext/>
        <w:jc w:val="center"/>
      </w:pPr>
      <w:r>
        <w:drawing>
          <wp:inline xmlns:a="http://schemas.openxmlformats.org/drawingml/2006/main" xmlns:pic="http://schemas.openxmlformats.org/drawingml/2006/picture">
            <wp:extent cx="5238628" cy="7223760"/>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5238628"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5 - Renewal Advice, client acceptance, hold cover and the letters</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keepNext/>
        <w:jc w:val="center"/>
      </w:pPr>
      <w:r>
        <w:drawing>
          <wp:inline xmlns:a="http://schemas.openxmlformats.org/drawingml/2006/main" xmlns:pic="http://schemas.openxmlformats.org/drawingml/2006/picture">
            <wp:extent cx="4618920" cy="7223760"/>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4618920"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6 - Payment, placement, booking and the e-policy</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Placement and booking stay actions of the user (Walkthrough addendum p.4); the incentive is evaluated after booking, confirmed acceptance and full payment (BRRN.041). Traces to: BRRN.040, 041; FRRN.026-035.</w:t>
      </w:r>
    </w:p>
    <w:p>
      <w:pPr>
        <w:keepNext/>
        <w:jc w:val="center"/>
      </w:pPr>
      <w:r>
        <w:drawing>
          <wp:inline xmlns:a="http://schemas.openxmlformats.org/drawingml/2006/main" xmlns:pic="http://schemas.openxmlformats.org/drawingml/2006/picture">
            <wp:extent cx="3753828" cy="4572000"/>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3753828" cy="457200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7 - Status life-cycle of a renewal account</w:t>
      </w:r>
    </w:p>
    <w:p>
      <w:pPr>
        <w:spacing w:after="160"/>
        <w:rPr>
          <w:rFonts w:ascii="Arial" w:hAnsi="Arial" w:cs="Arial"/>
          <w:sz w:val="17"/>
          <w:szCs w:val="17"/>
        </w:rPr>
      </w:pPr>
      <w:r>
        <w:rPr>
          <w:rFonts w:ascii="Arial" w:hAnsi="Arial" w:cs="Arial"/>
          <w:sz w:val="17"/>
          <w:szCs w:val="17"/>
          <w:shd w:val="clear" w:color="auto" w:fill="FFF59D"/>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keepNext/>
        <w:jc w:val="center"/>
      </w:pPr>
      <w:r>
        <w:drawing>
          <wp:inline xmlns:a="http://schemas.openxmlformats.org/drawingml/2006/main" xmlns:pic="http://schemas.openxmlformats.org/drawingml/2006/picture">
            <wp:extent cx="6400800" cy="1880343"/>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034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8 - Status life-cycle of a Renewal Advice or letter</w:t>
      </w:r>
    </w:p>
    <w:p>
      <w:pPr>
        <w:spacing w:after="160"/>
        <w:rPr>
          <w:rFonts w:ascii="Arial" w:hAnsi="Arial" w:cs="Arial"/>
          <w:sz w:val="17"/>
          <w:szCs w:val="17"/>
        </w:rPr>
      </w:pPr>
      <w:r>
        <w:rPr>
          <w:rFonts w:ascii="Arial" w:hAnsi="Arial" w:cs="Arial"/>
          <w:sz w:val="17"/>
          <w:szCs w:val="17"/>
          <w:shd w:val="clear" w:color="auto" w:fill="FFF59D"/>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keepNext/>
        <w:jc w:val="center"/>
      </w:pPr>
      <w:r>
        <w:drawing>
          <wp:inline xmlns:a="http://schemas.openxmlformats.org/drawingml/2006/main" xmlns:pic="http://schemas.openxmlformats.org/drawingml/2006/picture">
            <wp:extent cx="6400800" cy="215167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672"/>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9 - Status life-cycle of a hold cover</w:t>
      </w:r>
    </w:p>
    <w:p>
      <w:pPr>
        <w:spacing w:after="160"/>
        <w:rPr>
          <w:rFonts w:ascii="Arial" w:hAnsi="Arial" w:cs="Arial"/>
          <w:sz w:val="17"/>
          <w:szCs w:val="17"/>
        </w:rPr>
      </w:pPr>
      <w:r>
        <w:rPr>
          <w:rFonts w:ascii="Arial" w:hAnsi="Arial" w:cs="Arial"/>
          <w:sz w:val="17"/>
          <w:szCs w:val="17"/>
          <w:shd w:val="clear" w:color="auto" w:fill="FFF59D"/>
        </w:rPr>
        <w:t xml:space="preserve">How to read it: The end date of an approved hold cover becomes the effective expiry date of the renewal account; a new request is accepted only when no hold cover is requested or confirmed. Traces to: BRRN.037, 042; FRRN.036, 037.</w:t>
      </w:r>
    </w:p>
    <w:p>
      <w:pPr>
        <w:keepNext/>
        <w:jc w:val="center"/>
      </w:pPr>
      <w:r>
        <w:drawing>
          <wp:inline xmlns:a="http://schemas.openxmlformats.org/drawingml/2006/main" xmlns:pic="http://schemas.openxmlformats.org/drawingml/2006/picture">
            <wp:extent cx="6400800" cy="2001284"/>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1284"/>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17"/>
          <w:szCs w:val="17"/>
          <w:shd w:val="clear" w:color="auto" w:fill="FFF59D"/>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keepNext/>
      </w:pPr>
      <w:r>
        <w:lastRenderedPageBreak/>
        <w:t>S</w:t>
      </w:r>
      <w:r w:rsidR="3E4C728B">
        <w:t>ig</w:t>
      </w:r>
      <w:r>
        <w:t>n</w:t>
      </w:r>
      <w:r w:rsidR="3E4C728B">
        <w:t>off Sheet</w:t>
      </w:r>
      <w:bookmarkEnd w:id="84"/>
      <w:bookmarkEnd w:id="85"/>
      <w:bookmarkEnd w:id="87"/>
    </w:p>
    <w:tbl>
      <w:tblPr>
        <w:tblW w:w="10800" w:type="dxa"/>
        <w:jc w:val="center"/>
        <w:tblCellMar>
          <w:left w:w="115" w:type="dxa"/>
          <w:right w:w="115" w:type="dxa"/>
        </w:tblCellMar>
        <w:tblLook w:val="04A0" w:firstRow="1" w:lastRow="0" w:firstColumn="1" w:lastColumn="0" w:noHBand="0" w:noVBand="1"/>
      </w:tblPr>
      <w:tblGrid>
        <w:gridCol w:w="10800"/>
      </w:tblGrid>
      <w:tr w:rsidR="00ED12E7" w:rsidRPr="00EF7B60" w14:paraId="7CBC683F" w14:textId="77777777" w:rsidTr="33AA4B3B">
        <w:trPr>
          <w:cantSplit/>
          <w:trHeight w:val="300"/>
          <w:jc w:val="center"/>
          <w:tblHead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szCs w:val="20"/>
                <w:lang w:val="en-US" w:eastAsia="en-US"/>
              </w:rPr>
              <w:t>Prepar</w:t>
            </w:r>
            <w:r w:rsidR="00EE2469" w:rsidRPr="00EF7B60">
              <w:rPr>
                <w:rFonts w:ascii="Arial" w:hAnsi="Arial" w:cs="Arial"/>
                <w:szCs w:val="20"/>
                <w:lang w:val="en-US" w:eastAsia="en-US"/>
              </w:rPr>
              <w:t>ed</w:t>
            </w:r>
            <w:r w:rsidR="00981DBF" w:rsidRPr="00EF7B60">
              <w:rPr>
                <w:rFonts w:ascii="Arial" w:hAnsi="Arial" w:cs="Arial"/>
                <w:szCs w:val="20"/>
                <w:lang w:val="en-US" w:eastAsia="en-US"/>
              </w:rPr>
              <w:t xml:space="preserve"> by</w:t>
            </w:r>
            <w:r w:rsidR="00EE2469" w:rsidRPr="00EF7B60">
              <w:rPr>
                <w:rFonts w:ascii="Arial" w:hAnsi="Arial" w:cs="Arial"/>
                <w:szCs w:val="20"/>
                <w:lang w:val="en-US" w:eastAsia="en-US"/>
              </w:rPr>
            </w:r>
          </w:p>
          <w:p w14:paraId="0AA68C07" w14:textId="59A5FE24" w:rsidR="00EE2469" w:rsidRPr="00CF1B7D" w:rsidRDefault="00EE2469" w:rsidP="00FC68C3">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shd w:val="clear" w:color="auto" w:fill="FFF59D"/>
              </w:rPr>
              <w:t xml:space="preserve">iorta TechNXT Project Team (drafting support)</w:t>
            </w:r>
          </w:p>
          <w:p w14:paraId="51D50DA2" w14:textId="31E73F4C" w:rsidR="47C871A3" w:rsidRDefault="47C871A3" w:rsidP="47C871A3">
            <w:pPr>
              <w:jc w:val="center"/>
              <w:rPr>
                <w:rFonts w:ascii="Arial" w:hAnsi="Arial" w:cs="Arial"/>
                <w:lang w:val="en-US" w:eastAsia="en-US"/>
              </w:rPr>
            </w:pPr>
          </w:p>
        </w:tc>
      </w:tr>
      <w:tr w:rsidR="47C871A3" w14:paraId="184E5992"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keepNext/>
              <w:jc w:val="center"/>
              <w:rPr>
                <w:rFonts w:ascii="Arial" w:hAnsi="Arial" w:cs="Arial"/>
                <w:lang w:val="en-US" w:eastAsia="en-US"/>
              </w:rPr>
            </w:pPr>
          </w:p>
          <w:p w14:paraId="1FB57C65" w14:textId="3A419869" w:rsidR="47C871A3" w:rsidRDefault="47C871A3" w:rsidP="47C871A3">
            <w:pPr>
              <w:keepNext/>
              <w:jc w:val="center"/>
              <w:rPr>
                <w:rFonts w:ascii="Arial" w:hAnsi="Arial" w:cs="Arial"/>
                <w:lang w:val="en-US" w:eastAsia="en-US"/>
              </w:rPr>
            </w:pPr>
          </w:p>
          <w:p w14:paraId="75204DEF" w14:textId="234C7105" w:rsidR="2C751EF2" w:rsidRDefault="2C751EF2" w:rsidP="47C871A3">
            <w:pPr>
              <w:keepNext/>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p>
          <w:p w14:paraId="028C38F9" w14:textId="7524BF60" w:rsidR="2C751EF2" w:rsidRDefault="2C751EF2" w:rsidP="47C871A3">
            <w:pPr>
              <w:keepNext/>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keepNext/>
              <w:spacing w:line="259" w:lineRule="auto"/>
              <w:jc w:val="center"/>
            </w:pPr>
            <w:r w:rsidRPr="47C871A3">
              <w:rPr>
                <w:rFonts w:ascii="Arial" w:eastAsia="Arial" w:hAnsi="Arial" w:cs="Arial"/>
                <w:szCs w:val="20"/>
                <w:lang w:val="en-US"/>
              </w:rPr>
              <w:t>Tech Lead</w:t>
            </w:r>
          </w:p>
          <w:p w14:paraId="03B3117D" w14:textId="12283F11" w:rsidR="47C871A3" w:rsidRDefault="47C871A3" w:rsidP="47C871A3">
            <w:pPr>
              <w:keepNext/>
              <w:spacing w:line="259" w:lineRule="auto"/>
              <w:jc w:val="center"/>
              <w:rPr>
                <w:rFonts w:ascii="Arial" w:eastAsia="Arial" w:hAnsi="Arial" w:cs="Arial"/>
                <w:szCs w:val="20"/>
                <w:lang w:val="en-US"/>
              </w:rPr>
            </w:pPr>
          </w:p>
          <w:p w14:paraId="1D89F80E" w14:textId="53BB8E18" w:rsidR="47C871A3" w:rsidRDefault="47C871A3" w:rsidP="47C871A3">
            <w:pPr>
              <w:keepNext/>
              <w:spacing w:line="259" w:lineRule="auto"/>
              <w:jc w:val="center"/>
              <w:rPr>
                <w:rFonts w:ascii="Arial" w:eastAsia="Arial" w:hAnsi="Arial" w:cs="Arial"/>
                <w:szCs w:val="20"/>
                <w:lang w:val="en-US"/>
              </w:rPr>
            </w:pPr>
          </w:p>
          <w:p w14:paraId="5DE413DF" w14:textId="45B1B6A6" w:rsidR="47C871A3" w:rsidRDefault="47C871A3" w:rsidP="02C5C8D5">
            <w:pPr>
              <w:keepNext/>
              <w:spacing w:line="259" w:lineRule="auto"/>
              <w:jc w:val="center"/>
              <w:rPr>
                <w:rFonts w:ascii="Arial" w:eastAsia="Arial" w:hAnsi="Arial" w:cs="Arial"/>
                <w:szCs w:val="20"/>
                <w:lang w:val="en-US"/>
              </w:rPr>
            </w:pPr>
          </w:p>
          <w:p w14:paraId="694E0D65" w14:textId="3AD5A80D" w:rsidR="02C5C8D5" w:rsidRDefault="02C5C8D5" w:rsidP="02C5C8D5">
            <w:pPr>
              <w:keepNext/>
              <w:spacing w:line="259" w:lineRule="auto"/>
              <w:jc w:val="center"/>
              <w:rPr>
                <w:rFonts w:ascii="Arial" w:eastAsia="Arial" w:hAnsi="Arial" w:cs="Arial"/>
                <w:szCs w:val="20"/>
                <w:lang w:val="en-US"/>
              </w:rPr>
            </w:pPr>
          </w:p>
          <w:p w14:paraId="3B4C8DD2" w14:textId="325CF8A1" w:rsidR="2C751EF2" w:rsidRDefault="2C751EF2" w:rsidP="47C871A3">
            <w:pPr>
              <w:keepNext/>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keepNext/>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keepNext/>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keepNext/>
              <w:spacing w:line="259" w:lineRule="auto"/>
              <w:jc w:val="center"/>
              <w:rPr>
                <w:rFonts w:ascii="Arial" w:eastAsia="Arial" w:hAnsi="Arial" w:cs="Arial"/>
                <w:szCs w:val="20"/>
                <w:lang w:val="en-US"/>
              </w:rPr>
            </w:pPr>
          </w:p>
          <w:p w14:paraId="4A012477" w14:textId="6D79D1E0" w:rsidR="47C871A3" w:rsidRDefault="47C871A3" w:rsidP="47C871A3">
            <w:pPr>
              <w:keepNext/>
              <w:jc w:val="center"/>
              <w:rPr>
                <w:rFonts w:ascii="Arial" w:hAnsi="Arial" w:cs="Arial"/>
                <w:lang w:val="en-US" w:eastAsia="en-US"/>
              </w:rPr>
            </w:pPr>
          </w:p>
          <w:p w14:paraId="021BE124" w14:textId="499EDE9B" w:rsidR="47C871A3" w:rsidRDefault="47C871A3" w:rsidP="47C871A3">
            <w:pPr>
              <w:keepNext/>
              <w:jc w:val="center"/>
              <w:rPr>
                <w:rFonts w:ascii="Arial" w:hAnsi="Arial" w:cs="Arial"/>
                <w:lang w:val="en-US" w:eastAsia="en-US"/>
              </w:rPr>
            </w:pPr>
          </w:p>
        </w:tc>
      </w:tr>
      <w:tr w:rsidR="00ED12E7" w:rsidRPr="00EF7B60" w14:paraId="2848B3F3"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keepNext/>
              <w:jc w:val="center"/>
              <w:rPr>
                <w:rFonts w:ascii="Arial" w:hAnsi="Arial" w:cs="Arial"/>
                <w:i/>
                <w:iCs/>
                <w:color w:val="FF0000"/>
                <w:sz w:val="16"/>
                <w:szCs w:val="16"/>
                <w:lang w:eastAsia="en-US"/>
              </w:rPr>
            </w:pPr>
          </w:p>
          <w:p w14:paraId="5E16C281" w14:textId="7F83886B" w:rsidR="721119F8" w:rsidRDefault="586D1893" w:rsidP="6717D200">
            <w:pPr>
              <w:keepNext/>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keepNext/>
              <w:jc w:val="center"/>
              <w:rPr>
                <w:rFonts w:ascii="Arial" w:hAnsi="Arial" w:cs="Arial"/>
                <w:i/>
                <w:iCs/>
                <w:color w:val="FF0000"/>
                <w:sz w:val="16"/>
                <w:szCs w:val="16"/>
                <w:lang w:val="en-US" w:eastAsia="en-US"/>
              </w:rPr>
            </w:pPr>
          </w:p>
        </w:tc>
      </w:tr>
      <w:tr w:rsidR="00ED12E7" w:rsidRPr="00EF7B60" w14:paraId="746CD007"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p>
          <w:p w14:paraId="705A5CAF" w14:textId="77777777" w:rsidR="33F342DC" w:rsidRDefault="33F342DC" w:rsidP="79DC5424">
            <w:pPr>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jc w:val="center"/>
              <w:rPr>
                <w:rFonts w:ascii="Arial" w:hAnsi="Arial" w:cs="Arial"/>
                <w:color w:val="FF0000"/>
                <w:lang w:val="en-US" w:eastAsia="en-US"/>
              </w:rPr>
            </w:pPr>
          </w:p>
        </w:tc>
      </w:tr>
    </w:tbl>
    <w:p w14:paraId="4643ECDB" w14:textId="40D8EEAA" w:rsidR="79DC5424" w:rsidRDefault="79DC5424"/>
    <w:p w14:paraId="785660F9" w14:textId="6E3E670E" w:rsidR="47C871A3" w:rsidRDefault="002F3073" w:rsidP="004C4979">
      <w:pPr>
        <w:pStyle w:val="Heading1"/>
      </w:pPr>
      <w:bookmarkStart w:id="88" w:name="_Toc96081443"/>
      <w:bookmarkStart w:id="89" w:name="_Toc2119797053"/>
      <w:bookmarkStart w:id="90" w:name="_Toc328661412"/>
      <w:r>
        <w:br w:type="page"/>
      </w:r>
      <w:bookmarkEnd w:id="86"/>
      <w:bookmarkEnd w:id="88"/>
      <w:bookmarkEnd w:id="89"/>
      <w:bookmarkEnd w:id="90"/>
    </w:p>
    <w:p w14:paraId="13DC5E3F" w14:textId="0BE5E05D" w:rsidR="47C871A3" w:rsidRPr="00E55907" w:rsidRDefault="3C65E36A" w:rsidP="00E55907">
      <w:pPr>
        <w:pStyle w:val="Heading1"/>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009A68E1" w14:textId="27AB66E5" w:rsidR="3C65E36A" w:rsidRDefault="3C65E36A" w:rsidP="3C7F3FD4">
      <w:pPr>
        <w:pStyle w:val="Heading1"/>
        <w:keepNext/>
        <w:spacing w:line="259" w:lineRule="auto"/>
        <w:rPr>
          <w:rFonts w:eastAsia="Arial"/>
          <w:color w:val="000000" w:themeColor="text1"/>
          <w:sz w:val="24"/>
          <w:szCs w:val="24"/>
        </w:rPr>
      </w:pPr>
      <w:bookmarkStart w:id="93" w:name="_Annex_B_–_Duplicate_Checking"/>
      <w:r w:rsidRPr="3C7F3FD4">
        <w:rPr>
          <w:rFonts w:eastAsia="Arial"/>
          <w:color w:val="000000" w:themeColor="text1"/>
          <w:sz w:val="24"/>
          <w:szCs w:val="24"/>
        </w:rPr>
        <w:t>Annex</w:t>
      </w:r>
      <w:r w:rsidR="6AA416C7" w:rsidRPr="3C7F3FD4">
        <w:rPr>
          <w:rFonts w:eastAsia="Arial"/>
          <w:color w:val="000000" w:themeColor="text1"/>
          <w:sz w:val="24"/>
          <w:szCs w:val="24"/>
        </w:rPr>
        <w:t xml:space="preserve"> B – </w:t>
      </w:r>
      <w:r w:rsidR="6F397B59" w:rsidRPr="3C7F3FD4">
        <w:rPr>
          <w:rFonts w:eastAsia="Arial"/>
          <w:color w:val="000000" w:themeColor="text1"/>
          <w:sz w:val="24"/>
          <w:szCs w:val="24"/>
        </w:rPr>
        <w:t>Duplicate Checking Criteria</w:t>
      </w:r>
      <w:bookmarkEnd w:id="93"/>
    </w:p>
    <w:tbl>
      <w:tblPr>
        <w:tblW w:w="0" w:type="auto"/>
        <w:tblLook w:val="06A0" w:firstRow="1" w:lastRow="0" w:firstColumn="1" w:lastColumn="0" w:noHBand="1" w:noVBand="1"/>
      </w:tblPr>
      <w:tblGrid>
        <w:gridCol w:w="1807"/>
        <w:gridCol w:w="2824"/>
        <w:gridCol w:w="2179"/>
        <w:gridCol w:w="1990"/>
        <w:gridCol w:w="1990"/>
      </w:tblGrid>
      <w:tr w:rsidR="3C7F3FD4" w14:paraId="08409F20" w14:textId="77777777" w:rsidTr="3C7F3FD4">
        <w:trPr>
          <w:cantSplit/>
          <w:trHeight w:val="300"/>
          <w:tblHeade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34B4F826" w14:textId="616DACC3" w:rsidR="3C7F3FD4" w:rsidRDefault="3C7F3FD4" w:rsidP="3C7F3FD4">
            <w:r w:rsidRPr="3C7F3FD4">
              <w:rPr>
                <w:rFonts w:ascii="Calibri" w:eastAsia="Calibri" w:hAnsi="Calibri" w:cs="Calibri"/>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2FD1DC8" w14:textId="7E2B0AF9" w:rsidR="3C7F3FD4" w:rsidRDefault="3C7F3FD4" w:rsidP="3C7F3FD4">
            <w:r w:rsidRPr="3C7F3FD4">
              <w:rPr>
                <w:rFonts w:ascii="Calibri" w:eastAsia="Calibri" w:hAnsi="Calibri" w:cs="Calibri"/>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F76302F" w14:textId="5EE57568" w:rsidR="3C7F3FD4" w:rsidRDefault="3C7F3FD4" w:rsidP="3C7F3FD4">
            <w:r w:rsidRPr="3C7F3FD4">
              <w:rPr>
                <w:rFonts w:ascii="Calibri" w:eastAsia="Calibri" w:hAnsi="Calibri" w:cs="Calibri"/>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2E9B9F15" w14:textId="0F71F423" w:rsidR="3C7F3FD4" w:rsidRDefault="3C7F3FD4" w:rsidP="3C7F3FD4">
            <w:r w:rsidRPr="3C7F3FD4">
              <w:rPr>
                <w:rFonts w:ascii="Calibri" w:eastAsia="Calibri" w:hAnsi="Calibri" w:cs="Calibri"/>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FC51B15" w14:textId="1BCCC386" w:rsidR="3C7F3FD4" w:rsidRDefault="3C7F3FD4" w:rsidP="3C7F3FD4">
            <w:r w:rsidRPr="3C7F3FD4">
              <w:rPr>
                <w:rFonts w:ascii="Calibri" w:eastAsia="Calibri" w:hAnsi="Calibri" w:cs="Calibri"/>
                <w:b/>
                <w:bCs/>
                <w:color w:val="000000" w:themeColor="text1"/>
                <w:szCs w:val="20"/>
              </w:rPr>
              <w:t>CBG Motor</w:t>
            </w:r>
          </w:p>
        </w:tc>
      </w:tr>
      <w:tr w:rsidR="3C7F3FD4" w14:paraId="0F590B1A"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r w:rsidRPr="3C7F3FD4">
              <w:rPr>
                <w:rFonts w:ascii="Calibri" w:eastAsia="Calibri" w:hAnsi="Calibri" w:cs="Calibri"/>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r w:rsidRPr="3C7F3FD4">
              <w:rPr>
                <w:rFonts w:ascii="Calibri" w:eastAsia="Calibri" w:hAnsi="Calibri" w:cs="Calibri"/>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r w:rsidRPr="3C7F3FD4">
              <w:rPr>
                <w:rFonts w:ascii="Calibri" w:eastAsia="Calibri" w:hAnsi="Calibri" w:cs="Calibri"/>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r w:rsidRPr="3C7F3FD4">
              <w:rPr>
                <w:rFonts w:ascii="Calibri" w:eastAsia="Calibri" w:hAnsi="Calibri" w:cs="Calibri"/>
                <w:color w:val="000000" w:themeColor="text1"/>
                <w:szCs w:val="20"/>
              </w:rPr>
              <w:t xml:space="preserve">Location of risk, TSI, Items </w:t>
            </w:r>
            <w:r w:rsidR="47FBA42D" w:rsidRPr="3C7F3FD4">
              <w:rPr>
                <w:rFonts w:ascii="Calibri" w:eastAsia="Calibri" w:hAnsi="Calibri" w:cs="Calibri"/>
                <w:color w:val="000000" w:themeColor="text1"/>
                <w:szCs w:val="20"/>
              </w:rPr>
              <w:t>insured, Assured's</w:t>
            </w:r>
            <w:r w:rsidRPr="3C7F3FD4">
              <w:rPr>
                <w:rFonts w:ascii="Calibri" w:eastAsia="Calibri" w:hAnsi="Calibri" w:cs="Calibri"/>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tc>
      </w:tr>
      <w:tr w:rsidR="3C7F3FD4" w14:paraId="19A7DEDF"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r w:rsidRPr="3C7F3FD4">
              <w:rPr>
                <w:rFonts w:ascii="Calibri" w:eastAsia="Calibri" w:hAnsi="Calibri" w:cs="Calibri"/>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r w:rsidRPr="3C7F3FD4">
              <w:rPr>
                <w:rFonts w:ascii="Calibri" w:eastAsia="Calibri" w:hAnsi="Calibri" w:cs="Calibri"/>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r w:rsidRPr="3C7F3FD4">
              <w:rPr>
                <w:rFonts w:ascii="Calibri" w:eastAsia="Calibri" w:hAnsi="Calibri" w:cs="Calibri"/>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r w:rsidRPr="3C7F3FD4">
              <w:rPr>
                <w:rFonts w:ascii="Calibri" w:eastAsia="Calibri" w:hAnsi="Calibri" w:cs="Calibri"/>
                <w:color w:val="000000" w:themeColor="text1"/>
                <w:szCs w:val="20"/>
              </w:rPr>
              <w:t xml:space="preserve">Serial Number, Motor Number, Plate number, Policy Period, </w:t>
            </w:r>
          </w:p>
        </w:tc>
      </w:tr>
      <w:tr w:rsidR="3C7F3FD4" w14:paraId="7EEC6C49"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r w:rsidRPr="3C7F3FD4">
              <w:rPr>
                <w:rFonts w:ascii="Calibri" w:eastAsia="Calibri" w:hAnsi="Calibri" w:cs="Calibri"/>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r w:rsidRPr="3C7F3FD4">
              <w:rPr>
                <w:rFonts w:ascii="Calibri" w:eastAsia="Calibri" w:hAnsi="Calibri" w:cs="Calibri"/>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r w:rsidRPr="3C7F3FD4">
              <w:rPr>
                <w:rFonts w:ascii="Calibri" w:eastAsia="Calibri" w:hAnsi="Calibri" w:cs="Calibri"/>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tc>
      </w:tr>
      <w:tr w:rsidR="3C7F3FD4" w14:paraId="740E70A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r w:rsidRPr="3C7F3FD4">
              <w:rPr>
                <w:rFonts w:ascii="Calibri" w:eastAsia="Calibri" w:hAnsi="Calibri" w:cs="Calibri"/>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r w:rsidRPr="3C7F3FD4">
              <w:rPr>
                <w:rFonts w:ascii="Calibri" w:eastAsia="Calibri" w:hAnsi="Calibri" w:cs="Calibri"/>
                <w:color w:val="000000" w:themeColor="text1"/>
                <w:szCs w:val="20"/>
              </w:rPr>
              <w:t>Items insured, Policy Period</w:t>
            </w:r>
            <w:r w:rsidR="6F0CB3F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r w:rsidRPr="3C7F3FD4">
              <w:rPr>
                <w:rFonts w:ascii="Calibri" w:eastAsia="Calibri" w:hAnsi="Calibri" w:cs="Calibri"/>
                <w:color w:val="000000" w:themeColor="text1"/>
                <w:szCs w:val="20"/>
              </w:rPr>
              <w:t>Items insured,</w:t>
            </w:r>
            <w:r w:rsidR="46C85F73"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tc>
      </w:tr>
      <w:tr w:rsidR="3C7F3FD4" w14:paraId="4FFE55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r w:rsidRPr="3C7F3FD4">
              <w:rPr>
                <w:rFonts w:ascii="Calibri" w:eastAsia="Calibri" w:hAnsi="Calibri" w:cs="Calibri"/>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r w:rsidRPr="3C7F3FD4">
              <w:rPr>
                <w:rFonts w:ascii="Calibri" w:eastAsia="Calibri" w:hAnsi="Calibri" w:cs="Calibri"/>
                <w:color w:val="000000" w:themeColor="text1"/>
                <w:szCs w:val="20"/>
              </w:rPr>
              <w:t>Items insured, Policy Period</w:t>
            </w:r>
            <w:r w:rsidR="087C64B8"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r w:rsidRPr="3C7F3FD4">
              <w:rPr>
                <w:rFonts w:ascii="Calibri" w:eastAsia="Calibri" w:hAnsi="Calibri" w:cs="Calibri"/>
                <w:color w:val="000000" w:themeColor="text1"/>
                <w:szCs w:val="20"/>
              </w:rPr>
              <w:t>Items insured,</w:t>
            </w:r>
            <w:r w:rsidR="680898D3"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tc>
      </w:tr>
      <w:tr w:rsidR="3C7F3FD4" w14:paraId="28F00CC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r w:rsidRPr="3C7F3FD4">
              <w:rPr>
                <w:rFonts w:ascii="Calibri" w:eastAsia="Calibri" w:hAnsi="Calibri" w:cs="Calibri"/>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r w:rsidRPr="3C7F3FD4">
              <w:rPr>
                <w:rFonts w:ascii="Calibri" w:eastAsia="Calibri" w:hAnsi="Calibri" w:cs="Calibri"/>
                <w:color w:val="000000" w:themeColor="text1"/>
                <w:szCs w:val="20"/>
              </w:rPr>
              <w:t>Serial Number, Motor Number, Policy Period</w:t>
            </w:r>
            <w:r w:rsidR="34E612B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r w:rsidRPr="3C7F3FD4">
              <w:rPr>
                <w:rFonts w:ascii="Calibri" w:eastAsia="Calibri" w:hAnsi="Calibri" w:cs="Calibri"/>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tc>
      </w:tr>
      <w:tr w:rsidR="3C7F3FD4" w14:paraId="26BB5872"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r w:rsidRPr="3C7F3FD4">
              <w:rPr>
                <w:rFonts w:ascii="Calibri" w:eastAsia="Calibri" w:hAnsi="Calibri" w:cs="Calibri"/>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r w:rsidRPr="3C7F3FD4">
              <w:rPr>
                <w:rFonts w:ascii="Calibri" w:eastAsia="Calibri" w:hAnsi="Calibri" w:cs="Calibri"/>
                <w:color w:val="000000" w:themeColor="text1"/>
                <w:szCs w:val="20"/>
              </w:rPr>
              <w:t>BL number, Policy period</w:t>
            </w:r>
            <w:r w:rsidR="4D6A711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r w:rsidRPr="3C7F3FD4">
              <w:rPr>
                <w:rFonts w:ascii="Calibri" w:eastAsia="Calibri" w:hAnsi="Calibri" w:cs="Calibri"/>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tc>
      </w:tr>
      <w:tr w:rsidR="3C7F3FD4" w14:paraId="19C20662"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r w:rsidRPr="3C7F3FD4">
              <w:rPr>
                <w:rFonts w:ascii="Calibri" w:eastAsia="Calibri" w:hAnsi="Calibri" w:cs="Calibri"/>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r w:rsidRPr="3C7F3FD4">
              <w:rPr>
                <w:rFonts w:ascii="Calibri" w:eastAsia="Calibri" w:hAnsi="Calibri" w:cs="Calibri"/>
                <w:color w:val="000000" w:themeColor="text1"/>
                <w:szCs w:val="20"/>
              </w:rPr>
              <w:t>Serial Number, Motor Number, Policy Period</w:t>
            </w:r>
            <w:r w:rsidR="6C29E686"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r w:rsidRPr="3C7F3FD4">
              <w:rPr>
                <w:rFonts w:ascii="Calibri" w:eastAsia="Calibri" w:hAnsi="Calibri" w:cs="Calibri"/>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tc>
      </w:tr>
      <w:tr w:rsidR="3C7F3FD4" w14:paraId="7DF89951" w14:textId="77777777" w:rsidTr="3C7F3FD4">
        <w:trPr>
          <w:cantSplit/>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r w:rsidRPr="3C7F3FD4">
              <w:rPr>
                <w:rFonts w:ascii="Calibri" w:eastAsia="Calibri" w:hAnsi="Calibri" w:cs="Calibri"/>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r w:rsidRPr="3C7F3FD4">
              <w:rPr>
                <w:rFonts w:ascii="Calibri" w:eastAsia="Calibri" w:hAnsi="Calibri" w:cs="Calibri"/>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r w:rsidRPr="3C7F3FD4">
              <w:rPr>
                <w:rFonts w:ascii="Calibri" w:eastAsia="Calibri" w:hAnsi="Calibri" w:cs="Calibri"/>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tc>
      </w:tr>
      <w:tr w:rsidR="3C7F3FD4" w14:paraId="2F3B2C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r w:rsidRPr="3C7F3FD4">
              <w:rPr>
                <w:rFonts w:ascii="Calibri" w:eastAsia="Calibri" w:hAnsi="Calibri" w:cs="Calibri"/>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r w:rsidRPr="3C7F3FD4">
              <w:rPr>
                <w:rFonts w:ascii="Calibri" w:eastAsia="Calibri" w:hAnsi="Calibri" w:cs="Calibri"/>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r w:rsidRPr="3C7F3FD4">
              <w:rPr>
                <w:rFonts w:ascii="Calibri" w:eastAsia="Calibri" w:hAnsi="Calibri" w:cs="Calibri"/>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tc>
      </w:tr>
      <w:tr w:rsidR="3C7F3FD4" w14:paraId="2264689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r w:rsidRPr="3C7F3FD4">
              <w:rPr>
                <w:rFonts w:ascii="Calibri" w:eastAsia="Calibri" w:hAnsi="Calibri" w:cs="Calibri"/>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r w:rsidRPr="3C7F3FD4">
              <w:rPr>
                <w:rFonts w:ascii="Calibri" w:eastAsia="Calibri" w:hAnsi="Calibri" w:cs="Calibri"/>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r w:rsidRPr="3C7F3FD4">
              <w:rPr>
                <w:rFonts w:ascii="Calibri" w:eastAsia="Calibri" w:hAnsi="Calibri" w:cs="Calibri"/>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tc>
      </w:tr>
      <w:tr w:rsidR="3C7F3FD4" w14:paraId="6506920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r w:rsidRPr="3C7F3FD4">
              <w:rPr>
                <w:rFonts w:ascii="Calibri" w:eastAsia="Calibri" w:hAnsi="Calibri" w:cs="Calibri"/>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r w:rsidRPr="3C7F3FD4">
              <w:rPr>
                <w:rFonts w:ascii="Calibri" w:eastAsia="Calibri" w:hAnsi="Calibri" w:cs="Calibri"/>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r w:rsidRPr="3C7F3FD4">
              <w:rPr>
                <w:rFonts w:ascii="Calibri" w:eastAsia="Calibri" w:hAnsi="Calibri" w:cs="Calibri"/>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tc>
      </w:tr>
      <w:tr w:rsidR="3C7F3FD4" w14:paraId="068E1771"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r w:rsidRPr="3C7F3FD4">
              <w:rPr>
                <w:rFonts w:ascii="Calibri" w:eastAsia="Calibri" w:hAnsi="Calibri" w:cs="Calibri"/>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r w:rsidRPr="3C7F3FD4">
              <w:rPr>
                <w:rFonts w:ascii="Calibri" w:eastAsia="Calibri" w:hAnsi="Calibri" w:cs="Calibri"/>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tc>
      </w:tr>
      <w:tr w:rsidR="3C7F3FD4" w14:paraId="1CB7EC9A"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pPr>
              <w:keepNext/>
            </w:pPr>
            <w:r w:rsidRPr="3C7F3FD4">
              <w:rPr>
                <w:rFonts w:ascii="Calibri" w:eastAsia="Calibri" w:hAnsi="Calibri" w:cs="Calibri"/>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pPr>
              <w:keepNext/>
            </w:pPr>
            <w:r w:rsidRPr="3C7F3FD4">
              <w:rPr>
                <w:rFonts w:ascii="Calibri" w:eastAsia="Calibri" w:hAnsi="Calibri" w:cs="Calibri"/>
                <w:color w:val="000000" w:themeColor="text1"/>
                <w:szCs w:val="20"/>
              </w:rPr>
              <w:t>LC Number, Items insured, Policy Period</w:t>
            </w:r>
            <w:r w:rsidR="11C15C07"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pPr>
              <w:keepNext/>
            </w:pPr>
            <w:r w:rsidRPr="3C7F3FD4">
              <w:rPr>
                <w:rFonts w:ascii="Calibri" w:eastAsia="Calibri" w:hAnsi="Calibri" w:cs="Calibri"/>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pPr>
              <w:keepNext/>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pPr>
              <w:keepNext/>
            </w:pPr>
          </w:p>
        </w:tc>
      </w:tr>
      <w:tr w:rsidR="3C7F3FD4" w14:paraId="5E32C7F7"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pPr>
              <w:keepNext/>
            </w:pPr>
            <w:r w:rsidRPr="3C7F3FD4">
              <w:rPr>
                <w:rFonts w:ascii="Calibri" w:eastAsia="Calibri" w:hAnsi="Calibri" w:cs="Calibri"/>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pPr>
              <w:keepNext/>
            </w:pPr>
            <w:r w:rsidRPr="3C7F3FD4">
              <w:rPr>
                <w:rFonts w:ascii="Calibri" w:eastAsia="Calibri" w:hAnsi="Calibri" w:cs="Calibri"/>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pPr>
              <w:keepNext/>
            </w:pPr>
            <w:r w:rsidRPr="3C7F3FD4">
              <w:rPr>
                <w:rFonts w:ascii="Calibri" w:eastAsia="Calibri" w:hAnsi="Calibri" w:cs="Calibri"/>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pPr>
              <w:keepNext/>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pPr>
              <w:keepNext/>
            </w:pPr>
          </w:p>
        </w:tc>
      </w:tr>
      <w:tr>
        <w:trPr>
          <w:cantSplit/>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Calibri" w:eastAsia="Calibri" w:hAnsi="Calibri" w:cs="Calibri"/>
                <w:color w:val="000000" w:themeColor="text1"/>
                <w:szCs w:val="20"/>
                <w:shd w:val="clear" w:color="auto" w:fill="FFF59D"/>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Calibri" w:eastAsia="Calibri" w:hAnsi="Calibri" w:cs="Calibri"/>
                <w:color w:val="000000" w:themeColor="text1"/>
                <w:szCs w:val="20"/>
                <w:shd w:val="clear" w:color="auto" w:fill="FFF59D"/>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Calibri" w:eastAsia="Calibri" w:hAnsi="Calibri" w:cs="Calibri"/>
                <w:color w:val="000000" w:themeColor="text1"/>
                <w:szCs w:val="20"/>
                <w:shd w:val="clear" w:color="auto" w:fill="FFF59D"/>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Arial" w:hAnsi="Arial" w:cs="Arial"/>
                <w:shd w:val="clear" w:color="auto" w:fill="FFF59D"/>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Arial" w:hAnsi="Arial" w:cs="Arial"/>
                <w:shd w:val="clear" w:color="auto" w:fill="FFF59D"/>
              </w:rPr>
              <w:t xml:space="preserve">Expiring policy and renewal reference: one open renewal account per expiring policy (BRRN.005)</w:t>
            </w:r>
          </w:p>
        </w:tc>
      </w:tr>
    </w:tbl>
    <w:p w14:paraId="0856B1D9" w14:textId="79BA086B" w:rsidR="26B8D33A" w:rsidRDefault="26B8D33A" w:rsidP="3C7F3FD4">
      <w:pPr>
        <w:spacing w:line="259" w:lineRule="auto"/>
      </w:pPr>
      <w:r>
        <w:br w:type="page"/>
      </w:r>
    </w:p>
    <w:p w14:paraId="2EE60A54" w14:textId="5E4CEB4B" w:rsidR="26B8D33A" w:rsidRDefault="3C65E36A" w:rsidP="3C7F3FD4">
      <w:pPr>
        <w:pStyle w:val="Heading1"/>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keepNext/>
        <w:numPr>
          <w:ilvl w:val="0"/>
          <w:numId w:val="134"/>
        </w:numPr>
        <w:rPr>
          <w:sz w:val="22"/>
          <w:szCs w:val="22"/>
          <w:lang w:val="en-US"/>
        </w:rPr>
      </w:pPr>
      <w:bookmarkStart w:id="97" w:name="_Toc1332829601"/>
      <w:r w:rsidRPr="3C7F3FD4">
        <w:rPr>
          <w:sz w:val="22"/>
          <w:szCs w:val="22"/>
          <w:lang w:val="en-US"/>
        </w:rPr>
        <w:t>Non-CBG</w:t>
      </w:r>
      <w:bookmarkEnd w:id="97"/>
    </w:p>
    <w:tbl>
      <w:tblPr>
        <w:tblW w:w="10800" w:type="dxa"/>
        <w:tblCellMar>
          <w:top w:w="15" w:type="dxa"/>
          <w:bottom w:w="15" w:type="dxa"/>
        </w:tblCellMar>
        <w:tblLook w:val="04A0" w:firstRow="1" w:lastRow="0" w:firstColumn="1" w:lastColumn="0" w:noHBand="0" w:noVBand="1"/>
      </w:tblPr>
      <w:tblGrid>
        <w:gridCol w:w="628"/>
        <w:gridCol w:w="3932"/>
        <w:gridCol w:w="1790"/>
        <w:gridCol w:w="1611"/>
        <w:gridCol w:w="2835"/>
      </w:tblGrid>
      <w:tr w:rsidR="00D41003" w:rsidRPr="00E245DE" w14:paraId="79010995" w14:textId="77777777" w:rsidTr="3C7F3FD4">
        <w:trPr>
          <w:cantSplit/>
          <w:trHeight w:val="358"/>
          <w:tblHeader/>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Criteria</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Renewal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Bucket Classification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Reason</w:t>
            </w:r>
          </w:p>
        </w:tc>
      </w:tr>
      <w:tr w:rsidR="00D41003" w:rsidRPr="00D41003" w14:paraId="0052DB28"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1</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TSI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7A30F931"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2</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23047431"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3</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15A3243B"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4</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outstanding premium balance</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further review due to unpaid premium obligations.</w:t>
            </w:r>
          </w:p>
        </w:tc>
      </w:tr>
      <w:tr w:rsidR="00D41003" w:rsidRPr="00D41003" w14:paraId="1C7B4CB0"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5</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multiple insurers or co-insurers</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34237754"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6</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is mortgaged</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review because of mortgage-related considerations.</w:t>
            </w:r>
          </w:p>
        </w:tc>
      </w:tr>
      <w:tr w:rsidR="00D41003" w:rsidRPr="00D41003" w14:paraId="2837618F"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7</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Bonds, Group Personal Accident, or Motor (Fleet)</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keepNext/>
              <w:rPr>
                <w:rFonts w:asciiTheme="minorHAnsi" w:eastAsiaTheme="minorEastAsia" w:hAnsiTheme="minorHAnsi" w:cstheme="minorBidi"/>
                <w:color w:val="000000"/>
                <w:lang w:val="en-US" w:eastAsia="en-US"/>
              </w:rPr>
            </w:pPr>
          </w:p>
        </w:tc>
      </w:tr>
      <w:tr w:rsidR="00D41003" w:rsidRPr="00D41003" w14:paraId="3696938E"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8</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Aviation, Liability, Crime, Trade Credit, Marine Cargo, Marine Hull, S&amp;T, PV, Floater, EEI, or STP</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rPr>
                <w:rFonts w:asciiTheme="minorHAnsi" w:eastAsiaTheme="minorEastAsia" w:hAnsiTheme="minorHAnsi" w:cstheme="minorBidi"/>
                <w:color w:val="000000"/>
                <w:lang w:val="en-US" w:eastAsia="en-US"/>
              </w:rPr>
            </w:pPr>
          </w:p>
        </w:tc>
      </w:tr>
    </w:tbl>
    <w:p w14:paraId="0DD719AA" w14:textId="129812DD" w:rsidR="00D41003" w:rsidRDefault="00D41003" w:rsidP="0061437A">
      <w:pPr>
        <w:pStyle w:val="Heading2"/>
        <w:keepNext/>
        <w:numPr>
          <w:ilvl w:val="0"/>
          <w:numId w:val="134"/>
        </w:numPr>
        <w:rPr>
          <w:sz w:val="22"/>
          <w:szCs w:val="22"/>
          <w:lang w:val="en-US"/>
        </w:rPr>
      </w:pPr>
      <w:bookmarkStart w:id="98" w:name="_Toc2112910838"/>
      <w:r w:rsidRPr="3C7F3FD4">
        <w:rPr>
          <w:sz w:val="22"/>
          <w:szCs w:val="22"/>
          <w:lang w:val="en-US"/>
        </w:rPr>
        <w:t>CBG Motor</w:t>
      </w:r>
      <w:bookmarkEnd w:id="98"/>
    </w:p>
    <w:tbl>
      <w:tblPr>
        <w:tblW w:w="1080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86"/>
        <w:gridCol w:w="1199"/>
        <w:gridCol w:w="1123"/>
        <w:gridCol w:w="962"/>
        <w:gridCol w:w="778"/>
        <w:gridCol w:w="1033"/>
        <w:gridCol w:w="965"/>
        <w:gridCol w:w="1645"/>
        <w:gridCol w:w="877"/>
        <w:gridCol w:w="1228"/>
      </w:tblGrid>
      <w:tr w:rsidR="00730C4F" w:rsidRPr="00730C4F" w14:paraId="067E03E4" w14:textId="77777777" w:rsidTr="00730C4F">
        <w:trPr>
          <w:cantSplit/>
          <w:trHeight w:val="285"/>
          <w:tblHeader/>
        </w:trPr>
        <w:tc>
          <w:tcPr>
            <w:tcW w:w="986"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Branch</w:t>
            </w:r>
            <w:r w:rsidRPr="00730C4F">
              <w:rPr>
                <w:rFonts w:asciiTheme="minorHAnsi" w:hAnsiTheme="minorHAnsi" w:cstheme="minorHAnsi"/>
                <w:szCs w:val="20"/>
                <w:lang w:val="en-US"/>
              </w:rPr>
              <w:t> </w:t>
            </w:r>
          </w:p>
        </w:tc>
        <w:tc>
          <w:tcPr>
            <w:tcW w:w="1199"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Policy Type</w:t>
            </w:r>
            <w:r w:rsidRPr="00730C4F">
              <w:rPr>
                <w:rFonts w:asciiTheme="minorHAnsi" w:hAnsiTheme="minorHAnsi" w:cstheme="minorHAnsi"/>
                <w:szCs w:val="20"/>
                <w:lang w:val="en-US"/>
              </w:rPr>
              <w:t> </w:t>
            </w:r>
          </w:p>
        </w:tc>
        <w:tc>
          <w:tcPr>
            <w:tcW w:w="112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Loan Status</w:t>
            </w: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Employee</w:t>
            </w:r>
            <w:r w:rsidRPr="00730C4F">
              <w:rPr>
                <w:rFonts w:asciiTheme="minorHAnsi" w:hAnsiTheme="minorHAnsi" w:cstheme="minorHAnsi"/>
                <w:szCs w:val="20"/>
                <w:lang w:val="en-US"/>
              </w:rPr>
              <w:t> </w:t>
            </w:r>
          </w:p>
          <w:p w14:paraId="7CEB2C6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(Cons 3) </w:t>
            </w: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MYP</w:t>
            </w: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Premium </w:t>
            </w:r>
            <w:r w:rsidRPr="00730C4F">
              <w:rPr>
                <w:rFonts w:asciiTheme="minorHAnsi" w:hAnsiTheme="minorHAnsi" w:cstheme="minorHAnsi"/>
                <w:szCs w:val="20"/>
                <w:lang w:val="en-US"/>
              </w:rPr>
              <w:t> </w:t>
            </w:r>
          </w:p>
          <w:p w14:paraId="2866C01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Package</w:t>
            </w: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BI/PD Premium</w:t>
            </w:r>
            <w:r w:rsidRPr="00730C4F">
              <w:rPr>
                <w:rFonts w:asciiTheme="minorHAnsi" w:hAnsiTheme="minorHAnsi" w:cstheme="minorHAnsi"/>
                <w:szCs w:val="20"/>
                <w:lang w:val="en-US"/>
              </w:rPr>
              <w:t> </w:t>
            </w:r>
            <w:r w:rsidRPr="00730C4F">
              <w:rPr>
                <w:rFonts w:asciiTheme="minorHAnsi" w:hAnsiTheme="minorHAnsi" w:cstheme="minorHAnsi"/>
                <w:szCs w:val="20"/>
                <w:lang w:val="en-US"/>
              </w:rPr>
              <w:br/>
            </w:r>
            <w:r w:rsidRPr="00730C4F">
              <w:rPr>
                <w:rFonts w:asciiTheme="minorHAnsi" w:hAnsiTheme="minorHAnsi" w:cstheme="minorHAnsi"/>
                <w:b/>
                <w:bCs/>
                <w:szCs w:val="20"/>
                <w:lang w:val="en-US"/>
              </w:rPr>
              <w:t>(Correct?)</w:t>
            </w: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Insurer's Dispo</w:t>
            </w:r>
            <w:r w:rsidRPr="00730C4F">
              <w:rPr>
                <w:rFonts w:asciiTheme="minorHAnsi" w:hAnsiTheme="minorHAnsi" w:cstheme="minorHAnsi"/>
                <w:szCs w:val="20"/>
                <w:lang w:val="en-US"/>
              </w:rPr>
              <w:t> </w:t>
            </w:r>
          </w:p>
        </w:tc>
        <w:tc>
          <w:tcPr>
            <w:tcW w:w="87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Double Booking</w:t>
            </w:r>
            <w:r w:rsidRPr="00730C4F">
              <w:rPr>
                <w:rFonts w:asciiTheme="minorHAnsi" w:hAnsiTheme="minorHAnsi" w:cstheme="minorHAnsi"/>
                <w:szCs w:val="20"/>
                <w:lang w:val="en-US"/>
              </w:rPr>
              <w:t> </w:t>
            </w:r>
          </w:p>
        </w:tc>
        <w:tc>
          <w:tcPr>
            <w:tcW w:w="122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Bucket &amp;</w:t>
            </w:r>
            <w:r w:rsidRPr="00730C4F">
              <w:rPr>
                <w:rFonts w:asciiTheme="minorHAnsi" w:hAnsiTheme="minorHAnsi" w:cstheme="minorHAnsi"/>
                <w:szCs w:val="20"/>
                <w:lang w:val="en-US"/>
              </w:rPr>
              <w:t> </w:t>
            </w:r>
          </w:p>
          <w:p w14:paraId="16E912A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Dispo</w:t>
            </w:r>
            <w:r w:rsidRPr="00730C4F">
              <w:rPr>
                <w:rFonts w:asciiTheme="minorHAnsi" w:hAnsiTheme="minorHAnsi" w:cstheme="minorHAnsi"/>
                <w:szCs w:val="20"/>
                <w:lang w:val="en-US"/>
              </w:rPr>
              <w:t> </w:t>
            </w:r>
          </w:p>
        </w:tc>
      </w:tr>
      <w:tr w:rsidR="00730C4F" w:rsidRPr="00730C4F" w14:paraId="5A0473F3" w14:textId="77777777" w:rsidTr="00730C4F">
        <w:trPr>
          <w:cantSplit/>
          <w:trHeight w:val="285"/>
        </w:trPr>
        <w:tc>
          <w:tcPr>
            <w:tcW w:w="98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HO</w:t>
            </w:r>
            <w:r w:rsidRPr="00730C4F">
              <w:rPr>
                <w:rFonts w:asciiTheme="minorHAnsi" w:hAnsiTheme="minorHAnsi" w:cstheme="minorHAnsi"/>
                <w:szCs w:val="20"/>
                <w:lang w:val="en-US"/>
              </w:rPr>
              <w:t> </w:t>
            </w: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4D128B1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Clean/  </w:t>
            </w:r>
          </w:p>
          <w:p w14:paraId="5AC8878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2976E3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rPr>
                <w:rFonts w:asciiTheme="minorHAnsi" w:hAnsiTheme="minorHAnsi" w:cstheme="minorHAnsi"/>
                <w:szCs w:val="20"/>
                <w:lang w:val="en-US"/>
              </w:rPr>
            </w:pPr>
          </w:p>
        </w:tc>
      </w:tr>
      <w:tr w:rsidR="00730C4F" w:rsidRPr="00730C4F" w14:paraId="641CAF7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rPr>
                <w:rFonts w:asciiTheme="minorHAnsi" w:hAnsiTheme="minorHAnsi" w:cstheme="minorHAnsi"/>
                <w:szCs w:val="20"/>
                <w:lang w:val="en-US"/>
              </w:rPr>
            </w:pPr>
          </w:p>
        </w:tc>
      </w:tr>
      <w:tr w:rsidR="00730C4F" w:rsidRPr="00730C4F" w14:paraId="7A73B3B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 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rPr>
                <w:rFonts w:asciiTheme="minorHAnsi" w:hAnsiTheme="minorHAnsi" w:cstheme="minorHAnsi"/>
                <w:szCs w:val="20"/>
                <w:lang w:val="en-US"/>
              </w:rPr>
            </w:pPr>
          </w:p>
        </w:tc>
      </w:tr>
      <w:tr w:rsidR="00730C4F" w:rsidRPr="00730C4F" w14:paraId="25AB6CB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rPr>
                <w:rFonts w:asciiTheme="minorHAnsi" w:hAnsiTheme="minorHAnsi" w:cstheme="minorHAnsi"/>
                <w:szCs w:val="20"/>
                <w:lang w:val="en-US"/>
              </w:rPr>
            </w:pPr>
          </w:p>
        </w:tc>
      </w:tr>
      <w:tr w:rsidR="00730C4F" w:rsidRPr="00730C4F" w14:paraId="25B8F65E"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2F6CAC9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rPr>
                <w:rFonts w:asciiTheme="minorHAnsi" w:hAnsiTheme="minorHAnsi" w:cstheme="minorHAnsi"/>
                <w:szCs w:val="20"/>
                <w:lang w:val="en-US"/>
              </w:rPr>
            </w:pPr>
          </w:p>
        </w:tc>
      </w:tr>
      <w:tr w:rsidR="00730C4F" w:rsidRPr="00730C4F" w14:paraId="6BDF499B"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rPr>
                <w:rFonts w:asciiTheme="minorHAnsi" w:hAnsiTheme="minorHAnsi" w:cstheme="minorHAnsi"/>
                <w:szCs w:val="20"/>
                <w:lang w:val="en-US"/>
              </w:rPr>
            </w:pPr>
          </w:p>
        </w:tc>
      </w:tr>
      <w:tr w:rsidR="00730C4F" w:rsidRPr="00730C4F" w14:paraId="2D2BB68C"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310C661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rPr>
                <w:rFonts w:asciiTheme="minorHAnsi" w:hAnsiTheme="minorHAnsi" w:cstheme="minorHAnsi"/>
                <w:szCs w:val="20"/>
                <w:lang w:val="en-US"/>
              </w:rPr>
            </w:pPr>
          </w:p>
        </w:tc>
      </w:tr>
      <w:tr w:rsidR="00730C4F" w:rsidRPr="00730C4F" w14:paraId="0534BD95"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rPr>
                <w:rFonts w:asciiTheme="minorHAnsi" w:hAnsiTheme="minorHAnsi" w:cstheme="minorHAnsi"/>
                <w:szCs w:val="20"/>
                <w:lang w:val="en-US"/>
              </w:rPr>
            </w:pPr>
          </w:p>
        </w:tc>
      </w:tr>
      <w:tr w:rsidR="00730C4F" w:rsidRPr="00730C4F" w14:paraId="41F8782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rPr>
                <w:rFonts w:asciiTheme="minorHAnsi" w:hAnsiTheme="minorHAnsi" w:cstheme="minorHAnsi"/>
                <w:szCs w:val="20"/>
                <w:lang w:val="en-US"/>
              </w:rPr>
            </w:pPr>
          </w:p>
        </w:tc>
      </w:tr>
      <w:tr w:rsidR="00730C4F" w:rsidRPr="00730C4F" w14:paraId="506771DC"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xml:space="preserve">Non-Renewable/ </w:t>
            </w:r>
            <w:r w:rsidRPr="00730C4F">
              <w:rPr>
                <w:rFonts w:asciiTheme="minorHAnsi" w:hAnsiTheme="minorHAnsi" w:cstheme="minorHAnsi"/>
                <w:szCs w:val="20"/>
                <w:lang w:val="en-US"/>
              </w:rPr>
              <w:lastRenderedPageBreak/>
              <w:t>Not for Renewal </w:t>
            </w:r>
          </w:p>
        </w:tc>
      </w:tr>
      <w:tr w:rsidR="00730C4F" w:rsidRPr="00730C4F" w14:paraId="42ED1F0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rPr>
                <w:rFonts w:asciiTheme="minorHAnsi" w:hAnsiTheme="minorHAnsi" w:cstheme="minorHAnsi"/>
                <w:szCs w:val="20"/>
                <w:lang w:val="en-US"/>
              </w:rPr>
            </w:pPr>
          </w:p>
        </w:tc>
      </w:tr>
      <w:tr w:rsidR="00730C4F" w:rsidRPr="00730C4F" w14:paraId="102D534B" w14:textId="77777777" w:rsidTr="00730C4F">
        <w:trPr>
          <w:cantSplit/>
          <w:trHeight w:val="285"/>
        </w:trPr>
        <w:tc>
          <w:tcPr>
            <w:tcW w:w="98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Provincial Branch</w:t>
            </w:r>
            <w:r w:rsidRPr="00730C4F">
              <w:rPr>
                <w:rFonts w:asciiTheme="minorHAnsi" w:hAnsiTheme="minorHAnsi" w:cstheme="minorHAnsi"/>
                <w:szCs w:val="20"/>
                <w:lang w:val="en-US"/>
              </w:rPr>
              <w:t> </w:t>
            </w: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Yes/No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Clean/  </w:t>
            </w:r>
          </w:p>
          <w:p w14:paraId="1022554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77594A6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rPr>
                <w:rFonts w:asciiTheme="minorHAnsi" w:hAnsiTheme="minorHAnsi" w:cstheme="minorHAnsi"/>
                <w:szCs w:val="20"/>
                <w:lang w:val="en-US"/>
              </w:rPr>
            </w:pPr>
          </w:p>
        </w:tc>
      </w:tr>
      <w:tr w:rsidR="00730C4F" w:rsidRPr="00730C4F" w14:paraId="081FA938"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rPr>
                <w:rFonts w:asciiTheme="minorHAnsi" w:hAnsiTheme="minorHAnsi" w:cstheme="minorHAnsi"/>
                <w:szCs w:val="20"/>
                <w:lang w:val="en-US"/>
              </w:rPr>
            </w:pPr>
          </w:p>
        </w:tc>
      </w:tr>
      <w:tr w:rsidR="00730C4F" w:rsidRPr="00730C4F" w14:paraId="25C93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rPr>
                <w:rFonts w:asciiTheme="minorHAnsi" w:hAnsiTheme="minorHAnsi" w:cstheme="minorHAnsi"/>
                <w:szCs w:val="20"/>
                <w:lang w:val="en-US"/>
              </w:rPr>
            </w:pPr>
          </w:p>
        </w:tc>
      </w:tr>
      <w:tr w:rsidR="00730C4F" w:rsidRPr="00730C4F" w14:paraId="491D7EA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rPr>
                <w:rFonts w:asciiTheme="minorHAnsi" w:hAnsiTheme="minorHAnsi" w:cstheme="minorHAnsi"/>
                <w:szCs w:val="20"/>
                <w:lang w:val="en-US"/>
              </w:rPr>
            </w:pPr>
          </w:p>
        </w:tc>
      </w:tr>
      <w:tr w:rsidR="00730C4F" w:rsidRPr="00730C4F" w14:paraId="6CB4389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4613C70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rPr>
                <w:rFonts w:asciiTheme="minorHAnsi" w:hAnsiTheme="minorHAnsi" w:cstheme="minorHAnsi"/>
                <w:szCs w:val="20"/>
                <w:lang w:val="en-US"/>
              </w:rPr>
            </w:pPr>
          </w:p>
        </w:tc>
      </w:tr>
      <w:tr w:rsidR="00730C4F" w:rsidRPr="00730C4F" w14:paraId="06D2058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rPr>
                <w:rFonts w:asciiTheme="minorHAnsi" w:hAnsiTheme="minorHAnsi" w:cstheme="minorHAnsi"/>
                <w:szCs w:val="20"/>
                <w:lang w:val="en-US"/>
              </w:rPr>
            </w:pPr>
          </w:p>
        </w:tc>
      </w:tr>
      <w:tr w:rsidR="00730C4F" w:rsidRPr="00730C4F" w14:paraId="588C7AA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6D1490A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rPr>
                <w:rFonts w:asciiTheme="minorHAnsi" w:hAnsiTheme="minorHAnsi" w:cstheme="minorHAnsi"/>
                <w:szCs w:val="20"/>
                <w:lang w:val="en-US"/>
              </w:rPr>
            </w:pPr>
          </w:p>
        </w:tc>
      </w:tr>
      <w:tr w:rsidR="00730C4F" w:rsidRPr="00730C4F" w14:paraId="4FAB5A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rPr>
                <w:rFonts w:asciiTheme="minorHAnsi" w:hAnsiTheme="minorHAnsi" w:cstheme="minorHAnsi"/>
                <w:szCs w:val="20"/>
                <w:lang w:val="en-US"/>
              </w:rPr>
            </w:pPr>
          </w:p>
        </w:tc>
      </w:tr>
      <w:tr w:rsidR="00730C4F" w:rsidRPr="00730C4F" w14:paraId="02C2F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keepNext/>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keepNext/>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keepNext/>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keepNext/>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keepNext/>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keepNext/>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keepNext/>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keepNext/>
              <w:rPr>
                <w:rFonts w:asciiTheme="minorHAnsi" w:hAnsiTheme="minorHAnsi" w:cstheme="minorHAnsi"/>
                <w:szCs w:val="20"/>
                <w:lang w:val="en-US"/>
              </w:rPr>
            </w:pPr>
          </w:p>
        </w:tc>
      </w:tr>
      <w:tr w:rsidR="00730C4F" w:rsidRPr="00730C4F" w14:paraId="37BB53A3"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keepNext/>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Non-Renewable/ Not for Renewal </w:t>
            </w:r>
          </w:p>
        </w:tc>
      </w:tr>
      <w:tr w:rsidR="00730C4F" w:rsidRPr="00730C4F" w14:paraId="3CC6F75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rPr>
                <w:rFonts w:asciiTheme="minorHAnsi" w:hAnsiTheme="minorHAnsi" w:cstheme="minorHAnsi"/>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49"/>
        <w:gridCol w:w="1581"/>
        <w:gridCol w:w="2371"/>
        <w:gridCol w:w="2108"/>
        <w:gridCol w:w="3689"/>
      </w:tblGrid>
      <w:tr w:rsidR="00EC3786" w:rsidRPr="00EC3786" w14:paraId="06A773F9" w14:textId="5977E55E" w:rsidTr="00EC3786">
        <w:trPr>
          <w:cantSplit/>
          <w:trHeight w:val="300"/>
          <w:tblHeader/>
        </w:trPr>
        <w:tc>
          <w:tcPr>
            <w:tcW w:w="1049" w:type="dxa"/>
            <w:shd w:val="clear" w:color="000000" w:fill="D9E1F2"/>
            <w:noWrap/>
            <w:vAlign w:val="center"/>
            <w:hideMark/>
          </w:tcPr>
          <w:p w14:paraId="1D7FF424" w14:textId="7FDDDD32" w:rsidR="00EC3786" w:rsidRPr="00EC3786" w:rsidRDefault="00EC3786" w:rsidP="00EC3786">
            <w:pPr>
              <w:keepNext/>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Item</w:t>
            </w:r>
          </w:p>
        </w:tc>
        <w:tc>
          <w:tcPr>
            <w:tcW w:w="1581" w:type="dxa"/>
            <w:shd w:val="clear" w:color="000000" w:fill="D9E1F2"/>
            <w:noWrap/>
            <w:vAlign w:val="center"/>
            <w:hideMark/>
          </w:tcPr>
          <w:p w14:paraId="50C5BB82" w14:textId="12487F8E" w:rsidR="00EC3786" w:rsidRPr="00EC3786" w:rsidRDefault="00EC3786" w:rsidP="00EC3786">
            <w:pPr>
              <w:keepNext/>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Risk Code</w:t>
            </w:r>
          </w:p>
        </w:tc>
        <w:tc>
          <w:tcPr>
            <w:tcW w:w="2371" w:type="dxa"/>
            <w:shd w:val="clear" w:color="000000" w:fill="D9E1F2"/>
            <w:noWrap/>
            <w:vAlign w:val="center"/>
            <w:hideMark/>
          </w:tcPr>
          <w:p w14:paraId="4CB73E12" w14:textId="23411E85" w:rsidR="00EC3786" w:rsidRPr="00EC3786" w:rsidRDefault="00EC3786" w:rsidP="00EC3786">
            <w:pPr>
              <w:keepNext/>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Is Policy Coverage 1yr?</w:t>
            </w:r>
          </w:p>
        </w:tc>
        <w:tc>
          <w:tcPr>
            <w:tcW w:w="2108" w:type="dxa"/>
            <w:shd w:val="clear" w:color="000000" w:fill="D9E1F2"/>
            <w:noWrap/>
            <w:vAlign w:val="center"/>
            <w:hideMark/>
          </w:tcPr>
          <w:p w14:paraId="2CD51C32" w14:textId="4B946F26" w:rsidR="00EC3786" w:rsidRPr="00EC3786" w:rsidRDefault="00EC3786" w:rsidP="00EC3786">
            <w:pPr>
              <w:keepNext/>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Bucket</w:t>
            </w:r>
            <w:r>
              <w:rPr>
                <w:rFonts w:asciiTheme="minorHAnsi" w:hAnsiTheme="minorHAnsi" w:cstheme="minorHAnsi"/>
                <w:b/>
                <w:bCs/>
                <w:szCs w:val="20"/>
                <w:lang w:val="en-US" w:eastAsia="en-US"/>
              </w:rPr>
              <w:t xml:space="preserve"> Classification</w:t>
            </w:r>
          </w:p>
        </w:tc>
        <w:tc>
          <w:tcPr>
            <w:tcW w:w="3689" w:type="dxa"/>
            <w:shd w:val="clear" w:color="000000" w:fill="D9E1F2"/>
          </w:tcPr>
          <w:p w14:paraId="67A72E06" w14:textId="131740A9" w:rsidR="00EC3786" w:rsidRPr="00EC3786" w:rsidRDefault="00EC3786" w:rsidP="00EC3786">
            <w:pPr>
              <w:keepNext/>
              <w:jc w:val="center"/>
              <w:rPr>
                <w:rFonts w:asciiTheme="minorHAnsi" w:hAnsiTheme="minorHAnsi" w:cstheme="minorHAnsi"/>
                <w:b/>
                <w:bCs/>
                <w:szCs w:val="20"/>
                <w:lang w:val="en-US" w:eastAsia="en-US"/>
              </w:rPr>
            </w:pPr>
            <w:r>
              <w:rPr>
                <w:rFonts w:asciiTheme="minorHAnsi" w:hAnsiTheme="minorHAnsi" w:cstheme="minorHAnsi"/>
                <w:b/>
                <w:bCs/>
                <w:szCs w:val="20"/>
                <w:lang w:val="en-US" w:eastAsia="en-US"/>
              </w:rPr>
              <w:t>Disposition</w:t>
            </w:r>
          </w:p>
        </w:tc>
      </w:tr>
      <w:tr w:rsidR="00EC3786" w:rsidRPr="00EC3786" w14:paraId="7F93F806" w14:textId="139D8515" w:rsidTr="00EC3786">
        <w:trPr>
          <w:cantSplit/>
          <w:trHeight w:val="300"/>
        </w:trPr>
        <w:tc>
          <w:tcPr>
            <w:tcW w:w="1049" w:type="dxa"/>
            <w:noWrap/>
            <w:vAlign w:val="bottom"/>
            <w:hideMark/>
          </w:tcPr>
          <w:p w14:paraId="6118C7B6" w14:textId="77777777" w:rsidR="00EC3786" w:rsidRPr="00EC3786" w:rsidRDefault="00EC3786" w:rsidP="00EC3786">
            <w:pPr>
              <w:keepNext/>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1</w:t>
            </w:r>
          </w:p>
        </w:tc>
        <w:tc>
          <w:tcPr>
            <w:tcW w:w="1581" w:type="dxa"/>
            <w:noWrap/>
            <w:vAlign w:val="bottom"/>
            <w:hideMark/>
          </w:tcPr>
          <w:p w14:paraId="0EB26A0F" w14:textId="77777777" w:rsidR="00EC3786" w:rsidRPr="00EC3786" w:rsidRDefault="00EC3786" w:rsidP="00EC3786">
            <w:pPr>
              <w:keepNext/>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6D9B8C3A" w14:textId="77777777" w:rsidR="00EC3786" w:rsidRPr="00EC3786" w:rsidRDefault="00EC3786" w:rsidP="00EC3786">
            <w:pPr>
              <w:keepNext/>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2108" w:type="dxa"/>
            <w:noWrap/>
            <w:vAlign w:val="bottom"/>
            <w:hideMark/>
          </w:tcPr>
          <w:p w14:paraId="035F718E" w14:textId="77777777" w:rsidR="00EC3786" w:rsidRPr="00EC3786" w:rsidRDefault="00EC3786" w:rsidP="00EC3786">
            <w:pPr>
              <w:keepNext/>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CLEAN</w:t>
            </w:r>
          </w:p>
        </w:tc>
        <w:tc>
          <w:tcPr>
            <w:tcW w:w="3689" w:type="dxa"/>
          </w:tcPr>
          <w:p w14:paraId="1D07357F" w14:textId="4A2A9895" w:rsidR="00EC3786" w:rsidRPr="00EC3786" w:rsidRDefault="00EC3786" w:rsidP="00EC3786">
            <w:pPr>
              <w:keepNext/>
              <w:jc w:val="center"/>
              <w:rPr>
                <w:rFonts w:asciiTheme="minorHAnsi" w:hAnsiTheme="minorHAnsi" w:cstheme="minorHAnsi"/>
                <w:szCs w:val="20"/>
                <w:lang w:val="en-US" w:eastAsia="en-US"/>
              </w:rPr>
            </w:pPr>
            <w:r>
              <w:rPr>
                <w:rFonts w:asciiTheme="minorHAnsi" w:hAnsiTheme="minorHAnsi" w:cstheme="minorHAnsi"/>
                <w:szCs w:val="20"/>
                <w:lang w:val="en-US" w:eastAsia="en-US"/>
              </w:rPr>
              <w:t>For Renewal</w:t>
            </w:r>
          </w:p>
        </w:tc>
      </w:tr>
      <w:tr w:rsidR="00EC3786" w:rsidRPr="00EC3786" w14:paraId="34BCFD95" w14:textId="389C0BD3" w:rsidTr="00EC3786">
        <w:trPr>
          <w:cantSplit/>
          <w:trHeight w:val="300"/>
        </w:trPr>
        <w:tc>
          <w:tcPr>
            <w:tcW w:w="1049" w:type="dxa"/>
            <w:noWrap/>
            <w:vAlign w:val="bottom"/>
            <w:hideMark/>
          </w:tcPr>
          <w:p w14:paraId="6A9EFB28"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2</w:t>
            </w:r>
          </w:p>
        </w:tc>
        <w:tc>
          <w:tcPr>
            <w:tcW w:w="1581" w:type="dxa"/>
            <w:noWrap/>
            <w:vAlign w:val="bottom"/>
            <w:hideMark/>
          </w:tcPr>
          <w:p w14:paraId="70162CD5"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1DC2D886"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2108" w:type="dxa"/>
            <w:noWrap/>
            <w:vAlign w:val="bottom"/>
            <w:hideMark/>
          </w:tcPr>
          <w:p w14:paraId="56F94AF2"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REVIEW</w:t>
            </w:r>
          </w:p>
        </w:tc>
        <w:tc>
          <w:tcPr>
            <w:tcW w:w="3689" w:type="dxa"/>
          </w:tcPr>
          <w:p w14:paraId="557E6A74" w14:textId="28B59B92" w:rsidR="00EC3786" w:rsidRPr="00EC3786" w:rsidRDefault="00EC3786" w:rsidP="00EC3786">
            <w:pPr>
              <w:jc w:val="center"/>
              <w:rPr>
                <w:rFonts w:asciiTheme="minorHAnsi" w:hAnsiTheme="minorHAnsi" w:cstheme="minorHAnsi"/>
                <w:szCs w:val="20"/>
                <w:lang w:val="en-US" w:eastAsia="en-US"/>
              </w:rPr>
            </w:pPr>
            <w:r>
              <w:rPr>
                <w:rFonts w:asciiTheme="minorHAnsi" w:hAnsiTheme="minorHAnsi" w:cstheme="minorHAnsi"/>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0800" w:type="dxa"/>
        <w:tblCellMar>
          <w:top w:w="15" w:type="dxa"/>
          <w:bottom w:w="15" w:type="dxa"/>
        </w:tblCellMar>
        <w:tblLook w:val="04A0" w:firstRow="1" w:lastRow="0" w:firstColumn="1" w:lastColumn="0" w:noHBand="0" w:noVBand="1"/>
      </w:tblPr>
      <w:tblGrid>
        <w:gridCol w:w="2037"/>
        <w:gridCol w:w="2942"/>
        <w:gridCol w:w="5820"/>
      </w:tblGrid>
      <w:tr w:rsidR="00EC3786" w:rsidRPr="00EC3786" w14:paraId="10AB33F1" w14:textId="77777777" w:rsidTr="00EC3786">
        <w:trPr>
          <w:cantSplit/>
          <w:trHeight w:val="300"/>
          <w:tblHeader/>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hideMark/>
          </w:tcPr>
          <w:p w14:paraId="56B20EB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hideMark/>
          </w:tcPr>
          <w:p w14:paraId="07ECA0B0"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Value</w:t>
            </w:r>
          </w:p>
        </w:tc>
        <w:tc>
          <w:tcPr>
            <w:tcW w:w="5820" w:type="dxa"/>
            <w:tcBorders>
              <w:top w:val="single" w:sz="4" w:space="0" w:color="000000"/>
              <w:left w:val="single" w:sz="4" w:space="0" w:color="000000"/>
              <w:bottom w:val="single" w:sz="4" w:space="0" w:color="000000"/>
              <w:right w:val="single" w:sz="4" w:space="0" w:color="000000"/>
            </w:tcBorders>
            <w:shd w:val="clear" w:color="000000" w:fill="D9E1F2"/>
            <w:hideMark/>
          </w:tcPr>
          <w:p w14:paraId="1BDD379D"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Description</w:t>
            </w:r>
          </w:p>
        </w:tc>
      </w:tr>
      <w:tr w:rsidR="00EC3786" w:rsidRPr="00EC3786" w14:paraId="4D5108E6" w14:textId="77777777" w:rsidTr="00EC3786">
        <w:trPr>
          <w:cantSplit/>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ACTIVE</w:t>
            </w:r>
          </w:p>
        </w:tc>
        <w:tc>
          <w:tcPr>
            <w:tcW w:w="5820"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NOT equal to zero (0)</w:t>
            </w:r>
          </w:p>
        </w:tc>
      </w:tr>
      <w:tr w:rsidR="00EC3786" w:rsidRPr="00EC3786" w14:paraId="56CA1A0F" w14:textId="77777777" w:rsidTr="00EC3786">
        <w:trPr>
          <w:cantSplit/>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NOT included in the RMU list</w:t>
            </w:r>
          </w:p>
        </w:tc>
      </w:tr>
      <w:tr w:rsidR="00EC3786" w:rsidRPr="00EC3786" w14:paraId="7DCFD5EC" w14:textId="77777777" w:rsidTr="00EC3786">
        <w:trPr>
          <w:cantSplit/>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LOAN FULLY PAID (OPEN MARKET)</w:t>
            </w:r>
          </w:p>
        </w:tc>
        <w:tc>
          <w:tcPr>
            <w:tcW w:w="5820"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exists in LAMD Report (CBG Loans excluding Personal) but exists in the “List of Paid-Off Accounts”</w:t>
            </w:r>
          </w:p>
        </w:tc>
      </w:tr>
      <w:tr w:rsidR="00EC3786" w:rsidRPr="00EC3786" w14:paraId="3BE9D30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equal to zero (0)</w:t>
            </w:r>
          </w:p>
        </w:tc>
      </w:tr>
      <w:tr w:rsidR="00EC3786" w:rsidRPr="00EC3786" w14:paraId="79037D17" w14:textId="77777777" w:rsidTr="00EC3786">
        <w:trPr>
          <w:cantSplit/>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RMU</w:t>
            </w:r>
          </w:p>
        </w:tc>
        <w:tc>
          <w:tcPr>
            <w:tcW w:w="5820"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included in the RMU list</w:t>
            </w:r>
          </w:p>
        </w:tc>
      </w:tr>
      <w:tr w:rsidR="00EC3786" w:rsidRPr="00EC3786" w14:paraId="1DA34299" w14:textId="77777777" w:rsidTr="00EC3786">
        <w:trPr>
          <w:cantSplit/>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UNMATCHED</w:t>
            </w:r>
          </w:p>
        </w:tc>
        <w:tc>
          <w:tcPr>
            <w:tcW w:w="5820"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 in both “CBG Loans excluding Personal” and “List of Paid-Off Accounts”</w:t>
            </w:r>
          </w:p>
        </w:tc>
      </w:tr>
      <w:tr w:rsidR="00EC3786" w:rsidRPr="00EC3786" w14:paraId="59648BE8"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is blank and Account Type is NOT equal to “CLG Auto Open Market” or “NEW - NON BDO MORTGAGED”</w:t>
            </w:r>
          </w:p>
        </w:tc>
      </w:tr>
      <w:tr w:rsidR="00EC3786" w:rsidRPr="00EC3786" w14:paraId="4DBAF2C1"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PACKAGED</w:t>
            </w:r>
          </w:p>
        </w:tc>
        <w:tc>
          <w:tcPr>
            <w:tcW w:w="5820"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within BDOI Premium Table in relation to the policy period (MYP or 1 YEAR) and Vehicle Type/ Risk Code</w:t>
            </w:r>
          </w:p>
        </w:tc>
      </w:tr>
      <w:tr w:rsidR="00EC3786" w:rsidRPr="00EC3786" w14:paraId="08682E4E" w14:textId="77777777" w:rsidTr="00EC3786">
        <w:trPr>
          <w:cantSplit/>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NON-PACKAGE</w:t>
            </w:r>
          </w:p>
        </w:tc>
        <w:tc>
          <w:tcPr>
            <w:tcW w:w="5820"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rPr>
                <w:rFonts w:asciiTheme="minorHAnsi" w:hAnsiTheme="minorHAnsi" w:cstheme="minorHAnsi"/>
                <w:b/>
                <w:bCs/>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BI/PD Premium should match the corresponding BI/PD coverage</w:t>
            </w:r>
          </w:p>
        </w:tc>
      </w:tr>
      <w:tr w:rsidR="00EC3786" w:rsidRPr="00EC3786" w14:paraId="4A053A48"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1 YEAR (NON-MYP)</w:t>
            </w:r>
          </w:p>
        </w:tc>
        <w:tc>
          <w:tcPr>
            <w:tcW w:w="5820"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365/366 DAYS **Example: 7/1/26 – 7/1/27</w:t>
            </w:r>
          </w:p>
        </w:tc>
      </w:tr>
      <w:tr w:rsidR="00EC3786" w:rsidRPr="00EC3786" w14:paraId="6B162C82"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2 YEAR</w:t>
            </w:r>
          </w:p>
        </w:tc>
        <w:tc>
          <w:tcPr>
            <w:tcW w:w="5820"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730/731 DAYS **Example: 7/1/26 – 7/1/28</w:t>
            </w:r>
          </w:p>
        </w:tc>
      </w:tr>
      <w:tr w:rsidR="00EC3786" w:rsidRPr="00EC3786" w14:paraId="7240A35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3 YEAR</w:t>
            </w:r>
          </w:p>
        </w:tc>
        <w:tc>
          <w:tcPr>
            <w:tcW w:w="5820"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1,096 DAYS      **Example: 7/1/26 – 7/1/29</w:t>
            </w:r>
          </w:p>
        </w:tc>
      </w:tr>
      <w:tr w:rsidR="00EC3786" w:rsidRPr="00EC3786" w14:paraId="35A35A5A"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4 YEAR</w:t>
            </w:r>
          </w:p>
        </w:tc>
        <w:tc>
          <w:tcPr>
            <w:tcW w:w="5820"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1,461 DAYS      **Example: 7/1/26 – 7/1/30</w:t>
            </w:r>
          </w:p>
        </w:tc>
      </w:tr>
      <w:tr w:rsidR="00EC3786" w:rsidRPr="00EC3786" w14:paraId="2FC749D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 YEAR</w:t>
            </w:r>
          </w:p>
        </w:tc>
        <w:tc>
          <w:tcPr>
            <w:tcW w:w="5820"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1,826 DAYS      **Example: 7/1/26 – 7/1/31</w:t>
            </w:r>
          </w:p>
        </w:tc>
      </w:tr>
      <w:tr w:rsidR="00EC3786" w:rsidRPr="00EC3786" w14:paraId="7976A842" w14:textId="77777777" w:rsidTr="00EC3786">
        <w:trPr>
          <w:cantSplit/>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PRO-RATA</w:t>
            </w:r>
          </w:p>
        </w:tc>
        <w:tc>
          <w:tcPr>
            <w:tcW w:w="5820"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1. POLICY PERIOD IS &lt;&gt;365/366 DAYS BUT &lt;730/731 DAYS </w:t>
            </w:r>
            <w:r w:rsidRPr="00EC3786">
              <w:rPr>
                <w:rFonts w:asciiTheme="minorHAnsi" w:hAnsiTheme="minorHAnsi" w:cstheme="minorHAnsi"/>
                <w:szCs w:val="20"/>
                <w:lang w:val="en-US" w:eastAsia="en-US"/>
              </w:rPr>
              <w:br/>
              <w:t xml:space="preserve">2. POLICY PERIOD DOES NOT MATCH WITH ANY OF THE </w:t>
            </w:r>
            <w:r w:rsidRPr="00AF332D">
              <w:rPr>
                <w:rFonts w:asciiTheme="minorHAnsi" w:hAnsiTheme="minorHAnsi" w:cstheme="minorHAnsi"/>
                <w:szCs w:val="20"/>
                <w:lang w:val="en-US" w:eastAsia="en-US"/>
              </w:rPr>
              <w:t>ABOVE-MENTIONED</w:t>
            </w:r>
            <w:r w:rsidRPr="00EC3786">
              <w:rPr>
                <w:rFonts w:asciiTheme="minorHAnsi" w:hAnsiTheme="minorHAnsi" w:cstheme="minorHAnsi"/>
                <w:szCs w:val="20"/>
                <w:lang w:val="en-US" w:eastAsia="en-US"/>
              </w:rPr>
              <w:t xml:space="preserve"> POLICY PERIOD</w:t>
            </w:r>
          </w:p>
        </w:tc>
      </w:tr>
      <w:tr w:rsidR="00EC3786" w:rsidRPr="00EC3786" w14:paraId="27F3053D"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HO</w:t>
            </w:r>
          </w:p>
        </w:tc>
        <w:tc>
          <w:tcPr>
            <w:tcW w:w="5820"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80500 |CLG - AUTO LOANS</w:t>
            </w:r>
          </w:p>
        </w:tc>
      </w:tr>
      <w:tr w:rsidR="00EC3786" w:rsidRPr="00EC3786" w14:paraId="26C9937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80820 |PBC - LUCENA - AUTO</w:t>
            </w:r>
          </w:p>
        </w:tc>
      </w:tr>
      <w:tr w:rsidR="00EC3786" w:rsidRPr="00EC3786" w14:paraId="37E992D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80807 |PBC-BATANGAS-AUTO</w:t>
            </w:r>
          </w:p>
        </w:tc>
      </w:tr>
      <w:tr w:rsidR="00EC3786" w:rsidRPr="00EC3786" w14:paraId="4A96DA5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80817 |PBC-CAVITE-AUTO</w:t>
            </w:r>
          </w:p>
        </w:tc>
      </w:tr>
      <w:tr w:rsidR="00EC3786" w:rsidRPr="00EC3786" w14:paraId="4CF2820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80808 |PBC-LAGUNA-AUTO</w:t>
            </w:r>
          </w:p>
        </w:tc>
      </w:tr>
      <w:tr w:rsidR="00EC3786" w:rsidRPr="00EC3786" w14:paraId="7C3FFD5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80822 |PBC - CALAMBA - AUTO</w:t>
            </w:r>
          </w:p>
        </w:tc>
      </w:tr>
      <w:tr w:rsidR="00EC3786" w:rsidRPr="00EC3786" w14:paraId="3E208AD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80800 |PBC-NAGA-AUTO</w:t>
            </w:r>
          </w:p>
        </w:tc>
      </w:tr>
      <w:tr w:rsidR="00EC3786" w:rsidRPr="00EC3786" w14:paraId="07B94B1B"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(CDO)</w:t>
            </w:r>
          </w:p>
        </w:tc>
        <w:tc>
          <w:tcPr>
            <w:tcW w:w="5820"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80809 | PBC-CAGAYAN DE ORO-AUTO</w:t>
            </w:r>
          </w:p>
        </w:tc>
      </w:tr>
      <w:tr w:rsidR="00EC3786" w:rsidRPr="00EC3786" w14:paraId="72FD0DA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80816 | PBC-BUTUAN-AUTO     </w:t>
            </w:r>
          </w:p>
        </w:tc>
      </w:tr>
      <w:tr w:rsidR="00EC3786" w:rsidRPr="00EC3786" w14:paraId="4092FF15"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(DAVAO)</w:t>
            </w: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049E1B89"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7541AB2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80947 | PBC – TAGUM – AUTO</w:t>
            </w:r>
          </w:p>
        </w:tc>
      </w:tr>
      <w:tr w:rsidR="00EC3786" w:rsidRPr="00EC3786" w14:paraId="12E088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(VISAYAS)</w:t>
            </w:r>
          </w:p>
        </w:tc>
        <w:tc>
          <w:tcPr>
            <w:tcW w:w="5820"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80813 | PBC-BACOLOD-AUTO</w:t>
            </w:r>
          </w:p>
        </w:tc>
      </w:tr>
      <w:tr w:rsidR="00EC3786" w:rsidRPr="00EC3786" w14:paraId="452D788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80811 | PBC-CEBU-AUTO</w:t>
            </w:r>
          </w:p>
        </w:tc>
      </w:tr>
      <w:tr w:rsidR="00EC3786" w:rsidRPr="00EC3786" w14:paraId="192136F8"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80812 | PBC-ILOILO-AUTO</w:t>
            </w:r>
          </w:p>
        </w:tc>
      </w:tr>
      <w:tr w:rsidR="00EC3786" w:rsidRPr="00EC3786" w14:paraId="3511D12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80826 | PBC - TAGBILARAN - AUTO</w:t>
            </w:r>
          </w:p>
        </w:tc>
      </w:tr>
      <w:tr w:rsidR="00EC3786" w:rsidRPr="00EC3786" w14:paraId="777BCD24"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80823 | PBC - DUMAGUETE - AUTO</w:t>
            </w:r>
          </w:p>
        </w:tc>
      </w:tr>
      <w:tr w:rsidR="00EC3786" w:rsidRPr="00EC3786" w14:paraId="3705E89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80825 | PBC - TACLOBAN - AUTO</w:t>
            </w:r>
          </w:p>
        </w:tc>
      </w:tr>
      <w:tr w:rsidR="00EC3786" w:rsidRPr="00EC3786" w14:paraId="737FB50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80824 | PBC - PUERTO PRINCESA - AUTO</w:t>
            </w:r>
          </w:p>
        </w:tc>
      </w:tr>
      <w:tr w:rsidR="00EC3786" w:rsidRPr="00EC3786" w14:paraId="29AEAE3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(ANGELES)</w:t>
            </w:r>
          </w:p>
        </w:tc>
        <w:tc>
          <w:tcPr>
            <w:tcW w:w="5820"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80806 | PBC-BAGUIO-AUTO</w:t>
            </w:r>
          </w:p>
        </w:tc>
      </w:tr>
      <w:tr w:rsidR="00EC3786" w:rsidRPr="00EC3786" w14:paraId="6F6E79F0"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80803 | PBC-BULACAN-AUTO</w:t>
            </w:r>
          </w:p>
        </w:tc>
      </w:tr>
      <w:tr w:rsidR="00EC3786" w:rsidRPr="00EC3786" w14:paraId="211FEA3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80802 | PBC-CABANATUAN-AUTO</w:t>
            </w:r>
          </w:p>
        </w:tc>
      </w:tr>
      <w:tr w:rsidR="00EC3786" w:rsidRPr="00EC3786" w14:paraId="7E6E680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80805 | PBC-DAGUPAN-AUTO</w:t>
            </w:r>
          </w:p>
        </w:tc>
      </w:tr>
      <w:tr w:rsidR="00EC3786" w:rsidRPr="00EC3786" w14:paraId="1517E5D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80804 | PBC-LAOAG-AUTO</w:t>
            </w:r>
          </w:p>
        </w:tc>
      </w:tr>
      <w:tr w:rsidR="00EC3786" w:rsidRPr="00EC3786" w14:paraId="7EAF1A2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80801 | PBC-PAMPANGA-AUTO</w:t>
            </w:r>
          </w:p>
        </w:tc>
      </w:tr>
      <w:tr w:rsidR="00EC3786" w:rsidRPr="00EC3786" w14:paraId="0E5221E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80814 | PBC-SANTIAGO,ISABELA-AUTO</w:t>
            </w:r>
          </w:p>
        </w:tc>
      </w:tr>
      <w:tr w:rsidR="00EC3786" w:rsidRPr="00EC3786" w14:paraId="1A4785CA"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80815 | PBC-TARLAC-AUTO</w:t>
            </w:r>
          </w:p>
        </w:tc>
      </w:tr>
      <w:tr w:rsidR="00EC3786" w:rsidRPr="00EC3786" w14:paraId="70BBE0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80821 | PBC - ANGELES - AUTO</w:t>
            </w:r>
          </w:p>
        </w:tc>
      </w:tr>
      <w:tr w:rsidR="00EC3786" w:rsidRPr="00EC3786" w14:paraId="19827C0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(GENSAN)</w:t>
            </w:r>
          </w:p>
        </w:tc>
        <w:tc>
          <w:tcPr>
            <w:tcW w:w="5820"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80819 | PBC-ZAMBOANGA-AUTO</w:t>
            </w:r>
          </w:p>
        </w:tc>
      </w:tr>
      <w:tr w:rsidR="00EC3786" w:rsidRPr="00EC3786" w14:paraId="176BFD7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80818 | PBC-GENERAL SANTOS-AUTO </w:t>
            </w:r>
          </w:p>
        </w:tc>
      </w:tr>
      <w:tr w:rsidR="00EC3786" w:rsidRPr="00EC3786" w14:paraId="7AD9587B"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7F18F0C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4FFE7B4C"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Product Type</w:t>
            </w:r>
          </w:p>
        </w:tc>
        <w:tc>
          <w:tcPr>
            <w:tcW w:w="5820"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502</w:t>
            </w:r>
          </w:p>
        </w:tc>
      </w:tr>
      <w:tr w:rsidR="00EC3786" w:rsidRPr="00EC3786" w14:paraId="4CA217E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505</w:t>
            </w:r>
          </w:p>
        </w:tc>
      </w:tr>
      <w:tr w:rsidR="00EC3786" w:rsidRPr="00EC3786" w14:paraId="40A94E0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506</w:t>
            </w:r>
          </w:p>
        </w:tc>
      </w:tr>
      <w:tr w:rsidR="00EC3786" w:rsidRPr="00EC3786" w14:paraId="234712EE"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RISK CODE</w:t>
            </w:r>
          </w:p>
        </w:tc>
        <w:tc>
          <w:tcPr>
            <w:tcW w:w="5820"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MTR70</w:t>
            </w:r>
          </w:p>
        </w:tc>
      </w:tr>
      <w:tr w:rsidR="00EC3786" w:rsidRPr="00EC3786" w14:paraId="4F30EFA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MTR71</w:t>
            </w:r>
          </w:p>
        </w:tc>
      </w:tr>
      <w:tr w:rsidR="00EC3786" w:rsidRPr="00EC3786" w14:paraId="6BA5056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MTR72</w:t>
            </w:r>
          </w:p>
        </w:tc>
      </w:tr>
      <w:tr w:rsidR="00EC3786" w:rsidRPr="00EC3786" w14:paraId="79BB678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keepNext/>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keepNext/>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keepNext/>
              <w:rPr>
                <w:rFonts w:asciiTheme="minorHAnsi" w:hAnsiTheme="minorHAnsi" w:cstheme="minorHAnsi"/>
                <w:szCs w:val="20"/>
                <w:lang w:val="en-US" w:eastAsia="en-US"/>
              </w:rPr>
            </w:pPr>
            <w:r w:rsidRPr="00EC3786">
              <w:rPr>
                <w:rFonts w:asciiTheme="minorHAnsi" w:hAnsiTheme="minorHAnsi" w:cstheme="minorHAnsi"/>
                <w:szCs w:val="20"/>
                <w:lang w:val="en-US" w:eastAsia="en-US"/>
              </w:rPr>
              <w:t>MTR73 (LTO)</w:t>
            </w:r>
          </w:p>
        </w:tc>
      </w:tr>
      <w:tr w:rsidR="00EC3786" w:rsidRPr="00EC3786" w14:paraId="10C15A56" w14:textId="77777777" w:rsidTr="00EC3786">
        <w:trPr>
          <w:cantSplit/>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keepNext/>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keepNext/>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5820"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keepNext/>
              <w:rPr>
                <w:rFonts w:asciiTheme="minorHAnsi" w:hAnsiTheme="minorHAnsi" w:cstheme="minorHAnsi"/>
                <w:szCs w:val="20"/>
                <w:lang w:val="en-US" w:eastAsia="en-US"/>
              </w:rPr>
            </w:pPr>
            <w:r w:rsidRPr="00AF332D">
              <w:rPr>
                <w:rFonts w:asciiTheme="minorHAnsi" w:hAnsiTheme="minorHAnsi" w:cstheme="minorHAnsi"/>
                <w:szCs w:val="20"/>
                <w:lang w:val="en-US" w:eastAsia="en-US"/>
              </w:rPr>
              <w:t>No existing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r w:rsidR="00EC3786" w:rsidRPr="00EC3786" w14:paraId="6053EE79" w14:textId="77777777" w:rsidTr="00EC3786">
        <w:trPr>
          <w:cantSplit/>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5820"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rPr>
                <w:rFonts w:asciiTheme="minorHAnsi" w:hAnsiTheme="minorHAnsi" w:cstheme="minorHAnsi"/>
                <w:szCs w:val="20"/>
                <w:lang w:val="en-US" w:eastAsia="en-US"/>
              </w:rPr>
            </w:pPr>
            <w:r w:rsidRPr="00AF332D">
              <w:rPr>
                <w:rFonts w:asciiTheme="minorHAnsi" w:hAnsiTheme="minorHAnsi" w:cstheme="minorHAnsi"/>
                <w:szCs w:val="20"/>
                <w:lang w:val="en-US" w:eastAsia="en-US"/>
              </w:rPr>
              <w:t>Has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bl>
    <w:p w14:paraId="1BB603D4" w14:textId="47ED4DD2" w:rsidR="00EC3786" w:rsidRDefault="00EC3786" w:rsidP="0061437A">
      <w:pPr>
        <w:pStyle w:val="Heading2"/>
        <w:numPr>
          <w:ilvl w:val="0"/>
          <w:numId w:val="134"/>
        </w:numPr>
        <w:rPr>
          <w:sz w:val="22"/>
          <w:szCs w:val="22"/>
          <w:lang w:val="en-US"/>
        </w:rPr>
      </w:pPr>
      <w:bookmarkStart w:id="99" w:name="_Toc2009078736"/>
      <w:r w:rsidRPr="3C7F3FD4">
        <w:rPr>
          <w:sz w:val="22"/>
          <w:szCs w:val="22"/>
          <w:lang w:val="en-US"/>
        </w:rPr>
        <w:t>CBG Home</w:t>
      </w:r>
      <w:bookmarkEnd w:id="99"/>
    </w:p>
    <w:p w14:paraId="5CC16F1B" w14:textId="4CEBF664" w:rsidR="197BE088" w:rsidRDefault="197BE088" w:rsidP="38B16641">
      <w:pPr>
        <w:ind w:left="900"/>
        <w:rPr>
          <w:lang w:val="en-US"/>
        </w:rPr>
      </w:pPr>
      <w:r>
        <w:t>￼</w:t>
      </w:r>
    </w:p>
    <w:p w14:paraId="6839DE44" w14:textId="1718667D" w:rsidR="33AA4B3B" w:rsidRPr="0038489A" w:rsidRDefault="3C65E36A" w:rsidP="38B16641">
      <w:pPr>
        <w:pStyle w:val="Heading1"/>
        <w:keepNext/>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cantSplit/>
          <w:gridAfter w:val="1"/>
          <w:wAfter w:w="109" w:type="pct"/>
          <w:trHeight w:val="285"/>
          <w:tblHeader/>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hideMark/>
          </w:tcPr>
          <w:p w14:paraId="5F7834AA"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hideMark/>
          </w:tcPr>
          <w:p w14:paraId="218957F8"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2D008263"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0796D9C6"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412D312F"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CTPL (NEW VALUE)</w:t>
            </w:r>
          </w:p>
        </w:tc>
      </w:tr>
      <w:tr w:rsidR="00AF332D" w:rsidRPr="00AF332D" w14:paraId="62F78DE8" w14:textId="77777777" w:rsidTr="3C7F3FD4">
        <w:trPr>
          <w:cantSplit/>
          <w:trHeight w:val="285"/>
        </w:trPr>
        <w:tc>
          <w:tcPr>
            <w:tcW w:w="887" w:type="pct"/>
            <w:vMerge/>
            <w:vAlign w:val="center"/>
            <w:hideMark/>
          </w:tcPr>
          <w:p w14:paraId="7DC7B13A" w14:textId="77777777" w:rsidR="00AF332D" w:rsidRPr="00AF332D" w:rsidRDefault="00AF332D" w:rsidP="00AF332D">
            <w:pPr>
              <w:rPr>
                <w:rFonts w:asciiTheme="minorHAnsi" w:hAnsiTheme="minorHAnsi" w:cstheme="minorHAnsi"/>
                <w:b/>
                <w:bCs/>
                <w:szCs w:val="20"/>
                <w:lang w:val="en-US" w:eastAsia="en-US"/>
              </w:rPr>
            </w:pPr>
          </w:p>
        </w:tc>
        <w:tc>
          <w:tcPr>
            <w:tcW w:w="1000" w:type="pct"/>
            <w:vMerge/>
            <w:vAlign w:val="center"/>
            <w:hideMark/>
          </w:tcPr>
          <w:p w14:paraId="70E7090F" w14:textId="77777777" w:rsidR="00AF332D" w:rsidRPr="00AF332D" w:rsidRDefault="00AF332D" w:rsidP="00AF332D">
            <w:pPr>
              <w:rPr>
                <w:rFonts w:asciiTheme="minorHAnsi" w:hAnsiTheme="minorHAnsi" w:cstheme="minorHAnsi"/>
                <w:b/>
                <w:bCs/>
                <w:szCs w:val="20"/>
                <w:lang w:val="en-US" w:eastAsia="en-US"/>
              </w:rPr>
            </w:pPr>
          </w:p>
        </w:tc>
        <w:tc>
          <w:tcPr>
            <w:tcW w:w="1057" w:type="pct"/>
            <w:vMerge/>
            <w:vAlign w:val="center"/>
            <w:hideMark/>
          </w:tcPr>
          <w:p w14:paraId="6A53828D" w14:textId="77777777" w:rsidR="00AF332D" w:rsidRPr="00AF332D" w:rsidRDefault="00AF332D" w:rsidP="00AF332D">
            <w:pPr>
              <w:rPr>
                <w:rFonts w:asciiTheme="minorHAnsi" w:hAnsiTheme="minorHAnsi" w:cstheme="minorHAnsi"/>
                <w:b/>
                <w:bCs/>
                <w:szCs w:val="20"/>
                <w:lang w:val="en-US" w:eastAsia="en-US"/>
              </w:rPr>
            </w:pPr>
          </w:p>
        </w:tc>
        <w:tc>
          <w:tcPr>
            <w:tcW w:w="1073" w:type="pct"/>
            <w:vMerge/>
            <w:vAlign w:val="center"/>
            <w:hideMark/>
          </w:tcPr>
          <w:p w14:paraId="20C4500A" w14:textId="77777777" w:rsidR="00AF332D" w:rsidRPr="00AF332D" w:rsidRDefault="00AF332D" w:rsidP="00AF332D">
            <w:pPr>
              <w:rPr>
                <w:rFonts w:asciiTheme="minorHAnsi" w:hAnsiTheme="minorHAnsi" w:cstheme="minorHAnsi"/>
                <w:b/>
                <w:bCs/>
                <w:szCs w:val="20"/>
                <w:lang w:val="en-US" w:eastAsia="en-US"/>
              </w:rPr>
            </w:pPr>
          </w:p>
        </w:tc>
        <w:tc>
          <w:tcPr>
            <w:tcW w:w="875" w:type="pct"/>
            <w:vMerge/>
            <w:vAlign w:val="center"/>
            <w:hideMark/>
          </w:tcPr>
          <w:p w14:paraId="263F49EE" w14:textId="77777777" w:rsidR="00AF332D" w:rsidRPr="00AF332D" w:rsidRDefault="00AF332D" w:rsidP="00AF332D">
            <w:pPr>
              <w:rPr>
                <w:rFonts w:asciiTheme="minorHAnsi" w:hAnsiTheme="minorHAnsi" w:cstheme="minorHAnsi"/>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jc w:val="center"/>
              <w:rPr>
                <w:rFonts w:asciiTheme="minorHAnsi" w:eastAsiaTheme="minorEastAsia" w:hAnsiTheme="minorHAnsi" w:cstheme="minorBidi"/>
                <w:b/>
                <w:bCs/>
                <w:lang w:val="en-US" w:eastAsia="en-US"/>
              </w:rPr>
            </w:pPr>
          </w:p>
        </w:tc>
      </w:tr>
      <w:tr w:rsidR="00AF332D" w:rsidRPr="00AF332D" w14:paraId="1D30689D"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3E3548A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EEA842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(NOT LTO)</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Retain existing Account Type and increment by 1year </w:t>
            </w:r>
            <w:r>
              <w:br/>
            </w:r>
            <w:r w:rsidRPr="3C7F3FD4">
              <w:rPr>
                <w:rFonts w:asciiTheme="minorHAnsi" w:eastAsiaTheme="minorEastAsia" w:hAnsiTheme="minorHAnsi" w:cstheme="minorBidi"/>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6116B354"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1F98EB9" w14:textId="77777777" w:rsidTr="3C7F3FD4">
        <w:trPr>
          <w:cantSplit/>
          <w:trHeight w:val="285"/>
        </w:trPr>
        <w:tc>
          <w:tcPr>
            <w:tcW w:w="887" w:type="pct"/>
            <w:vMerge/>
            <w:vAlign w:val="center"/>
            <w:hideMark/>
          </w:tcPr>
          <w:p w14:paraId="45DD399E"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OPEN MARKET</w:t>
            </w:r>
          </w:p>
        </w:tc>
        <w:tc>
          <w:tcPr>
            <w:tcW w:w="1073" w:type="pct"/>
            <w:vMerge/>
            <w:vAlign w:val="center"/>
            <w:hideMark/>
          </w:tcPr>
          <w:p w14:paraId="62153916"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633BF940"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0ED5FA8C"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EC3EFB1" w14:textId="77777777" w:rsidTr="3C7F3FD4">
        <w:trPr>
          <w:cantSplit/>
          <w:trHeight w:val="1110"/>
        </w:trPr>
        <w:tc>
          <w:tcPr>
            <w:tcW w:w="887" w:type="pct"/>
            <w:vMerge/>
            <w:vAlign w:val="center"/>
            <w:hideMark/>
          </w:tcPr>
          <w:p w14:paraId="1DE51C16"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(LTO)</w:t>
            </w:r>
            <w:r>
              <w:br/>
            </w:r>
            <w:r w:rsidRPr="3C7F3FD4">
              <w:rPr>
                <w:rFonts w:asciiTheme="minorHAnsi" w:eastAsiaTheme="minorEastAsia" w:hAnsiTheme="minorHAnsi" w:cstheme="minorBidi"/>
                <w:color w:val="000000" w:themeColor="text1"/>
                <w:lang w:val="en-US" w:eastAsia="en-US"/>
              </w:rPr>
              <w:t xml:space="preserve">Account Type is CLG Auto </w:t>
            </w:r>
            <w:r w:rsidR="00BE5C7A" w:rsidRPr="3C7F3FD4">
              <w:rPr>
                <w:rFonts w:asciiTheme="minorHAnsi" w:eastAsiaTheme="minorEastAsia" w:hAnsiTheme="minorHAnsi" w:cstheme="minorBidi"/>
                <w:color w:val="000000" w:themeColor="text1"/>
                <w:lang w:val="en-US" w:eastAsia="en-US"/>
              </w:rPr>
              <w:t>for</w:t>
            </w:r>
            <w:r w:rsidRPr="3C7F3FD4">
              <w:rPr>
                <w:rFonts w:asciiTheme="minorHAnsi" w:eastAsiaTheme="minorEastAsia" w:hAnsiTheme="minorHAnsi" w:cstheme="minorBidi"/>
                <w:color w:val="000000" w:themeColor="text1"/>
                <w:lang w:val="en-US" w:eastAsia="en-US"/>
              </w:rPr>
              <w:t xml:space="preserve"> Hire</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FOR HIRE</w:t>
            </w:r>
          </w:p>
        </w:tc>
        <w:tc>
          <w:tcPr>
            <w:tcW w:w="1073" w:type="pct"/>
            <w:vMerge/>
            <w:vAlign w:val="center"/>
            <w:hideMark/>
          </w:tcPr>
          <w:p w14:paraId="1E0A35C2"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8BD1AAA"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59B48E4C"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53CEDC2" w14:textId="77777777" w:rsidTr="3C7F3FD4">
        <w:trPr>
          <w:cantSplit/>
          <w:trHeight w:val="660"/>
        </w:trPr>
        <w:tc>
          <w:tcPr>
            <w:tcW w:w="887" w:type="pct"/>
            <w:vMerge/>
            <w:vAlign w:val="center"/>
            <w:hideMark/>
          </w:tcPr>
          <w:p w14:paraId="3DCF63B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(LTO)</w:t>
            </w:r>
            <w:r>
              <w:br/>
            </w:r>
            <w:r w:rsidRPr="3C7F3FD4">
              <w:rPr>
                <w:rFonts w:asciiTheme="minorHAnsi" w:eastAsiaTheme="minorEastAsia" w:hAnsiTheme="minorHAnsi" w:cstheme="minorBidi"/>
                <w:lang w:val="en-US" w:eastAsia="en-US"/>
              </w:rPr>
              <w:t xml:space="preserve">Account Type is CLG Auto </w:t>
            </w:r>
            <w:r w:rsidR="00BE5C7A" w:rsidRPr="3C7F3FD4">
              <w:rPr>
                <w:rFonts w:asciiTheme="minorHAnsi" w:eastAsiaTheme="minorEastAsia" w:hAnsiTheme="minorHAnsi" w:cstheme="minorBidi"/>
                <w:lang w:val="en-US" w:eastAsia="en-US"/>
              </w:rPr>
              <w:t>for</w:t>
            </w:r>
            <w:r w:rsidRPr="3C7F3FD4">
              <w:rPr>
                <w:rFonts w:asciiTheme="minorHAnsi" w:eastAsiaTheme="minorEastAsia" w:hAnsiTheme="minorHAnsi" w:cstheme="minorBidi"/>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OPM LTO</w:t>
            </w:r>
          </w:p>
        </w:tc>
        <w:tc>
          <w:tcPr>
            <w:tcW w:w="1073" w:type="pct"/>
            <w:vMerge/>
            <w:vAlign w:val="center"/>
            <w:hideMark/>
          </w:tcPr>
          <w:p w14:paraId="094AC897"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14FE0267"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6FAEF01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339D7C3"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9" w:type="pct"/>
            <w:vAlign w:val="center"/>
            <w:hideMark/>
          </w:tcPr>
          <w:p w14:paraId="3FEE4780"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D0616E0"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9" w:type="pct"/>
            <w:vAlign w:val="center"/>
            <w:hideMark/>
          </w:tcPr>
          <w:p w14:paraId="262AA4EE"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0149BB3" w14:textId="77777777" w:rsidTr="3C7F3FD4">
        <w:trPr>
          <w:cantSplit/>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9" w:type="pct"/>
            <w:vAlign w:val="center"/>
            <w:hideMark/>
          </w:tcPr>
          <w:p w14:paraId="053F14FB"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9086EEE" w14:textId="77777777" w:rsidTr="3C7F3FD4">
        <w:trPr>
          <w:cantSplit/>
          <w:trHeight w:val="450"/>
        </w:trPr>
        <w:tc>
          <w:tcPr>
            <w:tcW w:w="887" w:type="pct"/>
            <w:vMerge/>
            <w:vAlign w:val="center"/>
            <w:hideMark/>
          </w:tcPr>
          <w:p w14:paraId="11A61CEA"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770042B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600D4B2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B8B73E0" w14:textId="77777777" w:rsidTr="3C7F3FD4">
        <w:trPr>
          <w:cantSplit/>
          <w:trHeight w:val="450"/>
        </w:trPr>
        <w:tc>
          <w:tcPr>
            <w:tcW w:w="887" w:type="pct"/>
            <w:vMerge/>
            <w:vAlign w:val="center"/>
            <w:hideMark/>
          </w:tcPr>
          <w:p w14:paraId="53948BE8"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5E1F76AE"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818D40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595EA8E" w14:textId="77777777" w:rsidTr="3C7F3FD4">
        <w:trPr>
          <w:cantSplit/>
          <w:trHeight w:val="450"/>
        </w:trPr>
        <w:tc>
          <w:tcPr>
            <w:tcW w:w="887" w:type="pct"/>
            <w:vMerge/>
            <w:vAlign w:val="center"/>
            <w:hideMark/>
          </w:tcPr>
          <w:p w14:paraId="5FE9361C"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7427DFE"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3CE8446D"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033C914B" w14:textId="77777777" w:rsidTr="3C7F3FD4">
        <w:trPr>
          <w:cantSplit/>
          <w:trHeight w:val="450"/>
        </w:trPr>
        <w:tc>
          <w:tcPr>
            <w:tcW w:w="887" w:type="pct"/>
            <w:vMerge/>
            <w:vAlign w:val="center"/>
            <w:hideMark/>
          </w:tcPr>
          <w:p w14:paraId="53542513"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703897C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46248CDB"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EF3831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TSI</w:t>
            </w:r>
          </w:p>
        </w:tc>
        <w:tc>
          <w:tcPr>
            <w:tcW w:w="109" w:type="pct"/>
            <w:vAlign w:val="center"/>
            <w:hideMark/>
          </w:tcPr>
          <w:p w14:paraId="243ACDBD"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74A781B" w14:textId="77777777" w:rsidTr="3C7F3FD4">
        <w:trPr>
          <w:cantSplit/>
          <w:trHeight w:val="285"/>
        </w:trPr>
        <w:tc>
          <w:tcPr>
            <w:tcW w:w="887" w:type="pct"/>
            <w:vMerge/>
            <w:vAlign w:val="center"/>
            <w:hideMark/>
          </w:tcPr>
          <w:p w14:paraId="5EF98C88"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036886A8"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5C02823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192DD57" w14:textId="77777777" w:rsidTr="3C7F3FD4">
        <w:trPr>
          <w:cantSplit/>
          <w:trHeight w:val="285"/>
        </w:trPr>
        <w:tc>
          <w:tcPr>
            <w:tcW w:w="887" w:type="pct"/>
            <w:vMerge/>
            <w:vAlign w:val="center"/>
            <w:hideMark/>
          </w:tcPr>
          <w:p w14:paraId="2EEE94E0"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(2</w:t>
            </w:r>
            <w:r w:rsidRPr="3C7F3FD4">
              <w:rPr>
                <w:rFonts w:asciiTheme="minorHAnsi" w:eastAsiaTheme="minorEastAsia" w:hAnsiTheme="minorHAnsi" w:cstheme="minorBidi"/>
                <w:vertAlign w:val="superscript"/>
                <w:lang w:val="en-US" w:eastAsia="en-US"/>
              </w:rPr>
              <w:t>nd</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2 YEAR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 x .9</w:t>
            </w:r>
          </w:p>
        </w:tc>
        <w:tc>
          <w:tcPr>
            <w:tcW w:w="1073" w:type="pct"/>
            <w:vMerge/>
            <w:vAlign w:val="center"/>
            <w:hideMark/>
          </w:tcPr>
          <w:p w14:paraId="693A7EB3"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41B799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2D1534AF"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B091DDD" w14:textId="77777777" w:rsidTr="3C7F3FD4">
        <w:trPr>
          <w:cantSplit/>
          <w:trHeight w:val="285"/>
        </w:trPr>
        <w:tc>
          <w:tcPr>
            <w:tcW w:w="887" w:type="pct"/>
            <w:vMerge/>
            <w:vAlign w:val="center"/>
            <w:hideMark/>
          </w:tcPr>
          <w:p w14:paraId="1A421C30"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/2.71 x .729</w:t>
            </w:r>
          </w:p>
        </w:tc>
        <w:tc>
          <w:tcPr>
            <w:tcW w:w="1073" w:type="pct"/>
            <w:vMerge/>
            <w:vAlign w:val="center"/>
            <w:hideMark/>
          </w:tcPr>
          <w:p w14:paraId="3A772DD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925E6B3"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0E101BD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ADD79BD" w14:textId="77777777" w:rsidTr="3C7F3FD4">
        <w:trPr>
          <w:cantSplit/>
          <w:trHeight w:val="285"/>
        </w:trPr>
        <w:tc>
          <w:tcPr>
            <w:tcW w:w="887" w:type="pct"/>
            <w:vMerge/>
            <w:vAlign w:val="center"/>
            <w:hideMark/>
          </w:tcPr>
          <w:p w14:paraId="47CB6C7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/3.439 x .6561</w:t>
            </w:r>
          </w:p>
        </w:tc>
        <w:tc>
          <w:tcPr>
            <w:tcW w:w="1073" w:type="pct"/>
            <w:vMerge/>
            <w:vAlign w:val="center"/>
            <w:hideMark/>
          </w:tcPr>
          <w:p w14:paraId="1921494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D0467FB"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D15DD74"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DBCA26C" w14:textId="77777777" w:rsidTr="3C7F3FD4">
        <w:trPr>
          <w:cantSplit/>
          <w:trHeight w:val="285"/>
        </w:trPr>
        <w:tc>
          <w:tcPr>
            <w:tcW w:w="887" w:type="pct"/>
            <w:vMerge/>
            <w:vAlign w:val="center"/>
            <w:hideMark/>
          </w:tcPr>
          <w:p w14:paraId="4D943641"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/4.0951 x .59049</w:t>
            </w:r>
          </w:p>
        </w:tc>
        <w:tc>
          <w:tcPr>
            <w:tcW w:w="1073" w:type="pct"/>
            <w:vMerge/>
            <w:vAlign w:val="center"/>
            <w:hideMark/>
          </w:tcPr>
          <w:p w14:paraId="4250AB4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BC7317C"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3C23D76"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0C43CFF2"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5E23536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B4E57C6"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A6B23F0"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26C7C81" w14:textId="77777777" w:rsidTr="3C7F3FD4">
        <w:trPr>
          <w:cantSplit/>
          <w:trHeight w:val="1335"/>
        </w:trPr>
        <w:tc>
          <w:tcPr>
            <w:tcW w:w="887" w:type="pct"/>
            <w:vMerge/>
            <w:vAlign w:val="center"/>
            <w:hideMark/>
          </w:tcPr>
          <w:p w14:paraId="178A1981" w14:textId="77777777" w:rsidR="00AF332D" w:rsidRPr="00AF332D" w:rsidRDefault="00AF332D" w:rsidP="00AF332D">
            <w:pPr>
              <w:rPr>
                <w:rFonts w:asciiTheme="minorHAnsi" w:hAnsiTheme="minorHAnsi" w:cstheme="minorHAnsi"/>
                <w:b/>
                <w:bCs/>
                <w:szCs w:val="20"/>
                <w:lang w:val="en-US" w:eastAsia="en-US"/>
              </w:rPr>
            </w:pPr>
          </w:p>
        </w:tc>
        <w:tc>
          <w:tcPr>
            <w:tcW w:w="1000" w:type="pct"/>
            <w:vMerge/>
            <w:hideMark/>
          </w:tcPr>
          <w:p w14:paraId="280123C9" w14:textId="77777777" w:rsidR="00AF332D" w:rsidRPr="00AF332D" w:rsidRDefault="00AF332D" w:rsidP="00AF332D">
            <w:pPr>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5B76B7BC"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4739D7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AFAD304"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DE8E737"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05541B2" w14:textId="77777777" w:rsidTr="3C7F3FD4">
        <w:trPr>
          <w:cantSplit/>
          <w:trHeight w:val="1335"/>
        </w:trPr>
        <w:tc>
          <w:tcPr>
            <w:tcW w:w="887" w:type="pct"/>
            <w:vMerge/>
            <w:vAlign w:val="center"/>
            <w:hideMark/>
          </w:tcPr>
          <w:p w14:paraId="437E1679" w14:textId="77777777" w:rsidR="00AF332D" w:rsidRPr="00AF332D" w:rsidRDefault="00AF332D" w:rsidP="00AF332D">
            <w:pPr>
              <w:rPr>
                <w:rFonts w:asciiTheme="minorHAnsi" w:hAnsiTheme="minorHAnsi" w:cstheme="minorHAnsi"/>
                <w:b/>
                <w:bCs/>
                <w:szCs w:val="20"/>
                <w:lang w:val="en-US" w:eastAsia="en-US"/>
              </w:rPr>
            </w:pPr>
          </w:p>
        </w:tc>
        <w:tc>
          <w:tcPr>
            <w:tcW w:w="1000" w:type="pct"/>
            <w:vMerge/>
            <w:hideMark/>
          </w:tcPr>
          <w:p w14:paraId="5730E783" w14:textId="77777777" w:rsidR="00AF332D" w:rsidRPr="00AF332D" w:rsidRDefault="00AF332D" w:rsidP="00AF332D">
            <w:pPr>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1BB10B1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2040C3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D6744B6"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6352A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DCC6815" w14:textId="77777777" w:rsidTr="3C7F3FD4">
        <w:trPr>
          <w:cantSplit/>
          <w:trHeight w:val="660"/>
        </w:trPr>
        <w:tc>
          <w:tcPr>
            <w:tcW w:w="887" w:type="pct"/>
            <w:vMerge/>
            <w:vAlign w:val="center"/>
            <w:hideMark/>
          </w:tcPr>
          <w:p w14:paraId="6DC3C4D1"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3DB1FC2F"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0245B3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F2902F7"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6BCDBF1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AE0EAB2" w14:textId="77777777" w:rsidTr="3C7F3FD4">
        <w:trPr>
          <w:cantSplit/>
          <w:trHeight w:val="660"/>
        </w:trPr>
        <w:tc>
          <w:tcPr>
            <w:tcW w:w="887" w:type="pct"/>
            <w:vMerge/>
            <w:vAlign w:val="center"/>
            <w:hideMark/>
          </w:tcPr>
          <w:p w14:paraId="7363925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1E3E711"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F2433B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2A08C69"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9C2E1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5AA5AE8B"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BASIC PREMIUM</w:t>
            </w:r>
          </w:p>
        </w:tc>
        <w:tc>
          <w:tcPr>
            <w:tcW w:w="109" w:type="pct"/>
            <w:vAlign w:val="center"/>
            <w:hideMark/>
          </w:tcPr>
          <w:p w14:paraId="68492F3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09F6757" w14:textId="77777777" w:rsidTr="3C7F3FD4">
        <w:trPr>
          <w:cantSplit/>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DST (DOCSTAMPS)</w:t>
            </w:r>
          </w:p>
        </w:tc>
        <w:tc>
          <w:tcPr>
            <w:tcW w:w="109" w:type="pct"/>
            <w:vAlign w:val="center"/>
            <w:hideMark/>
          </w:tcPr>
          <w:p w14:paraId="085B462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116A1EF"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VAT</w:t>
            </w:r>
          </w:p>
        </w:tc>
        <w:tc>
          <w:tcPr>
            <w:tcW w:w="109" w:type="pct"/>
            <w:vAlign w:val="center"/>
            <w:hideMark/>
          </w:tcPr>
          <w:p w14:paraId="1526159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F46FBF1"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keepNext/>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keepNext/>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LGT</w:t>
            </w:r>
          </w:p>
        </w:tc>
        <w:tc>
          <w:tcPr>
            <w:tcW w:w="109" w:type="pct"/>
            <w:vAlign w:val="center"/>
            <w:hideMark/>
          </w:tcPr>
          <w:p w14:paraId="78F87900" w14:textId="77777777" w:rsidR="00AF332D" w:rsidRPr="00AF332D" w:rsidRDefault="00AF332D" w:rsidP="3C7F3FD4">
            <w:pPr>
              <w:keepNext/>
              <w:rPr>
                <w:rFonts w:asciiTheme="minorHAnsi" w:eastAsiaTheme="minorEastAsia" w:hAnsiTheme="minorHAnsi" w:cstheme="minorBidi"/>
                <w:lang w:val="en-US" w:eastAsia="en-US"/>
              </w:rPr>
            </w:pPr>
          </w:p>
        </w:tc>
      </w:tr>
      <w:tr w:rsidR="00AF332D" w:rsidRPr="00AF332D" w14:paraId="7570E48D"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keepNext/>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keepNext/>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OTHER CHARGES</w:t>
            </w:r>
          </w:p>
        </w:tc>
        <w:tc>
          <w:tcPr>
            <w:tcW w:w="109" w:type="pct"/>
            <w:vAlign w:val="center"/>
            <w:hideMark/>
          </w:tcPr>
          <w:p w14:paraId="1951E2A7" w14:textId="77777777" w:rsidR="00AF332D" w:rsidRPr="00AF332D" w:rsidRDefault="00AF332D" w:rsidP="3C7F3FD4">
            <w:pPr>
              <w:keepNext/>
              <w:rPr>
                <w:rFonts w:asciiTheme="minorHAnsi" w:eastAsiaTheme="minorEastAsia" w:hAnsiTheme="minorHAnsi" w:cstheme="minorBidi"/>
                <w:lang w:val="en-US" w:eastAsia="en-US"/>
              </w:rPr>
            </w:pPr>
          </w:p>
        </w:tc>
      </w:tr>
      <w:tr w:rsidR="00AF332D" w:rsidRPr="00AF332D" w14:paraId="4BF83095"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TOTAL PREMIUM</w:t>
            </w:r>
          </w:p>
        </w:tc>
        <w:tc>
          <w:tcPr>
            <w:tcW w:w="109" w:type="pct"/>
            <w:vAlign w:val="center"/>
            <w:hideMark/>
          </w:tcPr>
          <w:p w14:paraId="54D0090E" w14:textId="77777777" w:rsidR="00AF332D" w:rsidRPr="00AF332D" w:rsidRDefault="00AF332D" w:rsidP="3C7F3FD4">
            <w:pPr>
              <w:rPr>
                <w:rFonts w:asciiTheme="minorHAnsi" w:eastAsiaTheme="minorEastAsia" w:hAnsiTheme="minorHAnsi" w:cstheme="minorBidi"/>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keepNext/>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cantSplit/>
          <w:trHeight w:val="300"/>
          <w:tblHeader/>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VALUE</w:t>
            </w:r>
          </w:p>
        </w:tc>
      </w:tr>
      <w:tr w:rsidR="00BE5C7A" w:rsidRPr="00AF332D" w14:paraId="06870C78"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MTR22</w:t>
            </w:r>
          </w:p>
        </w:tc>
      </w:tr>
      <w:tr w:rsidR="00BE5C7A" w:rsidRPr="00AF332D" w14:paraId="49FF64FF" w14:textId="77777777" w:rsidTr="5B358E25">
        <w:trPr>
          <w:cantSplit/>
          <w:trHeight w:val="300"/>
        </w:trPr>
        <w:tc>
          <w:tcPr>
            <w:tcW w:w="1109" w:type="pct"/>
            <w:vMerge/>
            <w:vAlign w:val="center"/>
            <w:hideMark/>
          </w:tcPr>
          <w:p w14:paraId="05F611BE"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MTR23</w:t>
            </w:r>
          </w:p>
        </w:tc>
      </w:tr>
      <w:tr w:rsidR="00BE5C7A" w:rsidRPr="00AF332D" w14:paraId="47FCC20A" w14:textId="77777777" w:rsidTr="5B358E25">
        <w:trPr>
          <w:cantSplit/>
          <w:trHeight w:val="300"/>
        </w:trPr>
        <w:tc>
          <w:tcPr>
            <w:tcW w:w="1109" w:type="pct"/>
            <w:vMerge/>
            <w:vAlign w:val="center"/>
            <w:hideMark/>
          </w:tcPr>
          <w:p w14:paraId="65D2763B"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MTR25</w:t>
            </w:r>
          </w:p>
        </w:tc>
      </w:tr>
      <w:tr w:rsidR="00BE5C7A" w:rsidRPr="00AF332D" w14:paraId="65B72856" w14:textId="77777777" w:rsidTr="5B358E25">
        <w:trPr>
          <w:cantSplit/>
          <w:trHeight w:val="300"/>
        </w:trPr>
        <w:tc>
          <w:tcPr>
            <w:tcW w:w="1109" w:type="pct"/>
            <w:vMerge/>
            <w:vAlign w:val="center"/>
            <w:hideMark/>
          </w:tcPr>
          <w:p w14:paraId="46ACCEC0"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r>
      <w:tr w:rsidR="00BE5C7A" w:rsidRPr="00AF332D" w14:paraId="30924E1E"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2.3760%</w:t>
            </w:r>
          </w:p>
        </w:tc>
      </w:tr>
      <w:tr w:rsidR="00BE5C7A" w:rsidRPr="00AF332D" w14:paraId="1E5A441D" w14:textId="77777777" w:rsidTr="5B358E25">
        <w:trPr>
          <w:cantSplit/>
          <w:trHeight w:val="300"/>
        </w:trPr>
        <w:tc>
          <w:tcPr>
            <w:tcW w:w="1109" w:type="pct"/>
            <w:vMerge/>
            <w:vAlign w:val="center"/>
            <w:hideMark/>
          </w:tcPr>
          <w:p w14:paraId="77CBAB70"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1.6060%</w:t>
            </w:r>
          </w:p>
        </w:tc>
      </w:tr>
      <w:tr w:rsidR="00BE5C7A" w:rsidRPr="00AF332D" w14:paraId="562CA31B" w14:textId="77777777" w:rsidTr="5B358E25">
        <w:trPr>
          <w:cantSplit/>
          <w:trHeight w:val="300"/>
        </w:trPr>
        <w:tc>
          <w:tcPr>
            <w:tcW w:w="1109" w:type="pct"/>
            <w:vMerge/>
            <w:vAlign w:val="center"/>
            <w:hideMark/>
          </w:tcPr>
          <w:p w14:paraId="07F3D18C"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1.9630%</w:t>
            </w:r>
          </w:p>
        </w:tc>
      </w:tr>
      <w:tr w:rsidR="00BE5C7A" w:rsidRPr="00AF332D" w14:paraId="5203EAA8" w14:textId="77777777" w:rsidTr="5B358E25">
        <w:trPr>
          <w:cantSplit/>
          <w:trHeight w:val="300"/>
        </w:trPr>
        <w:tc>
          <w:tcPr>
            <w:tcW w:w="1109" w:type="pct"/>
            <w:vMerge/>
            <w:vAlign w:val="center"/>
            <w:hideMark/>
          </w:tcPr>
          <w:p w14:paraId="097A227F"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r>
      <w:tr w:rsidR="00BE5C7A" w:rsidRPr="00AF332D" w14:paraId="1792711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100000</w:t>
            </w:r>
          </w:p>
        </w:tc>
      </w:tr>
      <w:tr w:rsidR="00BE5C7A" w:rsidRPr="00AF332D" w14:paraId="315257AA" w14:textId="77777777" w:rsidTr="5B358E25">
        <w:trPr>
          <w:cantSplit/>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w:t>
            </w:r>
          </w:p>
        </w:tc>
      </w:tr>
      <w:tr w:rsidR="00BE5C7A" w:rsidRPr="00AF332D" w14:paraId="6DCAAA14" w14:textId="77777777" w:rsidTr="5B358E25">
        <w:trPr>
          <w:cantSplit/>
          <w:trHeight w:val="300"/>
        </w:trPr>
        <w:tc>
          <w:tcPr>
            <w:tcW w:w="1109" w:type="pct"/>
            <w:vMerge/>
            <w:vAlign w:val="center"/>
            <w:hideMark/>
          </w:tcPr>
          <w:p w14:paraId="3EF9D60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OPEN MARKET</w:t>
            </w:r>
          </w:p>
        </w:tc>
      </w:tr>
      <w:tr w:rsidR="00BE5C7A" w:rsidRPr="00AF332D" w14:paraId="34C2D238" w14:textId="77777777" w:rsidTr="5B358E25">
        <w:trPr>
          <w:cantSplit/>
          <w:trHeight w:val="855"/>
        </w:trPr>
        <w:tc>
          <w:tcPr>
            <w:tcW w:w="1109" w:type="pct"/>
            <w:vMerge/>
            <w:vAlign w:val="center"/>
            <w:hideMark/>
          </w:tcPr>
          <w:p w14:paraId="12EBB79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(LTO)</w:t>
            </w:r>
            <w:r w:rsidRPr="00AF332D">
              <w:rPr>
                <w:rFonts w:asciiTheme="minorHAnsi" w:hAnsiTheme="minorHAnsi" w:cstheme="minorHAnsi"/>
                <w:color w:val="000000"/>
                <w:szCs w:val="20"/>
                <w:lang w:val="en-US" w:eastAsia="en-US"/>
              </w:rPr>
              <w:br/>
              <w:t xml:space="preserve">Account Type is CLG Auto </w:t>
            </w:r>
            <w:r w:rsidRPr="00BE5C7A">
              <w:rPr>
                <w:rFonts w:asciiTheme="minorHAnsi" w:hAnsiTheme="minorHAnsi" w:cstheme="minorHAnsi"/>
                <w:color w:val="000000"/>
                <w:szCs w:val="20"/>
                <w:lang w:val="en-US" w:eastAsia="en-US"/>
              </w:rPr>
              <w:t>for</w:t>
            </w:r>
            <w:r w:rsidRPr="00AF332D">
              <w:rPr>
                <w:rFonts w:asciiTheme="minorHAnsi" w:hAnsiTheme="minorHAnsi" w:cstheme="minorHAnsi"/>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FOR HIRE</w:t>
            </w:r>
          </w:p>
        </w:tc>
      </w:tr>
      <w:tr w:rsidR="00BE5C7A" w:rsidRPr="00AF332D" w14:paraId="703C594A" w14:textId="77777777" w:rsidTr="5B358E25">
        <w:trPr>
          <w:cantSplit/>
          <w:trHeight w:val="450"/>
        </w:trPr>
        <w:tc>
          <w:tcPr>
            <w:tcW w:w="1109" w:type="pct"/>
            <w:vMerge/>
            <w:vAlign w:val="center"/>
            <w:hideMark/>
          </w:tcPr>
          <w:p w14:paraId="31078CE8"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(LTO)</w:t>
            </w:r>
            <w:r w:rsidRPr="00AF332D">
              <w:rPr>
                <w:rFonts w:asciiTheme="minorHAnsi" w:hAnsiTheme="minorHAnsi" w:cstheme="minorHAnsi"/>
                <w:szCs w:val="20"/>
                <w:lang w:val="en-US" w:eastAsia="en-US"/>
              </w:rPr>
              <w:br/>
              <w:t xml:space="preserve">Account Type is CLG Auto </w:t>
            </w:r>
            <w:r w:rsidRPr="00BE5C7A">
              <w:rPr>
                <w:rFonts w:asciiTheme="minorHAnsi" w:hAnsiTheme="minorHAnsi" w:cstheme="minorHAnsi"/>
                <w:szCs w:val="20"/>
                <w:lang w:val="en-US" w:eastAsia="en-US"/>
              </w:rPr>
              <w:t>for</w:t>
            </w:r>
            <w:r w:rsidRPr="00AF332D">
              <w:rPr>
                <w:rFonts w:asciiTheme="minorHAnsi" w:hAnsiTheme="minorHAnsi" w:cstheme="minorHAnsi"/>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OPM LTO</w:t>
            </w:r>
          </w:p>
        </w:tc>
      </w:tr>
      <w:tr w:rsidR="00BE5C7A" w:rsidRPr="00AF332D" w14:paraId="67885297"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INSURER</w:t>
            </w:r>
          </w:p>
        </w:tc>
      </w:tr>
      <w:tr w:rsidR="00BE5C7A" w:rsidRPr="00AF332D" w14:paraId="7D833FB8"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POLICY EXPIRY</w:t>
            </w:r>
          </w:p>
        </w:tc>
      </w:tr>
      <w:tr w:rsidR="00BE5C7A" w:rsidRPr="00AF332D" w14:paraId="3529F91C"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NEW INCEPTION + 365 DAYS (+366 days if leap year)</w:t>
            </w:r>
          </w:p>
        </w:tc>
      </w:tr>
      <w:tr w:rsidR="00BE5C7A" w:rsidRPr="00AF332D" w14:paraId="7EC5A6A1"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TSI x 90% (DEPRECIATE PREVIOUS TSI BY 10%)</w:t>
            </w:r>
          </w:p>
        </w:tc>
      </w:tr>
      <w:tr w:rsidR="00BE5C7A" w:rsidRPr="00AF332D" w14:paraId="154E85BF"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NEW OD/THEFT COVERAGE x EXPIRING PREMIUM RATE</w:t>
            </w:r>
          </w:p>
        </w:tc>
      </w:tr>
      <w:tr w:rsidR="00BE5C7A" w:rsidRPr="00AF332D" w14:paraId="2B92BEC0"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&lt; NEW OD/THEFT COVERAGE, THEN, EXPIRING BI COVERAGE</w:t>
            </w:r>
          </w:p>
        </w:tc>
      </w:tr>
      <w:tr w:rsidR="00BE5C7A" w:rsidRPr="00AF332D" w14:paraId="5626973C" w14:textId="77777777" w:rsidTr="5B358E25">
        <w:trPr>
          <w:cantSplit/>
          <w:trHeight w:val="1110"/>
        </w:trPr>
        <w:tc>
          <w:tcPr>
            <w:tcW w:w="1109" w:type="pct"/>
            <w:vMerge/>
            <w:vAlign w:val="center"/>
            <w:hideMark/>
          </w:tcPr>
          <w:p w14:paraId="37ACA28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&lt; NEW OD/THEFT COVERAGE, THEN, EXPIRING PD COVERAGE</w:t>
            </w:r>
          </w:p>
        </w:tc>
      </w:tr>
      <w:tr w:rsidR="00BE5C7A" w:rsidRPr="00AF332D" w14:paraId="7EE1412A" w14:textId="77777777" w:rsidTr="5B358E25">
        <w:trPr>
          <w:cantSplit/>
          <w:trHeight w:val="1110"/>
        </w:trPr>
        <w:tc>
          <w:tcPr>
            <w:tcW w:w="1109" w:type="pct"/>
            <w:vMerge/>
            <w:vAlign w:val="center"/>
            <w:hideMark/>
          </w:tcPr>
          <w:p w14:paraId="10F482AE"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BI COVERAGE = EXPIRING BI COVERAGE, THEN EXPIRING BI PREMIUM, ELSE, GET NEW BI PREMIUM</w:t>
            </w:r>
          </w:p>
        </w:tc>
      </w:tr>
      <w:tr w:rsidR="00BE5C7A" w:rsidRPr="00AF332D" w14:paraId="796CC6E2"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PD COVERAGE = EXPIRING PD COVERAGE, THEN EXPIRING PD PREMIUM, ELSE, GET NEW PD PREMIUM</w:t>
            </w:r>
          </w:p>
        </w:tc>
      </w:tr>
      <w:tr w:rsidR="00BE5C7A" w:rsidRPr="00AF332D" w14:paraId="2E32E7CB"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=EXPIRING AUTO PA PREMIUM</w:t>
            </w:r>
          </w:p>
        </w:tc>
      </w:tr>
      <w:tr w:rsidR="00BE5C7A" w:rsidRPr="00AF332D" w14:paraId="6A69B451"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xml:space="preserve">= NEW OD/ THEFT PREMIUM + NEW BI </w:t>
            </w:r>
            <w:r w:rsidRPr="00BE5C7A">
              <w:rPr>
                <w:rFonts w:asciiTheme="minorHAnsi" w:hAnsiTheme="minorHAnsi" w:cstheme="minorHAnsi"/>
                <w:szCs w:val="20"/>
                <w:lang w:val="en-US" w:eastAsia="en-US"/>
              </w:rPr>
              <w:t>PREMIUM +</w:t>
            </w:r>
            <w:r w:rsidRPr="00AF332D">
              <w:rPr>
                <w:rFonts w:asciiTheme="minorHAnsi" w:hAnsiTheme="minorHAnsi" w:cstheme="minorHAnsi"/>
                <w:szCs w:val="20"/>
                <w:lang w:val="en-US" w:eastAsia="en-US"/>
              </w:rPr>
              <w:t xml:space="preserve"> NEW PD PREMIUM + AUTO PA PREMIUM</w:t>
            </w:r>
          </w:p>
        </w:tc>
      </w:tr>
      <w:tr w:rsidR="00BE5C7A" w:rsidRPr="00AF332D" w14:paraId="3F7839DB" w14:textId="77777777" w:rsidTr="5B358E25">
        <w:trPr>
          <w:cantSplit/>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12.5% ROUNDED UP TO P0.50 **EXAMPLE: P1,537.12 THEN P1,537.50</w:t>
            </w:r>
            <w:r w:rsidRPr="00AF332D">
              <w:rPr>
                <w:rFonts w:asciiTheme="minorHAnsi" w:hAnsiTheme="minorHAnsi" w:cstheme="minorHAnsi"/>
                <w:szCs w:val="20"/>
                <w:lang w:val="en-US" w:eastAsia="en-US"/>
              </w:rPr>
              <w:br/>
              <w:t xml:space="preserve">                                                                                                                 P1,537.60 THEN P1,538.00 </w:t>
            </w:r>
          </w:p>
        </w:tc>
      </w:tr>
      <w:tr w:rsidR="00BE5C7A" w:rsidRPr="00AF332D" w14:paraId="18B8EFEA"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keepNext/>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keepNext/>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keepNext/>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w:t>
            </w:r>
          </w:p>
        </w:tc>
      </w:tr>
      <w:tr w:rsidR="00BE5C7A" w:rsidRPr="00AF332D" w14:paraId="6F374019"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keepNext/>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keepNext/>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keepNext/>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(EXPIRING LGT AMOUNT/ EXPIRING BASIC PREMIUM)</w:t>
            </w:r>
          </w:p>
        </w:tc>
      </w:tr>
      <w:tr w:rsidR="00BE5C7A" w:rsidRPr="00AF332D" w14:paraId="26674E2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 DST (DOCSTAMPS) + VAT + LGT</w:t>
            </w:r>
          </w:p>
        </w:tc>
      </w:tr>
    </w:tbl>
    <w:p w14:paraId="5EA44D61" w14:textId="153B40E7" w:rsidR="00E55907" w:rsidRDefault="3C65E36A" w:rsidP="3C7F3FD4">
      <w:pPr>
        <w:pStyle w:val="Heading1"/>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numPr>
          <w:ilvl w:val="0"/>
          <w:numId w:val="136"/>
        </w:numPr>
        <w:rPr>
          <w:sz w:val="24"/>
          <w:szCs w:val="24"/>
        </w:rPr>
      </w:pPr>
      <w:bookmarkStart w:id="109" w:name="_Toc348717303"/>
      <w:r w:rsidRPr="3C7F3FD4">
        <w:rPr>
          <w:sz w:val="24"/>
          <w:szCs w:val="24"/>
        </w:rPr>
        <w:t>Corporate</w:t>
      </w:r>
      <w:bookmarkEnd w:id="109"/>
    </w:p>
    <w:p w14:paraId="64B161CC" w14:textId="1BDD113C" w:rsidR="007B4882" w:rsidRDefault="007B4882" w:rsidP="0061437A">
      <w:pPr>
        <w:pStyle w:val="Heading2"/>
        <w:keepNext/>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74"/>
        <w:gridCol w:w="2511"/>
        <w:gridCol w:w="2067"/>
        <w:gridCol w:w="1732"/>
        <w:gridCol w:w="1618"/>
        <w:gridCol w:w="1695"/>
      </w:tblGrid>
      <w:tr w:rsidR="0099578C" w14:paraId="5DB82761" w14:textId="77777777" w:rsidTr="5B358E25">
        <w:trPr>
          <w:cantSplit/>
          <w:trHeight w:val="300"/>
          <w:tblHeader/>
        </w:trPr>
        <w:tc>
          <w:tcPr>
            <w:tcW w:w="11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ind w:left="90" w:hanging="90"/>
              <w:jc w:val="center"/>
            </w:pPr>
            <w:r w:rsidRPr="5B358E25">
              <w:rPr>
                <w:rFonts w:ascii="Calibri" w:eastAsia="Calibri" w:hAnsi="Calibri" w:cs="Calibri"/>
                <w:b/>
                <w:bCs/>
                <w:color w:val="000000" w:themeColor="text1"/>
                <w:szCs w:val="20"/>
              </w:rPr>
              <w:t>TEAM</w:t>
            </w:r>
          </w:p>
        </w:tc>
        <w:tc>
          <w:tcPr>
            <w:tcW w:w="254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jc w:val="center"/>
            </w:pPr>
            <w:r w:rsidRPr="5B358E25">
              <w:rPr>
                <w:rFonts w:ascii="Calibri" w:eastAsia="Calibri" w:hAnsi="Calibri" w:cs="Calibri"/>
                <w:b/>
                <w:bCs/>
                <w:color w:val="000000" w:themeColor="text1"/>
                <w:szCs w:val="20"/>
              </w:rPr>
              <w:t>ACCOUNT OFFICER</w:t>
            </w:r>
          </w:p>
        </w:tc>
        <w:tc>
          <w:tcPr>
            <w:tcW w:w="20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jc w:val="center"/>
            </w:pPr>
            <w:r w:rsidRPr="5B358E25">
              <w:rPr>
                <w:rFonts w:ascii="Calibri" w:eastAsia="Calibri" w:hAnsi="Calibri" w:cs="Calibri"/>
                <w:b/>
                <w:bCs/>
                <w:color w:val="000000" w:themeColor="text1"/>
                <w:szCs w:val="20"/>
              </w:rPr>
              <w:t>TEAM LEADER</w:t>
            </w:r>
          </w:p>
        </w:tc>
        <w:tc>
          <w:tcPr>
            <w:tcW w:w="17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jc w:val="center"/>
            </w:pPr>
            <w:r w:rsidRPr="5B358E25">
              <w:rPr>
                <w:rFonts w:ascii="Calibri" w:eastAsia="Calibri" w:hAnsi="Calibri" w:cs="Calibri"/>
                <w:b/>
                <w:bCs/>
                <w:color w:val="000000" w:themeColor="text1"/>
                <w:szCs w:val="20"/>
              </w:rPr>
              <w:t>TEAM HEAD</w:t>
            </w:r>
          </w:p>
        </w:tc>
        <w:tc>
          <w:tcPr>
            <w:tcW w:w="16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jc w:val="center"/>
            </w:pPr>
            <w:r w:rsidRPr="5B358E25">
              <w:rPr>
                <w:rFonts w:ascii="Calibri" w:eastAsia="Calibri" w:hAnsi="Calibri" w:cs="Calibri"/>
                <w:b/>
                <w:bCs/>
                <w:color w:val="000000" w:themeColor="text1"/>
                <w:szCs w:val="20"/>
              </w:rPr>
              <w:t>SECTION HEAD</w:t>
            </w:r>
          </w:p>
        </w:tc>
        <w:tc>
          <w:tcPr>
            <w:tcW w:w="1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jc w:val="center"/>
            </w:pPr>
            <w:r w:rsidRPr="5B358E25">
              <w:rPr>
                <w:rFonts w:ascii="Calibri" w:eastAsia="Calibri" w:hAnsi="Calibri" w:cs="Calibri"/>
                <w:b/>
                <w:bCs/>
                <w:color w:val="000000" w:themeColor="text1"/>
                <w:szCs w:val="20"/>
              </w:rPr>
              <w:t>UNIT HEAD</w:t>
            </w:r>
          </w:p>
        </w:tc>
      </w:tr>
      <w:tr w:rsidR="0097757B" w14:paraId="691C5D17"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jc w:val="center"/>
            </w:pPr>
            <w:r w:rsidRPr="5B358E25">
              <w:rPr>
                <w:rFonts w:ascii="Calibri" w:eastAsia="Calibri" w:hAnsi="Calibri" w:cs="Calibri"/>
                <w:color w:val="000000" w:themeColor="text1"/>
                <w:szCs w:val="20"/>
              </w:rPr>
              <w:t>REGION 2</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r w:rsidRPr="5B358E25">
              <w:rPr>
                <w:rFonts w:ascii="Calibri" w:eastAsia="Calibri" w:hAnsi="Calibri" w:cs="Calibri"/>
                <w:szCs w:val="20"/>
              </w:rPr>
              <w:t>Emerson Malabanan</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jc w:val="center"/>
            </w:pPr>
            <w:r w:rsidRPr="5B358E25">
              <w:rPr>
                <w:rFonts w:ascii="Calibri" w:eastAsia="Calibri" w:hAnsi="Calibri" w:cs="Calibri"/>
                <w:szCs w:val="20"/>
              </w:rPr>
              <w:t>Regina Matutina</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jc w:val="center"/>
            </w:pPr>
            <w:r w:rsidRPr="5B358E25">
              <w:rPr>
                <w:rFonts w:ascii="Calibri" w:eastAsia="Calibri" w:hAnsi="Calibri" w:cs="Calibri"/>
                <w:szCs w:val="20"/>
              </w:rPr>
              <w:t>Kim Ysaac A. Flores</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7332E5EC" w14:textId="77777777" w:rsidTr="5B358E25">
        <w:trPr>
          <w:cantSplit/>
          <w:trHeight w:val="300"/>
        </w:trPr>
        <w:tc>
          <w:tcPr>
            <w:tcW w:w="1178" w:type="dxa"/>
            <w:vMerge/>
            <w:tcBorders>
              <w:left w:val="single" w:sz="0" w:space="0" w:color="auto"/>
              <w:right w:val="single" w:sz="0" w:space="0" w:color="auto"/>
            </w:tcBorders>
            <w:vAlign w:val="center"/>
          </w:tcPr>
          <w:p w14:paraId="14B075D3"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r w:rsidRPr="5B358E25">
              <w:rPr>
                <w:rFonts w:ascii="Calibri" w:eastAsia="Calibri" w:hAnsi="Calibri" w:cs="Calibri"/>
                <w:szCs w:val="20"/>
              </w:rPr>
              <w:t>Hazyl Manseguiao</w:t>
            </w:r>
          </w:p>
        </w:tc>
        <w:tc>
          <w:tcPr>
            <w:tcW w:w="2099" w:type="dxa"/>
            <w:vMerge/>
            <w:tcBorders>
              <w:left w:val="single" w:sz="0" w:space="0" w:color="auto"/>
              <w:right w:val="single" w:sz="0" w:space="0" w:color="auto"/>
            </w:tcBorders>
            <w:vAlign w:val="center"/>
          </w:tcPr>
          <w:p w14:paraId="4196A12E" w14:textId="77777777" w:rsidR="00BB1768" w:rsidRDefault="00BB1768"/>
        </w:tc>
        <w:tc>
          <w:tcPr>
            <w:tcW w:w="1755" w:type="dxa"/>
            <w:vMerge/>
            <w:tcBorders>
              <w:left w:val="single" w:sz="0" w:space="0" w:color="auto"/>
              <w:right w:val="single" w:sz="0" w:space="0" w:color="auto"/>
            </w:tcBorders>
            <w:vAlign w:val="center"/>
          </w:tcPr>
          <w:p w14:paraId="2984A618" w14:textId="77777777" w:rsidR="00BB1768" w:rsidRDefault="00BB1768"/>
        </w:tc>
        <w:tc>
          <w:tcPr>
            <w:tcW w:w="1639" w:type="dxa"/>
            <w:vMerge/>
            <w:tcBorders>
              <w:left w:val="single" w:sz="0" w:space="0" w:color="auto"/>
              <w:right w:val="single" w:sz="0" w:space="0" w:color="auto"/>
            </w:tcBorders>
            <w:vAlign w:val="center"/>
          </w:tcPr>
          <w:p w14:paraId="617899C6" w14:textId="77777777" w:rsidR="00BB1768" w:rsidRDefault="00BB1768"/>
        </w:tc>
        <w:tc>
          <w:tcPr>
            <w:tcW w:w="1711" w:type="dxa"/>
            <w:vMerge/>
            <w:tcBorders>
              <w:left w:val="single" w:sz="0" w:space="0" w:color="auto"/>
              <w:right w:val="single" w:sz="0" w:space="0" w:color="auto"/>
            </w:tcBorders>
            <w:vAlign w:val="center"/>
          </w:tcPr>
          <w:p w14:paraId="2F79E1E1" w14:textId="77777777" w:rsidR="00BB1768" w:rsidRDefault="00BB1768"/>
        </w:tc>
      </w:tr>
      <w:tr w:rsidR="0099578C" w14:paraId="5D766817" w14:textId="77777777" w:rsidTr="5B358E25">
        <w:trPr>
          <w:cantSplit/>
          <w:trHeight w:val="300"/>
        </w:trPr>
        <w:tc>
          <w:tcPr>
            <w:tcW w:w="1178" w:type="dxa"/>
            <w:vMerge/>
            <w:tcBorders>
              <w:left w:val="single" w:sz="0" w:space="0" w:color="auto"/>
              <w:right w:val="single" w:sz="0" w:space="0" w:color="auto"/>
            </w:tcBorders>
            <w:vAlign w:val="center"/>
          </w:tcPr>
          <w:p w14:paraId="785A75E2"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r w:rsidRPr="5B358E25">
              <w:rPr>
                <w:rFonts w:ascii="Calibri" w:eastAsia="Calibri" w:hAnsi="Calibri" w:cs="Calibri"/>
                <w:szCs w:val="20"/>
              </w:rPr>
              <w:t>Jonald Cajilig</w:t>
            </w:r>
          </w:p>
        </w:tc>
        <w:tc>
          <w:tcPr>
            <w:tcW w:w="2099" w:type="dxa"/>
            <w:vMerge/>
            <w:tcBorders>
              <w:left w:val="single" w:sz="0" w:space="0" w:color="auto"/>
              <w:right w:val="single" w:sz="0" w:space="0" w:color="auto"/>
            </w:tcBorders>
            <w:vAlign w:val="center"/>
          </w:tcPr>
          <w:p w14:paraId="70397B48" w14:textId="77777777" w:rsidR="00BB1768" w:rsidRDefault="00BB1768"/>
        </w:tc>
        <w:tc>
          <w:tcPr>
            <w:tcW w:w="1755" w:type="dxa"/>
            <w:vMerge/>
            <w:tcBorders>
              <w:left w:val="single" w:sz="0" w:space="0" w:color="auto"/>
              <w:right w:val="single" w:sz="0" w:space="0" w:color="auto"/>
            </w:tcBorders>
            <w:vAlign w:val="center"/>
          </w:tcPr>
          <w:p w14:paraId="2E8EC0AE" w14:textId="77777777" w:rsidR="00BB1768" w:rsidRDefault="00BB1768"/>
        </w:tc>
        <w:tc>
          <w:tcPr>
            <w:tcW w:w="1639" w:type="dxa"/>
            <w:vMerge/>
            <w:tcBorders>
              <w:left w:val="single" w:sz="0" w:space="0" w:color="auto"/>
              <w:right w:val="single" w:sz="0" w:space="0" w:color="auto"/>
            </w:tcBorders>
            <w:vAlign w:val="center"/>
          </w:tcPr>
          <w:p w14:paraId="03E3479F" w14:textId="77777777" w:rsidR="00BB1768" w:rsidRDefault="00BB1768"/>
        </w:tc>
        <w:tc>
          <w:tcPr>
            <w:tcW w:w="1711" w:type="dxa"/>
            <w:vMerge/>
            <w:tcBorders>
              <w:left w:val="single" w:sz="0" w:space="0" w:color="auto"/>
              <w:right w:val="single" w:sz="0" w:space="0" w:color="auto"/>
            </w:tcBorders>
            <w:vAlign w:val="center"/>
          </w:tcPr>
          <w:p w14:paraId="070A1C0B" w14:textId="77777777" w:rsidR="00BB1768" w:rsidRDefault="00BB1768"/>
        </w:tc>
      </w:tr>
      <w:tr w:rsidR="0099578C" w14:paraId="26E17629" w14:textId="77777777" w:rsidTr="5B358E25">
        <w:trPr>
          <w:cantSplit/>
          <w:trHeight w:val="300"/>
        </w:trPr>
        <w:tc>
          <w:tcPr>
            <w:tcW w:w="1178" w:type="dxa"/>
            <w:vMerge/>
            <w:tcBorders>
              <w:left w:val="single" w:sz="0" w:space="0" w:color="auto"/>
              <w:right w:val="single" w:sz="0" w:space="0" w:color="auto"/>
            </w:tcBorders>
            <w:vAlign w:val="center"/>
          </w:tcPr>
          <w:p w14:paraId="5BAF4076"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r w:rsidRPr="5B358E25">
              <w:rPr>
                <w:rFonts w:ascii="Calibri" w:eastAsia="Calibri" w:hAnsi="Calibri" w:cs="Calibri"/>
                <w:szCs w:val="20"/>
              </w:rPr>
              <w:t>Lyka Krizzia Palomeno</w:t>
            </w:r>
          </w:p>
        </w:tc>
        <w:tc>
          <w:tcPr>
            <w:tcW w:w="2099" w:type="dxa"/>
            <w:vMerge/>
            <w:tcBorders>
              <w:left w:val="single" w:sz="0" w:space="0" w:color="auto"/>
              <w:right w:val="single" w:sz="0" w:space="0" w:color="auto"/>
            </w:tcBorders>
            <w:vAlign w:val="center"/>
          </w:tcPr>
          <w:p w14:paraId="7DE22D6B" w14:textId="77777777" w:rsidR="00BB1768" w:rsidRDefault="00BB1768"/>
        </w:tc>
        <w:tc>
          <w:tcPr>
            <w:tcW w:w="1755" w:type="dxa"/>
            <w:vMerge/>
            <w:tcBorders>
              <w:left w:val="single" w:sz="0" w:space="0" w:color="auto"/>
              <w:right w:val="single" w:sz="0" w:space="0" w:color="auto"/>
            </w:tcBorders>
            <w:vAlign w:val="center"/>
          </w:tcPr>
          <w:p w14:paraId="604C6D47" w14:textId="77777777" w:rsidR="00BB1768" w:rsidRDefault="00BB1768"/>
        </w:tc>
        <w:tc>
          <w:tcPr>
            <w:tcW w:w="1639" w:type="dxa"/>
            <w:vMerge/>
            <w:tcBorders>
              <w:left w:val="single" w:sz="0" w:space="0" w:color="auto"/>
              <w:right w:val="single" w:sz="0" w:space="0" w:color="auto"/>
            </w:tcBorders>
            <w:vAlign w:val="center"/>
          </w:tcPr>
          <w:p w14:paraId="7A9162FF" w14:textId="77777777" w:rsidR="00BB1768" w:rsidRDefault="00BB1768"/>
        </w:tc>
        <w:tc>
          <w:tcPr>
            <w:tcW w:w="1711" w:type="dxa"/>
            <w:vMerge/>
            <w:tcBorders>
              <w:left w:val="single" w:sz="0" w:space="0" w:color="auto"/>
              <w:right w:val="single" w:sz="0" w:space="0" w:color="auto"/>
            </w:tcBorders>
            <w:vAlign w:val="center"/>
          </w:tcPr>
          <w:p w14:paraId="1E8ECD5E" w14:textId="77777777" w:rsidR="00BB1768" w:rsidRDefault="00BB1768"/>
        </w:tc>
      </w:tr>
      <w:tr w:rsidR="0099578C" w14:paraId="1F80B087" w14:textId="77777777" w:rsidTr="5B358E25">
        <w:trPr>
          <w:cantSplit/>
          <w:trHeight w:val="300"/>
        </w:trPr>
        <w:tc>
          <w:tcPr>
            <w:tcW w:w="1178" w:type="dxa"/>
            <w:vMerge/>
            <w:tcBorders>
              <w:left w:val="single" w:sz="0" w:space="0" w:color="auto"/>
              <w:right w:val="single" w:sz="0" w:space="0" w:color="auto"/>
            </w:tcBorders>
            <w:vAlign w:val="center"/>
          </w:tcPr>
          <w:p w14:paraId="7B6C5E0E"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r w:rsidRPr="5B358E25">
              <w:rPr>
                <w:rFonts w:ascii="Calibri" w:eastAsia="Calibri" w:hAnsi="Calibri" w:cs="Calibri"/>
                <w:szCs w:val="20"/>
              </w:rPr>
              <w:t>Mary Grace Manaluz</w:t>
            </w:r>
          </w:p>
        </w:tc>
        <w:tc>
          <w:tcPr>
            <w:tcW w:w="2099" w:type="dxa"/>
            <w:vMerge/>
            <w:tcBorders>
              <w:left w:val="single" w:sz="0" w:space="0" w:color="auto"/>
              <w:right w:val="single" w:sz="0" w:space="0" w:color="auto"/>
            </w:tcBorders>
            <w:vAlign w:val="center"/>
          </w:tcPr>
          <w:p w14:paraId="7F6A6360" w14:textId="77777777" w:rsidR="00BB1768" w:rsidRDefault="00BB1768"/>
        </w:tc>
        <w:tc>
          <w:tcPr>
            <w:tcW w:w="1755" w:type="dxa"/>
            <w:vMerge/>
            <w:tcBorders>
              <w:left w:val="single" w:sz="0" w:space="0" w:color="auto"/>
              <w:right w:val="single" w:sz="0" w:space="0" w:color="auto"/>
            </w:tcBorders>
            <w:vAlign w:val="center"/>
          </w:tcPr>
          <w:p w14:paraId="4AABC0BC" w14:textId="77777777" w:rsidR="00BB1768" w:rsidRDefault="00BB1768"/>
        </w:tc>
        <w:tc>
          <w:tcPr>
            <w:tcW w:w="1639" w:type="dxa"/>
            <w:vMerge/>
            <w:tcBorders>
              <w:left w:val="single" w:sz="0" w:space="0" w:color="auto"/>
              <w:right w:val="single" w:sz="0" w:space="0" w:color="auto"/>
            </w:tcBorders>
            <w:vAlign w:val="center"/>
          </w:tcPr>
          <w:p w14:paraId="4ACF095F" w14:textId="77777777" w:rsidR="00BB1768" w:rsidRDefault="00BB1768"/>
        </w:tc>
        <w:tc>
          <w:tcPr>
            <w:tcW w:w="1711" w:type="dxa"/>
            <w:vMerge/>
            <w:tcBorders>
              <w:left w:val="single" w:sz="0" w:space="0" w:color="auto"/>
              <w:right w:val="single" w:sz="0" w:space="0" w:color="auto"/>
            </w:tcBorders>
            <w:vAlign w:val="center"/>
          </w:tcPr>
          <w:p w14:paraId="1085E1F1" w14:textId="77777777" w:rsidR="00BB1768" w:rsidRDefault="00BB1768"/>
        </w:tc>
      </w:tr>
      <w:tr w:rsidR="0099578C" w14:paraId="15E512EE"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02A09D62"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r w:rsidRPr="5B358E25">
              <w:rPr>
                <w:rFonts w:ascii="Calibri" w:eastAsia="Calibri" w:hAnsi="Calibri" w:cs="Calibri"/>
                <w:szCs w:val="20"/>
              </w:rPr>
              <w:t>Lilibeth Arlan</w:t>
            </w:r>
          </w:p>
        </w:tc>
        <w:tc>
          <w:tcPr>
            <w:tcW w:w="2099" w:type="dxa"/>
            <w:vMerge/>
            <w:tcBorders>
              <w:left w:val="single" w:sz="0" w:space="0" w:color="auto"/>
              <w:bottom w:val="single" w:sz="0" w:space="0" w:color="auto"/>
              <w:right w:val="single" w:sz="0" w:space="0" w:color="auto"/>
            </w:tcBorders>
            <w:vAlign w:val="center"/>
          </w:tcPr>
          <w:p w14:paraId="7D5393AF"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0E2AC213"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2BBC7DBC"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0A54B2AD" w14:textId="77777777" w:rsidR="00BB1768" w:rsidRDefault="00BB1768"/>
        </w:tc>
      </w:tr>
      <w:tr w:rsidR="0097757B" w14:paraId="6389B6D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jc w:val="center"/>
            </w:pPr>
            <w:r w:rsidRPr="5B358E25">
              <w:rPr>
                <w:rFonts w:ascii="Calibri" w:eastAsia="Calibri" w:hAnsi="Calibri" w:cs="Calibri"/>
                <w:color w:val="000000" w:themeColor="text1"/>
                <w:szCs w:val="20"/>
              </w:rPr>
              <w:t>EMPLOYEES RETAIL</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r w:rsidRPr="5B358E25">
              <w:rPr>
                <w:rFonts w:ascii="Calibri" w:eastAsia="Calibri" w:hAnsi="Calibri" w:cs="Calibri"/>
                <w:szCs w:val="20"/>
              </w:rPr>
              <w:t>Jonilyn Dee</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jc w:val="center"/>
            </w:pPr>
            <w:r w:rsidRPr="5B358E25">
              <w:rPr>
                <w:rFonts w:ascii="Calibri" w:eastAsia="Calibri" w:hAnsi="Calibri" w:cs="Calibri"/>
                <w:szCs w:val="20"/>
              </w:rPr>
              <w:t>Gladys Dormido</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jc w:val="center"/>
            </w:pPr>
            <w:r w:rsidRPr="5B358E25">
              <w:rPr>
                <w:rFonts w:ascii="Calibri" w:eastAsia="Calibri" w:hAnsi="Calibri" w:cs="Calibri"/>
                <w:szCs w:val="20"/>
              </w:rPr>
              <w:t>Kim Ysaac A. Flores</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0EC5D80B" w14:textId="77777777" w:rsidTr="5B358E25">
        <w:trPr>
          <w:cantSplit/>
          <w:trHeight w:val="300"/>
        </w:trPr>
        <w:tc>
          <w:tcPr>
            <w:tcW w:w="1178" w:type="dxa"/>
            <w:vMerge/>
            <w:tcBorders>
              <w:left w:val="single" w:sz="0" w:space="0" w:color="auto"/>
              <w:right w:val="single" w:sz="0" w:space="0" w:color="auto"/>
            </w:tcBorders>
            <w:vAlign w:val="center"/>
          </w:tcPr>
          <w:p w14:paraId="1C41BC42"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r w:rsidRPr="5B358E25">
              <w:rPr>
                <w:rFonts w:ascii="Calibri" w:eastAsia="Calibri" w:hAnsi="Calibri" w:cs="Calibri"/>
                <w:szCs w:val="20"/>
              </w:rPr>
              <w:t>Renz Mar Concepcion</w:t>
            </w:r>
          </w:p>
        </w:tc>
        <w:tc>
          <w:tcPr>
            <w:tcW w:w="2099" w:type="dxa"/>
            <w:vMerge/>
            <w:tcBorders>
              <w:left w:val="single" w:sz="0" w:space="0" w:color="auto"/>
              <w:right w:val="single" w:sz="0" w:space="0" w:color="auto"/>
            </w:tcBorders>
            <w:vAlign w:val="center"/>
          </w:tcPr>
          <w:p w14:paraId="37F0824D" w14:textId="77777777" w:rsidR="00BB1768" w:rsidRDefault="00BB1768"/>
        </w:tc>
        <w:tc>
          <w:tcPr>
            <w:tcW w:w="1755" w:type="dxa"/>
            <w:vMerge/>
            <w:tcBorders>
              <w:left w:val="single" w:sz="0" w:space="0" w:color="auto"/>
              <w:right w:val="single" w:sz="0" w:space="0" w:color="auto"/>
            </w:tcBorders>
            <w:vAlign w:val="center"/>
          </w:tcPr>
          <w:p w14:paraId="044ACE11" w14:textId="77777777" w:rsidR="00BB1768" w:rsidRDefault="00BB1768"/>
        </w:tc>
        <w:tc>
          <w:tcPr>
            <w:tcW w:w="1639" w:type="dxa"/>
            <w:vMerge/>
            <w:tcBorders>
              <w:left w:val="single" w:sz="0" w:space="0" w:color="auto"/>
              <w:right w:val="single" w:sz="0" w:space="0" w:color="auto"/>
            </w:tcBorders>
            <w:vAlign w:val="center"/>
          </w:tcPr>
          <w:p w14:paraId="3A91568B" w14:textId="77777777" w:rsidR="00BB1768" w:rsidRDefault="00BB1768"/>
        </w:tc>
        <w:tc>
          <w:tcPr>
            <w:tcW w:w="1711" w:type="dxa"/>
            <w:vMerge/>
            <w:tcBorders>
              <w:left w:val="single" w:sz="0" w:space="0" w:color="auto"/>
              <w:right w:val="single" w:sz="0" w:space="0" w:color="auto"/>
            </w:tcBorders>
            <w:vAlign w:val="center"/>
          </w:tcPr>
          <w:p w14:paraId="10938654" w14:textId="77777777" w:rsidR="00BB1768" w:rsidRDefault="00BB1768"/>
        </w:tc>
      </w:tr>
      <w:tr w:rsidR="0099578C" w14:paraId="154C8471" w14:textId="77777777" w:rsidTr="5B358E25">
        <w:trPr>
          <w:cantSplit/>
          <w:trHeight w:val="300"/>
        </w:trPr>
        <w:tc>
          <w:tcPr>
            <w:tcW w:w="1178" w:type="dxa"/>
            <w:vMerge/>
            <w:tcBorders>
              <w:left w:val="single" w:sz="0" w:space="0" w:color="auto"/>
              <w:right w:val="single" w:sz="0" w:space="0" w:color="auto"/>
            </w:tcBorders>
            <w:vAlign w:val="center"/>
          </w:tcPr>
          <w:p w14:paraId="43F20E56"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r w:rsidRPr="5B358E25">
              <w:rPr>
                <w:rFonts w:ascii="Calibri" w:eastAsia="Calibri" w:hAnsi="Calibri" w:cs="Calibri"/>
                <w:szCs w:val="20"/>
              </w:rPr>
              <w:t>Ja Andrei Hewitt Ong</w:t>
            </w:r>
          </w:p>
        </w:tc>
        <w:tc>
          <w:tcPr>
            <w:tcW w:w="2099" w:type="dxa"/>
            <w:vMerge/>
            <w:tcBorders>
              <w:left w:val="single" w:sz="0" w:space="0" w:color="auto"/>
              <w:right w:val="single" w:sz="0" w:space="0" w:color="auto"/>
            </w:tcBorders>
            <w:vAlign w:val="center"/>
          </w:tcPr>
          <w:p w14:paraId="2A0C7421" w14:textId="77777777" w:rsidR="00BB1768" w:rsidRDefault="00BB1768"/>
        </w:tc>
        <w:tc>
          <w:tcPr>
            <w:tcW w:w="1755" w:type="dxa"/>
            <w:vMerge/>
            <w:tcBorders>
              <w:left w:val="single" w:sz="0" w:space="0" w:color="auto"/>
              <w:right w:val="single" w:sz="0" w:space="0" w:color="auto"/>
            </w:tcBorders>
            <w:vAlign w:val="center"/>
          </w:tcPr>
          <w:p w14:paraId="2AC1517A" w14:textId="77777777" w:rsidR="00BB1768" w:rsidRDefault="00BB1768"/>
        </w:tc>
        <w:tc>
          <w:tcPr>
            <w:tcW w:w="1639" w:type="dxa"/>
            <w:vMerge/>
            <w:tcBorders>
              <w:left w:val="single" w:sz="0" w:space="0" w:color="auto"/>
              <w:right w:val="single" w:sz="0" w:space="0" w:color="auto"/>
            </w:tcBorders>
            <w:vAlign w:val="center"/>
          </w:tcPr>
          <w:p w14:paraId="72EA609C" w14:textId="77777777" w:rsidR="00BB1768" w:rsidRDefault="00BB1768"/>
        </w:tc>
        <w:tc>
          <w:tcPr>
            <w:tcW w:w="1711" w:type="dxa"/>
            <w:vMerge/>
            <w:tcBorders>
              <w:left w:val="single" w:sz="0" w:space="0" w:color="auto"/>
              <w:right w:val="single" w:sz="0" w:space="0" w:color="auto"/>
            </w:tcBorders>
            <w:vAlign w:val="center"/>
          </w:tcPr>
          <w:p w14:paraId="0DB556F6" w14:textId="77777777" w:rsidR="00BB1768" w:rsidRDefault="00BB1768"/>
        </w:tc>
      </w:tr>
      <w:tr w:rsidR="0099578C" w14:paraId="5C55929A"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3DF65655"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r w:rsidRPr="5B358E25">
              <w:rPr>
                <w:rFonts w:ascii="Calibri" w:eastAsia="Calibri" w:hAnsi="Calibri" w:cs="Calibri"/>
                <w:szCs w:val="20"/>
              </w:rPr>
              <w:t>Lyka Krizzia Palomeno</w:t>
            </w:r>
          </w:p>
        </w:tc>
        <w:tc>
          <w:tcPr>
            <w:tcW w:w="2099" w:type="dxa"/>
            <w:vMerge/>
            <w:tcBorders>
              <w:left w:val="single" w:sz="0" w:space="0" w:color="auto"/>
              <w:bottom w:val="single" w:sz="0" w:space="0" w:color="auto"/>
              <w:right w:val="single" w:sz="0" w:space="0" w:color="auto"/>
            </w:tcBorders>
            <w:vAlign w:val="center"/>
          </w:tcPr>
          <w:p w14:paraId="32C99B7E"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6CFB14FF"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3891BBCD"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1CEED2B9" w14:textId="77777777" w:rsidR="00BB1768" w:rsidRDefault="00BB1768"/>
        </w:tc>
      </w:tr>
      <w:tr w:rsidR="0097757B" w14:paraId="3E3FDC5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jc w:val="center"/>
            </w:pPr>
            <w:r w:rsidRPr="5B358E25">
              <w:rPr>
                <w:rFonts w:ascii="Calibri" w:eastAsia="Calibri" w:hAnsi="Calibri" w:cs="Calibri"/>
                <w:color w:val="000000" w:themeColor="text1"/>
                <w:szCs w:val="20"/>
              </w:rPr>
              <w:t>REGION 4</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r w:rsidRPr="5B358E25">
              <w:rPr>
                <w:rFonts w:ascii="Calibri" w:eastAsia="Calibri" w:hAnsi="Calibri" w:cs="Calibri"/>
                <w:szCs w:val="20"/>
              </w:rPr>
              <w:t>Jayson Novela</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jc w:val="center"/>
            </w:pPr>
            <w:r w:rsidRPr="5B358E25">
              <w:rPr>
                <w:rFonts w:ascii="Calibri" w:eastAsia="Calibri" w:hAnsi="Calibri" w:cs="Calibri"/>
                <w:szCs w:val="20"/>
              </w:rPr>
              <w:t>Jeramie Ramos</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jc w:val="center"/>
            </w:pPr>
            <w:r w:rsidRPr="5B358E25">
              <w:rPr>
                <w:rFonts w:ascii="Calibri" w:eastAsia="Calibri" w:hAnsi="Calibri" w:cs="Calibri"/>
                <w:szCs w:val="20"/>
              </w:rPr>
              <w:t>Lorna Ildefonso</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73F1A2B7"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2ADAF09B"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r w:rsidRPr="5B358E25">
              <w:rPr>
                <w:rFonts w:ascii="Calibri" w:eastAsia="Calibri" w:hAnsi="Calibri" w:cs="Calibri"/>
                <w:szCs w:val="20"/>
              </w:rPr>
              <w:t>Yolanda Parola</w:t>
            </w:r>
          </w:p>
        </w:tc>
        <w:tc>
          <w:tcPr>
            <w:tcW w:w="2099" w:type="dxa"/>
            <w:vMerge/>
            <w:tcBorders>
              <w:left w:val="single" w:sz="0" w:space="0" w:color="auto"/>
              <w:bottom w:val="single" w:sz="0" w:space="0" w:color="auto"/>
              <w:right w:val="single" w:sz="0" w:space="0" w:color="auto"/>
            </w:tcBorders>
            <w:vAlign w:val="center"/>
          </w:tcPr>
          <w:p w14:paraId="30578759"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6EB9AB85"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379A9ABB"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43EA3003" w14:textId="77777777" w:rsidR="00BB1768" w:rsidRDefault="00BB1768"/>
        </w:tc>
      </w:tr>
      <w:tr w:rsidR="0099578C" w14:paraId="3D5B4C95" w14:textId="77777777" w:rsidTr="5B358E25">
        <w:trPr>
          <w:cantSplit/>
          <w:trHeight w:val="300"/>
        </w:trPr>
        <w:tc>
          <w:tcPr>
            <w:tcW w:w="1178" w:type="dxa"/>
            <w:vMerge/>
            <w:tcBorders>
              <w:left w:val="single" w:sz="0" w:space="0" w:color="auto"/>
              <w:right w:val="single" w:sz="0" w:space="0" w:color="auto"/>
            </w:tcBorders>
            <w:vAlign w:val="center"/>
          </w:tcPr>
          <w:p w14:paraId="691BD5AA"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r w:rsidRPr="5B358E25">
              <w:rPr>
                <w:rFonts w:ascii="Calibri" w:eastAsia="Calibri" w:hAnsi="Calibri" w:cs="Calibri"/>
                <w:szCs w:val="20"/>
              </w:rPr>
              <w:t>Ysmael Valenzuela</w:t>
            </w:r>
          </w:p>
        </w:tc>
        <w:tc>
          <w:tcPr>
            <w:tcW w:w="2099" w:type="dxa"/>
            <w:vMerge/>
            <w:tcBorders>
              <w:left w:val="single" w:sz="0" w:space="0" w:color="auto"/>
              <w:right w:val="single" w:sz="0" w:space="0" w:color="auto"/>
            </w:tcBorders>
            <w:vAlign w:val="center"/>
          </w:tcPr>
          <w:p w14:paraId="179F8654" w14:textId="77777777" w:rsidR="00BB1768" w:rsidRDefault="00BB1768"/>
        </w:tc>
        <w:tc>
          <w:tcPr>
            <w:tcW w:w="1755" w:type="dxa"/>
            <w:vMerge/>
            <w:tcBorders>
              <w:left w:val="single" w:sz="0" w:space="0" w:color="auto"/>
              <w:right w:val="single" w:sz="0" w:space="0" w:color="auto"/>
            </w:tcBorders>
            <w:vAlign w:val="center"/>
          </w:tcPr>
          <w:p w14:paraId="7A1423F6" w14:textId="77777777" w:rsidR="00BB1768" w:rsidRDefault="00BB1768"/>
        </w:tc>
        <w:tc>
          <w:tcPr>
            <w:tcW w:w="1639" w:type="dxa"/>
            <w:vMerge/>
            <w:tcBorders>
              <w:left w:val="single" w:sz="0" w:space="0" w:color="auto"/>
              <w:right w:val="single" w:sz="0" w:space="0" w:color="auto"/>
            </w:tcBorders>
            <w:vAlign w:val="center"/>
          </w:tcPr>
          <w:p w14:paraId="008E8B39" w14:textId="77777777" w:rsidR="00BB1768" w:rsidRDefault="00BB1768"/>
        </w:tc>
        <w:tc>
          <w:tcPr>
            <w:tcW w:w="1711" w:type="dxa"/>
            <w:vMerge/>
            <w:tcBorders>
              <w:left w:val="single" w:sz="0" w:space="0" w:color="auto"/>
              <w:right w:val="single" w:sz="0" w:space="0" w:color="auto"/>
            </w:tcBorders>
            <w:vAlign w:val="center"/>
          </w:tcPr>
          <w:p w14:paraId="08F2B548" w14:textId="77777777" w:rsidR="00BB1768" w:rsidRDefault="00BB1768"/>
        </w:tc>
      </w:tr>
      <w:tr w:rsidR="0099578C" w14:paraId="5019B079"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1A032AE3"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r w:rsidRPr="5B358E25">
              <w:rPr>
                <w:rFonts w:ascii="Calibri" w:eastAsia="Calibri" w:hAnsi="Calibri" w:cs="Calibri"/>
                <w:szCs w:val="20"/>
              </w:rPr>
              <w:t>Myken Apolinario</w:t>
            </w:r>
          </w:p>
        </w:tc>
        <w:tc>
          <w:tcPr>
            <w:tcW w:w="2099" w:type="dxa"/>
            <w:vMerge/>
            <w:tcBorders>
              <w:left w:val="single" w:sz="0" w:space="0" w:color="auto"/>
              <w:bottom w:val="single" w:sz="0" w:space="0" w:color="auto"/>
              <w:right w:val="single" w:sz="0" w:space="0" w:color="auto"/>
            </w:tcBorders>
            <w:vAlign w:val="center"/>
          </w:tcPr>
          <w:p w14:paraId="3A31886F"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2D9293E3"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55D2689A"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282B01A6" w14:textId="77777777" w:rsidR="00BB1768" w:rsidRDefault="00BB1768"/>
        </w:tc>
      </w:tr>
      <w:tr w:rsidR="0099578C" w14:paraId="30C9747D" w14:textId="77777777" w:rsidTr="5B358E25">
        <w:trPr>
          <w:cantSplit/>
          <w:trHeight w:val="300"/>
        </w:trPr>
        <w:tc>
          <w:tcPr>
            <w:tcW w:w="1178" w:type="dxa"/>
            <w:vMerge/>
            <w:tcBorders>
              <w:left w:val="single" w:sz="0" w:space="0" w:color="auto"/>
              <w:right w:val="single" w:sz="0" w:space="0" w:color="auto"/>
            </w:tcBorders>
            <w:vAlign w:val="center"/>
          </w:tcPr>
          <w:p w14:paraId="6389828C"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r w:rsidRPr="5B358E25">
              <w:rPr>
                <w:rFonts w:ascii="Calibri" w:eastAsia="Calibri" w:hAnsi="Calibri" w:cs="Calibri"/>
                <w:szCs w:val="20"/>
              </w:rPr>
              <w:t>Angelica Amurao</w:t>
            </w:r>
          </w:p>
        </w:tc>
        <w:tc>
          <w:tcPr>
            <w:tcW w:w="2099" w:type="dxa"/>
            <w:vMerge/>
            <w:tcBorders>
              <w:left w:val="single" w:sz="0" w:space="0" w:color="auto"/>
              <w:right w:val="single" w:sz="0" w:space="0" w:color="auto"/>
            </w:tcBorders>
            <w:vAlign w:val="center"/>
          </w:tcPr>
          <w:p w14:paraId="0AAF7E29" w14:textId="77777777" w:rsidR="00BB1768" w:rsidRDefault="00BB1768"/>
        </w:tc>
        <w:tc>
          <w:tcPr>
            <w:tcW w:w="1755" w:type="dxa"/>
            <w:vMerge/>
            <w:tcBorders>
              <w:left w:val="single" w:sz="0" w:space="0" w:color="auto"/>
              <w:right w:val="single" w:sz="0" w:space="0" w:color="auto"/>
            </w:tcBorders>
            <w:vAlign w:val="center"/>
          </w:tcPr>
          <w:p w14:paraId="6FE39B58" w14:textId="77777777" w:rsidR="00BB1768" w:rsidRDefault="00BB1768"/>
        </w:tc>
        <w:tc>
          <w:tcPr>
            <w:tcW w:w="1639" w:type="dxa"/>
            <w:vMerge/>
            <w:tcBorders>
              <w:left w:val="single" w:sz="0" w:space="0" w:color="auto"/>
              <w:right w:val="single" w:sz="0" w:space="0" w:color="auto"/>
            </w:tcBorders>
            <w:vAlign w:val="center"/>
          </w:tcPr>
          <w:p w14:paraId="689CD908" w14:textId="77777777" w:rsidR="00BB1768" w:rsidRDefault="00BB1768"/>
        </w:tc>
        <w:tc>
          <w:tcPr>
            <w:tcW w:w="1711" w:type="dxa"/>
            <w:vMerge/>
            <w:tcBorders>
              <w:left w:val="single" w:sz="0" w:space="0" w:color="auto"/>
              <w:right w:val="single" w:sz="0" w:space="0" w:color="auto"/>
            </w:tcBorders>
            <w:vAlign w:val="center"/>
          </w:tcPr>
          <w:p w14:paraId="3E536E6D" w14:textId="77777777" w:rsidR="00BB1768" w:rsidRDefault="00BB1768"/>
        </w:tc>
      </w:tr>
      <w:tr w:rsidR="0099578C" w14:paraId="751C449A" w14:textId="77777777" w:rsidTr="5B358E25">
        <w:trPr>
          <w:cantSplit/>
          <w:trHeight w:val="300"/>
        </w:trPr>
        <w:tc>
          <w:tcPr>
            <w:tcW w:w="1178" w:type="dxa"/>
            <w:vMerge/>
            <w:tcBorders>
              <w:left w:val="single" w:sz="0" w:space="0" w:color="auto"/>
              <w:right w:val="single" w:sz="0" w:space="0" w:color="auto"/>
            </w:tcBorders>
            <w:vAlign w:val="center"/>
          </w:tcPr>
          <w:p w14:paraId="240D76E7"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r w:rsidRPr="5B358E25">
              <w:rPr>
                <w:rFonts w:ascii="Calibri" w:eastAsia="Calibri" w:hAnsi="Calibri" w:cs="Calibri"/>
                <w:szCs w:val="20"/>
              </w:rPr>
              <w:t>Rhea Mae Villaflor</w:t>
            </w:r>
          </w:p>
        </w:tc>
        <w:tc>
          <w:tcPr>
            <w:tcW w:w="2099" w:type="dxa"/>
            <w:vMerge/>
            <w:tcBorders>
              <w:left w:val="single" w:sz="0" w:space="0" w:color="auto"/>
              <w:right w:val="single" w:sz="0" w:space="0" w:color="auto"/>
            </w:tcBorders>
            <w:vAlign w:val="center"/>
          </w:tcPr>
          <w:p w14:paraId="2D58BCD0" w14:textId="77777777" w:rsidR="00BB1768" w:rsidRDefault="00BB1768"/>
        </w:tc>
        <w:tc>
          <w:tcPr>
            <w:tcW w:w="1755" w:type="dxa"/>
            <w:vMerge/>
            <w:tcBorders>
              <w:left w:val="single" w:sz="0" w:space="0" w:color="auto"/>
              <w:right w:val="single" w:sz="0" w:space="0" w:color="auto"/>
            </w:tcBorders>
            <w:vAlign w:val="center"/>
          </w:tcPr>
          <w:p w14:paraId="6E0E7091" w14:textId="77777777" w:rsidR="00BB1768" w:rsidRDefault="00BB1768"/>
        </w:tc>
        <w:tc>
          <w:tcPr>
            <w:tcW w:w="1639" w:type="dxa"/>
            <w:vMerge/>
            <w:tcBorders>
              <w:left w:val="single" w:sz="0" w:space="0" w:color="auto"/>
              <w:right w:val="single" w:sz="0" w:space="0" w:color="auto"/>
            </w:tcBorders>
            <w:vAlign w:val="center"/>
          </w:tcPr>
          <w:p w14:paraId="341509D6" w14:textId="77777777" w:rsidR="00BB1768" w:rsidRDefault="00BB1768"/>
        </w:tc>
        <w:tc>
          <w:tcPr>
            <w:tcW w:w="1711" w:type="dxa"/>
            <w:vMerge/>
            <w:tcBorders>
              <w:left w:val="single" w:sz="0" w:space="0" w:color="auto"/>
              <w:right w:val="single" w:sz="0" w:space="0" w:color="auto"/>
            </w:tcBorders>
            <w:vAlign w:val="center"/>
          </w:tcPr>
          <w:p w14:paraId="44110245" w14:textId="77777777" w:rsidR="00BB1768" w:rsidRDefault="00BB1768"/>
        </w:tc>
      </w:tr>
      <w:tr w:rsidR="0099578C" w14:paraId="0D84A22D"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029DA490"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r w:rsidRPr="5B358E25">
              <w:rPr>
                <w:rFonts w:ascii="Calibri" w:eastAsia="Calibri" w:hAnsi="Calibri" w:cs="Calibri"/>
                <w:color w:val="000000" w:themeColor="text1"/>
                <w:szCs w:val="20"/>
              </w:rPr>
              <w:t>Francisco Azul Iv</w:t>
            </w:r>
          </w:p>
        </w:tc>
        <w:tc>
          <w:tcPr>
            <w:tcW w:w="2099" w:type="dxa"/>
            <w:vMerge/>
            <w:tcBorders>
              <w:left w:val="single" w:sz="0" w:space="0" w:color="auto"/>
              <w:bottom w:val="single" w:sz="0" w:space="0" w:color="auto"/>
              <w:right w:val="single" w:sz="0" w:space="0" w:color="auto"/>
            </w:tcBorders>
            <w:vAlign w:val="center"/>
          </w:tcPr>
          <w:p w14:paraId="3E6A4441"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7A88F1AD"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184447DA"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66757ADD" w14:textId="77777777" w:rsidR="00BB1768" w:rsidRDefault="00BB1768"/>
        </w:tc>
      </w:tr>
      <w:tr w:rsidR="0097757B" w14:paraId="2B3FD23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jc w:val="center"/>
            </w:pPr>
            <w:r w:rsidRPr="5B358E25">
              <w:rPr>
                <w:rFonts w:ascii="Calibri" w:eastAsia="Calibri" w:hAnsi="Calibri" w:cs="Calibri"/>
                <w:color w:val="000000" w:themeColor="text1"/>
                <w:szCs w:val="20"/>
              </w:rPr>
              <w:t>REGION 5</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r w:rsidRPr="5B358E25">
              <w:rPr>
                <w:rFonts w:ascii="Calibri" w:eastAsia="Calibri" w:hAnsi="Calibri" w:cs="Calibri"/>
                <w:szCs w:val="20"/>
              </w:rPr>
              <w:t>Adrian Salapare</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jc w:val="center"/>
            </w:pPr>
            <w:r w:rsidRPr="5B358E25">
              <w:rPr>
                <w:rFonts w:ascii="Calibri" w:eastAsia="Calibri" w:hAnsi="Calibri" w:cs="Calibri"/>
                <w:szCs w:val="20"/>
              </w:rPr>
              <w:t>Genilyn De Castro</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jc w:val="center"/>
            </w:pPr>
            <w:r w:rsidRPr="5B358E25">
              <w:rPr>
                <w:rFonts w:ascii="Calibri" w:eastAsia="Calibri" w:hAnsi="Calibri" w:cs="Calibri"/>
                <w:szCs w:val="20"/>
              </w:rPr>
              <w:t>Lorna Ildefonso</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01AE1DD5" w14:textId="77777777" w:rsidTr="5B358E25">
        <w:trPr>
          <w:cantSplit/>
          <w:trHeight w:val="300"/>
        </w:trPr>
        <w:tc>
          <w:tcPr>
            <w:tcW w:w="1178" w:type="dxa"/>
            <w:vMerge/>
            <w:tcBorders>
              <w:left w:val="single" w:sz="0" w:space="0" w:color="auto"/>
              <w:right w:val="single" w:sz="0" w:space="0" w:color="auto"/>
            </w:tcBorders>
            <w:vAlign w:val="center"/>
          </w:tcPr>
          <w:p w14:paraId="19D3C4E3"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r w:rsidRPr="5B358E25">
              <w:rPr>
                <w:rFonts w:ascii="Calibri" w:eastAsia="Calibri" w:hAnsi="Calibri" w:cs="Calibri"/>
                <w:szCs w:val="20"/>
              </w:rPr>
              <w:t>Edwin Brucal Reyes</w:t>
            </w:r>
          </w:p>
        </w:tc>
        <w:tc>
          <w:tcPr>
            <w:tcW w:w="2099" w:type="dxa"/>
            <w:vMerge/>
            <w:tcBorders>
              <w:left w:val="single" w:sz="0" w:space="0" w:color="auto"/>
              <w:right w:val="single" w:sz="0" w:space="0" w:color="auto"/>
            </w:tcBorders>
            <w:vAlign w:val="center"/>
          </w:tcPr>
          <w:p w14:paraId="2E827A32" w14:textId="77777777" w:rsidR="00BB1768" w:rsidRDefault="00BB1768"/>
        </w:tc>
        <w:tc>
          <w:tcPr>
            <w:tcW w:w="1755" w:type="dxa"/>
            <w:vMerge/>
            <w:tcBorders>
              <w:left w:val="single" w:sz="0" w:space="0" w:color="auto"/>
              <w:right w:val="single" w:sz="0" w:space="0" w:color="auto"/>
            </w:tcBorders>
            <w:vAlign w:val="center"/>
          </w:tcPr>
          <w:p w14:paraId="1A54B5F8" w14:textId="77777777" w:rsidR="00BB1768" w:rsidRDefault="00BB1768"/>
        </w:tc>
        <w:tc>
          <w:tcPr>
            <w:tcW w:w="1639" w:type="dxa"/>
            <w:vMerge/>
            <w:tcBorders>
              <w:left w:val="single" w:sz="0" w:space="0" w:color="auto"/>
              <w:right w:val="single" w:sz="0" w:space="0" w:color="auto"/>
            </w:tcBorders>
            <w:vAlign w:val="center"/>
          </w:tcPr>
          <w:p w14:paraId="2DAD06C2" w14:textId="77777777" w:rsidR="00BB1768" w:rsidRDefault="00BB1768"/>
        </w:tc>
        <w:tc>
          <w:tcPr>
            <w:tcW w:w="1711" w:type="dxa"/>
            <w:vMerge/>
            <w:tcBorders>
              <w:left w:val="single" w:sz="0" w:space="0" w:color="auto"/>
              <w:right w:val="single" w:sz="0" w:space="0" w:color="auto"/>
            </w:tcBorders>
            <w:vAlign w:val="center"/>
          </w:tcPr>
          <w:p w14:paraId="3D6145D4" w14:textId="77777777" w:rsidR="00BB1768" w:rsidRDefault="00BB1768"/>
        </w:tc>
      </w:tr>
      <w:tr w:rsidR="0099578C" w14:paraId="74A64CFC" w14:textId="77777777" w:rsidTr="5B358E25">
        <w:trPr>
          <w:cantSplit/>
          <w:trHeight w:val="300"/>
        </w:trPr>
        <w:tc>
          <w:tcPr>
            <w:tcW w:w="1178" w:type="dxa"/>
            <w:vMerge/>
            <w:tcBorders>
              <w:left w:val="single" w:sz="0" w:space="0" w:color="auto"/>
              <w:right w:val="single" w:sz="0" w:space="0" w:color="auto"/>
            </w:tcBorders>
            <w:vAlign w:val="center"/>
          </w:tcPr>
          <w:p w14:paraId="48361CFF"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r w:rsidRPr="5B358E25">
              <w:rPr>
                <w:rFonts w:ascii="Calibri" w:eastAsia="Calibri" w:hAnsi="Calibri" w:cs="Calibri"/>
                <w:szCs w:val="20"/>
              </w:rPr>
              <w:t>Marilyn Jinayon</w:t>
            </w:r>
          </w:p>
        </w:tc>
        <w:tc>
          <w:tcPr>
            <w:tcW w:w="2099" w:type="dxa"/>
            <w:vMerge/>
            <w:tcBorders>
              <w:left w:val="single" w:sz="0" w:space="0" w:color="auto"/>
              <w:right w:val="single" w:sz="0" w:space="0" w:color="auto"/>
            </w:tcBorders>
            <w:vAlign w:val="center"/>
          </w:tcPr>
          <w:p w14:paraId="3B004213" w14:textId="77777777" w:rsidR="00BB1768" w:rsidRDefault="00BB1768"/>
        </w:tc>
        <w:tc>
          <w:tcPr>
            <w:tcW w:w="1755" w:type="dxa"/>
            <w:vMerge/>
            <w:tcBorders>
              <w:left w:val="single" w:sz="0" w:space="0" w:color="auto"/>
              <w:right w:val="single" w:sz="0" w:space="0" w:color="auto"/>
            </w:tcBorders>
            <w:vAlign w:val="center"/>
          </w:tcPr>
          <w:p w14:paraId="7213B932" w14:textId="77777777" w:rsidR="00BB1768" w:rsidRDefault="00BB1768"/>
        </w:tc>
        <w:tc>
          <w:tcPr>
            <w:tcW w:w="1639" w:type="dxa"/>
            <w:vMerge/>
            <w:tcBorders>
              <w:left w:val="single" w:sz="0" w:space="0" w:color="auto"/>
              <w:right w:val="single" w:sz="0" w:space="0" w:color="auto"/>
            </w:tcBorders>
            <w:vAlign w:val="center"/>
          </w:tcPr>
          <w:p w14:paraId="0FA23AA5" w14:textId="77777777" w:rsidR="00BB1768" w:rsidRDefault="00BB1768"/>
        </w:tc>
        <w:tc>
          <w:tcPr>
            <w:tcW w:w="1711" w:type="dxa"/>
            <w:vMerge/>
            <w:tcBorders>
              <w:left w:val="single" w:sz="0" w:space="0" w:color="auto"/>
              <w:right w:val="single" w:sz="0" w:space="0" w:color="auto"/>
            </w:tcBorders>
            <w:vAlign w:val="center"/>
          </w:tcPr>
          <w:p w14:paraId="0602CC8C" w14:textId="77777777" w:rsidR="00BB1768" w:rsidRDefault="00BB1768"/>
        </w:tc>
      </w:tr>
      <w:tr w:rsidR="0099578C" w14:paraId="0407A2D6" w14:textId="77777777" w:rsidTr="5B358E25">
        <w:trPr>
          <w:cantSplit/>
          <w:trHeight w:val="300"/>
        </w:trPr>
        <w:tc>
          <w:tcPr>
            <w:tcW w:w="1178" w:type="dxa"/>
            <w:vMerge/>
            <w:tcBorders>
              <w:left w:val="single" w:sz="0" w:space="0" w:color="auto"/>
              <w:right w:val="single" w:sz="0" w:space="0" w:color="auto"/>
            </w:tcBorders>
            <w:vAlign w:val="center"/>
          </w:tcPr>
          <w:p w14:paraId="3D50B68B"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r w:rsidRPr="5B358E25">
              <w:rPr>
                <w:rFonts w:ascii="Calibri" w:eastAsia="Calibri" w:hAnsi="Calibri" w:cs="Calibri"/>
                <w:szCs w:val="20"/>
              </w:rPr>
              <w:t>Jerome Paolo Zapata</w:t>
            </w:r>
          </w:p>
        </w:tc>
        <w:tc>
          <w:tcPr>
            <w:tcW w:w="2099" w:type="dxa"/>
            <w:vMerge/>
            <w:tcBorders>
              <w:left w:val="single" w:sz="0" w:space="0" w:color="auto"/>
              <w:right w:val="single" w:sz="0" w:space="0" w:color="auto"/>
            </w:tcBorders>
            <w:vAlign w:val="center"/>
          </w:tcPr>
          <w:p w14:paraId="7328D04D" w14:textId="77777777" w:rsidR="00BB1768" w:rsidRDefault="00BB1768"/>
        </w:tc>
        <w:tc>
          <w:tcPr>
            <w:tcW w:w="1755" w:type="dxa"/>
            <w:vMerge/>
            <w:tcBorders>
              <w:left w:val="single" w:sz="0" w:space="0" w:color="auto"/>
              <w:right w:val="single" w:sz="0" w:space="0" w:color="auto"/>
            </w:tcBorders>
            <w:vAlign w:val="center"/>
          </w:tcPr>
          <w:p w14:paraId="608C4934" w14:textId="77777777" w:rsidR="00BB1768" w:rsidRDefault="00BB1768"/>
        </w:tc>
        <w:tc>
          <w:tcPr>
            <w:tcW w:w="1639" w:type="dxa"/>
            <w:vMerge/>
            <w:tcBorders>
              <w:left w:val="single" w:sz="0" w:space="0" w:color="auto"/>
              <w:right w:val="single" w:sz="0" w:space="0" w:color="auto"/>
            </w:tcBorders>
            <w:vAlign w:val="center"/>
          </w:tcPr>
          <w:p w14:paraId="72599D3D" w14:textId="77777777" w:rsidR="00BB1768" w:rsidRDefault="00BB1768"/>
        </w:tc>
        <w:tc>
          <w:tcPr>
            <w:tcW w:w="1711" w:type="dxa"/>
            <w:vMerge/>
            <w:tcBorders>
              <w:left w:val="single" w:sz="0" w:space="0" w:color="auto"/>
              <w:right w:val="single" w:sz="0" w:space="0" w:color="auto"/>
            </w:tcBorders>
            <w:vAlign w:val="center"/>
          </w:tcPr>
          <w:p w14:paraId="5BD33911" w14:textId="77777777" w:rsidR="00BB1768" w:rsidRDefault="00BB1768"/>
        </w:tc>
      </w:tr>
      <w:tr w:rsidR="0099578C" w14:paraId="33653EC2" w14:textId="77777777" w:rsidTr="5B358E25">
        <w:trPr>
          <w:cantSplit/>
          <w:trHeight w:val="300"/>
        </w:trPr>
        <w:tc>
          <w:tcPr>
            <w:tcW w:w="1178" w:type="dxa"/>
            <w:vMerge/>
            <w:tcBorders>
              <w:left w:val="single" w:sz="0" w:space="0" w:color="auto"/>
              <w:right w:val="single" w:sz="0" w:space="0" w:color="auto"/>
            </w:tcBorders>
            <w:vAlign w:val="center"/>
          </w:tcPr>
          <w:p w14:paraId="00A57AAE"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r w:rsidRPr="5B358E25">
              <w:rPr>
                <w:rFonts w:ascii="Calibri" w:eastAsia="Calibri" w:hAnsi="Calibri" w:cs="Calibri"/>
                <w:szCs w:val="20"/>
              </w:rPr>
              <w:t>Rowell Vincent Esguerra</w:t>
            </w:r>
          </w:p>
        </w:tc>
        <w:tc>
          <w:tcPr>
            <w:tcW w:w="2099" w:type="dxa"/>
            <w:vMerge/>
            <w:tcBorders>
              <w:left w:val="single" w:sz="0" w:space="0" w:color="auto"/>
              <w:right w:val="single" w:sz="0" w:space="0" w:color="auto"/>
            </w:tcBorders>
            <w:vAlign w:val="center"/>
          </w:tcPr>
          <w:p w14:paraId="7CE8BE2F" w14:textId="77777777" w:rsidR="00BB1768" w:rsidRDefault="00BB1768"/>
        </w:tc>
        <w:tc>
          <w:tcPr>
            <w:tcW w:w="1755" w:type="dxa"/>
            <w:vMerge/>
            <w:tcBorders>
              <w:left w:val="single" w:sz="0" w:space="0" w:color="auto"/>
              <w:right w:val="single" w:sz="0" w:space="0" w:color="auto"/>
            </w:tcBorders>
            <w:vAlign w:val="center"/>
          </w:tcPr>
          <w:p w14:paraId="0B674EFB" w14:textId="77777777" w:rsidR="00BB1768" w:rsidRDefault="00BB1768"/>
        </w:tc>
        <w:tc>
          <w:tcPr>
            <w:tcW w:w="1639" w:type="dxa"/>
            <w:vMerge/>
            <w:tcBorders>
              <w:left w:val="single" w:sz="0" w:space="0" w:color="auto"/>
              <w:right w:val="single" w:sz="0" w:space="0" w:color="auto"/>
            </w:tcBorders>
            <w:vAlign w:val="center"/>
          </w:tcPr>
          <w:p w14:paraId="1528526F" w14:textId="77777777" w:rsidR="00BB1768" w:rsidRDefault="00BB1768"/>
        </w:tc>
        <w:tc>
          <w:tcPr>
            <w:tcW w:w="1711" w:type="dxa"/>
            <w:vMerge/>
            <w:tcBorders>
              <w:left w:val="single" w:sz="0" w:space="0" w:color="auto"/>
              <w:right w:val="single" w:sz="0" w:space="0" w:color="auto"/>
            </w:tcBorders>
            <w:vAlign w:val="center"/>
          </w:tcPr>
          <w:p w14:paraId="266CA93C" w14:textId="77777777" w:rsidR="00BB1768" w:rsidRDefault="00BB1768"/>
        </w:tc>
      </w:tr>
      <w:tr w:rsidR="0099578C" w14:paraId="69ED0612"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1DAF98C8"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r w:rsidRPr="5B358E25">
              <w:rPr>
                <w:rFonts w:ascii="Calibri" w:eastAsia="Calibri" w:hAnsi="Calibri" w:cs="Calibri"/>
                <w:szCs w:val="20"/>
              </w:rPr>
              <w:t>Peter John Vergara</w:t>
            </w:r>
          </w:p>
        </w:tc>
        <w:tc>
          <w:tcPr>
            <w:tcW w:w="2099" w:type="dxa"/>
            <w:vMerge/>
            <w:tcBorders>
              <w:left w:val="single" w:sz="0" w:space="0" w:color="auto"/>
              <w:bottom w:val="single" w:sz="0" w:space="0" w:color="auto"/>
              <w:right w:val="single" w:sz="0" w:space="0" w:color="auto"/>
            </w:tcBorders>
            <w:vAlign w:val="center"/>
          </w:tcPr>
          <w:p w14:paraId="0980A91D"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463076B6"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5A64D5BE"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2CF5A6F6" w14:textId="77777777" w:rsidR="00BB1768" w:rsidRDefault="00BB1768"/>
        </w:tc>
      </w:tr>
      <w:tr w:rsidR="0097757B" w14:paraId="1C55856B"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jc w:val="center"/>
            </w:pPr>
            <w:r w:rsidRPr="5B358E25">
              <w:rPr>
                <w:rFonts w:ascii="Calibri" w:eastAsia="Calibri" w:hAnsi="Calibri" w:cs="Calibri"/>
                <w:color w:val="000000" w:themeColor="text1"/>
                <w:szCs w:val="20"/>
              </w:rPr>
              <w:t>REGION 3</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r w:rsidRPr="5B358E25">
              <w:rPr>
                <w:rFonts w:ascii="Calibri" w:eastAsia="Calibri" w:hAnsi="Calibri" w:cs="Calibri"/>
                <w:szCs w:val="20"/>
              </w:rPr>
              <w:t>Aireen Joyce Garcia</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jc w:val="center"/>
            </w:pPr>
            <w:r w:rsidRPr="5B358E25">
              <w:rPr>
                <w:rFonts w:ascii="Calibri" w:eastAsia="Calibri" w:hAnsi="Calibri" w:cs="Calibri"/>
                <w:szCs w:val="20"/>
              </w:rPr>
              <w:t>Nina Grace Linganay</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jc w:val="center"/>
            </w:pPr>
            <w:r w:rsidRPr="5B358E25">
              <w:rPr>
                <w:rFonts w:ascii="Calibri" w:eastAsia="Calibri" w:hAnsi="Calibri" w:cs="Calibri"/>
                <w:szCs w:val="20"/>
              </w:rPr>
              <w:t>Robbie Alvarez</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28DEF9BA" w14:textId="77777777" w:rsidTr="5B358E25">
        <w:trPr>
          <w:cantSplit/>
          <w:trHeight w:val="300"/>
        </w:trPr>
        <w:tc>
          <w:tcPr>
            <w:tcW w:w="1178" w:type="dxa"/>
            <w:vMerge/>
            <w:tcBorders>
              <w:left w:val="single" w:sz="0" w:space="0" w:color="auto"/>
              <w:right w:val="single" w:sz="0" w:space="0" w:color="auto"/>
            </w:tcBorders>
            <w:vAlign w:val="center"/>
          </w:tcPr>
          <w:p w14:paraId="2AD0E227"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r w:rsidRPr="5B358E25">
              <w:rPr>
                <w:rFonts w:ascii="Calibri" w:eastAsia="Calibri" w:hAnsi="Calibri" w:cs="Calibri"/>
                <w:szCs w:val="20"/>
              </w:rPr>
              <w:t>Cezssane Canarias</w:t>
            </w:r>
          </w:p>
        </w:tc>
        <w:tc>
          <w:tcPr>
            <w:tcW w:w="2099" w:type="dxa"/>
            <w:vMerge/>
            <w:tcBorders>
              <w:left w:val="single" w:sz="0" w:space="0" w:color="auto"/>
              <w:right w:val="single" w:sz="0" w:space="0" w:color="auto"/>
            </w:tcBorders>
            <w:vAlign w:val="center"/>
          </w:tcPr>
          <w:p w14:paraId="6142B746" w14:textId="77777777" w:rsidR="00BB1768" w:rsidRDefault="00BB1768"/>
        </w:tc>
        <w:tc>
          <w:tcPr>
            <w:tcW w:w="1755" w:type="dxa"/>
            <w:vMerge/>
            <w:tcBorders>
              <w:left w:val="single" w:sz="0" w:space="0" w:color="auto"/>
              <w:right w:val="single" w:sz="0" w:space="0" w:color="auto"/>
            </w:tcBorders>
            <w:vAlign w:val="center"/>
          </w:tcPr>
          <w:p w14:paraId="0961AC91" w14:textId="77777777" w:rsidR="00BB1768" w:rsidRDefault="00BB1768"/>
        </w:tc>
        <w:tc>
          <w:tcPr>
            <w:tcW w:w="1639" w:type="dxa"/>
            <w:vMerge/>
            <w:tcBorders>
              <w:left w:val="single" w:sz="0" w:space="0" w:color="auto"/>
              <w:right w:val="single" w:sz="0" w:space="0" w:color="auto"/>
            </w:tcBorders>
            <w:vAlign w:val="center"/>
          </w:tcPr>
          <w:p w14:paraId="2A3D1EF0" w14:textId="77777777" w:rsidR="00BB1768" w:rsidRDefault="00BB1768"/>
        </w:tc>
        <w:tc>
          <w:tcPr>
            <w:tcW w:w="1711" w:type="dxa"/>
            <w:vMerge/>
            <w:tcBorders>
              <w:left w:val="single" w:sz="0" w:space="0" w:color="auto"/>
              <w:right w:val="single" w:sz="0" w:space="0" w:color="auto"/>
            </w:tcBorders>
            <w:vAlign w:val="center"/>
          </w:tcPr>
          <w:p w14:paraId="0E3FF4DA" w14:textId="77777777" w:rsidR="00BB1768" w:rsidRDefault="00BB1768"/>
        </w:tc>
      </w:tr>
      <w:tr w:rsidR="0099578C" w14:paraId="2DB2A14E" w14:textId="77777777" w:rsidTr="5B358E25">
        <w:trPr>
          <w:cantSplit/>
          <w:trHeight w:val="300"/>
        </w:trPr>
        <w:tc>
          <w:tcPr>
            <w:tcW w:w="1178" w:type="dxa"/>
            <w:vMerge/>
            <w:tcBorders>
              <w:left w:val="single" w:sz="0" w:space="0" w:color="auto"/>
              <w:right w:val="single" w:sz="0" w:space="0" w:color="auto"/>
            </w:tcBorders>
            <w:vAlign w:val="center"/>
          </w:tcPr>
          <w:p w14:paraId="33646B5A"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r w:rsidRPr="5B358E25">
              <w:rPr>
                <w:rFonts w:ascii="Calibri" w:eastAsia="Calibri" w:hAnsi="Calibri" w:cs="Calibri"/>
                <w:szCs w:val="20"/>
              </w:rPr>
              <w:t>Jan Aldrin Velasquez</w:t>
            </w:r>
          </w:p>
        </w:tc>
        <w:tc>
          <w:tcPr>
            <w:tcW w:w="2099" w:type="dxa"/>
            <w:vMerge/>
            <w:tcBorders>
              <w:left w:val="single" w:sz="0" w:space="0" w:color="auto"/>
              <w:right w:val="single" w:sz="0" w:space="0" w:color="auto"/>
            </w:tcBorders>
            <w:vAlign w:val="center"/>
          </w:tcPr>
          <w:p w14:paraId="53DC2DFB" w14:textId="77777777" w:rsidR="00BB1768" w:rsidRDefault="00BB1768"/>
        </w:tc>
        <w:tc>
          <w:tcPr>
            <w:tcW w:w="1755" w:type="dxa"/>
            <w:vMerge/>
            <w:tcBorders>
              <w:left w:val="single" w:sz="0" w:space="0" w:color="auto"/>
              <w:right w:val="single" w:sz="0" w:space="0" w:color="auto"/>
            </w:tcBorders>
            <w:vAlign w:val="center"/>
          </w:tcPr>
          <w:p w14:paraId="54C0E67D" w14:textId="77777777" w:rsidR="00BB1768" w:rsidRDefault="00BB1768"/>
        </w:tc>
        <w:tc>
          <w:tcPr>
            <w:tcW w:w="1639" w:type="dxa"/>
            <w:vMerge/>
            <w:tcBorders>
              <w:left w:val="single" w:sz="0" w:space="0" w:color="auto"/>
              <w:right w:val="single" w:sz="0" w:space="0" w:color="auto"/>
            </w:tcBorders>
            <w:vAlign w:val="center"/>
          </w:tcPr>
          <w:p w14:paraId="11871473" w14:textId="77777777" w:rsidR="00BB1768" w:rsidRDefault="00BB1768"/>
        </w:tc>
        <w:tc>
          <w:tcPr>
            <w:tcW w:w="1711" w:type="dxa"/>
            <w:vMerge/>
            <w:tcBorders>
              <w:left w:val="single" w:sz="0" w:space="0" w:color="auto"/>
              <w:right w:val="single" w:sz="0" w:space="0" w:color="auto"/>
            </w:tcBorders>
            <w:vAlign w:val="center"/>
          </w:tcPr>
          <w:p w14:paraId="7A173B88" w14:textId="77777777" w:rsidR="00BB1768" w:rsidRDefault="00BB1768"/>
        </w:tc>
      </w:tr>
      <w:tr w:rsidR="0099578C" w14:paraId="3C3B9619" w14:textId="77777777" w:rsidTr="5B358E25">
        <w:trPr>
          <w:cantSplit/>
          <w:trHeight w:val="300"/>
        </w:trPr>
        <w:tc>
          <w:tcPr>
            <w:tcW w:w="1178" w:type="dxa"/>
            <w:vMerge/>
            <w:tcBorders>
              <w:left w:val="single" w:sz="0" w:space="0" w:color="auto"/>
              <w:right w:val="single" w:sz="0" w:space="0" w:color="auto"/>
            </w:tcBorders>
            <w:vAlign w:val="center"/>
          </w:tcPr>
          <w:p w14:paraId="176DCB22"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r w:rsidRPr="5B358E25">
              <w:rPr>
                <w:rFonts w:ascii="Calibri" w:eastAsia="Calibri" w:hAnsi="Calibri" w:cs="Calibri"/>
                <w:szCs w:val="20"/>
              </w:rPr>
              <w:t>Ma. Arfel Navarro</w:t>
            </w:r>
          </w:p>
        </w:tc>
        <w:tc>
          <w:tcPr>
            <w:tcW w:w="2099" w:type="dxa"/>
            <w:vMerge/>
            <w:tcBorders>
              <w:left w:val="single" w:sz="0" w:space="0" w:color="auto"/>
              <w:right w:val="single" w:sz="0" w:space="0" w:color="auto"/>
            </w:tcBorders>
            <w:vAlign w:val="center"/>
          </w:tcPr>
          <w:p w14:paraId="15DE68A1" w14:textId="77777777" w:rsidR="00BB1768" w:rsidRDefault="00BB1768"/>
        </w:tc>
        <w:tc>
          <w:tcPr>
            <w:tcW w:w="1755" w:type="dxa"/>
            <w:vMerge/>
            <w:tcBorders>
              <w:left w:val="single" w:sz="0" w:space="0" w:color="auto"/>
              <w:right w:val="single" w:sz="0" w:space="0" w:color="auto"/>
            </w:tcBorders>
            <w:vAlign w:val="center"/>
          </w:tcPr>
          <w:p w14:paraId="7B541FAA" w14:textId="77777777" w:rsidR="00BB1768" w:rsidRDefault="00BB1768"/>
        </w:tc>
        <w:tc>
          <w:tcPr>
            <w:tcW w:w="1639" w:type="dxa"/>
            <w:vMerge/>
            <w:tcBorders>
              <w:left w:val="single" w:sz="0" w:space="0" w:color="auto"/>
              <w:right w:val="single" w:sz="0" w:space="0" w:color="auto"/>
            </w:tcBorders>
            <w:vAlign w:val="center"/>
          </w:tcPr>
          <w:p w14:paraId="4782C9CB" w14:textId="77777777" w:rsidR="00BB1768" w:rsidRDefault="00BB1768"/>
        </w:tc>
        <w:tc>
          <w:tcPr>
            <w:tcW w:w="1711" w:type="dxa"/>
            <w:vMerge/>
            <w:tcBorders>
              <w:left w:val="single" w:sz="0" w:space="0" w:color="auto"/>
              <w:right w:val="single" w:sz="0" w:space="0" w:color="auto"/>
            </w:tcBorders>
            <w:vAlign w:val="center"/>
          </w:tcPr>
          <w:p w14:paraId="3EBD53C7" w14:textId="77777777" w:rsidR="00BB1768" w:rsidRDefault="00BB1768"/>
        </w:tc>
      </w:tr>
      <w:tr w:rsidR="0099578C" w14:paraId="026D9BB8" w14:textId="77777777" w:rsidTr="5B358E25">
        <w:trPr>
          <w:cantSplit/>
          <w:trHeight w:val="300"/>
        </w:trPr>
        <w:tc>
          <w:tcPr>
            <w:tcW w:w="1178" w:type="dxa"/>
            <w:vMerge/>
            <w:tcBorders>
              <w:left w:val="single" w:sz="0" w:space="0" w:color="auto"/>
              <w:right w:val="single" w:sz="0" w:space="0" w:color="auto"/>
            </w:tcBorders>
            <w:vAlign w:val="center"/>
          </w:tcPr>
          <w:p w14:paraId="66B50E24"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r w:rsidRPr="5B358E25">
              <w:rPr>
                <w:rFonts w:ascii="Calibri" w:eastAsia="Calibri" w:hAnsi="Calibri" w:cs="Calibri"/>
                <w:szCs w:val="20"/>
              </w:rPr>
              <w:t>Marcelo Buenavista Jr</w:t>
            </w:r>
          </w:p>
        </w:tc>
        <w:tc>
          <w:tcPr>
            <w:tcW w:w="2099" w:type="dxa"/>
            <w:vMerge/>
            <w:tcBorders>
              <w:left w:val="single" w:sz="0" w:space="0" w:color="auto"/>
              <w:right w:val="single" w:sz="0" w:space="0" w:color="auto"/>
            </w:tcBorders>
            <w:vAlign w:val="center"/>
          </w:tcPr>
          <w:p w14:paraId="2BFA561E" w14:textId="77777777" w:rsidR="00BB1768" w:rsidRDefault="00BB1768"/>
        </w:tc>
        <w:tc>
          <w:tcPr>
            <w:tcW w:w="1755" w:type="dxa"/>
            <w:vMerge/>
            <w:tcBorders>
              <w:left w:val="single" w:sz="0" w:space="0" w:color="auto"/>
              <w:right w:val="single" w:sz="0" w:space="0" w:color="auto"/>
            </w:tcBorders>
            <w:vAlign w:val="center"/>
          </w:tcPr>
          <w:p w14:paraId="4034792E" w14:textId="77777777" w:rsidR="00BB1768" w:rsidRDefault="00BB1768"/>
        </w:tc>
        <w:tc>
          <w:tcPr>
            <w:tcW w:w="1639" w:type="dxa"/>
            <w:vMerge/>
            <w:tcBorders>
              <w:left w:val="single" w:sz="0" w:space="0" w:color="auto"/>
              <w:right w:val="single" w:sz="0" w:space="0" w:color="auto"/>
            </w:tcBorders>
            <w:vAlign w:val="center"/>
          </w:tcPr>
          <w:p w14:paraId="0D80A288" w14:textId="77777777" w:rsidR="00BB1768" w:rsidRDefault="00BB1768"/>
        </w:tc>
        <w:tc>
          <w:tcPr>
            <w:tcW w:w="1711" w:type="dxa"/>
            <w:vMerge/>
            <w:tcBorders>
              <w:left w:val="single" w:sz="0" w:space="0" w:color="auto"/>
              <w:right w:val="single" w:sz="0" w:space="0" w:color="auto"/>
            </w:tcBorders>
            <w:vAlign w:val="center"/>
          </w:tcPr>
          <w:p w14:paraId="581F9C05" w14:textId="77777777" w:rsidR="00BB1768" w:rsidRDefault="00BB1768"/>
        </w:tc>
      </w:tr>
      <w:tr w:rsidR="0099578C" w14:paraId="405642B4"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6B3DC88E"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r w:rsidRPr="5B358E25">
              <w:rPr>
                <w:rFonts w:ascii="Calibri" w:eastAsia="Calibri" w:hAnsi="Calibri" w:cs="Calibri"/>
                <w:szCs w:val="20"/>
              </w:rPr>
              <w:t>Mary Ann Estrella</w:t>
            </w:r>
          </w:p>
        </w:tc>
        <w:tc>
          <w:tcPr>
            <w:tcW w:w="2099" w:type="dxa"/>
            <w:vMerge/>
            <w:tcBorders>
              <w:left w:val="single" w:sz="0" w:space="0" w:color="auto"/>
              <w:bottom w:val="single" w:sz="0" w:space="0" w:color="auto"/>
              <w:right w:val="single" w:sz="0" w:space="0" w:color="auto"/>
            </w:tcBorders>
            <w:vAlign w:val="center"/>
          </w:tcPr>
          <w:p w14:paraId="679291EA"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5CDAB96B"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6AAEF0F1"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7E6C80A1" w14:textId="77777777" w:rsidR="00BB1768" w:rsidRDefault="00BB1768"/>
        </w:tc>
      </w:tr>
      <w:tr w:rsidR="0099578C" w14:paraId="5E3788F6" w14:textId="77777777" w:rsidTr="5B358E25">
        <w:trPr>
          <w:cantSplit/>
          <w:trHeight w:val="300"/>
        </w:trPr>
        <w:tc>
          <w:tcPr>
            <w:tcW w:w="1178" w:type="dxa"/>
            <w:vMerge/>
            <w:tcBorders>
              <w:left w:val="single" w:sz="0" w:space="0" w:color="auto"/>
              <w:right w:val="single" w:sz="0" w:space="0" w:color="auto"/>
            </w:tcBorders>
            <w:vAlign w:val="center"/>
          </w:tcPr>
          <w:p w14:paraId="484CD7EC"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r w:rsidRPr="5B358E25">
              <w:rPr>
                <w:rFonts w:ascii="Calibri" w:eastAsia="Calibri" w:hAnsi="Calibri" w:cs="Calibri"/>
                <w:szCs w:val="20"/>
              </w:rPr>
              <w:t>Aivel Lumogdang</w:t>
            </w:r>
          </w:p>
        </w:tc>
        <w:tc>
          <w:tcPr>
            <w:tcW w:w="2099" w:type="dxa"/>
            <w:vMerge/>
            <w:tcBorders>
              <w:left w:val="single" w:sz="0" w:space="0" w:color="auto"/>
              <w:right w:val="single" w:sz="0" w:space="0" w:color="auto"/>
            </w:tcBorders>
            <w:vAlign w:val="center"/>
          </w:tcPr>
          <w:p w14:paraId="2796B493" w14:textId="77777777" w:rsidR="00BB1768" w:rsidRDefault="00BB1768"/>
        </w:tc>
        <w:tc>
          <w:tcPr>
            <w:tcW w:w="1755" w:type="dxa"/>
            <w:vMerge/>
            <w:tcBorders>
              <w:left w:val="single" w:sz="0" w:space="0" w:color="auto"/>
              <w:right w:val="single" w:sz="0" w:space="0" w:color="auto"/>
            </w:tcBorders>
            <w:vAlign w:val="center"/>
          </w:tcPr>
          <w:p w14:paraId="673B1CCF" w14:textId="77777777" w:rsidR="00BB1768" w:rsidRDefault="00BB1768"/>
        </w:tc>
        <w:tc>
          <w:tcPr>
            <w:tcW w:w="1639" w:type="dxa"/>
            <w:vMerge/>
            <w:tcBorders>
              <w:left w:val="single" w:sz="0" w:space="0" w:color="auto"/>
              <w:right w:val="single" w:sz="0" w:space="0" w:color="auto"/>
            </w:tcBorders>
            <w:vAlign w:val="center"/>
          </w:tcPr>
          <w:p w14:paraId="7E8CFA32" w14:textId="77777777" w:rsidR="00BB1768" w:rsidRDefault="00BB1768"/>
        </w:tc>
        <w:tc>
          <w:tcPr>
            <w:tcW w:w="1711" w:type="dxa"/>
            <w:vMerge/>
            <w:tcBorders>
              <w:left w:val="single" w:sz="0" w:space="0" w:color="auto"/>
              <w:right w:val="single" w:sz="0" w:space="0" w:color="auto"/>
            </w:tcBorders>
            <w:vAlign w:val="center"/>
          </w:tcPr>
          <w:p w14:paraId="77C16BD5" w14:textId="77777777" w:rsidR="00BB1768" w:rsidRDefault="00BB1768"/>
        </w:tc>
      </w:tr>
      <w:tr w:rsidR="0099578C" w14:paraId="32CAFAFE"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53552794"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r w:rsidRPr="5B358E25">
              <w:rPr>
                <w:rFonts w:ascii="Calibri" w:eastAsia="Calibri" w:hAnsi="Calibri" w:cs="Calibri"/>
                <w:szCs w:val="20"/>
              </w:rPr>
              <w:t>Russel David</w:t>
            </w:r>
          </w:p>
        </w:tc>
        <w:tc>
          <w:tcPr>
            <w:tcW w:w="2099" w:type="dxa"/>
            <w:vMerge/>
            <w:tcBorders>
              <w:left w:val="single" w:sz="0" w:space="0" w:color="auto"/>
              <w:bottom w:val="single" w:sz="0" w:space="0" w:color="auto"/>
              <w:right w:val="single" w:sz="0" w:space="0" w:color="auto"/>
            </w:tcBorders>
            <w:vAlign w:val="center"/>
          </w:tcPr>
          <w:p w14:paraId="0C80B6DB"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0FABC786"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4BE64BA5"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5381E45E" w14:textId="77777777" w:rsidR="00BB1768" w:rsidRDefault="00BB1768"/>
        </w:tc>
      </w:tr>
      <w:tr w:rsidR="0097757B" w14:paraId="76D6B502"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jc w:val="center"/>
            </w:pPr>
            <w:r w:rsidRPr="5B358E25">
              <w:rPr>
                <w:rFonts w:ascii="Calibri" w:eastAsia="Calibri" w:hAnsi="Calibri" w:cs="Calibri"/>
                <w:color w:val="000000" w:themeColor="text1"/>
                <w:szCs w:val="20"/>
              </w:rPr>
              <w:t>REGION 6</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r w:rsidRPr="5B358E25">
              <w:rPr>
                <w:rFonts w:ascii="Calibri" w:eastAsia="Calibri" w:hAnsi="Calibri" w:cs="Calibri"/>
                <w:szCs w:val="20"/>
              </w:rPr>
              <w:t>Arnelyn Cruz</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jc w:val="center"/>
            </w:pPr>
            <w:r w:rsidRPr="5B358E25">
              <w:rPr>
                <w:rFonts w:ascii="Calibri" w:eastAsia="Calibri" w:hAnsi="Calibri" w:cs="Calibri"/>
                <w:szCs w:val="20"/>
              </w:rPr>
              <w:t>Dexter Enraca</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jc w:val="center"/>
            </w:pPr>
            <w:r w:rsidRPr="5B358E25">
              <w:rPr>
                <w:rFonts w:ascii="Calibri" w:eastAsia="Calibri" w:hAnsi="Calibri" w:cs="Calibri"/>
                <w:szCs w:val="20"/>
              </w:rPr>
              <w:t>Robbie Alvarez</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475173E2" w14:textId="77777777" w:rsidTr="5B358E25">
        <w:trPr>
          <w:cantSplit/>
          <w:trHeight w:val="300"/>
        </w:trPr>
        <w:tc>
          <w:tcPr>
            <w:tcW w:w="1178" w:type="dxa"/>
            <w:vMerge/>
            <w:tcBorders>
              <w:left w:val="single" w:sz="0" w:space="0" w:color="auto"/>
              <w:right w:val="single" w:sz="0" w:space="0" w:color="auto"/>
            </w:tcBorders>
            <w:vAlign w:val="center"/>
          </w:tcPr>
          <w:p w14:paraId="6C57FBD8"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r w:rsidRPr="5B358E25">
              <w:rPr>
                <w:rFonts w:ascii="Calibri" w:eastAsia="Calibri" w:hAnsi="Calibri" w:cs="Calibri"/>
                <w:szCs w:val="20"/>
              </w:rPr>
              <w:t>Jacil Crisostomo</w:t>
            </w:r>
          </w:p>
        </w:tc>
        <w:tc>
          <w:tcPr>
            <w:tcW w:w="2099" w:type="dxa"/>
            <w:vMerge/>
            <w:tcBorders>
              <w:left w:val="single" w:sz="0" w:space="0" w:color="auto"/>
              <w:right w:val="single" w:sz="0" w:space="0" w:color="auto"/>
            </w:tcBorders>
            <w:vAlign w:val="center"/>
          </w:tcPr>
          <w:p w14:paraId="6EC7E5AE" w14:textId="77777777" w:rsidR="00BB1768" w:rsidRDefault="00BB1768"/>
        </w:tc>
        <w:tc>
          <w:tcPr>
            <w:tcW w:w="1755" w:type="dxa"/>
            <w:vMerge/>
            <w:tcBorders>
              <w:left w:val="single" w:sz="0" w:space="0" w:color="auto"/>
              <w:right w:val="single" w:sz="0" w:space="0" w:color="auto"/>
            </w:tcBorders>
            <w:vAlign w:val="center"/>
          </w:tcPr>
          <w:p w14:paraId="71647431" w14:textId="77777777" w:rsidR="00BB1768" w:rsidRDefault="00BB1768"/>
        </w:tc>
        <w:tc>
          <w:tcPr>
            <w:tcW w:w="1639" w:type="dxa"/>
            <w:vMerge/>
            <w:tcBorders>
              <w:left w:val="single" w:sz="0" w:space="0" w:color="auto"/>
              <w:right w:val="single" w:sz="0" w:space="0" w:color="auto"/>
            </w:tcBorders>
            <w:vAlign w:val="center"/>
          </w:tcPr>
          <w:p w14:paraId="5F45EBDB" w14:textId="77777777" w:rsidR="00BB1768" w:rsidRDefault="00BB1768"/>
        </w:tc>
        <w:tc>
          <w:tcPr>
            <w:tcW w:w="1711" w:type="dxa"/>
            <w:vMerge/>
            <w:tcBorders>
              <w:left w:val="single" w:sz="0" w:space="0" w:color="auto"/>
              <w:right w:val="single" w:sz="0" w:space="0" w:color="auto"/>
            </w:tcBorders>
            <w:vAlign w:val="center"/>
          </w:tcPr>
          <w:p w14:paraId="391FBF17" w14:textId="77777777" w:rsidR="00BB1768" w:rsidRDefault="00BB1768"/>
        </w:tc>
      </w:tr>
      <w:tr w:rsidR="0099578C" w14:paraId="4FE716C9" w14:textId="77777777" w:rsidTr="5B358E25">
        <w:trPr>
          <w:cantSplit/>
          <w:trHeight w:val="300"/>
        </w:trPr>
        <w:tc>
          <w:tcPr>
            <w:tcW w:w="1178" w:type="dxa"/>
            <w:vMerge/>
            <w:tcBorders>
              <w:left w:val="single" w:sz="0" w:space="0" w:color="auto"/>
              <w:right w:val="single" w:sz="0" w:space="0" w:color="auto"/>
            </w:tcBorders>
            <w:vAlign w:val="center"/>
          </w:tcPr>
          <w:p w14:paraId="3E7533A7"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r w:rsidRPr="5B358E25">
              <w:rPr>
                <w:rFonts w:ascii="Calibri" w:eastAsia="Calibri" w:hAnsi="Calibri" w:cs="Calibri"/>
                <w:szCs w:val="20"/>
              </w:rPr>
              <w:t>Jerson Oliveria</w:t>
            </w:r>
          </w:p>
        </w:tc>
        <w:tc>
          <w:tcPr>
            <w:tcW w:w="2099" w:type="dxa"/>
            <w:vMerge/>
            <w:tcBorders>
              <w:left w:val="single" w:sz="0" w:space="0" w:color="auto"/>
              <w:right w:val="single" w:sz="0" w:space="0" w:color="auto"/>
            </w:tcBorders>
            <w:vAlign w:val="center"/>
          </w:tcPr>
          <w:p w14:paraId="1E93B4CE" w14:textId="77777777" w:rsidR="00BB1768" w:rsidRDefault="00BB1768"/>
        </w:tc>
        <w:tc>
          <w:tcPr>
            <w:tcW w:w="1755" w:type="dxa"/>
            <w:vMerge/>
            <w:tcBorders>
              <w:left w:val="single" w:sz="0" w:space="0" w:color="auto"/>
              <w:right w:val="single" w:sz="0" w:space="0" w:color="auto"/>
            </w:tcBorders>
            <w:vAlign w:val="center"/>
          </w:tcPr>
          <w:p w14:paraId="7B7FA3EF" w14:textId="77777777" w:rsidR="00BB1768" w:rsidRDefault="00BB1768"/>
        </w:tc>
        <w:tc>
          <w:tcPr>
            <w:tcW w:w="1639" w:type="dxa"/>
            <w:vMerge/>
            <w:tcBorders>
              <w:left w:val="single" w:sz="0" w:space="0" w:color="auto"/>
              <w:right w:val="single" w:sz="0" w:space="0" w:color="auto"/>
            </w:tcBorders>
            <w:vAlign w:val="center"/>
          </w:tcPr>
          <w:p w14:paraId="24B304AA" w14:textId="77777777" w:rsidR="00BB1768" w:rsidRDefault="00BB1768"/>
        </w:tc>
        <w:tc>
          <w:tcPr>
            <w:tcW w:w="1711" w:type="dxa"/>
            <w:vMerge/>
            <w:tcBorders>
              <w:left w:val="single" w:sz="0" w:space="0" w:color="auto"/>
              <w:right w:val="single" w:sz="0" w:space="0" w:color="auto"/>
            </w:tcBorders>
            <w:vAlign w:val="center"/>
          </w:tcPr>
          <w:p w14:paraId="0BE92B6D" w14:textId="77777777" w:rsidR="00BB1768" w:rsidRDefault="00BB1768"/>
        </w:tc>
      </w:tr>
      <w:tr w:rsidR="0099578C" w14:paraId="7A287FDC" w14:textId="77777777" w:rsidTr="5B358E25">
        <w:trPr>
          <w:cantSplit/>
          <w:trHeight w:val="300"/>
        </w:trPr>
        <w:tc>
          <w:tcPr>
            <w:tcW w:w="1178" w:type="dxa"/>
            <w:vMerge/>
            <w:tcBorders>
              <w:left w:val="single" w:sz="0" w:space="0" w:color="auto"/>
              <w:right w:val="single" w:sz="0" w:space="0" w:color="auto"/>
            </w:tcBorders>
            <w:vAlign w:val="center"/>
          </w:tcPr>
          <w:p w14:paraId="0A881338"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r w:rsidRPr="5B358E25">
              <w:rPr>
                <w:rFonts w:ascii="Calibri" w:eastAsia="Calibri" w:hAnsi="Calibri" w:cs="Calibri"/>
                <w:szCs w:val="20"/>
              </w:rPr>
              <w:t>Kristine Ann Santiago</w:t>
            </w:r>
          </w:p>
        </w:tc>
        <w:tc>
          <w:tcPr>
            <w:tcW w:w="2099" w:type="dxa"/>
            <w:vMerge/>
            <w:tcBorders>
              <w:left w:val="single" w:sz="0" w:space="0" w:color="auto"/>
              <w:right w:val="single" w:sz="0" w:space="0" w:color="auto"/>
            </w:tcBorders>
            <w:vAlign w:val="center"/>
          </w:tcPr>
          <w:p w14:paraId="310A8FC5" w14:textId="77777777" w:rsidR="00BB1768" w:rsidRDefault="00BB1768"/>
        </w:tc>
        <w:tc>
          <w:tcPr>
            <w:tcW w:w="1755" w:type="dxa"/>
            <w:vMerge/>
            <w:tcBorders>
              <w:left w:val="single" w:sz="0" w:space="0" w:color="auto"/>
              <w:right w:val="single" w:sz="0" w:space="0" w:color="auto"/>
            </w:tcBorders>
            <w:vAlign w:val="center"/>
          </w:tcPr>
          <w:p w14:paraId="4D8EED78" w14:textId="77777777" w:rsidR="00BB1768" w:rsidRDefault="00BB1768"/>
        </w:tc>
        <w:tc>
          <w:tcPr>
            <w:tcW w:w="1639" w:type="dxa"/>
            <w:vMerge/>
            <w:tcBorders>
              <w:left w:val="single" w:sz="0" w:space="0" w:color="auto"/>
              <w:right w:val="single" w:sz="0" w:space="0" w:color="auto"/>
            </w:tcBorders>
            <w:vAlign w:val="center"/>
          </w:tcPr>
          <w:p w14:paraId="53EE04A9" w14:textId="77777777" w:rsidR="00BB1768" w:rsidRDefault="00BB1768"/>
        </w:tc>
        <w:tc>
          <w:tcPr>
            <w:tcW w:w="1711" w:type="dxa"/>
            <w:vMerge/>
            <w:tcBorders>
              <w:left w:val="single" w:sz="0" w:space="0" w:color="auto"/>
              <w:right w:val="single" w:sz="0" w:space="0" w:color="auto"/>
            </w:tcBorders>
            <w:vAlign w:val="center"/>
          </w:tcPr>
          <w:p w14:paraId="2918F5ED" w14:textId="77777777" w:rsidR="00BB1768" w:rsidRDefault="00BB1768"/>
        </w:tc>
      </w:tr>
      <w:tr w:rsidR="0099578C" w14:paraId="6BAE01BB" w14:textId="77777777" w:rsidTr="5B358E25">
        <w:trPr>
          <w:cantSplit/>
          <w:trHeight w:val="300"/>
        </w:trPr>
        <w:tc>
          <w:tcPr>
            <w:tcW w:w="1178" w:type="dxa"/>
            <w:vMerge/>
            <w:tcBorders>
              <w:left w:val="single" w:sz="0" w:space="0" w:color="auto"/>
              <w:right w:val="single" w:sz="0" w:space="0" w:color="auto"/>
            </w:tcBorders>
            <w:vAlign w:val="center"/>
          </w:tcPr>
          <w:p w14:paraId="6DBE5B1C"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r w:rsidRPr="5B358E25">
              <w:rPr>
                <w:rFonts w:ascii="Calibri" w:eastAsia="Calibri" w:hAnsi="Calibri" w:cs="Calibri"/>
                <w:szCs w:val="20"/>
              </w:rPr>
              <w:t>Marchelle Irish Parale</w:t>
            </w:r>
          </w:p>
        </w:tc>
        <w:tc>
          <w:tcPr>
            <w:tcW w:w="2099" w:type="dxa"/>
            <w:vMerge/>
            <w:tcBorders>
              <w:left w:val="single" w:sz="0" w:space="0" w:color="auto"/>
              <w:right w:val="single" w:sz="0" w:space="0" w:color="auto"/>
            </w:tcBorders>
            <w:vAlign w:val="center"/>
          </w:tcPr>
          <w:p w14:paraId="4B9FA8D8" w14:textId="77777777" w:rsidR="00BB1768" w:rsidRDefault="00BB1768"/>
        </w:tc>
        <w:tc>
          <w:tcPr>
            <w:tcW w:w="1755" w:type="dxa"/>
            <w:vMerge/>
            <w:tcBorders>
              <w:left w:val="single" w:sz="0" w:space="0" w:color="auto"/>
              <w:right w:val="single" w:sz="0" w:space="0" w:color="auto"/>
            </w:tcBorders>
            <w:vAlign w:val="center"/>
          </w:tcPr>
          <w:p w14:paraId="548BE109" w14:textId="77777777" w:rsidR="00BB1768" w:rsidRDefault="00BB1768"/>
        </w:tc>
        <w:tc>
          <w:tcPr>
            <w:tcW w:w="1639" w:type="dxa"/>
            <w:vMerge/>
            <w:tcBorders>
              <w:left w:val="single" w:sz="0" w:space="0" w:color="auto"/>
              <w:right w:val="single" w:sz="0" w:space="0" w:color="auto"/>
            </w:tcBorders>
            <w:vAlign w:val="center"/>
          </w:tcPr>
          <w:p w14:paraId="637F8992" w14:textId="77777777" w:rsidR="00BB1768" w:rsidRDefault="00BB1768"/>
        </w:tc>
        <w:tc>
          <w:tcPr>
            <w:tcW w:w="1711" w:type="dxa"/>
            <w:vMerge/>
            <w:tcBorders>
              <w:left w:val="single" w:sz="0" w:space="0" w:color="auto"/>
              <w:right w:val="single" w:sz="0" w:space="0" w:color="auto"/>
            </w:tcBorders>
            <w:vAlign w:val="center"/>
          </w:tcPr>
          <w:p w14:paraId="4E053102" w14:textId="77777777" w:rsidR="00BB1768" w:rsidRDefault="00BB1768"/>
        </w:tc>
      </w:tr>
      <w:tr w:rsidR="0099578C" w14:paraId="25F4644E" w14:textId="77777777" w:rsidTr="5B358E25">
        <w:trPr>
          <w:cantSplit/>
          <w:trHeight w:val="300"/>
        </w:trPr>
        <w:tc>
          <w:tcPr>
            <w:tcW w:w="1178" w:type="dxa"/>
            <w:vMerge/>
            <w:tcBorders>
              <w:left w:val="single" w:sz="0" w:space="0" w:color="auto"/>
              <w:right w:val="single" w:sz="0" w:space="0" w:color="auto"/>
            </w:tcBorders>
            <w:vAlign w:val="center"/>
          </w:tcPr>
          <w:p w14:paraId="72537C23"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r w:rsidRPr="5B358E25">
              <w:rPr>
                <w:rFonts w:ascii="Calibri" w:eastAsia="Calibri" w:hAnsi="Calibri" w:cs="Calibri"/>
                <w:szCs w:val="20"/>
              </w:rPr>
              <w:t>Maricel Liwag</w:t>
            </w:r>
          </w:p>
        </w:tc>
        <w:tc>
          <w:tcPr>
            <w:tcW w:w="2099" w:type="dxa"/>
            <w:vMerge/>
            <w:tcBorders>
              <w:left w:val="single" w:sz="0" w:space="0" w:color="auto"/>
              <w:right w:val="single" w:sz="0" w:space="0" w:color="auto"/>
            </w:tcBorders>
            <w:vAlign w:val="center"/>
          </w:tcPr>
          <w:p w14:paraId="5B9C4D58" w14:textId="77777777" w:rsidR="00BB1768" w:rsidRDefault="00BB1768"/>
        </w:tc>
        <w:tc>
          <w:tcPr>
            <w:tcW w:w="1755" w:type="dxa"/>
            <w:vMerge/>
            <w:tcBorders>
              <w:left w:val="single" w:sz="0" w:space="0" w:color="auto"/>
              <w:right w:val="single" w:sz="0" w:space="0" w:color="auto"/>
            </w:tcBorders>
            <w:vAlign w:val="center"/>
          </w:tcPr>
          <w:p w14:paraId="4752C603" w14:textId="77777777" w:rsidR="00BB1768" w:rsidRDefault="00BB1768"/>
        </w:tc>
        <w:tc>
          <w:tcPr>
            <w:tcW w:w="1639" w:type="dxa"/>
            <w:vMerge/>
            <w:tcBorders>
              <w:left w:val="single" w:sz="0" w:space="0" w:color="auto"/>
              <w:right w:val="single" w:sz="0" w:space="0" w:color="auto"/>
            </w:tcBorders>
            <w:vAlign w:val="center"/>
          </w:tcPr>
          <w:p w14:paraId="7CD4E4E1" w14:textId="77777777" w:rsidR="00BB1768" w:rsidRDefault="00BB1768"/>
        </w:tc>
        <w:tc>
          <w:tcPr>
            <w:tcW w:w="1711" w:type="dxa"/>
            <w:vMerge/>
            <w:tcBorders>
              <w:left w:val="single" w:sz="0" w:space="0" w:color="auto"/>
              <w:right w:val="single" w:sz="0" w:space="0" w:color="auto"/>
            </w:tcBorders>
            <w:vAlign w:val="center"/>
          </w:tcPr>
          <w:p w14:paraId="29BFB9B1" w14:textId="77777777" w:rsidR="00BB1768" w:rsidRDefault="00BB1768"/>
        </w:tc>
      </w:tr>
      <w:tr w:rsidR="0099578C" w14:paraId="654B2038" w14:textId="77777777" w:rsidTr="5B358E25">
        <w:trPr>
          <w:cantSplit/>
          <w:trHeight w:val="300"/>
        </w:trPr>
        <w:tc>
          <w:tcPr>
            <w:tcW w:w="1178" w:type="dxa"/>
            <w:vMerge/>
            <w:tcBorders>
              <w:left w:val="single" w:sz="0" w:space="0" w:color="auto"/>
              <w:right w:val="single" w:sz="0" w:space="0" w:color="auto"/>
            </w:tcBorders>
            <w:vAlign w:val="center"/>
          </w:tcPr>
          <w:p w14:paraId="25D60DD7" w14:textId="77777777" w:rsidR="00BB1768" w:rsidRDefault="00BB1768">
            <w:pPr>
              <w:keepNext/>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pPr>
              <w:keepNext/>
            </w:pPr>
            <w:r w:rsidRPr="5B358E25">
              <w:rPr>
                <w:rFonts w:ascii="Calibri" w:eastAsia="Calibri" w:hAnsi="Calibri" w:cs="Calibri"/>
                <w:szCs w:val="20"/>
              </w:rPr>
              <w:t>Timothy Rodger Uson</w:t>
            </w:r>
          </w:p>
        </w:tc>
        <w:tc>
          <w:tcPr>
            <w:tcW w:w="2099" w:type="dxa"/>
            <w:vMerge/>
            <w:tcBorders>
              <w:left w:val="single" w:sz="0" w:space="0" w:color="auto"/>
              <w:right w:val="single" w:sz="0" w:space="0" w:color="auto"/>
            </w:tcBorders>
            <w:vAlign w:val="center"/>
          </w:tcPr>
          <w:p w14:paraId="36F1028E" w14:textId="77777777" w:rsidR="00BB1768" w:rsidRDefault="00BB1768">
            <w:pPr>
              <w:keepNext/>
            </w:pPr>
          </w:p>
        </w:tc>
        <w:tc>
          <w:tcPr>
            <w:tcW w:w="1755" w:type="dxa"/>
            <w:vMerge/>
            <w:tcBorders>
              <w:left w:val="single" w:sz="0" w:space="0" w:color="auto"/>
              <w:right w:val="single" w:sz="0" w:space="0" w:color="auto"/>
            </w:tcBorders>
            <w:vAlign w:val="center"/>
          </w:tcPr>
          <w:p w14:paraId="77855AEC" w14:textId="77777777" w:rsidR="00BB1768" w:rsidRDefault="00BB1768">
            <w:pPr>
              <w:keepNext/>
            </w:pPr>
          </w:p>
        </w:tc>
        <w:tc>
          <w:tcPr>
            <w:tcW w:w="1639" w:type="dxa"/>
            <w:vMerge/>
            <w:tcBorders>
              <w:left w:val="single" w:sz="0" w:space="0" w:color="auto"/>
              <w:right w:val="single" w:sz="0" w:space="0" w:color="auto"/>
            </w:tcBorders>
            <w:vAlign w:val="center"/>
          </w:tcPr>
          <w:p w14:paraId="3DF6A942" w14:textId="77777777" w:rsidR="00BB1768" w:rsidRDefault="00BB1768">
            <w:pPr>
              <w:keepNext/>
            </w:pPr>
          </w:p>
        </w:tc>
        <w:tc>
          <w:tcPr>
            <w:tcW w:w="1711" w:type="dxa"/>
            <w:vMerge/>
            <w:tcBorders>
              <w:left w:val="single" w:sz="0" w:space="0" w:color="auto"/>
              <w:right w:val="single" w:sz="0" w:space="0" w:color="auto"/>
            </w:tcBorders>
            <w:vAlign w:val="center"/>
          </w:tcPr>
          <w:p w14:paraId="07D098CC" w14:textId="77777777" w:rsidR="00BB1768" w:rsidRDefault="00BB1768">
            <w:pPr>
              <w:keepNext/>
            </w:pPr>
          </w:p>
        </w:tc>
      </w:tr>
      <w:tr w:rsidR="0099578C" w14:paraId="6A1C44F0"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40E0762D" w14:textId="77777777" w:rsidR="00BB1768" w:rsidRDefault="00BB1768">
            <w:pPr>
              <w:keepNext/>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pPr>
              <w:keepNext/>
            </w:pPr>
            <w:r w:rsidRPr="5B358E25">
              <w:rPr>
                <w:rFonts w:ascii="Calibri" w:eastAsia="Calibri" w:hAnsi="Calibri" w:cs="Calibri"/>
                <w:szCs w:val="20"/>
              </w:rPr>
              <w:t>Racel Narvasa</w:t>
            </w:r>
          </w:p>
        </w:tc>
        <w:tc>
          <w:tcPr>
            <w:tcW w:w="2099" w:type="dxa"/>
            <w:vMerge/>
            <w:tcBorders>
              <w:left w:val="single" w:sz="0" w:space="0" w:color="auto"/>
              <w:bottom w:val="single" w:sz="0" w:space="0" w:color="auto"/>
              <w:right w:val="single" w:sz="0" w:space="0" w:color="auto"/>
            </w:tcBorders>
            <w:vAlign w:val="center"/>
          </w:tcPr>
          <w:p w14:paraId="553168BA" w14:textId="77777777" w:rsidR="00BB1768" w:rsidRDefault="00BB1768">
            <w:pPr>
              <w:keepNext/>
            </w:pPr>
          </w:p>
        </w:tc>
        <w:tc>
          <w:tcPr>
            <w:tcW w:w="1755" w:type="dxa"/>
            <w:vMerge/>
            <w:tcBorders>
              <w:left w:val="single" w:sz="0" w:space="0" w:color="auto"/>
              <w:bottom w:val="single" w:sz="0" w:space="0" w:color="auto"/>
              <w:right w:val="single" w:sz="0" w:space="0" w:color="auto"/>
            </w:tcBorders>
            <w:vAlign w:val="center"/>
          </w:tcPr>
          <w:p w14:paraId="16C8DC44" w14:textId="77777777" w:rsidR="00BB1768" w:rsidRDefault="00BB1768">
            <w:pPr>
              <w:keepNext/>
            </w:pPr>
          </w:p>
        </w:tc>
        <w:tc>
          <w:tcPr>
            <w:tcW w:w="1639" w:type="dxa"/>
            <w:vMerge/>
            <w:tcBorders>
              <w:left w:val="single" w:sz="0" w:space="0" w:color="auto"/>
              <w:bottom w:val="single" w:sz="0" w:space="0" w:color="auto"/>
              <w:right w:val="single" w:sz="0" w:space="0" w:color="auto"/>
            </w:tcBorders>
            <w:vAlign w:val="center"/>
          </w:tcPr>
          <w:p w14:paraId="49558875" w14:textId="77777777" w:rsidR="00BB1768" w:rsidRDefault="00BB1768">
            <w:pPr>
              <w:keepNext/>
            </w:pPr>
          </w:p>
        </w:tc>
        <w:tc>
          <w:tcPr>
            <w:tcW w:w="1711" w:type="dxa"/>
            <w:vMerge/>
            <w:tcBorders>
              <w:left w:val="single" w:sz="0" w:space="0" w:color="auto"/>
              <w:bottom w:val="single" w:sz="0" w:space="0" w:color="auto"/>
              <w:right w:val="single" w:sz="0" w:space="0" w:color="auto"/>
            </w:tcBorders>
            <w:vAlign w:val="center"/>
          </w:tcPr>
          <w:p w14:paraId="778AF9E0" w14:textId="77777777" w:rsidR="00BB1768" w:rsidRDefault="00BB1768">
            <w:pPr>
              <w:keepNext/>
            </w:pPr>
          </w:p>
        </w:tc>
      </w:tr>
      <w:tr w:rsidR="0099578C" w14:paraId="25A5C49A" w14:textId="77777777" w:rsidTr="5B358E25">
        <w:trPr>
          <w:cantSplit/>
          <w:trHeight w:val="300"/>
        </w:trPr>
        <w:tc>
          <w:tcPr>
            <w:tcW w:w="1178"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r w:rsidRPr="5B358E25">
              <w:rPr>
                <w:rFonts w:ascii="Calibri" w:eastAsia="Calibri" w:hAnsi="Calibri" w:cs="Calibri"/>
                <w:szCs w:val="20"/>
              </w:rPr>
              <w:t>Angelo Aratia</w:t>
            </w:r>
          </w:p>
        </w:tc>
        <w:tc>
          <w:tcPr>
            <w:tcW w:w="2099"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tc>
        <w:tc>
          <w:tcPr>
            <w:tcW w:w="1755"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tc>
        <w:tc>
          <w:tcPr>
            <w:tcW w:w="1639"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tc>
        <w:tc>
          <w:tcPr>
            <w:tcW w:w="1711"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tc>
      </w:tr>
    </w:tbl>
    <w:p w14:paraId="080F6361" w14:textId="7D7BE6E4" w:rsidR="005A0DE1" w:rsidRDefault="005A0DE1" w:rsidP="0061437A">
      <w:pPr>
        <w:pStyle w:val="Heading2"/>
        <w:keepNext/>
        <w:numPr>
          <w:ilvl w:val="0"/>
          <w:numId w:val="136"/>
        </w:numPr>
        <w:rPr>
          <w:sz w:val="24"/>
          <w:szCs w:val="24"/>
        </w:rPr>
      </w:pPr>
      <w:bookmarkStart w:id="111" w:name="_Toc1165038827"/>
      <w:r w:rsidRPr="3C7F3FD4">
        <w:rPr>
          <w:sz w:val="24"/>
          <w:szCs w:val="24"/>
        </w:rPr>
        <w:t>CBG Motor</w:t>
      </w:r>
      <w:bookmarkEnd w:id="111"/>
    </w:p>
    <w:tbl>
      <w:tblPr>
        <w:tblW w:w="0" w:type="auto"/>
        <w:tblLook w:val="06A0" w:firstRow="1" w:lastRow="0" w:firstColumn="1" w:lastColumn="0" w:noHBand="1" w:noVBand="1"/>
      </w:tblPr>
      <w:tblGrid>
        <w:gridCol w:w="2790"/>
        <w:gridCol w:w="1665"/>
        <w:gridCol w:w="2160"/>
        <w:gridCol w:w="1920"/>
        <w:gridCol w:w="1919"/>
      </w:tblGrid>
      <w:tr w:rsidR="5B358E25" w14:paraId="1D4784ED" w14:textId="77777777" w:rsidTr="5B358E25">
        <w:trPr>
          <w:cantSplit/>
          <w:trHeight w:val="300"/>
          <w:tblHeader/>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jc w:val="center"/>
            </w:pPr>
            <w:r w:rsidRPr="5B358E25">
              <w:rPr>
                <w:rFonts w:ascii="Calibri" w:eastAsia="Calibri" w:hAnsi="Calibri" w:cs="Calibri"/>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jc w:val="center"/>
            </w:pPr>
            <w:r w:rsidRPr="5B358E25">
              <w:rPr>
                <w:rFonts w:ascii="Calibri" w:eastAsia="Calibri" w:hAnsi="Calibri" w:cs="Calibri"/>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jc w:val="center"/>
            </w:pPr>
            <w:r w:rsidRPr="5B358E25">
              <w:rPr>
                <w:rFonts w:ascii="Calibri" w:eastAsia="Calibri" w:hAnsi="Calibri" w:cs="Calibri"/>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jc w:val="center"/>
            </w:pPr>
            <w:r w:rsidRPr="5B358E25">
              <w:rPr>
                <w:rFonts w:ascii="Calibri" w:eastAsia="Calibri" w:hAnsi="Calibri" w:cs="Calibri"/>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jc w:val="center"/>
            </w:pPr>
            <w:r w:rsidRPr="5B358E25">
              <w:rPr>
                <w:rFonts w:ascii="Calibri" w:eastAsia="Calibri" w:hAnsi="Calibri" w:cs="Calibri"/>
                <w:b/>
                <w:bCs/>
                <w:color w:val="000000" w:themeColor="text1"/>
                <w:szCs w:val="20"/>
              </w:rPr>
              <w:t>UNIT HEAD</w:t>
            </w:r>
          </w:p>
        </w:tc>
      </w:tr>
      <w:tr w:rsidR="5B358E25" w14:paraId="42506F33" w14:textId="77777777" w:rsidTr="5B358E25">
        <w:trPr>
          <w:cantSplit/>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jc w:val="center"/>
            </w:pPr>
            <w:r w:rsidRPr="5B358E25">
              <w:rPr>
                <w:rFonts w:ascii="Calibri" w:eastAsia="Calibri" w:hAnsi="Calibri" w:cs="Calibri"/>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jc w:val="center"/>
            </w:pPr>
            <w:r w:rsidRPr="5B358E25">
              <w:rPr>
                <w:rFonts w:ascii="Calibri" w:eastAsia="Calibri" w:hAnsi="Calibri" w:cs="Calibri"/>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jc w:val="center"/>
            </w:pPr>
            <w:r w:rsidRPr="5B358E25">
              <w:rPr>
                <w:rFonts w:ascii="Calibri" w:eastAsia="Calibri" w:hAnsi="Calibri" w:cs="Calibri"/>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jc w:val="center"/>
            </w:pPr>
            <w:r w:rsidRPr="5B358E25">
              <w:rPr>
                <w:rFonts w:ascii="Calibri" w:eastAsia="Calibri" w:hAnsi="Calibri" w:cs="Calibri"/>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jc w:val="center"/>
            </w:pPr>
            <w:r w:rsidRPr="5B358E25">
              <w:rPr>
                <w:rFonts w:ascii="Calibri" w:eastAsia="Calibri" w:hAnsi="Calibri" w:cs="Calibri"/>
                <w:color w:val="000000" w:themeColor="text1"/>
                <w:sz w:val="22"/>
                <w:szCs w:val="22"/>
              </w:rPr>
              <w:t>Edmundante F. Ramirez</w:t>
            </w:r>
          </w:p>
        </w:tc>
      </w:tr>
      <w:tr w:rsidR="5B358E25" w14:paraId="1F54D20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jc w:val="center"/>
            </w:pPr>
            <w:r w:rsidRPr="5B358E25">
              <w:rPr>
                <w:rFonts w:ascii="Calibri" w:eastAsia="Calibri" w:hAnsi="Calibri" w:cs="Calibri"/>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tc>
      </w:tr>
      <w:tr w:rsidR="5B358E25" w14:paraId="027EF27E"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jc w:val="center"/>
            </w:pPr>
            <w:r w:rsidRPr="5B358E25">
              <w:rPr>
                <w:rFonts w:ascii="Calibri" w:eastAsia="Calibri" w:hAnsi="Calibri" w:cs="Calibri"/>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tc>
      </w:tr>
      <w:tr w:rsidR="5B358E25" w14:paraId="631F1BA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jc w:val="center"/>
            </w:pPr>
            <w:r w:rsidRPr="5B358E25">
              <w:rPr>
                <w:rFonts w:ascii="Calibri" w:eastAsia="Calibri" w:hAnsi="Calibri" w:cs="Calibri"/>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tc>
      </w:tr>
      <w:tr w:rsidR="5B358E25" w14:paraId="279DACA3"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jc w:val="center"/>
            </w:pPr>
            <w:r w:rsidRPr="5B358E25">
              <w:rPr>
                <w:rFonts w:ascii="Calibri" w:eastAsia="Calibri" w:hAnsi="Calibri" w:cs="Calibri"/>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tc>
      </w:tr>
      <w:tr w:rsidR="5B358E25" w14:paraId="7573D025"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jc w:val="center"/>
            </w:pPr>
            <w:r w:rsidRPr="5B358E25">
              <w:rPr>
                <w:rFonts w:ascii="Calibri" w:eastAsia="Calibri" w:hAnsi="Calibri" w:cs="Calibri"/>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tc>
      </w:tr>
      <w:tr w:rsidR="5B358E25" w14:paraId="1F726BA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jc w:val="center"/>
            </w:pPr>
            <w:r w:rsidRPr="5B358E25">
              <w:rPr>
                <w:rFonts w:ascii="Calibri" w:eastAsia="Calibri" w:hAnsi="Calibri" w:cs="Calibri"/>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tc>
      </w:tr>
      <w:tr w:rsidR="5B358E25" w14:paraId="1C56483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jc w:val="center"/>
            </w:pPr>
            <w:r w:rsidRPr="5B358E25">
              <w:rPr>
                <w:rFonts w:ascii="Calibri" w:eastAsia="Calibri" w:hAnsi="Calibri" w:cs="Calibri"/>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tc>
      </w:tr>
      <w:tr w:rsidR="5B358E25" w14:paraId="31E38F2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jc w:val="center"/>
            </w:pPr>
            <w:r w:rsidRPr="5B358E25">
              <w:rPr>
                <w:rFonts w:ascii="Calibri" w:eastAsia="Calibri" w:hAnsi="Calibri" w:cs="Calibri"/>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tc>
      </w:tr>
      <w:tr w:rsidR="5B358E25" w14:paraId="7ACC02E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jc w:val="center"/>
            </w:pPr>
            <w:r w:rsidRPr="5B358E25">
              <w:rPr>
                <w:rFonts w:ascii="Calibri" w:eastAsia="Calibri" w:hAnsi="Calibri" w:cs="Calibri"/>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tc>
      </w:tr>
      <w:tr w:rsidR="5B358E25" w14:paraId="1880D3B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jc w:val="center"/>
            </w:pPr>
            <w:r w:rsidRPr="5B358E25">
              <w:rPr>
                <w:rFonts w:ascii="Calibri" w:eastAsia="Calibri" w:hAnsi="Calibri" w:cs="Calibri"/>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tc>
      </w:tr>
      <w:tr w:rsidR="5B358E25" w14:paraId="0EB6C71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jc w:val="center"/>
            </w:pPr>
            <w:r w:rsidRPr="5B358E25">
              <w:rPr>
                <w:rFonts w:ascii="Calibri" w:eastAsia="Calibri" w:hAnsi="Calibri" w:cs="Calibri"/>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tc>
      </w:tr>
      <w:tr w:rsidR="5B358E25" w14:paraId="5E185574"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jc w:val="center"/>
            </w:pPr>
            <w:r w:rsidRPr="5B358E25">
              <w:rPr>
                <w:rFonts w:ascii="Calibri" w:eastAsia="Calibri" w:hAnsi="Calibri" w:cs="Calibri"/>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tc>
      </w:tr>
      <w:tr w:rsidR="5B358E25" w14:paraId="4758A6B7"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jc w:val="center"/>
            </w:pPr>
            <w:r w:rsidRPr="5B358E25">
              <w:rPr>
                <w:rFonts w:ascii="Calibri" w:eastAsia="Calibri" w:hAnsi="Calibri" w:cs="Calibri"/>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tc>
      </w:tr>
      <w:tr w:rsidR="5B358E25" w14:paraId="1F1F39A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keepNext/>
              <w:jc w:val="center"/>
            </w:pPr>
            <w:r w:rsidRPr="5B358E25">
              <w:rPr>
                <w:rFonts w:ascii="Calibri" w:eastAsia="Calibri" w:hAnsi="Calibri" w:cs="Calibri"/>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pPr>
              <w:keepNext/>
            </w:pPr>
          </w:p>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pPr>
              <w:keepNext/>
            </w:pPr>
          </w:p>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pPr>
              <w:keepNext/>
            </w:pPr>
          </w:p>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pPr>
              <w:keepNext/>
            </w:pPr>
          </w:p>
        </w:tc>
      </w:tr>
      <w:tr w:rsidR="5B358E25" w14:paraId="3A49BE0C"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keepNext/>
              <w:jc w:val="center"/>
            </w:pPr>
            <w:r w:rsidRPr="5B358E25">
              <w:rPr>
                <w:rFonts w:ascii="Calibri" w:eastAsia="Calibri" w:hAnsi="Calibri" w:cs="Calibri"/>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pPr>
              <w:keepNext/>
            </w:pPr>
          </w:p>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pPr>
              <w:keepNext/>
            </w:pPr>
          </w:p>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pPr>
              <w:keepNext/>
            </w:pPr>
          </w:p>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pPr>
              <w:keepNext/>
            </w:pPr>
          </w:p>
        </w:tc>
      </w:tr>
      <w:tr w:rsidR="5B358E25" w14:paraId="4B164D7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jc w:val="center"/>
            </w:pPr>
            <w:r w:rsidRPr="5B358E25">
              <w:rPr>
                <w:rFonts w:ascii="Calibri" w:eastAsia="Calibri" w:hAnsi="Calibri" w:cs="Calibri"/>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tc>
      </w:tr>
    </w:tbl>
    <w:p w14:paraId="327ED1C0" w14:textId="7AACFBDC" w:rsidR="005A0DE1" w:rsidRDefault="005A0DE1" w:rsidP="0061437A">
      <w:pPr>
        <w:pStyle w:val="Heading2"/>
        <w:keepNext/>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cantSplit/>
          <w:trHeight w:val="345"/>
          <w:tblHeader/>
        </w:trPr>
        <w:tc>
          <w:tcPr>
            <w:tcW w:w="2820" w:type="dxa"/>
            <w:shd w:val="clear" w:color="auto" w:fill="DAE8F8"/>
            <w:vAlign w:val="center"/>
          </w:tcPr>
          <w:p w14:paraId="1C9759C6" w14:textId="1A419AC9"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LEADER</w:t>
            </w:r>
          </w:p>
        </w:tc>
        <w:tc>
          <w:tcPr>
            <w:tcW w:w="2175" w:type="dxa"/>
            <w:shd w:val="clear" w:color="auto" w:fill="DAE8F8"/>
            <w:vAlign w:val="center"/>
          </w:tcPr>
          <w:p w14:paraId="08A4F9B8" w14:textId="1EC4D3D3"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HEAD</w:t>
            </w:r>
          </w:p>
        </w:tc>
        <w:tc>
          <w:tcPr>
            <w:tcW w:w="1922" w:type="dxa"/>
            <w:shd w:val="clear" w:color="auto" w:fill="DAE8F8"/>
            <w:vAlign w:val="center"/>
          </w:tcPr>
          <w:p w14:paraId="59D4971D" w14:textId="25E23A77"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UNIT HEAD</w:t>
            </w:r>
          </w:p>
        </w:tc>
      </w:tr>
      <w:tr w:rsidR="5B358E25" w14:paraId="01F3DA59" w14:textId="77777777" w:rsidTr="5B358E25">
        <w:trPr>
          <w:cantSplit/>
          <w:trHeight w:val="300"/>
        </w:trPr>
        <w:tc>
          <w:tcPr>
            <w:tcW w:w="2820" w:type="dxa"/>
            <w:vAlign w:val="center"/>
          </w:tcPr>
          <w:p w14:paraId="6C5D0330" w14:textId="1E7E99E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Angelo Alibuyog</w:t>
            </w:r>
          </w:p>
        </w:tc>
        <w:tc>
          <w:tcPr>
            <w:tcW w:w="1620" w:type="dxa"/>
            <w:vMerge w:val="restart"/>
            <w:vAlign w:val="center"/>
          </w:tcPr>
          <w:p w14:paraId="2633EED7" w14:textId="1288F8C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Lailani Aguila</w:t>
            </w:r>
          </w:p>
        </w:tc>
        <w:tc>
          <w:tcPr>
            <w:tcW w:w="2175" w:type="dxa"/>
            <w:vMerge w:val="restart"/>
            <w:vAlign w:val="center"/>
          </w:tcPr>
          <w:p w14:paraId="42804F12" w14:textId="6FF1426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Maria Celeste Acuña</w:t>
            </w:r>
          </w:p>
        </w:tc>
        <w:tc>
          <w:tcPr>
            <w:tcW w:w="1922" w:type="dxa"/>
            <w:vMerge w:val="restart"/>
            <w:vAlign w:val="center"/>
          </w:tcPr>
          <w:p w14:paraId="3B86ED6D" w14:textId="25E43C2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Vacant</w:t>
            </w:r>
          </w:p>
        </w:tc>
        <w:tc>
          <w:tcPr>
            <w:tcW w:w="1910" w:type="dxa"/>
            <w:vMerge w:val="restart"/>
            <w:vAlign w:val="center"/>
          </w:tcPr>
          <w:p w14:paraId="199B4BA4" w14:textId="377692A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Edmundante F. Ramirez</w:t>
            </w:r>
          </w:p>
        </w:tc>
      </w:tr>
      <w:tr w:rsidR="5B358E25" w14:paraId="156F50D0" w14:textId="77777777" w:rsidTr="5B358E25">
        <w:trPr>
          <w:cantSplit/>
          <w:trHeight w:val="300"/>
        </w:trPr>
        <w:tc>
          <w:tcPr>
            <w:tcW w:w="2820" w:type="dxa"/>
            <w:vAlign w:val="center"/>
          </w:tcPr>
          <w:p w14:paraId="11E0C486" w14:textId="0F7939C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Randolf Balane</w:t>
            </w:r>
          </w:p>
        </w:tc>
        <w:tc>
          <w:tcPr>
            <w:tcW w:w="1620" w:type="dxa"/>
            <w:vMerge/>
          </w:tcPr>
          <w:p w14:paraId="742669B7" w14:textId="77777777" w:rsidR="00BB1768" w:rsidRDefault="00BB1768"/>
        </w:tc>
        <w:tc>
          <w:tcPr>
            <w:tcW w:w="2175" w:type="dxa"/>
            <w:vMerge/>
          </w:tcPr>
          <w:p w14:paraId="3CA9E9BF" w14:textId="77777777" w:rsidR="00BB1768" w:rsidRDefault="00BB1768"/>
        </w:tc>
        <w:tc>
          <w:tcPr>
            <w:tcW w:w="1922" w:type="dxa"/>
            <w:vMerge/>
          </w:tcPr>
          <w:p w14:paraId="2CA5167B" w14:textId="77777777" w:rsidR="00BB1768" w:rsidRDefault="00BB1768"/>
        </w:tc>
        <w:tc>
          <w:tcPr>
            <w:tcW w:w="1910" w:type="dxa"/>
            <w:vMerge/>
          </w:tcPr>
          <w:p w14:paraId="53F548D7" w14:textId="77777777" w:rsidR="00BB1768" w:rsidRDefault="00BB1768"/>
        </w:tc>
      </w:tr>
      <w:tr w:rsidR="5B358E25" w14:paraId="0EC4691B" w14:textId="77777777" w:rsidTr="5B358E25">
        <w:trPr>
          <w:cantSplit/>
          <w:trHeight w:val="300"/>
        </w:trPr>
        <w:tc>
          <w:tcPr>
            <w:tcW w:w="2820" w:type="dxa"/>
            <w:vAlign w:val="center"/>
          </w:tcPr>
          <w:p w14:paraId="4C5D6CDF" w14:textId="365E0C8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 Christena Cezar</w:t>
            </w:r>
          </w:p>
        </w:tc>
        <w:tc>
          <w:tcPr>
            <w:tcW w:w="1620" w:type="dxa"/>
            <w:vMerge/>
          </w:tcPr>
          <w:p w14:paraId="44AD09C6" w14:textId="77777777" w:rsidR="00BB1768" w:rsidRDefault="00BB1768"/>
        </w:tc>
        <w:tc>
          <w:tcPr>
            <w:tcW w:w="2175" w:type="dxa"/>
            <w:vMerge/>
          </w:tcPr>
          <w:p w14:paraId="094D513B" w14:textId="77777777" w:rsidR="00BB1768" w:rsidRDefault="00BB1768"/>
        </w:tc>
        <w:tc>
          <w:tcPr>
            <w:tcW w:w="1922" w:type="dxa"/>
            <w:vMerge/>
          </w:tcPr>
          <w:p w14:paraId="1318E523" w14:textId="77777777" w:rsidR="00BB1768" w:rsidRDefault="00BB1768"/>
        </w:tc>
        <w:tc>
          <w:tcPr>
            <w:tcW w:w="1910" w:type="dxa"/>
            <w:vMerge/>
          </w:tcPr>
          <w:p w14:paraId="16025FB4" w14:textId="77777777" w:rsidR="00BB1768" w:rsidRDefault="00BB1768"/>
        </w:tc>
      </w:tr>
      <w:tr w:rsidR="5B358E25" w14:paraId="411F2FC6" w14:textId="77777777" w:rsidTr="5B358E25">
        <w:trPr>
          <w:cantSplit/>
          <w:trHeight w:val="300"/>
        </w:trPr>
        <w:tc>
          <w:tcPr>
            <w:tcW w:w="2820" w:type="dxa"/>
            <w:vAlign w:val="center"/>
          </w:tcPr>
          <w:p w14:paraId="2E7C2AE3" w14:textId="6F7851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Kiriath Jearim Cruz</w:t>
            </w:r>
          </w:p>
        </w:tc>
        <w:tc>
          <w:tcPr>
            <w:tcW w:w="1620" w:type="dxa"/>
            <w:vMerge/>
          </w:tcPr>
          <w:p w14:paraId="20632516" w14:textId="77777777" w:rsidR="00BB1768" w:rsidRDefault="00BB1768"/>
        </w:tc>
        <w:tc>
          <w:tcPr>
            <w:tcW w:w="2175" w:type="dxa"/>
            <w:vMerge/>
          </w:tcPr>
          <w:p w14:paraId="2159816C" w14:textId="77777777" w:rsidR="00BB1768" w:rsidRDefault="00BB1768"/>
        </w:tc>
        <w:tc>
          <w:tcPr>
            <w:tcW w:w="1922" w:type="dxa"/>
            <w:vMerge/>
          </w:tcPr>
          <w:p w14:paraId="34868EC4" w14:textId="77777777" w:rsidR="00BB1768" w:rsidRDefault="00BB1768"/>
        </w:tc>
        <w:tc>
          <w:tcPr>
            <w:tcW w:w="1910" w:type="dxa"/>
            <w:vMerge/>
          </w:tcPr>
          <w:p w14:paraId="074F4D54" w14:textId="77777777" w:rsidR="00BB1768" w:rsidRDefault="00BB1768"/>
        </w:tc>
      </w:tr>
      <w:tr w:rsidR="5B358E25" w14:paraId="1DF93A79" w14:textId="77777777" w:rsidTr="5B358E25">
        <w:trPr>
          <w:cantSplit/>
          <w:trHeight w:val="300"/>
        </w:trPr>
        <w:tc>
          <w:tcPr>
            <w:tcW w:w="2820" w:type="dxa"/>
            <w:vAlign w:val="center"/>
          </w:tcPr>
          <w:p w14:paraId="736B10C3" w14:textId="3E2721E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Desiree Escobido</w:t>
            </w:r>
          </w:p>
        </w:tc>
        <w:tc>
          <w:tcPr>
            <w:tcW w:w="1620" w:type="dxa"/>
            <w:vMerge/>
          </w:tcPr>
          <w:p w14:paraId="6B70AA22" w14:textId="77777777" w:rsidR="00BB1768" w:rsidRDefault="00BB1768"/>
        </w:tc>
        <w:tc>
          <w:tcPr>
            <w:tcW w:w="2175" w:type="dxa"/>
            <w:vMerge/>
          </w:tcPr>
          <w:p w14:paraId="33ADDB0D" w14:textId="77777777" w:rsidR="00BB1768" w:rsidRDefault="00BB1768"/>
        </w:tc>
        <w:tc>
          <w:tcPr>
            <w:tcW w:w="1922" w:type="dxa"/>
            <w:vMerge/>
          </w:tcPr>
          <w:p w14:paraId="60D2D07B" w14:textId="77777777" w:rsidR="00BB1768" w:rsidRDefault="00BB1768"/>
        </w:tc>
        <w:tc>
          <w:tcPr>
            <w:tcW w:w="1910" w:type="dxa"/>
            <w:vMerge/>
          </w:tcPr>
          <w:p w14:paraId="1F54E228" w14:textId="77777777" w:rsidR="00BB1768" w:rsidRDefault="00BB1768"/>
        </w:tc>
      </w:tr>
      <w:tr w:rsidR="5B358E25" w14:paraId="3D7880A7" w14:textId="77777777" w:rsidTr="5B358E25">
        <w:trPr>
          <w:cantSplit/>
          <w:trHeight w:val="300"/>
        </w:trPr>
        <w:tc>
          <w:tcPr>
            <w:tcW w:w="2820" w:type="dxa"/>
            <w:vAlign w:val="center"/>
          </w:tcPr>
          <w:p w14:paraId="2CAAA481" w14:textId="603E23CB"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Mary Camille Guevarra</w:t>
            </w:r>
          </w:p>
        </w:tc>
        <w:tc>
          <w:tcPr>
            <w:tcW w:w="1620" w:type="dxa"/>
            <w:vMerge/>
          </w:tcPr>
          <w:p w14:paraId="2D0AF551" w14:textId="77777777" w:rsidR="00BB1768" w:rsidRDefault="00BB1768">
            <w:pPr>
              <w:keepNext/>
            </w:pPr>
          </w:p>
        </w:tc>
        <w:tc>
          <w:tcPr>
            <w:tcW w:w="2175" w:type="dxa"/>
            <w:vMerge/>
          </w:tcPr>
          <w:p w14:paraId="05417761" w14:textId="77777777" w:rsidR="00BB1768" w:rsidRDefault="00BB1768">
            <w:pPr>
              <w:keepNext/>
            </w:pPr>
          </w:p>
        </w:tc>
        <w:tc>
          <w:tcPr>
            <w:tcW w:w="1922" w:type="dxa"/>
            <w:vMerge/>
          </w:tcPr>
          <w:p w14:paraId="06954B87" w14:textId="77777777" w:rsidR="00BB1768" w:rsidRDefault="00BB1768">
            <w:pPr>
              <w:keepNext/>
            </w:pPr>
          </w:p>
        </w:tc>
        <w:tc>
          <w:tcPr>
            <w:tcW w:w="1910" w:type="dxa"/>
            <w:vMerge/>
          </w:tcPr>
          <w:p w14:paraId="4E8AB6A9" w14:textId="77777777" w:rsidR="00BB1768" w:rsidRDefault="00BB1768">
            <w:pPr>
              <w:keepNext/>
            </w:pPr>
          </w:p>
        </w:tc>
      </w:tr>
      <w:tr w:rsidR="5B358E25" w14:paraId="6E307BDE" w14:textId="77777777" w:rsidTr="5B358E25">
        <w:trPr>
          <w:cantSplit/>
          <w:trHeight w:val="300"/>
        </w:trPr>
        <w:tc>
          <w:tcPr>
            <w:tcW w:w="2820" w:type="dxa"/>
            <w:vAlign w:val="center"/>
          </w:tcPr>
          <w:p w14:paraId="1402F0B4" w14:textId="0FC1DF66"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Jhennifer Magnaye</w:t>
            </w:r>
          </w:p>
        </w:tc>
        <w:tc>
          <w:tcPr>
            <w:tcW w:w="1620" w:type="dxa"/>
            <w:vMerge/>
          </w:tcPr>
          <w:p w14:paraId="7C4B77F3" w14:textId="77777777" w:rsidR="00BB1768" w:rsidRDefault="00BB1768">
            <w:pPr>
              <w:keepNext/>
            </w:pPr>
          </w:p>
        </w:tc>
        <w:tc>
          <w:tcPr>
            <w:tcW w:w="2175" w:type="dxa"/>
            <w:vMerge/>
          </w:tcPr>
          <w:p w14:paraId="2B758245" w14:textId="77777777" w:rsidR="00BB1768" w:rsidRDefault="00BB1768">
            <w:pPr>
              <w:keepNext/>
            </w:pPr>
          </w:p>
        </w:tc>
        <w:tc>
          <w:tcPr>
            <w:tcW w:w="1922" w:type="dxa"/>
            <w:vMerge/>
          </w:tcPr>
          <w:p w14:paraId="4283E6F4" w14:textId="77777777" w:rsidR="00BB1768" w:rsidRDefault="00BB1768">
            <w:pPr>
              <w:keepNext/>
            </w:pPr>
          </w:p>
        </w:tc>
        <w:tc>
          <w:tcPr>
            <w:tcW w:w="1910" w:type="dxa"/>
            <w:vMerge/>
          </w:tcPr>
          <w:p w14:paraId="51BB4AE2" w14:textId="77777777" w:rsidR="00BB1768" w:rsidRDefault="00BB1768">
            <w:pPr>
              <w:keepNext/>
            </w:pPr>
          </w:p>
        </w:tc>
      </w:tr>
      <w:tr w:rsidR="5B358E25" w14:paraId="45BE668B" w14:textId="77777777" w:rsidTr="5B358E25">
        <w:trPr>
          <w:cantSplit/>
          <w:trHeight w:val="300"/>
        </w:trPr>
        <w:tc>
          <w:tcPr>
            <w:tcW w:w="2820" w:type="dxa"/>
            <w:vAlign w:val="center"/>
          </w:tcPr>
          <w:p w14:paraId="7FD161C1" w14:textId="0CF04BF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Kevin Christopher Marquez</w:t>
            </w:r>
          </w:p>
        </w:tc>
        <w:tc>
          <w:tcPr>
            <w:tcW w:w="1620" w:type="dxa"/>
            <w:vMerge/>
          </w:tcPr>
          <w:p w14:paraId="24139349" w14:textId="77777777" w:rsidR="00BB1768" w:rsidRDefault="00BB1768"/>
        </w:tc>
        <w:tc>
          <w:tcPr>
            <w:tcW w:w="2175" w:type="dxa"/>
            <w:vMerge/>
          </w:tcPr>
          <w:p w14:paraId="03E7313B" w14:textId="77777777" w:rsidR="00BB1768" w:rsidRDefault="00BB1768"/>
        </w:tc>
        <w:tc>
          <w:tcPr>
            <w:tcW w:w="1922" w:type="dxa"/>
            <w:vMerge/>
          </w:tcPr>
          <w:p w14:paraId="2C44FFD9" w14:textId="77777777" w:rsidR="00BB1768" w:rsidRDefault="00BB1768"/>
        </w:tc>
        <w:tc>
          <w:tcPr>
            <w:tcW w:w="1910" w:type="dxa"/>
            <w:vMerge/>
          </w:tcPr>
          <w:p w14:paraId="55718349" w14:textId="77777777" w:rsidR="00BB1768" w:rsidRDefault="00BB1768"/>
        </w:tc>
      </w:tr>
    </w:tbl>
    <w:p w14:paraId="6E70298E" w14:textId="4F1F73C2" w:rsidR="00E55907" w:rsidRPr="0038489A" w:rsidRDefault="3C65E36A" w:rsidP="00E55907">
      <w:pPr>
        <w:pStyle w:val="Heading1"/>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keepNext/>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tblLook w:val="06A0" w:firstRow="1" w:lastRow="0" w:firstColumn="1" w:lastColumn="0" w:noHBand="1" w:noVBand="1"/>
      </w:tblPr>
      <w:tblGrid>
        <w:gridCol w:w="2212"/>
        <w:gridCol w:w="3910"/>
        <w:gridCol w:w="1274"/>
        <w:gridCol w:w="3394"/>
      </w:tblGrid>
      <w:tr w:rsidR="5B358E25" w14:paraId="5C6DB3AC" w14:textId="77777777" w:rsidTr="5B358E25">
        <w:trPr>
          <w:cantSplit/>
          <w:trHeight w:val="300"/>
          <w:tblHeader/>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C642DCC" w14:textId="2A6F6A32"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4FF78299" w14:textId="1AE19EFE"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6A65198" w14:textId="0D117E96"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9DE8B3A" w14:textId="4D0D951C"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173FE9BE" w14:textId="77777777" w:rsidTr="5B358E25">
        <w:trPr>
          <w:cantSplit/>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LMS</w:t>
            </w:r>
          </w:p>
        </w:tc>
      </w:tr>
      <w:tr w:rsidR="5B358E25" w14:paraId="220D221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6BBE43A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 OMEGA PRIME PROP</w:t>
            </w:r>
          </w:p>
        </w:tc>
      </w:tr>
      <w:tr w:rsidR="5B358E25" w14:paraId="5ADDBD89"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80600</w:t>
            </w:r>
          </w:p>
        </w:tc>
      </w:tr>
      <w:tr w:rsidR="5B358E25" w14:paraId="60580C0A"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CLG - HOME RETAIL</w:t>
            </w:r>
          </w:p>
        </w:tc>
      </w:tr>
      <w:tr w:rsidR="5B358E25" w14:paraId="3FAD40D6"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59A4B3DE"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76318D0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3/16/2023</w:t>
            </w:r>
          </w:p>
        </w:tc>
      </w:tr>
      <w:tr w:rsidR="5B358E25" w14:paraId="2D842376"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3/16/2038</w:t>
            </w:r>
          </w:p>
        </w:tc>
      </w:tr>
      <w:tr w:rsidR="5B358E25" w14:paraId="375B355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11,514,000.00</w:t>
            </w:r>
          </w:p>
        </w:tc>
      </w:tr>
      <w:tr w:rsidR="5B358E25" w14:paraId="34D830DF"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9,999,202.99</w:t>
            </w:r>
          </w:p>
        </w:tc>
      </w:tr>
      <w:tr w:rsidR="5B358E25" w14:paraId="3010649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0024326535</w:t>
            </w:r>
          </w:p>
        </w:tc>
      </w:tr>
      <w:tr w:rsidR="5B358E25" w14:paraId="6BFB23D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300</w:t>
            </w:r>
          </w:p>
        </w:tc>
      </w:tr>
      <w:tr w:rsidR="5B358E25" w14:paraId="4CD3280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Officer</w:t>
            </w:r>
            <w:r w:rsidR="7CB90D23"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RMF</w:t>
            </w:r>
          </w:p>
        </w:tc>
      </w:tr>
      <w:tr w:rsidR="5B358E25" w14:paraId="4D2A457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REGINA KARLA M. FUNTANILLA-RMF</w:t>
            </w:r>
          </w:p>
        </w:tc>
      </w:tr>
      <w:tr w:rsidR="5B358E25" w14:paraId="7305CDD6"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7F832FD4"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21B3EA7"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741D12AC"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06D0F4E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rPr>
                <w:rFonts w:asciiTheme="minorHAnsi" w:eastAsiaTheme="minorEastAsia" w:hAnsiTheme="minorHAnsi" w:cstheme="minorBidi"/>
                <w:szCs w:val="20"/>
              </w:rPr>
            </w:pPr>
            <w:hyperlink r:id="rId25">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6D0AD1D3"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7B8BC35F"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09F81CF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74148D31"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4FF0B599"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0DD903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57B60D65" w14:textId="77777777" w:rsidTr="5B358E25">
        <w:trPr>
          <w:cantSplit/>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4086149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3404D0F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44B964A7"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1C82A8D2"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4F627C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55064E4B" w14:textId="552F4C4F" w:rsidR="5B358E25" w:rsidRDefault="5B358E25" w:rsidP="5B358E25"/>
    <w:p w14:paraId="5A6EB4C0" w14:textId="65FAF646" w:rsidR="5B358E25" w:rsidRDefault="5B358E25">
      <w:r>
        <w:br w:type="page"/>
      </w:r>
    </w:p>
    <w:p w14:paraId="58E5B275" w14:textId="758799F4" w:rsidR="413C3BD9" w:rsidRDefault="413C3BD9" w:rsidP="003C11B5">
      <w:pPr>
        <w:pStyle w:val="Heading2"/>
        <w:keepNext/>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tblLook w:val="06A0" w:firstRow="1" w:lastRow="0" w:firstColumn="1" w:lastColumn="0" w:noHBand="1" w:noVBand="1"/>
      </w:tblPr>
      <w:tblGrid>
        <w:gridCol w:w="2221"/>
        <w:gridCol w:w="4015"/>
        <w:gridCol w:w="1454"/>
        <w:gridCol w:w="3100"/>
      </w:tblGrid>
      <w:tr w:rsidR="5B358E25" w14:paraId="51146275" w14:textId="77777777" w:rsidTr="5B358E25">
        <w:trPr>
          <w:cantSplit/>
          <w:trHeight w:val="300"/>
          <w:tblHeader/>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65D80A1" w14:textId="47AA95C8"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E4B6DBA" w14:textId="5DB048B6"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31E84773" w14:textId="73C38B38"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54AD883" w14:textId="6BAB7BF5"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27BF89B4" w14:textId="77777777" w:rsidTr="5B358E25">
        <w:trPr>
          <w:cantSplit/>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w:t>
            </w:r>
            <w:r w:rsidR="7FF5CB3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42DDE0A3"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436460C9"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0FC35F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2F345DA7"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EBD6396"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r w:rsidR="73D62CF7"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2687807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Posting</w:t>
            </w:r>
            <w:r w:rsidR="354BFFBD"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527BC96E"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Next</w:t>
            </w:r>
            <w:r w:rsidR="53EE8EF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Rate</w:t>
            </w:r>
            <w:r w:rsidR="12F14E1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Review</w:t>
            </w:r>
            <w:r w:rsidR="7C9E41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66E845B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4B3AF1C5"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F2419D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3F5BDEB1"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rPr>
                <w:rFonts w:asciiTheme="minorHAnsi" w:eastAsiaTheme="minorEastAsia" w:hAnsiTheme="minorHAnsi" w:cstheme="minorBidi"/>
              </w:rPr>
            </w:pPr>
            <w:hyperlink r:id="rId26">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2322E92B"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0FA9785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4BCCBF2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2A9C94D7"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6F93182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51BB390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3C83E966" w14:textId="77777777" w:rsidTr="5B358E25">
        <w:trPr>
          <w:cantSplit/>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7CD81019"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0D96B1A5"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05F9048F"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41F2766D"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3F2320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312CA186" w14:textId="3641B0EC" w:rsidR="5B358E25" w:rsidRDefault="5B358E25" w:rsidP="5B358E25"/>
    <w:p w14:paraId="79930C5B" w14:textId="02E3EAEC" w:rsidR="00E55907" w:rsidRPr="0038489A" w:rsidRDefault="00E55907" w:rsidP="5B358E25">
      <w:pPr>
        <w:spacing w:line="259" w:lineRule="auto"/>
      </w:pPr>
      <w:r>
        <w:br w:type="page"/>
      </w:r>
    </w:p>
    <w:p w14:paraId="67FC92ED" w14:textId="6856C7FA" w:rsidR="00E55907" w:rsidRPr="0038489A" w:rsidRDefault="3C65E36A" w:rsidP="00E55907">
      <w:pPr>
        <w:pStyle w:val="Heading1"/>
        <w:keepNext/>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cantSplit/>
          <w:trHeight w:val="300"/>
          <w:tblHeader/>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C478A2E" w14:textId="23A59B6B" w:rsidR="5B358E25" w:rsidRDefault="5B358E25" w:rsidP="5B358E25">
            <w:r w:rsidRPr="5B358E25">
              <w:rPr>
                <w:rFonts w:ascii="Calibri" w:eastAsia="Calibri" w:hAnsi="Calibri" w:cs="Calibri"/>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5DA6F140" w14:textId="47C780F2" w:rsidR="5B358E25" w:rsidRDefault="5B358E25" w:rsidP="5B358E25">
            <w:r w:rsidRPr="5B358E25">
              <w:rPr>
                <w:rFonts w:ascii="Calibri" w:eastAsia="Calibri" w:hAnsi="Calibri" w:cs="Calibri"/>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3ABE410C" w14:textId="330014F9" w:rsidR="5B358E25" w:rsidRDefault="5B358E25" w:rsidP="5B358E25">
            <w:r w:rsidRPr="5B358E25">
              <w:rPr>
                <w:rFonts w:ascii="Calibri" w:eastAsia="Calibri" w:hAnsi="Calibri" w:cs="Calibri"/>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A9779A0" w14:textId="0A6ABC9D" w:rsidR="5B358E25" w:rsidRDefault="5B358E25" w:rsidP="5B358E25">
            <w:r w:rsidRPr="5B358E25">
              <w:rPr>
                <w:rFonts w:ascii="Calibri" w:eastAsia="Calibri" w:hAnsi="Calibri" w:cs="Calibri"/>
                <w:b/>
                <w:bCs/>
                <w:color w:val="000000" w:themeColor="text1"/>
                <w:szCs w:val="20"/>
              </w:rPr>
              <w:t>Sample Value</w:t>
            </w:r>
          </w:p>
        </w:tc>
      </w:tr>
      <w:tr w:rsidR="002E0522" w14:paraId="55ACF6B0" w14:textId="77777777" w:rsidTr="3C7F3FD4">
        <w:trPr>
          <w:cantSplit/>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r w:rsidRPr="5B358E25">
              <w:rPr>
                <w:rFonts w:ascii="Calibri" w:eastAsia="Calibri" w:hAnsi="Calibri" w:cs="Calibri"/>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r w:rsidRPr="5B358E25">
              <w:rPr>
                <w:rFonts w:ascii="Calibri" w:eastAsia="Calibri" w:hAnsi="Calibri" w:cs="Calibri"/>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r w:rsidRPr="5B358E25">
              <w:rPr>
                <w:rFonts w:ascii="Calibri" w:eastAsia="Calibri" w:hAnsi="Calibri" w:cs="Calibri"/>
                <w:color w:val="000000" w:themeColor="text1"/>
                <w:sz w:val="22"/>
                <w:szCs w:val="22"/>
              </w:rPr>
              <w:t>1</w:t>
            </w:r>
          </w:p>
        </w:tc>
      </w:tr>
      <w:tr w:rsidR="002E0522" w14:paraId="3B5D8A85"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r w:rsidRPr="5B358E25">
              <w:rPr>
                <w:rFonts w:ascii="Calibri" w:eastAsia="Calibri" w:hAnsi="Calibri" w:cs="Calibri"/>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r w:rsidRPr="5B358E25">
              <w:rPr>
                <w:rFonts w:ascii="Calibri" w:eastAsia="Calibri" w:hAnsi="Calibri" w:cs="Calibri"/>
                <w:color w:val="000000" w:themeColor="text1"/>
                <w:szCs w:val="20"/>
              </w:rPr>
              <w:t xml:space="preserve">Name Of </w:t>
            </w:r>
            <w:r w:rsidR="7042DDCD" w:rsidRPr="5B358E25">
              <w:rPr>
                <w:rFonts w:ascii="Calibri" w:eastAsia="Calibri" w:hAnsi="Calibri" w:cs="Calibri"/>
                <w:color w:val="000000" w:themeColor="text1"/>
                <w:szCs w:val="20"/>
              </w:rPr>
              <w:t>the</w:t>
            </w:r>
            <w:r w:rsidRPr="5B358E25">
              <w:rPr>
                <w:rFonts w:ascii="Calibri" w:eastAsia="Calibri" w:hAnsi="Calibri" w:cs="Calibri"/>
                <w:color w:val="000000" w:themeColor="text1"/>
                <w:szCs w:val="20"/>
              </w:rPr>
              <w:t xml:space="preserve"> Insured Party Covered </w:t>
            </w:r>
            <w:r w:rsidR="666C6630" w:rsidRPr="5B358E25">
              <w:rPr>
                <w:rFonts w:ascii="Calibri" w:eastAsia="Calibri" w:hAnsi="Calibri" w:cs="Calibri"/>
                <w:color w:val="000000" w:themeColor="text1"/>
                <w:szCs w:val="20"/>
              </w:rPr>
              <w:t>by</w:t>
            </w:r>
            <w:r w:rsidRPr="5B358E25">
              <w:rPr>
                <w:rFonts w:ascii="Calibri" w:eastAsia="Calibri" w:hAnsi="Calibri" w:cs="Calibri"/>
                <w:color w:val="000000" w:themeColor="text1"/>
                <w:szCs w:val="20"/>
              </w:rPr>
              <w:t xml:space="preserve"> </w:t>
            </w:r>
            <w:r w:rsidR="4EE45A05" w:rsidRPr="5B358E25">
              <w:rPr>
                <w:rFonts w:ascii="Calibri" w:eastAsia="Calibri" w:hAnsi="Calibri" w:cs="Calibri"/>
                <w:color w:val="000000" w:themeColor="text1"/>
                <w:szCs w:val="20"/>
              </w:rPr>
              <w:t>t</w:t>
            </w:r>
            <w:r w:rsidRPr="5B358E25">
              <w:rPr>
                <w:rFonts w:ascii="Calibri" w:eastAsia="Calibri" w:hAnsi="Calibri" w:cs="Calibri"/>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r w:rsidRPr="5B358E25">
              <w:rPr>
                <w:rFonts w:ascii="Calibri" w:eastAsia="Calibri" w:hAnsi="Calibri" w:cs="Calibri"/>
                <w:color w:val="000000" w:themeColor="text1"/>
                <w:sz w:val="22"/>
                <w:szCs w:val="22"/>
              </w:rPr>
              <w:t>Angeles, Jimmy Navarro</w:t>
            </w:r>
          </w:p>
        </w:tc>
      </w:tr>
      <w:tr w:rsidR="002E0522" w14:paraId="441BF399"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pPr>
            <w:r w:rsidRPr="3C7F3FD4">
              <w:rPr>
                <w:rFonts w:ascii="Calibri" w:eastAsia="Calibri" w:hAnsi="Calibri" w:cs="Calibri"/>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pPr>
            <w:r w:rsidRPr="3C7F3FD4">
              <w:rPr>
                <w:rFonts w:ascii="Calibri" w:eastAsia="Calibri" w:hAnsi="Calibri" w:cs="Calibri"/>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r w:rsidRPr="3C7F3FD4">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r w:rsidRPr="3C7F3FD4">
              <w:rPr>
                <w:rFonts w:ascii="Calibri" w:eastAsia="Calibri" w:hAnsi="Calibri" w:cs="Calibri"/>
                <w:color w:val="000000" w:themeColor="text1"/>
                <w:sz w:val="22"/>
                <w:szCs w:val="22"/>
              </w:rPr>
              <w:t>2501984214</w:t>
            </w:r>
          </w:p>
        </w:tc>
      </w:tr>
      <w:tr w:rsidR="002E0522" w14:paraId="1478E2CD"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r w:rsidRPr="5B358E25">
              <w:rPr>
                <w:rFonts w:ascii="Calibri" w:eastAsia="Calibri" w:hAnsi="Calibri" w:cs="Calibri"/>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r w:rsidRPr="3C7F3FD4">
              <w:rPr>
                <w:rFonts w:ascii="Calibri" w:eastAsia="Calibri" w:hAnsi="Calibri" w:cs="Calibri"/>
                <w:color w:val="000000" w:themeColor="text1"/>
                <w:szCs w:val="20"/>
              </w:rPr>
              <w:t>Official Insurance Policy Number</w:t>
            </w:r>
            <w:r w:rsidR="01DF1C1F" w:rsidRPr="3C7F3FD4">
              <w:rPr>
                <w:rFonts w:ascii="Calibri" w:eastAsia="Calibri" w:hAnsi="Calibri" w:cs="Calibri"/>
                <w:color w:val="000000" w:themeColor="text1"/>
                <w:szCs w:val="20"/>
              </w:rPr>
              <w:t xml:space="preserve"> of the expiring account</w:t>
            </w:r>
            <w:r w:rsidRPr="3C7F3FD4">
              <w:rPr>
                <w:rFonts w:ascii="Calibri" w:eastAsia="Calibri" w:hAnsi="Calibri" w:cs="Calibri"/>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r w:rsidRPr="5B358E25">
              <w:rPr>
                <w:rFonts w:ascii="Calibri" w:eastAsia="Calibri" w:hAnsi="Calibri" w:cs="Calibri"/>
                <w:color w:val="000000" w:themeColor="text1"/>
                <w:sz w:val="22"/>
                <w:szCs w:val="22"/>
              </w:rPr>
              <w:t>Fl-flr-bdo-0613192</w:t>
            </w:r>
          </w:p>
        </w:tc>
      </w:tr>
      <w:tr w:rsidR="002E0522" w14:paraId="0BD43E9D"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r w:rsidRPr="5B358E25">
              <w:rPr>
                <w:rFonts w:ascii="Calibri" w:eastAsia="Calibri" w:hAnsi="Calibri" w:cs="Calibri"/>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r w:rsidRPr="5B358E25">
              <w:rPr>
                <w:rFonts w:ascii="Calibri" w:eastAsia="Calibri" w:hAnsi="Calibri" w:cs="Calibri"/>
                <w:color w:val="000000" w:themeColor="text1"/>
                <w:szCs w:val="20"/>
              </w:rPr>
              <w:t xml:space="preserve">Effective Start Date </w:t>
            </w:r>
            <w:r w:rsidR="0E5647F6" w:rsidRPr="5B358E25">
              <w:rPr>
                <w:rFonts w:ascii="Calibri" w:eastAsia="Calibri" w:hAnsi="Calibri" w:cs="Calibri"/>
                <w:color w:val="000000" w:themeColor="text1"/>
                <w:szCs w:val="20"/>
              </w:rPr>
              <w:t>of</w:t>
            </w:r>
            <w:r w:rsidRPr="5B358E25">
              <w:rPr>
                <w:rFonts w:ascii="Calibri" w:eastAsia="Calibri" w:hAnsi="Calibri" w:cs="Calibri"/>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r w:rsidRPr="5B358E25">
              <w:rPr>
                <w:rFonts w:ascii="Calibri" w:eastAsia="Calibri" w:hAnsi="Calibri" w:cs="Calibri"/>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r w:rsidRPr="5B358E25">
              <w:rPr>
                <w:rFonts w:ascii="Calibri" w:eastAsia="Calibri" w:hAnsi="Calibri" w:cs="Calibri"/>
                <w:color w:val="000000" w:themeColor="text1"/>
                <w:sz w:val="22"/>
                <w:szCs w:val="22"/>
              </w:rPr>
              <w:t>11/27/2025</w:t>
            </w:r>
          </w:p>
        </w:tc>
      </w:tr>
      <w:tr w:rsidR="002E0522" w14:paraId="191BAB6F"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r w:rsidRPr="5B358E25">
              <w:rPr>
                <w:rFonts w:ascii="Calibri" w:eastAsia="Calibri" w:hAnsi="Calibri" w:cs="Calibri"/>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r w:rsidRPr="5B358E25">
              <w:rPr>
                <w:rFonts w:ascii="Calibri" w:eastAsia="Calibri" w:hAnsi="Calibri" w:cs="Calibri"/>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r w:rsidRPr="5B358E25">
              <w:rPr>
                <w:rFonts w:ascii="Calibri" w:eastAsia="Calibri" w:hAnsi="Calibri" w:cs="Calibri"/>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r w:rsidRPr="5B358E25">
              <w:rPr>
                <w:rFonts w:ascii="Calibri" w:eastAsia="Calibri" w:hAnsi="Calibri" w:cs="Calibri"/>
                <w:color w:val="000000" w:themeColor="text1"/>
                <w:sz w:val="22"/>
                <w:szCs w:val="22"/>
              </w:rPr>
              <w:t>11/27/2026</w:t>
            </w:r>
          </w:p>
        </w:tc>
      </w:tr>
      <w:tr w:rsidR="002E0522" w14:paraId="5C6D4A08" w14:textId="77777777" w:rsidTr="3C7F3FD4">
        <w:trPr>
          <w:cantSplit/>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r w:rsidRPr="5B358E25">
              <w:rPr>
                <w:rFonts w:ascii="Calibri" w:eastAsia="Calibri" w:hAnsi="Calibri" w:cs="Calibri"/>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r w:rsidRPr="5B358E25">
              <w:rPr>
                <w:rFonts w:ascii="Calibri" w:eastAsia="Calibri" w:hAnsi="Calibri" w:cs="Calibri"/>
                <w:color w:val="000000" w:themeColor="text1"/>
                <w:szCs w:val="20"/>
              </w:rPr>
              <w:t xml:space="preserve">Location Address </w:t>
            </w:r>
            <w:r w:rsidR="02296F47" w:rsidRPr="5B358E25">
              <w:rPr>
                <w:rFonts w:ascii="Calibri" w:eastAsia="Calibri" w:hAnsi="Calibri" w:cs="Calibri"/>
                <w:color w:val="000000" w:themeColor="text1"/>
                <w:szCs w:val="20"/>
              </w:rPr>
              <w:t>of</w:t>
            </w:r>
            <w:r w:rsidRPr="5B358E25">
              <w:rPr>
                <w:rFonts w:ascii="Calibri" w:eastAsia="Calibri" w:hAnsi="Calibri" w:cs="Calibri"/>
                <w:color w:val="000000" w:themeColor="text1"/>
                <w:szCs w:val="20"/>
              </w:rPr>
              <w:t xml:space="preserve"> </w:t>
            </w:r>
            <w:r w:rsidR="4F52447B" w:rsidRPr="5B358E25">
              <w:rPr>
                <w:rFonts w:ascii="Calibri" w:eastAsia="Calibri" w:hAnsi="Calibri" w:cs="Calibri"/>
                <w:color w:val="000000" w:themeColor="text1"/>
                <w:szCs w:val="20"/>
              </w:rPr>
              <w:t>the</w:t>
            </w:r>
            <w:r w:rsidRPr="5B358E25">
              <w:rPr>
                <w:rFonts w:ascii="Calibri" w:eastAsia="Calibri" w:hAnsi="Calibri" w:cs="Calibri"/>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r w:rsidRPr="5B358E25">
              <w:rPr>
                <w:rFonts w:ascii="Calibri" w:eastAsia="Calibri" w:hAnsi="Calibri" w:cs="Calibri"/>
                <w:color w:val="000000" w:themeColor="text1"/>
                <w:sz w:val="22"/>
                <w:szCs w:val="22"/>
              </w:rPr>
              <w:t xml:space="preserve">Unit 8f 8th Floor, Stamford Executive Residences Tower 3, Florence Way Mckinley Hill, Taguig </w:t>
            </w:r>
          </w:p>
        </w:tc>
      </w:tr>
      <w:tr w:rsidR="002E0522" w14:paraId="3B13033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r w:rsidRPr="5B358E25">
              <w:rPr>
                <w:rFonts w:ascii="Calibri" w:eastAsia="Calibri" w:hAnsi="Calibri" w:cs="Calibri"/>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r w:rsidRPr="5B358E25">
              <w:rPr>
                <w:rFonts w:ascii="Calibri" w:eastAsia="Calibri" w:hAnsi="Calibri" w:cs="Calibri"/>
                <w:color w:val="000000" w:themeColor="text1"/>
                <w:sz w:val="22"/>
                <w:szCs w:val="22"/>
              </w:rPr>
              <w:t>2020 Toyota Wigo 1.0 T</w:t>
            </w:r>
            <w:r w:rsidR="45DD1C39" w:rsidRPr="5B358E25">
              <w:rPr>
                <w:rFonts w:ascii="Calibri" w:eastAsia="Calibri" w:hAnsi="Calibri" w:cs="Calibri"/>
                <w:color w:val="000000" w:themeColor="text1"/>
                <w:sz w:val="22"/>
                <w:szCs w:val="22"/>
              </w:rPr>
              <w:t>RD</w:t>
            </w:r>
            <w:r w:rsidRPr="5B358E25">
              <w:rPr>
                <w:rFonts w:ascii="Calibri" w:eastAsia="Calibri" w:hAnsi="Calibri" w:cs="Calibri"/>
                <w:color w:val="000000" w:themeColor="text1"/>
                <w:sz w:val="22"/>
                <w:szCs w:val="22"/>
              </w:rPr>
              <w:t xml:space="preserve"> S A/T Hatchback</w:t>
            </w:r>
          </w:p>
        </w:tc>
      </w:tr>
      <w:tr w:rsidR="002E0522" w14:paraId="6A948B76"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r w:rsidRPr="5B358E25">
              <w:rPr>
                <w:rFonts w:ascii="Calibri" w:eastAsia="Calibri" w:hAnsi="Calibri" w:cs="Calibri"/>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r w:rsidRPr="5B358E25">
              <w:rPr>
                <w:rFonts w:ascii="Calibri" w:eastAsia="Calibri" w:hAnsi="Calibri" w:cs="Calibri"/>
                <w:color w:val="000000" w:themeColor="text1"/>
                <w:sz w:val="22"/>
                <w:szCs w:val="22"/>
              </w:rPr>
              <w:t>MHKA4DF5FLJ043869</w:t>
            </w:r>
          </w:p>
        </w:tc>
      </w:tr>
      <w:tr w:rsidR="002E0522" w14:paraId="566A3081"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r w:rsidRPr="5B358E25">
              <w:rPr>
                <w:rFonts w:ascii="Calibri" w:eastAsia="Calibri" w:hAnsi="Calibri" w:cs="Calibri"/>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r w:rsidRPr="5B358E25">
              <w:rPr>
                <w:rFonts w:ascii="Calibri" w:eastAsia="Calibri" w:hAnsi="Calibri" w:cs="Calibri"/>
                <w:color w:val="000000" w:themeColor="text1"/>
                <w:sz w:val="22"/>
                <w:szCs w:val="22"/>
              </w:rPr>
              <w:t>1KRA551929</w:t>
            </w:r>
          </w:p>
        </w:tc>
      </w:tr>
      <w:tr w:rsidR="002E0522" w14:paraId="27CB3BA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r w:rsidRPr="5B358E25">
              <w:rPr>
                <w:rFonts w:ascii="Calibri" w:eastAsia="Calibri" w:hAnsi="Calibri" w:cs="Calibri"/>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r w:rsidRPr="5B358E25">
              <w:rPr>
                <w:rFonts w:ascii="Calibri" w:eastAsia="Calibri" w:hAnsi="Calibri" w:cs="Calibri"/>
                <w:color w:val="000000" w:themeColor="text1"/>
                <w:sz w:val="22"/>
                <w:szCs w:val="22"/>
              </w:rPr>
              <w:t>NGN1269</w:t>
            </w:r>
          </w:p>
        </w:tc>
      </w:tr>
      <w:tr w:rsidR="002E0522" w14:paraId="1FF9211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r w:rsidRPr="5B358E25">
              <w:rPr>
                <w:rFonts w:ascii="Calibri" w:eastAsia="Calibri" w:hAnsi="Calibri" w:cs="Calibri"/>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r w:rsidRPr="5B358E25">
              <w:rPr>
                <w:rFonts w:ascii="Calibri" w:eastAsia="Calibri" w:hAnsi="Calibri" w:cs="Calibri"/>
                <w:color w:val="000000" w:themeColor="text1"/>
                <w:sz w:val="22"/>
                <w:szCs w:val="22"/>
              </w:rPr>
              <w:t>Gray Metallic</w:t>
            </w:r>
          </w:p>
        </w:tc>
      </w:tr>
      <w:tr w:rsidR="002E0522" w14:paraId="2116B78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r w:rsidRPr="5B358E25">
              <w:rPr>
                <w:rFonts w:ascii="Calibri" w:eastAsia="Calibri" w:hAnsi="Calibri" w:cs="Calibri"/>
                <w:color w:val="000000" w:themeColor="text1"/>
                <w:sz w:val="22"/>
                <w:szCs w:val="22"/>
              </w:rPr>
              <w:t>T</w:t>
            </w:r>
            <w:r w:rsidR="75DEDC8A" w:rsidRPr="5B358E25">
              <w:rPr>
                <w:rFonts w:ascii="Calibri" w:eastAsia="Calibri" w:hAnsi="Calibri" w:cs="Calibri"/>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r w:rsidRPr="5B358E25">
              <w:rPr>
                <w:rFonts w:ascii="Calibri" w:eastAsia="Calibri" w:hAnsi="Calibri" w:cs="Calibri"/>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r w:rsidRPr="5B358E25">
              <w:rPr>
                <w:rFonts w:ascii="Calibri" w:eastAsia="Calibri" w:hAnsi="Calibri" w:cs="Calibri"/>
                <w:color w:val="000000" w:themeColor="text1"/>
                <w:sz w:val="22"/>
                <w:szCs w:val="22"/>
              </w:rPr>
              <w:t>5,433,750.00</w:t>
            </w:r>
          </w:p>
        </w:tc>
      </w:tr>
      <w:tr w:rsidR="002E0522" w14:paraId="777892CB"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r w:rsidRPr="5B358E25">
              <w:rPr>
                <w:rFonts w:ascii="Calibri" w:eastAsia="Calibri" w:hAnsi="Calibri" w:cs="Calibri"/>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r w:rsidRPr="5B358E25">
              <w:rPr>
                <w:rFonts w:ascii="Calibri" w:eastAsia="Calibri" w:hAnsi="Calibri" w:cs="Calibri"/>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r w:rsidRPr="5B358E25">
              <w:rPr>
                <w:rFonts w:ascii="Calibri" w:eastAsia="Calibri" w:hAnsi="Calibri" w:cs="Calibri"/>
                <w:color w:val="000000" w:themeColor="text1"/>
                <w:sz w:val="22"/>
                <w:szCs w:val="22"/>
              </w:rPr>
              <w:t>0.28</w:t>
            </w:r>
          </w:p>
        </w:tc>
      </w:tr>
      <w:tr w:rsidR="002E0522" w14:paraId="5B45ABBA"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pPr>
              <w:keepNext/>
            </w:pPr>
            <w:r w:rsidRPr="5B358E25">
              <w:rPr>
                <w:rFonts w:ascii="Calibri" w:eastAsia="Calibri" w:hAnsi="Calibri" w:cs="Calibri"/>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pPr>
              <w:keepNext/>
            </w:pPr>
            <w:r w:rsidRPr="5B358E25">
              <w:rPr>
                <w:rFonts w:ascii="Calibri" w:eastAsia="Calibri" w:hAnsi="Calibri" w:cs="Calibri"/>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pPr>
              <w:keepNext/>
            </w:pPr>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pPr>
              <w:keepNext/>
            </w:pPr>
            <w:r w:rsidRPr="5B358E25">
              <w:rPr>
                <w:rFonts w:ascii="Calibri" w:eastAsia="Calibri" w:hAnsi="Calibri" w:cs="Calibri"/>
                <w:color w:val="000000" w:themeColor="text1"/>
                <w:sz w:val="22"/>
                <w:szCs w:val="22"/>
              </w:rPr>
              <w:t>Standard</w:t>
            </w:r>
          </w:p>
        </w:tc>
      </w:tr>
      <w:tr w:rsidR="002E0522" w14:paraId="17FDE1F7"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pPr>
              <w:keepNext/>
            </w:pPr>
            <w:r w:rsidRPr="5B358E25">
              <w:rPr>
                <w:rFonts w:ascii="Calibri" w:eastAsia="Calibri" w:hAnsi="Calibri" w:cs="Calibri"/>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pPr>
              <w:keepNext/>
            </w:pPr>
            <w:r w:rsidRPr="5B358E25">
              <w:rPr>
                <w:rFonts w:ascii="Calibri" w:eastAsia="Calibri" w:hAnsi="Calibri" w:cs="Calibri"/>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pPr>
              <w:keepNext/>
            </w:pPr>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pPr>
              <w:keepNext/>
            </w:pPr>
            <w:r w:rsidRPr="5B358E25">
              <w:rPr>
                <w:rFonts w:ascii="Calibri" w:eastAsia="Calibri" w:hAnsi="Calibri" w:cs="Calibri"/>
                <w:color w:val="000000" w:themeColor="text1"/>
                <w:sz w:val="22"/>
                <w:szCs w:val="22"/>
              </w:rPr>
              <w:t>Manila</w:t>
            </w:r>
          </w:p>
        </w:tc>
      </w:tr>
      <w:tr w:rsidR="002E0522" w14:paraId="1012C257" w14:textId="77777777" w:rsidTr="3C7F3FD4">
        <w:trPr>
          <w:cantSplit/>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r w:rsidRPr="5B358E25">
              <w:rPr>
                <w:rFonts w:ascii="Calibri" w:eastAsia="Calibri" w:hAnsi="Calibri" w:cs="Calibri"/>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r w:rsidRPr="5B358E25">
              <w:rPr>
                <w:rFonts w:ascii="Calibri" w:eastAsia="Calibri" w:hAnsi="Calibri" w:cs="Calibri"/>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r w:rsidRPr="5B358E25">
              <w:rPr>
                <w:rFonts w:ascii="Calibri" w:eastAsia="Calibri" w:hAnsi="Calibri" w:cs="Calibri"/>
                <w:color w:val="000000" w:themeColor="text1"/>
                <w:sz w:val="22"/>
                <w:szCs w:val="22"/>
              </w:rPr>
              <w:t>Ok To Renew</w:t>
            </w:r>
          </w:p>
        </w:tc>
      </w:tr>
    </w:tbl>
    <w:p w14:paraId="0E08615B" w14:textId="087912DD" w:rsidR="00E55907" w:rsidRPr="0038489A" w:rsidRDefault="3C65E36A" w:rsidP="00E55907">
      <w:pPr>
        <w:pStyle w:val="Heading1"/>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0F82B370" w14:textId="5D37AFA9" w:rsidR="00E55907" w:rsidRPr="0038489A" w:rsidRDefault="3C65E36A" w:rsidP="00E55907">
      <w:pPr>
        <w:pStyle w:val="Heading1"/>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06914E77" w14:textId="5E011855" w:rsidR="00E55907" w:rsidRPr="0038489A" w:rsidRDefault="3C65E36A" w:rsidP="00E55907">
      <w:pPr>
        <w:pStyle w:val="Heading1"/>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12245E57" w14:textId="77777777" w:rsidR="00B10342" w:rsidRDefault="00B10342">
      <w:pPr>
        <w:rPr>
          <w:rFonts w:ascii="Arial" w:hAnsi="Arial" w:cs="Arial"/>
          <w:b/>
          <w:bCs/>
          <w:kern w:val="32"/>
          <w:sz w:val="24"/>
        </w:rPr>
      </w:pPr>
      <w:bookmarkStart w:id="126" w:name="_Toc300097704"/>
      <w:r>
        <w:rPr>
          <w:sz w:val="24"/>
        </w:rPr>
        <w:br w:type="page"/>
      </w:r>
    </w:p>
    <w:p w14:paraId="24D207B3" w14:textId="173CCA2A" w:rsidR="00E55907" w:rsidRPr="0038489A" w:rsidRDefault="3C65E36A" w:rsidP="00E55907">
      <w:pPr>
        <w:pStyle w:val="Heading1"/>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1958CA2F" w14:textId="5F643413" w:rsidR="00E55907" w:rsidRPr="0038489A" w:rsidRDefault="3C65E36A" w:rsidP="00E55907">
      <w:pPr>
        <w:pStyle w:val="Heading1"/>
        <w:keepNext/>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tblLook w:val="06A0" w:firstRow="1" w:lastRow="0" w:firstColumn="1" w:lastColumn="0" w:noHBand="1" w:noVBand="1"/>
      </w:tblPr>
      <w:tblGrid>
        <w:gridCol w:w="2817"/>
        <w:gridCol w:w="1353"/>
        <w:gridCol w:w="3866"/>
        <w:gridCol w:w="2754"/>
      </w:tblGrid>
      <w:tr w:rsidR="3C7F3FD4" w14:paraId="0D0081EF" w14:textId="77777777" w:rsidTr="3C7F3FD4">
        <w:trPr>
          <w:cantSplit/>
          <w:trHeight w:val="300"/>
          <w:tblHeade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Schedule for Sending</w:t>
            </w:r>
          </w:p>
        </w:tc>
      </w:tr>
      <w:tr w:rsidR="3C7F3FD4" w14:paraId="482CED02"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3382E580"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45 days prior to the policy expiry date</w:t>
            </w:r>
          </w:p>
        </w:tc>
      </w:tr>
      <w:tr w:rsidR="3C7F3FD4" w14:paraId="6C6B4397" w14:textId="77777777" w:rsidTr="3C7F3FD4">
        <w:trPr>
          <w:cantSplit/>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7A2BBEAF" w14:textId="77777777" w:rsidTr="3C7F3FD4">
        <w:trPr>
          <w:cantSplit/>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has an active loan based on the latest LAMD Report.</w:t>
            </w:r>
            <w:r>
              <w:br/>
            </w:r>
            <w:r w:rsidRPr="3C7F3FD4">
              <w:rPr>
                <w:rFonts w:asciiTheme="minorHAnsi" w:eastAsiaTheme="minorEastAsia" w:hAnsiTheme="minorHAnsi" w:cstheme="minorBidi"/>
                <w:color w:val="000000" w:themeColor="text1"/>
                <w:szCs w:val="20"/>
              </w:rPr>
              <w:t xml:space="preserve"> 2. No corresponding insurance policy (inforce/</w:t>
            </w:r>
            <w:r w:rsidR="2BDE16B8" w:rsidRPr="3C7F3FD4">
              <w:rPr>
                <w:rFonts w:asciiTheme="minorHAnsi" w:eastAsiaTheme="minorEastAsia" w:hAnsiTheme="minorHAnsi" w:cstheme="minorBidi"/>
                <w:color w:val="000000" w:themeColor="text1"/>
                <w:szCs w:val="20"/>
              </w:rPr>
              <w:t xml:space="preserve"> </w:t>
            </w:r>
            <w:r w:rsidRPr="3C7F3FD4">
              <w:rPr>
                <w:rFonts w:asciiTheme="minorHAnsi" w:eastAsiaTheme="minorEastAsia" w:hAnsiTheme="minorHAnsi" w:cstheme="minorBidi"/>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538905A9" w14:textId="77777777" w:rsidTr="3C7F3FD4">
        <w:trPr>
          <w:cantSplit/>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 Renewal Advice (RA) has been issued.</w:t>
            </w:r>
            <w:r>
              <w:br/>
            </w:r>
            <w:r w:rsidRPr="3C7F3FD4">
              <w:rPr>
                <w:rFonts w:asciiTheme="minorHAnsi" w:eastAsiaTheme="minorEastAsia" w:hAnsiTheme="minorHAnsi" w:cstheme="minorBidi"/>
                <w:color w:val="000000" w:themeColor="text1"/>
                <w:szCs w:val="20"/>
              </w:rPr>
              <w:t xml:space="preserve"> 2. The client has not responded to the Renewal Advice.</w:t>
            </w:r>
            <w:r>
              <w:br/>
            </w:r>
            <w:r w:rsidRPr="3C7F3FD4">
              <w:rPr>
                <w:rFonts w:asciiTheme="minorHAnsi" w:eastAsiaTheme="minorEastAsia" w:hAnsiTheme="minorHAnsi" w:cstheme="minorBidi"/>
                <w:color w:val="000000" w:themeColor="text1"/>
                <w:szCs w:val="20"/>
              </w:rPr>
              <w:t xml:space="preserve"> 3. The policy has expired.</w:t>
            </w:r>
            <w:r>
              <w:br/>
            </w:r>
            <w:r w:rsidRPr="3C7F3FD4">
              <w:rPr>
                <w:rFonts w:asciiTheme="minorHAnsi" w:eastAsiaTheme="minorEastAsia" w:hAnsiTheme="minorHAnsi" w:cstheme="minorBidi"/>
                <w:color w:val="000000" w:themeColor="text1"/>
                <w:szCs w:val="20"/>
              </w:rPr>
              <w:t xml:space="preserve"> 4. Exclude paid accounts.</w:t>
            </w:r>
            <w:r>
              <w:br/>
            </w:r>
            <w:r w:rsidRPr="3C7F3FD4">
              <w:rPr>
                <w:rFonts w:asciiTheme="minorHAnsi" w:eastAsiaTheme="minorEastAsia" w:hAnsiTheme="minorHAnsi" w:cstheme="minorBidi"/>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p>
        </w:tc>
      </w:tr>
      <w:tr w:rsidR="3C7F3FD4" w14:paraId="00C4204B" w14:textId="77777777" w:rsidTr="3C7F3FD4">
        <w:trPr>
          <w:cantSplit/>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property is mortgaged to BDO.</w:t>
            </w:r>
            <w:r>
              <w:br/>
            </w:r>
            <w:r w:rsidRPr="3C7F3FD4">
              <w:rPr>
                <w:rFonts w:asciiTheme="minorHAnsi" w:eastAsiaTheme="minorEastAsia" w:hAnsiTheme="minorHAnsi" w:cstheme="minorBidi"/>
                <w:color w:val="000000" w:themeColor="text1"/>
                <w:szCs w:val="20"/>
              </w:rPr>
              <w:t xml:space="preserve"> 2. A Renewal Advice (RA) has been issued.</w:t>
            </w:r>
            <w:r>
              <w:br/>
            </w:r>
            <w:r w:rsidRPr="3C7F3FD4">
              <w:rPr>
                <w:rFonts w:asciiTheme="minorHAnsi" w:eastAsiaTheme="minorEastAsia" w:hAnsiTheme="minorHAnsi" w:cstheme="minorBidi"/>
                <w:color w:val="000000" w:themeColor="text1"/>
                <w:szCs w:val="20"/>
              </w:rPr>
              <w:t xml:space="preserve"> 3. The client has not responded to the Renewal Advice.</w:t>
            </w:r>
            <w:r>
              <w:br/>
            </w:r>
            <w:r w:rsidRPr="3C7F3FD4">
              <w:rPr>
                <w:rFonts w:asciiTheme="minorHAnsi" w:eastAsiaTheme="minorEastAsia" w:hAnsiTheme="minorHAnsi" w:cstheme="minorBidi"/>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1 day after the policy expiry date </w:t>
            </w:r>
          </w:p>
        </w:tc>
      </w:tr>
      <w:tr w:rsidR="3C7F3FD4" w14:paraId="57FF8644"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r>
              <w:br/>
            </w:r>
            <w:r w:rsidRPr="3C7F3FD4">
              <w:rPr>
                <w:rFonts w:asciiTheme="minorHAnsi" w:eastAsiaTheme="minorEastAsia" w:hAnsiTheme="minorHAnsi" w:cstheme="minorBidi"/>
                <w:color w:val="000000" w:themeColor="text1"/>
                <w:szCs w:val="20"/>
              </w:rPr>
              <w:t xml:space="preserve"> </w:t>
            </w:r>
          </w:p>
        </w:tc>
      </w:tr>
      <w:tr w:rsidR="3C7F3FD4" w14:paraId="01D88B3A" w14:textId="77777777" w:rsidTr="3C7F3FD4">
        <w:trPr>
          <w:cantSplit/>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r>
              <w:br/>
            </w:r>
            <w:r w:rsidRPr="3C7F3FD4">
              <w:rPr>
                <w:rFonts w:asciiTheme="minorHAnsi" w:eastAsiaTheme="minorEastAsia" w:hAnsiTheme="minorHAnsi" w:cstheme="minorBidi"/>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3 days after the policy expiry date</w:t>
            </w:r>
            <w:r/>
          </w:p>
        </w:tc>
      </w:tr>
      <w:tr>
        <w:trPr>
          <w:cantSplit/>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shd w:val="clear" w:color="auto" w:fill="FFF59D"/>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shd w:val="clear" w:color="auto" w:fill="FFF59D"/>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shd w:val="clear" w:color="auto" w:fill="FFF59D"/>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shd w:val="clear" w:color="auto" w:fill="FFF59D"/>
              </w:rPr>
              <w:t xml:space="preserve">On the effective expiry date (end of a confirmed hold cover, otherwise the policy expiry date); days after it are a parameter (0 as delivered)</w:t>
            </w:r>
          </w:p>
        </w:tc>
      </w:tr>
    </w:tbl>
    <w:p w14:paraId="3F862C28" w14:textId="5E2C153C" w:rsidR="00E55907" w:rsidRDefault="00E55907" w:rsidP="00E55907"/>
    <w:p w14:paraId="2D3C5EF2" w14:textId="110F34BB" w:rsidR="00E55907" w:rsidRPr="0038489A" w:rsidRDefault="3C65E36A" w:rsidP="00E55907">
      <w:pPr>
        <w:pStyle w:val="Heading1"/>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F2BB848" w14:textId="28BD089E" w:rsidR="00E55907" w:rsidRPr="0038489A" w:rsidRDefault="3C65E36A" w:rsidP="00E55907">
      <w:pPr>
        <w:pStyle w:val="Heading1"/>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5B3A2C27" w14:textId="7320F9C5" w:rsidR="00E55907" w:rsidRPr="00DD581D" w:rsidRDefault="3C65E36A" w:rsidP="00E55907">
      <w:pPr>
        <w:pStyle w:val="Heading1"/>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43E00A07" w14:textId="30777237" w:rsidR="00E55907" w:rsidRPr="0038489A" w:rsidRDefault="3C65E36A" w:rsidP="00E55907">
      <w:pPr>
        <w:pStyle w:val="Heading1"/>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17F9371F" w14:textId="55E55EE8" w:rsidR="00E55907" w:rsidRPr="00DD581D" w:rsidRDefault="3C65E36A" w:rsidP="00E55907">
      <w:pPr>
        <w:pStyle w:val="Heading1"/>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029A5E8" w14:textId="4A1F9BCA" w:rsidR="00E55907" w:rsidRDefault="3C65E36A" w:rsidP="00E55907">
      <w:pPr>
        <w:pStyle w:val="Heading1"/>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keepNext/>
        <w:numPr>
          <w:ilvl w:val="0"/>
          <w:numId w:val="147"/>
        </w:numPr>
        <w:rPr>
          <w:sz w:val="24"/>
          <w:szCs w:val="24"/>
        </w:rPr>
      </w:pPr>
      <w:r>
        <w:rPr>
          <w:sz w:val="24"/>
          <w:szCs w:val="24"/>
        </w:rPr>
        <w:t>Attachment Details</w:t>
      </w:r>
    </w:p>
    <w:tbl>
      <w:tblPr>
        <w:tblW w:w="0" w:type="auto"/>
        <w:tblLook w:val="06A0" w:firstRow="1" w:lastRow="0" w:firstColumn="1" w:lastColumn="0" w:noHBand="1" w:noVBand="1"/>
      </w:tblPr>
      <w:tblGrid>
        <w:gridCol w:w="2126"/>
        <w:gridCol w:w="4546"/>
        <w:gridCol w:w="910"/>
        <w:gridCol w:w="1144"/>
        <w:gridCol w:w="2064"/>
      </w:tblGrid>
      <w:tr w:rsidR="3C7F3FD4" w14:paraId="46412414" w14:textId="77777777" w:rsidTr="3C7F3FD4">
        <w:trPr>
          <w:cantSplit/>
          <w:trHeight w:val="300"/>
          <w:tblHeader/>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Mapping</w:t>
            </w:r>
          </w:p>
        </w:tc>
      </w:tr>
      <w:tr w:rsidR="3C7F3FD4" w14:paraId="131A5C25"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Not Applicable</w:t>
            </w:r>
          </w:p>
        </w:tc>
      </w:tr>
      <w:tr w:rsidR="3C7F3FD4" w14:paraId="56DB3A6F" w14:textId="77777777" w:rsidTr="3C7F3FD4">
        <w:trPr>
          <w:cantSplit/>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w:t>
            </w:r>
            <w:r w:rsidR="387DB9EF"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PN Number</w:t>
            </w:r>
          </w:p>
        </w:tc>
      </w:tr>
      <w:tr w:rsidR="3C7F3FD4" w14:paraId="603D5D14"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Reference Number</w:t>
            </w:r>
          </w:p>
        </w:tc>
      </w:tr>
      <w:tr w:rsidR="3C7F3FD4" w14:paraId="51E46F2B"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r>
      <w:tr w:rsidR="3C7F3FD4" w14:paraId="4408BFD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 (LAMD)</w:t>
            </w:r>
          </w:p>
        </w:tc>
      </w:tr>
      <w:tr w:rsidR="3C7F3FD4" w14:paraId="4CBBF45E"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 (LAMD)</w:t>
            </w:r>
          </w:p>
        </w:tc>
      </w:tr>
      <w:tr w:rsidR="3C7F3FD4" w14:paraId="76033A0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r>
      <w:tr w:rsidR="3C7F3FD4" w14:paraId="7A298B1A"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r>
      <w:tr w:rsidR="3C7F3FD4" w14:paraId="06728C77"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IBG/CBG Tag (LAMD)</w:t>
            </w:r>
          </w:p>
        </w:tc>
      </w:tr>
      <w:tr w:rsidR="3C7F3FD4" w14:paraId="79F66466"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r>
      <w:tr w:rsidR="3C7F3FD4" w14:paraId="386C4079"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0D0E1624" w:rsidRPr="3C7F3FD4">
              <w:rPr>
                <w:rFonts w:asciiTheme="minorHAnsi" w:eastAsiaTheme="minorEastAsia" w:hAnsiTheme="minorHAnsi" w:cstheme="minorBidi"/>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keepNext/>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661232A7"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(LAMD)</w:t>
            </w:r>
          </w:p>
        </w:tc>
      </w:tr>
      <w:tr w:rsidR="3C7F3FD4" w14:paraId="7B7DF873"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keepNext/>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r>
      <w:tr w:rsidR="3C7F3FD4" w14:paraId="009CB45D"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r>
    </w:tbl>
    <w:p w14:paraId="02B1BF7E" w14:textId="691A8900" w:rsidR="007D452D" w:rsidRDefault="007D452D" w:rsidP="007D452D">
      <w:pPr>
        <w:pStyle w:val="Heading2"/>
        <w:numPr>
          <w:ilvl w:val="0"/>
          <w:numId w:val="147"/>
        </w:numPr>
        <w:rPr>
          <w:sz w:val="24"/>
          <w:szCs w:val="24"/>
        </w:rPr>
      </w:pPr>
      <w:bookmarkStart w:id="141" w:name="_Annex_T_-"/>
      <w:bookmarkStart w:id="142" w:name="_Toc608577187"/>
      <w:bookmarkEnd w:id="141"/>
      <w:r>
        <w:rPr>
          <w:sz w:val="24"/>
          <w:szCs w:val="24"/>
        </w:rPr>
        <w:lastRenderedPageBreak/>
        <w:t>Email Template</w:t>
      </w:r>
    </w:p>
    <w:p w14:paraId="46E5D936" w14:textId="77777777" w:rsidR="001403E1" w:rsidRDefault="001403E1">
      <w:r>
        <w:br w:type="page"/>
      </w:r>
    </w:p>
    <w:p w14:paraId="7692E72A" w14:textId="7F216317" w:rsidR="00E55907" w:rsidRPr="0038489A" w:rsidRDefault="3C65E36A" w:rsidP="00E55907">
      <w:pPr>
        <w:pStyle w:val="Heading1"/>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523AA539" w14:textId="10283AAD" w:rsidR="00E55907" w:rsidRDefault="3C65E36A" w:rsidP="00E55907">
      <w:pPr>
        <w:pStyle w:val="Heading1"/>
        <w:keepNext/>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tblLook w:val="06A0" w:firstRow="1" w:lastRow="0" w:firstColumn="1" w:lastColumn="0" w:noHBand="1" w:noVBand="1"/>
      </w:tblPr>
      <w:tblGrid>
        <w:gridCol w:w="2551"/>
        <w:gridCol w:w="1620"/>
        <w:gridCol w:w="3788"/>
        <w:gridCol w:w="2831"/>
      </w:tblGrid>
      <w:tr w:rsidR="3C7F3FD4" w14:paraId="2928B622" w14:textId="77777777" w:rsidTr="3C7F3FD4">
        <w:trPr>
          <w:cantSplit/>
          <w:trHeight w:val="300"/>
          <w:tblHeader/>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78A99759" w14:textId="077552DC"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2BCF5CAD" w14:textId="5BEBE7CF"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BCE6723" w14:textId="6A1F3162"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0EEAF16B" w14:textId="325641E9"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Remarks / Notes</w:t>
            </w:r>
          </w:p>
        </w:tc>
      </w:tr>
      <w:tr w:rsidR="3C7F3FD4" w14:paraId="6D52DBC3"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tc>
      </w:tr>
      <w:tr w:rsidR="3C7F3FD4" w14:paraId="0CEC537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tc>
      </w:tr>
      <w:tr w:rsidR="3C7F3FD4" w14:paraId="79CCE87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tc>
      </w:tr>
      <w:tr w:rsidR="3C7F3FD4" w14:paraId="2B1527D8"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tc>
      </w:tr>
      <w:tr w:rsidR="3C7F3FD4" w14:paraId="69F8A96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tc>
      </w:tr>
      <w:tr w:rsidR="3C7F3FD4" w14:paraId="2ABC90D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tc>
      </w:tr>
      <w:tr w:rsidR="3C7F3FD4" w14:paraId="633E51AE"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tc>
      </w:tr>
      <w:tr w:rsidR="3C7F3FD4" w14:paraId="2073DD4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tc>
      </w:tr>
      <w:tr w:rsidR="3C7F3FD4" w14:paraId="242947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tc>
      </w:tr>
      <w:tr w:rsidR="3C7F3FD4" w14:paraId="1681531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New / Renewal / Organic / Submitted / New Organic</w:t>
            </w:r>
          </w:p>
        </w:tc>
      </w:tr>
      <w:tr w:rsidR="3C7F3FD4" w14:paraId="03EDC57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tc>
      </w:tr>
      <w:tr w:rsidR="3C7F3FD4" w14:paraId="7265C9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tc>
      </w:tr>
      <w:tr w:rsidR="3C7F3FD4" w14:paraId="26DD46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tc>
      </w:tr>
      <w:tr w:rsidR="3C7F3FD4" w14:paraId="61128756"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tc>
      </w:tr>
      <w:tr w:rsidR="3C7F3FD4" w14:paraId="1369B6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tc>
      </w:tr>
      <w:tr w:rsidR="3C7F3FD4" w14:paraId="5FADA85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tc>
      </w:tr>
      <w:tr w:rsidR="3C7F3FD4" w14:paraId="4685E85A"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tc>
      </w:tr>
      <w:tr w:rsidR="3C7F3FD4" w14:paraId="31676A5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tc>
      </w:tr>
      <w:tr w:rsidR="3C7F3FD4" w14:paraId="5D0199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See Risk Description Details</w:t>
            </w:r>
          </w:p>
        </w:tc>
      </w:tr>
      <w:tr w:rsidR="3C7F3FD4" w14:paraId="4B068A88" w14:textId="77777777" w:rsidTr="3C7F3FD4">
        <w:trPr>
          <w:cantSplit/>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Breakdown of items insured (e.g., Building, Contents, Furniture &amp; Fixtures)</w:t>
            </w:r>
          </w:p>
        </w:tc>
      </w:tr>
      <w:tr w:rsidR="3C7F3FD4" w14:paraId="0807999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Property, Floater, and other insurance lines requiring LOR</w:t>
            </w:r>
          </w:p>
        </w:tc>
      </w:tr>
      <w:tr w:rsidR="3C7F3FD4" w14:paraId="792169A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r w:rsidRPr="3C7F3FD4">
              <w:rPr>
                <w:rFonts w:ascii="Calibri" w:eastAsia="Calibri" w:hAnsi="Calibri" w:cs="Calibri"/>
                <w:color w:val="000000" w:themeColor="text1"/>
                <w:szCs w:val="20"/>
              </w:rPr>
              <w:t>Fire</w:t>
            </w:r>
          </w:p>
        </w:tc>
      </w:tr>
      <w:tr w:rsidR="3C7F3FD4" w14:paraId="2BCB2B4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r w:rsidRPr="3C7F3FD4">
              <w:rPr>
                <w:rFonts w:ascii="Calibri" w:eastAsia="Calibri" w:hAnsi="Calibri" w:cs="Calibri"/>
                <w:color w:val="000000" w:themeColor="text1"/>
                <w:szCs w:val="20"/>
              </w:rPr>
              <w:t>Fire</w:t>
            </w:r>
          </w:p>
        </w:tc>
      </w:tr>
      <w:tr w:rsidR="3C7F3FD4" w14:paraId="7FC4452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r w:rsidRPr="3C7F3FD4">
              <w:rPr>
                <w:rFonts w:ascii="Calibri" w:eastAsia="Calibri" w:hAnsi="Calibri" w:cs="Calibri"/>
                <w:color w:val="000000" w:themeColor="text1"/>
                <w:szCs w:val="20"/>
              </w:rPr>
              <w:t>Fire</w:t>
            </w:r>
          </w:p>
        </w:tc>
      </w:tr>
      <w:tr w:rsidR="3C7F3FD4" w14:paraId="2E74543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r w:rsidRPr="3C7F3FD4">
              <w:rPr>
                <w:rFonts w:ascii="Calibri" w:eastAsia="Calibri" w:hAnsi="Calibri" w:cs="Calibri"/>
                <w:color w:val="000000" w:themeColor="text1"/>
                <w:szCs w:val="20"/>
              </w:rPr>
              <w:t>Fire</w:t>
            </w:r>
          </w:p>
        </w:tc>
      </w:tr>
      <w:tr w:rsidR="3C7F3FD4" w14:paraId="4086C19C"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tc>
      </w:tr>
      <w:tr w:rsidR="3C7F3FD4" w14:paraId="76938BFF"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tc>
      </w:tr>
      <w:tr w:rsidR="3C7F3FD4" w14:paraId="03F67D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tc>
      </w:tr>
      <w:tr w:rsidR="3C7F3FD4" w14:paraId="0DABCF6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rPr>
                <w:rFonts w:asciiTheme="minorHAnsi" w:eastAsiaTheme="minorEastAsia" w:hAnsiTheme="minorHAnsi" w:cstheme="minorBidi"/>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tc>
      </w:tr>
      <w:tr w:rsidR="3C7F3FD4" w14:paraId="67C6C4C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tc>
      </w:tr>
      <w:tr w:rsidR="3C7F3FD4" w14:paraId="141A612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tc>
      </w:tr>
      <w:tr w:rsidR="3C7F3FD4" w14:paraId="25739EA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tc>
      </w:tr>
      <w:tr w:rsidR="3C7F3FD4" w14:paraId="0482849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tc>
      </w:tr>
      <w:tr w:rsidR="3C7F3FD4" w14:paraId="13C960E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tc>
      </w:tr>
      <w:tr w:rsidR="3C7F3FD4" w14:paraId="61F0D53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tc>
      </w:tr>
      <w:tr w:rsidR="3C7F3FD4" w14:paraId="164BD8E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tc>
      </w:tr>
      <w:tr w:rsidR="3C7F3FD4" w14:paraId="3232889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tc>
      </w:tr>
      <w:tr w:rsidR="3C7F3FD4" w14:paraId="4911D08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tc>
      </w:tr>
      <w:tr w:rsidR="3C7F3FD4" w14:paraId="48221FC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tc>
      </w:tr>
      <w:tr w:rsidR="3C7F3FD4" w14:paraId="4C3CD0A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pPr>
              <w:keepNext/>
            </w:pPr>
          </w:p>
        </w:tc>
      </w:tr>
      <w:tr w:rsidR="3C7F3FD4" w14:paraId="28A7434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pPr>
              <w:keepNext/>
            </w:pPr>
          </w:p>
        </w:tc>
      </w:tr>
      <w:tr w:rsidR="3C7F3FD4" w14:paraId="0C7C4BD1"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tc>
      </w:tr>
    </w:tbl>
    <w:p w14:paraId="2228CB88" w14:textId="1AFCE734" w:rsidR="4DC780C0" w:rsidRDefault="4DC780C0" w:rsidP="003C11B5">
      <w:pPr>
        <w:pStyle w:val="Heading2"/>
        <w:keepNext/>
        <w:numPr>
          <w:ilvl w:val="0"/>
          <w:numId w:val="16"/>
        </w:numPr>
        <w:spacing w:line="259" w:lineRule="auto"/>
      </w:pPr>
      <w:r w:rsidRPr="3C7F3FD4">
        <w:rPr>
          <w:sz w:val="24"/>
          <w:szCs w:val="24"/>
        </w:rPr>
        <w:t>Package Risk Description</w:t>
      </w:r>
    </w:p>
    <w:tbl>
      <w:tblPr>
        <w:tblW w:w="0" w:type="auto"/>
        <w:tblLook w:val="06A0" w:firstRow="1" w:lastRow="0" w:firstColumn="1" w:lastColumn="0" w:noHBand="1" w:noVBand="1"/>
      </w:tblPr>
      <w:tblGrid>
        <w:gridCol w:w="3672"/>
        <w:gridCol w:w="5958"/>
      </w:tblGrid>
      <w:tr w:rsidR="3C7F3FD4" w14:paraId="2BBA0E80" w14:textId="77777777" w:rsidTr="3C7F3FD4">
        <w:trPr>
          <w:cantSplit/>
          <w:trHeight w:val="300"/>
          <w:tblHeader/>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091B78E7" w14:textId="7B7EDF6C" w:rsidR="3C7F3FD4" w:rsidRDefault="3C7F3FD4" w:rsidP="3C7F3FD4">
            <w:r w:rsidRPr="3C7F3FD4">
              <w:rPr>
                <w:rFonts w:ascii="Calibri" w:eastAsia="Calibri" w:hAnsi="Calibri" w:cs="Calibri"/>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267FD7DB" w14:textId="2488B775" w:rsidR="3C7F3FD4" w:rsidRDefault="3C7F3FD4" w:rsidP="3C7F3FD4">
            <w:r w:rsidRPr="3C7F3FD4">
              <w:rPr>
                <w:rFonts w:ascii="Calibri" w:eastAsia="Calibri" w:hAnsi="Calibri" w:cs="Calibri"/>
                <w:b/>
                <w:bCs/>
                <w:color w:val="000000" w:themeColor="text1"/>
                <w:sz w:val="22"/>
                <w:szCs w:val="22"/>
              </w:rPr>
              <w:t>Sequence</w:t>
            </w:r>
          </w:p>
        </w:tc>
      </w:tr>
      <w:tr w:rsidR="3C7F3FD4" w14:paraId="5473EF00" w14:textId="77777777" w:rsidTr="3C7F3FD4">
        <w:trPr>
          <w:cantSplit/>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r w:rsidRPr="3C7F3FD4">
              <w:rPr>
                <w:rFonts w:ascii="Calibri" w:eastAsia="Calibri" w:hAnsi="Calibri" w:cs="Calibri"/>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r w:rsidRPr="3C7F3FD4">
              <w:rPr>
                <w:rFonts w:ascii="Calibri" w:eastAsia="Calibri" w:hAnsi="Calibri" w:cs="Calibri"/>
                <w:szCs w:val="20"/>
              </w:rPr>
              <w:t>Year</w:t>
            </w:r>
            <w:r>
              <w:br/>
            </w:r>
            <w:r w:rsidRPr="3C7F3FD4">
              <w:rPr>
                <w:rFonts w:ascii="Calibri" w:eastAsia="Calibri" w:hAnsi="Calibri" w:cs="Calibri"/>
                <w:szCs w:val="20"/>
              </w:rPr>
              <w:t xml:space="preserve"> Make</w:t>
            </w:r>
            <w:r>
              <w:br/>
            </w:r>
            <w:r w:rsidRPr="3C7F3FD4">
              <w:rPr>
                <w:rFonts w:ascii="Calibri" w:eastAsia="Calibri" w:hAnsi="Calibri" w:cs="Calibri"/>
                <w:szCs w:val="20"/>
              </w:rPr>
              <w:t xml:space="preserve"> Model</w:t>
            </w:r>
            <w:r>
              <w:br/>
            </w:r>
            <w:r w:rsidRPr="3C7F3FD4">
              <w:rPr>
                <w:rFonts w:ascii="Calibri" w:eastAsia="Calibri" w:hAnsi="Calibri" w:cs="Calibri"/>
                <w:szCs w:val="20"/>
              </w:rPr>
              <w:t xml:space="preserve"> Variant</w:t>
            </w:r>
            <w:r>
              <w:br/>
            </w:r>
            <w:r w:rsidRPr="3C7F3FD4">
              <w:rPr>
                <w:rFonts w:ascii="Calibri" w:eastAsia="Calibri" w:hAnsi="Calibri" w:cs="Calibri"/>
                <w:szCs w:val="20"/>
              </w:rPr>
              <w:t xml:space="preserve"> Serial No./Chassis No.</w:t>
            </w:r>
            <w:r>
              <w:br/>
            </w:r>
            <w:r w:rsidRPr="3C7F3FD4">
              <w:rPr>
                <w:rFonts w:ascii="Calibri" w:eastAsia="Calibri" w:hAnsi="Calibri" w:cs="Calibri"/>
                <w:szCs w:val="20"/>
              </w:rPr>
              <w:t xml:space="preserve"> Engine No./Motor No.</w:t>
            </w:r>
            <w:r>
              <w:br/>
            </w:r>
            <w:r w:rsidRPr="3C7F3FD4">
              <w:rPr>
                <w:rFonts w:ascii="Calibri" w:eastAsia="Calibri" w:hAnsi="Calibri" w:cs="Calibri"/>
                <w:szCs w:val="20"/>
              </w:rPr>
              <w:t xml:space="preserve"> Plate No./Conduction Sticker</w:t>
            </w:r>
            <w:r>
              <w:br/>
            </w:r>
            <w:r w:rsidRPr="3C7F3FD4">
              <w:rPr>
                <w:rFonts w:ascii="Calibri" w:eastAsia="Calibri" w:hAnsi="Calibri" w:cs="Calibri"/>
                <w:szCs w:val="20"/>
              </w:rPr>
              <w:t xml:space="preserve"> MV File No.</w:t>
            </w:r>
            <w:r>
              <w:br/>
            </w:r>
            <w:r w:rsidRPr="3C7F3FD4">
              <w:rPr>
                <w:rFonts w:ascii="Calibri" w:eastAsia="Calibri" w:hAnsi="Calibri" w:cs="Calibri"/>
                <w:szCs w:val="20"/>
              </w:rPr>
              <w:t xml:space="preserve"> Color</w:t>
            </w:r>
          </w:p>
        </w:tc>
      </w:tr>
      <w:tr w:rsidR="3C7F3FD4" w14:paraId="68D88175"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r w:rsidRPr="3C7F3FD4">
              <w:rPr>
                <w:rFonts w:ascii="Calibri" w:eastAsia="Calibri" w:hAnsi="Calibri" w:cs="Calibri"/>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r w:rsidRPr="3C7F3FD4">
              <w:rPr>
                <w:rFonts w:ascii="Calibri" w:eastAsia="Calibri" w:hAnsi="Calibri" w:cs="Calibri"/>
                <w:szCs w:val="20"/>
              </w:rPr>
              <w:t>Location of Risk: [House No. / Apt. No. / Unit No. / Floor]</w:t>
            </w:r>
            <w:r w:rsidR="6AA00B0A" w:rsidRPr="3C7F3FD4">
              <w:rPr>
                <w:rFonts w:ascii="Calibri" w:eastAsia="Calibri" w:hAnsi="Calibri" w:cs="Calibri"/>
                <w:szCs w:val="20"/>
              </w:rPr>
              <w:t xml:space="preserve"> </w:t>
            </w:r>
            <w:r w:rsidRPr="3C7F3FD4">
              <w:rPr>
                <w:rFonts w:ascii="Calibri" w:eastAsia="Calibri" w:hAnsi="Calibri" w:cs="Calibri"/>
                <w:szCs w:val="20"/>
              </w:rPr>
              <w:t>[space] [Street Name / Sitio / Purok] [space] [Province][space] [City / Municipality] [space] Occupancy: [Building Occupancy]</w:t>
            </w:r>
            <w:r>
              <w:br/>
            </w:r>
            <w:r w:rsidRPr="3C7F3FD4">
              <w:rPr>
                <w:rFonts w:ascii="Calibri" w:eastAsia="Calibri" w:hAnsi="Calibri" w:cs="Calibri"/>
                <w:szCs w:val="20"/>
              </w:rPr>
              <w:t xml:space="preserve"> Mortgagee: [Mortgagee]</w:t>
            </w:r>
          </w:p>
        </w:tc>
      </w:tr>
      <w:tr w:rsidR="3C7F3FD4" w14:paraId="143C71AF"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r w:rsidRPr="3C7F3FD4">
              <w:rPr>
                <w:rFonts w:ascii="Calibri" w:eastAsia="Calibri" w:hAnsi="Calibri" w:cs="Calibri"/>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r w:rsidRPr="3C7F3FD4">
              <w:rPr>
                <w:rFonts w:ascii="Calibri" w:eastAsia="Calibri" w:hAnsi="Calibri" w:cs="Calibri"/>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r w:rsidRPr="3C7F3FD4">
              <w:rPr>
                <w:rFonts w:ascii="Calibri" w:eastAsia="Calibri" w:hAnsi="Calibri" w:cs="Calibri"/>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r w:rsidRPr="3C7F3FD4">
              <w:rPr>
                <w:rFonts w:ascii="Calibri" w:eastAsia="Calibri" w:hAnsi="Calibri" w:cs="Calibri"/>
                <w:szCs w:val="20"/>
              </w:rPr>
              <w:t>Items Insured: [Item/s Insured] [Sum Insured] [/] [Letter of Credit No.]</w:t>
            </w:r>
          </w:p>
        </w:tc>
      </w:tr>
      <w:tr w:rsidR="3C7F3FD4" w14:paraId="0B88411B" w14:textId="77777777" w:rsidTr="3C7F3FD4">
        <w:trPr>
          <w:cantSplit/>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r w:rsidRPr="3C7F3FD4">
              <w:rPr>
                <w:rFonts w:ascii="Calibri" w:eastAsia="Calibri" w:hAnsi="Calibri" w:cs="Calibri"/>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r w:rsidRPr="3C7F3FD4">
              <w:rPr>
                <w:rFonts w:ascii="Calibri" w:eastAsia="Calibri" w:hAnsi="Calibri" w:cs="Calibri"/>
                <w:szCs w:val="20"/>
              </w:rPr>
              <w:t>[House/Unit/Floor No. / Building Name / Street] [space] [Subdivision/Village/Barangay] [space] [Province/State] [City/Town] [/] [TR Reference Number] [/] [LC No] [/] [Sum Insured]</w:t>
            </w:r>
          </w:p>
        </w:tc>
      </w:tr>
      <w:tr w:rsidR="3C7F3FD4" w14:paraId="6E15B182"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r w:rsidRPr="3C7F3FD4">
              <w:rPr>
                <w:rFonts w:ascii="Calibri" w:eastAsia="Calibri" w:hAnsi="Calibri" w:cs="Calibri"/>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r w:rsidRPr="3C7F3FD4">
              <w:rPr>
                <w:rFonts w:ascii="Calibri" w:eastAsia="Calibri" w:hAnsi="Calibri" w:cs="Calibri"/>
                <w:szCs w:val="20"/>
              </w:rPr>
              <w:t>[Unit Description] [/] [Serial No.] [/] [Sum Insured] [/] Location of Risk: [Location of Risk]</w:t>
            </w:r>
          </w:p>
        </w:tc>
      </w:tr>
      <w:tr w:rsidR="3C7F3FD4" w14:paraId="7579F864"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r w:rsidRPr="3C7F3FD4">
              <w:rPr>
                <w:rFonts w:ascii="Calibri" w:eastAsia="Calibri" w:hAnsi="Calibri" w:cs="Calibri"/>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r w:rsidRPr="3C7F3FD4">
              <w:rPr>
                <w:rFonts w:ascii="Calibri" w:eastAsia="Calibri" w:hAnsi="Calibri" w:cs="Calibri"/>
                <w:szCs w:val="20"/>
              </w:rPr>
              <w:t>[Item Insured] [Item Description] [Item Value] [Total Sum Insured] [/] Location of Risk: [Location of Risk]</w:t>
            </w:r>
          </w:p>
        </w:tc>
      </w:tr>
      <w:tr w:rsidR="3C7F3FD4" w14:paraId="4864B651" w14:textId="77777777" w:rsidTr="3C7F3FD4">
        <w:trPr>
          <w:cantSplit/>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pPr>
              <w:keepNext/>
            </w:pPr>
            <w:r w:rsidRPr="3C7F3FD4">
              <w:rPr>
                <w:rFonts w:ascii="Calibri" w:eastAsia="Calibri" w:hAnsi="Calibri" w:cs="Calibri"/>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pPr>
              <w:keepNext/>
            </w:pPr>
            <w:r w:rsidRPr="3C7F3FD4">
              <w:rPr>
                <w:rFonts w:ascii="Arial" w:eastAsia="Arial" w:hAnsi="Arial" w:cs="Arial"/>
                <w:sz w:val="18"/>
                <w:szCs w:val="18"/>
              </w:rPr>
              <w:t>[Item insured / Project Description/ Undertaking] [/] [TSI] [/] [Location of Risk]</w:t>
            </w:r>
          </w:p>
        </w:tc>
      </w:tr>
      <w:tr w:rsidR="3C7F3FD4" w14:paraId="01C36230"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pPr>
              <w:keepNext/>
            </w:pPr>
            <w:r w:rsidRPr="3C7F3FD4">
              <w:rPr>
                <w:rFonts w:ascii="Calibri" w:eastAsia="Calibri" w:hAnsi="Calibri" w:cs="Calibri"/>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pPr>
              <w:keepNext/>
            </w:pPr>
            <w:r w:rsidRPr="3C7F3FD4">
              <w:rPr>
                <w:rFonts w:ascii="Calibri" w:eastAsia="Calibri" w:hAnsi="Calibri" w:cs="Calibri"/>
                <w:szCs w:val="20"/>
              </w:rPr>
              <w:t>[Insured Items] [Type] [Make and Model] [Plate No.] [Engine No] [Chassis No.]</w:t>
            </w:r>
          </w:p>
        </w:tc>
      </w:tr>
      <w:tr w:rsidR="3C7F3FD4" w14:paraId="0E359CC3"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r w:rsidRPr="3C7F3FD4">
              <w:rPr>
                <w:rFonts w:ascii="Calibri" w:eastAsia="Calibri" w:hAnsi="Calibri" w:cs="Calibri"/>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r w:rsidRPr="3C7F3FD4">
              <w:rPr>
                <w:rFonts w:ascii="Calibri" w:eastAsia="Calibri" w:hAnsi="Calibri" w:cs="Calibri"/>
                <w:szCs w:val="20"/>
              </w:rPr>
              <w:t>Personal Accident for [Assured Name]</w:t>
            </w:r>
          </w:p>
        </w:tc>
      </w:tr>
    </w:tbl>
    <w:p w14:paraId="6DFC15AA" w14:textId="12B6DEE6" w:rsidR="7F0E7E3D" w:rsidRDefault="7F0E7E3D" w:rsidP="003C11B5">
      <w:pPr>
        <w:pStyle w:val="Heading2"/>
        <w:keepNext/>
        <w:numPr>
          <w:ilvl w:val="0"/>
          <w:numId w:val="16"/>
        </w:numPr>
        <w:spacing w:line="259" w:lineRule="auto"/>
      </w:pPr>
      <w:r w:rsidRPr="3C7F3FD4">
        <w:rPr>
          <w:sz w:val="24"/>
          <w:szCs w:val="24"/>
        </w:rPr>
        <w:t>Non-Package Risk Description</w:t>
      </w:r>
    </w:p>
    <w:tbl>
      <w:tblPr>
        <w:tblW w:w="0" w:type="auto"/>
        <w:tblLook w:val="06A0" w:firstRow="1" w:lastRow="0" w:firstColumn="1" w:lastColumn="0" w:noHBand="1" w:noVBand="1"/>
      </w:tblPr>
      <w:tblGrid>
        <w:gridCol w:w="1400"/>
        <w:gridCol w:w="2749"/>
        <w:gridCol w:w="3319"/>
        <w:gridCol w:w="3322"/>
      </w:tblGrid>
      <w:tr w:rsidR="3C7F3FD4" w14:paraId="5EC8FFDB" w14:textId="77777777" w:rsidTr="3C7F3FD4">
        <w:trPr>
          <w:cantSplit/>
          <w:trHeight w:val="300"/>
          <w:tblHeader/>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4890E5F4" w14:textId="129A010A"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66AE3898" w14:textId="6E89593E"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42466AAC" w14:textId="2E9ABBFF"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For Single Risk</w:t>
            </w:r>
            <w:r w:rsidR="2713B69A" w:rsidRPr="3C7F3FD4">
              <w:rPr>
                <w:rFonts w:ascii="Calibri" w:eastAsia="Calibri" w:hAnsi="Calibri" w:cs="Calibri"/>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AC2375E" w14:textId="1BE64105"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For Multiple Risks</w:t>
            </w:r>
            <w:r w:rsidR="2EE94189" w:rsidRPr="3C7F3FD4">
              <w:rPr>
                <w:rFonts w:ascii="Calibri" w:eastAsia="Calibri" w:hAnsi="Calibri" w:cs="Calibri"/>
                <w:b/>
                <w:bCs/>
                <w:color w:val="000000" w:themeColor="text1"/>
                <w:szCs w:val="20"/>
              </w:rPr>
              <w:t xml:space="preserve"> (Sample)</w:t>
            </w:r>
          </w:p>
        </w:tc>
      </w:tr>
      <w:tr w:rsidR="3C7F3FD4" w14:paraId="0C28C9EA" w14:textId="77777777" w:rsidTr="3C7F3FD4">
        <w:trPr>
          <w:cantSplit/>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rPr>
                <w:rFonts w:ascii="Calibri" w:eastAsia="Calibri" w:hAnsi="Calibri" w:cs="Calibri"/>
                <w:szCs w:val="20"/>
              </w:rPr>
            </w:pPr>
            <w:r w:rsidRPr="3C7F3FD4">
              <w:rPr>
                <w:rFonts w:ascii="Calibri" w:eastAsia="Calibri" w:hAnsi="Calibri" w:cs="Calibri"/>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Type of Vessel: &lt;Vessel Description&gt;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Serial / RPC No.: &lt;Serial / RPC No.&gt;</w:t>
            </w:r>
            <w:r>
              <w:br/>
            </w:r>
            <w:r w:rsidRPr="3C7F3FD4">
              <w:rPr>
                <w:rFonts w:ascii="Calibri" w:eastAsia="Calibri" w:hAnsi="Calibri" w:cs="Calibri"/>
                <w:szCs w:val="20"/>
              </w:rPr>
              <w:t xml:space="preserve">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rPr>
                <w:rFonts w:ascii="Calibri" w:eastAsia="Calibri" w:hAnsi="Calibri" w:cs="Calibri"/>
                <w:szCs w:val="20"/>
              </w:rPr>
            </w:pPr>
            <w:r w:rsidRPr="3C7F3FD4">
              <w:rPr>
                <w:rFonts w:ascii="Calibri" w:eastAsia="Calibri" w:hAnsi="Calibri" w:cs="Calibri"/>
                <w:szCs w:val="20"/>
              </w:rPr>
              <w:t>Type of Vessel: Cessna Seaplane A185F</w:t>
            </w:r>
            <w:r>
              <w:br/>
            </w:r>
            <w:r w:rsidRPr="3C7F3FD4">
              <w:rPr>
                <w:rFonts w:ascii="Calibri" w:eastAsia="Calibri" w:hAnsi="Calibri" w:cs="Calibri"/>
                <w:szCs w:val="20"/>
              </w:rPr>
              <w:t xml:space="preserve"> Year: 2017</w:t>
            </w:r>
            <w:r>
              <w:br/>
            </w:r>
            <w:r w:rsidRPr="3C7F3FD4">
              <w:rPr>
                <w:rFonts w:ascii="Calibri" w:eastAsia="Calibri" w:hAnsi="Calibri" w:cs="Calibri"/>
                <w:szCs w:val="20"/>
              </w:rPr>
              <w:t xml:space="preserve"> Serial / RPC No.: RPC1208</w:t>
            </w:r>
            <w:r>
              <w:br/>
            </w:r>
            <w:r w:rsidRPr="3C7F3FD4">
              <w:rPr>
                <w:rFonts w:ascii="Calibri" w:eastAsia="Calibri" w:hAnsi="Calibri" w:cs="Calibri"/>
                <w:szCs w:val="20"/>
              </w:rPr>
              <w:t xml:space="preserve"> Sum Insured: P2,000,000.00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rPr>
                <w:rFonts w:ascii="Calibri" w:eastAsia="Calibri" w:hAnsi="Calibri" w:cs="Calibri"/>
                <w:szCs w:val="20"/>
              </w:rPr>
            </w:pPr>
            <w:r w:rsidRPr="3C7F3FD4">
              <w:rPr>
                <w:rFonts w:ascii="Calibri" w:eastAsia="Calibri" w:hAnsi="Calibri" w:cs="Calibri"/>
                <w:szCs w:val="20"/>
              </w:rPr>
              <w:t>Type of Vessel: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Serial / RPC No.: Various</w:t>
            </w:r>
            <w:r>
              <w:br/>
            </w:r>
            <w:r w:rsidRPr="3C7F3FD4">
              <w:rPr>
                <w:rFonts w:ascii="Calibri" w:eastAsia="Calibri" w:hAnsi="Calibri" w:cs="Calibri"/>
                <w:szCs w:val="20"/>
              </w:rPr>
              <w:t xml:space="preserve"> Total Sum Insured: P20,000,000.00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1B03F1A8" w14:textId="77777777" w:rsidTr="3C7F3FD4">
        <w:trPr>
          <w:cantSplit/>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rPr>
                <w:rFonts w:ascii="Calibri" w:eastAsia="Calibri" w:hAnsi="Calibri" w:cs="Calibri"/>
                <w:szCs w:val="20"/>
              </w:rPr>
            </w:pPr>
            <w:r w:rsidRPr="3C7F3FD4">
              <w:rPr>
                <w:rFonts w:ascii="Calibri" w:eastAsia="Calibri" w:hAnsi="Calibri" w:cs="Calibri"/>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Type of Works: &lt;NTP/Contract No, Generic Scope of Works&gt;</w:t>
            </w:r>
            <w:r>
              <w:br/>
            </w:r>
            <w:r w:rsidRPr="3C7F3FD4">
              <w:rPr>
                <w:rFonts w:ascii="Calibri" w:eastAsia="Calibri" w:hAnsi="Calibri" w:cs="Calibri"/>
                <w:szCs w:val="20"/>
              </w:rPr>
              <w:t xml:space="preserve"> Project Name: &lt;Project Name&gt;</w:t>
            </w:r>
            <w:r>
              <w:br/>
            </w:r>
            <w:r w:rsidRPr="3C7F3FD4">
              <w:rPr>
                <w:rFonts w:ascii="Calibri" w:eastAsia="Calibri" w:hAnsi="Calibri" w:cs="Calibri"/>
                <w:szCs w:val="20"/>
              </w:rPr>
              <w:t xml:space="preserve"> Contract Amount: &lt;Value&gt;</w:t>
            </w:r>
            <w:r>
              <w:br/>
            </w:r>
            <w:r w:rsidRPr="3C7F3FD4">
              <w:rPr>
                <w:rFonts w:ascii="Calibri" w:eastAsia="Calibri" w:hAnsi="Calibri" w:cs="Calibri"/>
                <w:szCs w:val="20"/>
              </w:rPr>
              <w:t xml:space="preserve"> </w:t>
            </w:r>
            <w:r>
              <w:br/>
            </w:r>
            <w:r w:rsidRPr="3C7F3FD4">
              <w:rPr>
                <w:rFonts w:ascii="Calibri" w:eastAsia="Calibri" w:hAnsi="Calibri" w:cs="Calibri"/>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rPr>
                <w:rFonts w:ascii="Calibri" w:eastAsia="Calibri" w:hAnsi="Calibri" w:cs="Calibri"/>
                <w:szCs w:val="20"/>
              </w:rPr>
            </w:pPr>
            <w:r w:rsidRPr="3C7F3FD4">
              <w:rPr>
                <w:rFonts w:ascii="Calibri" w:eastAsia="Calibri" w:hAnsi="Calibri" w:cs="Calibri"/>
                <w:szCs w:val="20"/>
              </w:rPr>
              <w:t>Type of Works: NTP-01, Excavation and Foundation Works</w:t>
            </w:r>
            <w:r>
              <w:br/>
            </w:r>
            <w:r w:rsidRPr="3C7F3FD4">
              <w:rPr>
                <w:rFonts w:ascii="Calibri" w:eastAsia="Calibri" w:hAnsi="Calibri" w:cs="Calibri"/>
                <w:szCs w:val="20"/>
              </w:rPr>
              <w:t xml:space="preserve"> Project Name: Makati Skyrise Condominium</w:t>
            </w:r>
            <w:r>
              <w:br/>
            </w:r>
            <w:r w:rsidRPr="3C7F3FD4">
              <w:rPr>
                <w:rFonts w:ascii="Calibri" w:eastAsia="Calibri" w:hAnsi="Calibri" w:cs="Calibri"/>
                <w:szCs w:val="20"/>
              </w:rPr>
              <w:t xml:space="preserve"> Contract Amount: P500,000,000.00</w:t>
            </w:r>
            <w:r>
              <w:br/>
            </w:r>
            <w:r w:rsidRPr="3C7F3FD4">
              <w:rPr>
                <w:rFonts w:ascii="Calibri" w:eastAsia="Calibri" w:hAnsi="Calibri" w:cs="Calibri"/>
                <w:szCs w:val="20"/>
              </w:rPr>
              <w:t xml:space="preserve"> </w:t>
            </w:r>
            <w:r>
              <w:br/>
            </w:r>
            <w:r w:rsidRPr="3C7F3FD4">
              <w:rPr>
                <w:rFonts w:ascii="Calibri" w:eastAsia="Calibri" w:hAnsi="Calibri" w:cs="Calibri"/>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23E26E51" w14:textId="77777777" w:rsidTr="3C7F3FD4">
        <w:trPr>
          <w:cantSplit/>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Liability</w:t>
            </w:r>
            <w:r>
              <w:br/>
            </w:r>
            <w:r w:rsidRPr="3C7F3FD4">
              <w:rPr>
                <w:rFonts w:ascii="Calibri" w:eastAsia="Calibri" w:hAnsi="Calibri" w:cs="Calibri"/>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Property Use: &lt;Occupancy / Property Use&gt;</w:t>
            </w:r>
            <w:r>
              <w:br/>
            </w:r>
            <w:r w:rsidRPr="3C7F3FD4">
              <w:rPr>
                <w:rFonts w:ascii="Calibri" w:eastAsia="Calibri" w:hAnsi="Calibri" w:cs="Calibri"/>
                <w:szCs w:val="20"/>
              </w:rPr>
              <w:t xml:space="preserve"> Establishment Name: &lt;Name of Property (as applicable)&gt;</w:t>
            </w:r>
            <w:r>
              <w:br/>
            </w:r>
            <w:r w:rsidRPr="3C7F3FD4">
              <w:rPr>
                <w:rFonts w:ascii="Calibri" w:eastAsia="Calibri" w:hAnsi="Calibri" w:cs="Calibri"/>
                <w:szCs w:val="20"/>
              </w:rPr>
              <w:t xml:space="preserve"> Annual Turn-over: &lt;Value&gt;</w:t>
            </w:r>
            <w:r>
              <w:br/>
            </w:r>
            <w:r w:rsidRPr="3C7F3FD4">
              <w:rPr>
                <w:rFonts w:ascii="Calibri" w:eastAsia="Calibri" w:hAnsi="Calibri" w:cs="Calibri"/>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rPr>
                <w:rFonts w:ascii="Calibri" w:eastAsia="Calibri" w:hAnsi="Calibri" w:cs="Calibri"/>
                <w:szCs w:val="20"/>
              </w:rPr>
            </w:pPr>
            <w:r w:rsidRPr="3C7F3FD4">
              <w:rPr>
                <w:rFonts w:ascii="Calibri" w:eastAsia="Calibri" w:hAnsi="Calibri" w:cs="Calibri"/>
                <w:szCs w:val="20"/>
              </w:rPr>
              <w:t>LOR: U5715, GF, The Office Bldg., N. Garcia Ave., Brgy. San Miguel, Makati City</w:t>
            </w:r>
            <w:r>
              <w:br/>
            </w:r>
            <w:r w:rsidRPr="3C7F3FD4">
              <w:rPr>
                <w:rFonts w:ascii="Calibri" w:eastAsia="Calibri" w:hAnsi="Calibri" w:cs="Calibri"/>
                <w:szCs w:val="20"/>
              </w:rPr>
              <w:t xml:space="preserve"> Property Use: Commercial / Office</w:t>
            </w:r>
            <w:r>
              <w:br/>
            </w:r>
            <w:r w:rsidRPr="3C7F3FD4">
              <w:rPr>
                <w:rFonts w:ascii="Calibri" w:eastAsia="Calibri" w:hAnsi="Calibri" w:cs="Calibri"/>
                <w:szCs w:val="20"/>
              </w:rPr>
              <w:t xml:space="preserve"> Establishment Name: N/A</w:t>
            </w:r>
            <w:r>
              <w:br/>
            </w:r>
            <w:r w:rsidRPr="3C7F3FD4">
              <w:rPr>
                <w:rFonts w:ascii="Calibri" w:eastAsia="Calibri" w:hAnsi="Calibri" w:cs="Calibri"/>
                <w:szCs w:val="20"/>
              </w:rPr>
              <w:t xml:space="preserve"> Annual Turn-over: P50,000,000.00</w:t>
            </w:r>
            <w:r>
              <w:br/>
            </w:r>
            <w:r w:rsidRPr="3C7F3FD4">
              <w:rPr>
                <w:rFonts w:ascii="Calibri" w:eastAsia="Calibri" w:hAnsi="Calibri" w:cs="Calibri"/>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rPr>
                <w:rFonts w:ascii="Calibri" w:eastAsia="Calibri" w:hAnsi="Calibri" w:cs="Calibri"/>
                <w:szCs w:val="20"/>
              </w:rPr>
            </w:pPr>
            <w:r w:rsidRPr="3C7F3FD4">
              <w:rPr>
                <w:rFonts w:ascii="Calibri" w:eastAsia="Calibri" w:hAnsi="Calibri" w:cs="Calibri"/>
                <w:szCs w:val="20"/>
              </w:rPr>
              <w:t>LOR: Various</w:t>
            </w:r>
            <w:r>
              <w:br/>
            </w:r>
            <w:r w:rsidRPr="3C7F3FD4">
              <w:rPr>
                <w:rFonts w:ascii="Calibri" w:eastAsia="Calibri" w:hAnsi="Calibri" w:cs="Calibri"/>
                <w:szCs w:val="20"/>
              </w:rPr>
              <w:t xml:space="preserve"> Property Use: Commercial / Office</w:t>
            </w:r>
            <w:r>
              <w:br/>
            </w:r>
            <w:r w:rsidRPr="3C7F3FD4">
              <w:rPr>
                <w:rFonts w:ascii="Calibri" w:eastAsia="Calibri" w:hAnsi="Calibri" w:cs="Calibri"/>
                <w:szCs w:val="20"/>
              </w:rPr>
              <w:t xml:space="preserve"> Establishment Name: N/A</w:t>
            </w:r>
            <w:r>
              <w:br/>
            </w:r>
            <w:r w:rsidRPr="3C7F3FD4">
              <w:rPr>
                <w:rFonts w:ascii="Calibri" w:eastAsia="Calibri" w:hAnsi="Calibri" w:cs="Calibri"/>
                <w:szCs w:val="20"/>
              </w:rPr>
              <w:t xml:space="preserve"> Annual Turn-over: P50,000,000.00</w:t>
            </w:r>
            <w:r>
              <w:br/>
            </w:r>
            <w:r w:rsidRPr="3C7F3FD4">
              <w:rPr>
                <w:rFonts w:ascii="Calibri" w:eastAsia="Calibri" w:hAnsi="Calibri" w:cs="Calibri"/>
                <w:szCs w:val="20"/>
              </w:rPr>
              <w:t xml:space="preserve"> Floor Area: Various</w:t>
            </w:r>
          </w:p>
        </w:tc>
      </w:tr>
      <w:tr w:rsidR="3C7F3FD4" w14:paraId="7CC78A2D" w14:textId="77777777" w:rsidTr="3C7F3FD4">
        <w:trPr>
          <w:cantSplit/>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Property Use: &lt;Occupancy / Property Use&gt;</w:t>
            </w:r>
            <w:r>
              <w:br/>
            </w:r>
            <w:r w:rsidRPr="3C7F3FD4">
              <w:rPr>
                <w:rFonts w:ascii="Calibri" w:eastAsia="Calibri" w:hAnsi="Calibri" w:cs="Calibri"/>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rPr>
                <w:rFonts w:ascii="Calibri" w:eastAsia="Calibri" w:hAnsi="Calibri" w:cs="Calibri"/>
                <w:szCs w:val="20"/>
              </w:rPr>
            </w:pPr>
            <w:r w:rsidRPr="3C7F3FD4">
              <w:rPr>
                <w:rFonts w:ascii="Calibri" w:eastAsia="Calibri" w:hAnsi="Calibri" w:cs="Calibri"/>
                <w:szCs w:val="20"/>
              </w:rPr>
              <w:t>LOR: Unit 56-J, Ground Floor, SM North EDSA Annex Building 1, Quezon City</w:t>
            </w:r>
            <w:r>
              <w:br/>
            </w:r>
            <w:r w:rsidRPr="3C7F3FD4">
              <w:rPr>
                <w:rFonts w:ascii="Calibri" w:eastAsia="Calibri" w:hAnsi="Calibri" w:cs="Calibri"/>
                <w:szCs w:val="20"/>
              </w:rPr>
              <w:t xml:space="preserve"> Property Use: Restaurant</w:t>
            </w:r>
            <w:r>
              <w:br/>
            </w:r>
            <w:r w:rsidRPr="3C7F3FD4">
              <w:rPr>
                <w:rFonts w:ascii="Calibri" w:eastAsia="Calibri" w:hAnsi="Calibri" w:cs="Calibri"/>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rPr>
                <w:rFonts w:ascii="Calibri" w:eastAsia="Calibri" w:hAnsi="Calibri" w:cs="Calibri"/>
                <w:szCs w:val="20"/>
              </w:rPr>
            </w:pPr>
            <w:r w:rsidRPr="3C7F3FD4">
              <w:rPr>
                <w:rFonts w:ascii="Calibri" w:eastAsia="Calibri" w:hAnsi="Calibri" w:cs="Calibri"/>
                <w:szCs w:val="20"/>
              </w:rPr>
              <w:t>LOR: Various</w:t>
            </w:r>
            <w:r>
              <w:br/>
            </w:r>
            <w:r w:rsidRPr="3C7F3FD4">
              <w:rPr>
                <w:rFonts w:ascii="Calibri" w:eastAsia="Calibri" w:hAnsi="Calibri" w:cs="Calibri"/>
                <w:szCs w:val="20"/>
              </w:rPr>
              <w:t xml:space="preserve"> Property Use: Various</w:t>
            </w:r>
            <w:r>
              <w:br/>
            </w:r>
            <w:r w:rsidRPr="3C7F3FD4">
              <w:rPr>
                <w:rFonts w:ascii="Calibri" w:eastAsia="Calibri" w:hAnsi="Calibri" w:cs="Calibri"/>
                <w:szCs w:val="20"/>
              </w:rPr>
              <w:t xml:space="preserve"> Establishment Name: Vikings Buffet</w:t>
            </w:r>
          </w:p>
        </w:tc>
      </w:tr>
      <w:tr w:rsidR="3C7F3FD4" w14:paraId="0123C9FB"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Business Operations: &lt;Employer’s Nature of Business&gt;</w:t>
            </w:r>
            <w:r>
              <w:br/>
            </w:r>
            <w:r w:rsidRPr="3C7F3FD4">
              <w:rPr>
                <w:rFonts w:ascii="Calibri" w:eastAsia="Calibri" w:hAnsi="Calibri" w:cs="Calibri"/>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rPr>
                <w:rFonts w:ascii="Calibri" w:eastAsia="Calibri" w:hAnsi="Calibri" w:cs="Calibri"/>
                <w:szCs w:val="20"/>
              </w:rPr>
            </w:pPr>
            <w:r w:rsidRPr="3C7F3FD4">
              <w:rPr>
                <w:rFonts w:ascii="Calibri" w:eastAsia="Calibri" w:hAnsi="Calibri" w:cs="Calibri"/>
                <w:szCs w:val="20"/>
              </w:rPr>
              <w:t>Business Operations: Security Agency</w:t>
            </w:r>
            <w:r>
              <w:br/>
            </w:r>
            <w:r w:rsidRPr="3C7F3FD4">
              <w:rPr>
                <w:rFonts w:ascii="Calibri" w:eastAsia="Calibri" w:hAnsi="Calibri" w:cs="Calibri"/>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6C27CDE0"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Covered Products: &lt;Products Covered&gt;</w:t>
            </w:r>
            <w:r>
              <w:br/>
            </w:r>
            <w:r w:rsidRPr="3C7F3FD4">
              <w:rPr>
                <w:rFonts w:ascii="Calibri" w:eastAsia="Calibri" w:hAnsi="Calibri" w:cs="Calibri"/>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rPr>
                <w:rFonts w:ascii="Calibri" w:eastAsia="Calibri" w:hAnsi="Calibri" w:cs="Calibri"/>
                <w:szCs w:val="20"/>
              </w:rPr>
            </w:pPr>
            <w:r w:rsidRPr="3C7F3FD4">
              <w:rPr>
                <w:rFonts w:ascii="Calibri" w:eastAsia="Calibri" w:hAnsi="Calibri" w:cs="Calibri"/>
                <w:szCs w:val="20"/>
              </w:rPr>
              <w:t>Covered Products: On the packaging materials, pallets and cartons</w:t>
            </w:r>
            <w:r>
              <w:br/>
            </w:r>
            <w:r w:rsidRPr="3C7F3FD4">
              <w:rPr>
                <w:rFonts w:ascii="Calibri" w:eastAsia="Calibri" w:hAnsi="Calibri" w:cs="Calibri"/>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7633C1A3"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rPr>
                <w:rFonts w:ascii="Calibri" w:eastAsia="Calibri" w:hAnsi="Calibri" w:cs="Calibri"/>
                <w:szCs w:val="20"/>
              </w:rPr>
            </w:pPr>
            <w:r w:rsidRPr="3C7F3FD4">
              <w:rPr>
                <w:rFonts w:ascii="Calibri" w:eastAsia="Calibri" w:hAnsi="Calibri" w:cs="Calibri"/>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Type of Works:  &lt;Generic Scope of Works&gt; </w:t>
            </w:r>
            <w:r>
              <w:br/>
            </w:r>
            <w:r w:rsidRPr="3C7F3FD4">
              <w:rPr>
                <w:rFonts w:ascii="Calibri" w:eastAsia="Calibri" w:hAnsi="Calibri" w:cs="Calibri"/>
                <w:szCs w:val="20"/>
              </w:rPr>
              <w:t>Project Description: &lt;Description of the Structure under Construction&gt;</w:t>
            </w:r>
            <w:r>
              <w:br/>
            </w:r>
            <w:r w:rsidRPr="3C7F3FD4">
              <w:rPr>
                <w:rFonts w:ascii="Calibri" w:eastAsia="Calibri" w:hAnsi="Calibri" w:cs="Calibri"/>
                <w:szCs w:val="20"/>
              </w:rPr>
              <w:t xml:space="preserve"> Project Name: &lt;Project Name&gt;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rPr>
                <w:rFonts w:ascii="Calibri" w:eastAsia="Calibri" w:hAnsi="Calibri" w:cs="Calibri"/>
                <w:szCs w:val="20"/>
              </w:rPr>
            </w:pPr>
            <w:r w:rsidRPr="3C7F3FD4">
              <w:rPr>
                <w:rFonts w:ascii="Calibri" w:eastAsia="Calibri" w:hAnsi="Calibri" w:cs="Calibri"/>
                <w:szCs w:val="20"/>
              </w:rPr>
              <w:t>Type of Works: Ground-Up Construction</w:t>
            </w:r>
            <w:r>
              <w:br/>
            </w:r>
            <w:r w:rsidRPr="3C7F3FD4">
              <w:rPr>
                <w:rFonts w:ascii="Calibri" w:eastAsia="Calibri" w:hAnsi="Calibri" w:cs="Calibri"/>
                <w:szCs w:val="20"/>
              </w:rPr>
              <w:t xml:space="preserve"> Project Description: 42 Storey Class A Mixed Residential/Commercial Building</w:t>
            </w:r>
            <w:r>
              <w:br/>
            </w:r>
            <w:r w:rsidRPr="3C7F3FD4">
              <w:rPr>
                <w:rFonts w:ascii="Calibri" w:eastAsia="Calibri" w:hAnsi="Calibri" w:cs="Calibri"/>
                <w:szCs w:val="20"/>
              </w:rPr>
              <w:t xml:space="preserve"> Project Name: Makati Skyrise Condominium</w:t>
            </w:r>
            <w:r>
              <w:br/>
            </w:r>
            <w:r w:rsidRPr="3C7F3FD4">
              <w:rPr>
                <w:rFonts w:ascii="Calibri" w:eastAsia="Calibri" w:hAnsi="Calibri" w:cs="Calibri"/>
                <w:szCs w:val="20"/>
              </w:rPr>
              <w:t xml:space="preserve"> LOR:  6151 Valero Street., Brgy. Bel-Air, Makati City</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7A3ED7A0"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rPr>
                <w:rFonts w:ascii="Calibri" w:eastAsia="Calibri" w:hAnsi="Calibri" w:cs="Calibri"/>
                <w:szCs w:val="20"/>
              </w:rPr>
            </w:pPr>
            <w:r w:rsidRPr="3C7F3FD4">
              <w:rPr>
                <w:rFonts w:ascii="Calibri" w:eastAsia="Calibri" w:hAnsi="Calibri" w:cs="Calibri"/>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Brand: &lt;Brand Name of Equipment&gt;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Model: &lt;Risk Model / Description&gt;</w:t>
            </w:r>
            <w:r>
              <w:br/>
            </w:r>
            <w:r w:rsidRPr="3C7F3FD4">
              <w:rPr>
                <w:rFonts w:ascii="Calibri" w:eastAsia="Calibri" w:hAnsi="Calibri" w:cs="Calibri"/>
                <w:szCs w:val="20"/>
              </w:rPr>
              <w:t xml:space="preserve"> Serial / Ref No.: &lt;Serial / Ref No. &gt;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rPr>
                <w:rFonts w:ascii="Calibri" w:eastAsia="Calibri" w:hAnsi="Calibri" w:cs="Calibri"/>
                <w:szCs w:val="20"/>
              </w:rPr>
            </w:pPr>
            <w:r w:rsidRPr="3C7F3FD4">
              <w:rPr>
                <w:rFonts w:ascii="Calibri" w:eastAsia="Calibri" w:hAnsi="Calibri" w:cs="Calibri"/>
                <w:szCs w:val="20"/>
              </w:rPr>
              <w:t>Brand: Hyundai</w:t>
            </w:r>
            <w:r>
              <w:br/>
            </w:r>
            <w:r w:rsidRPr="3C7F3FD4">
              <w:rPr>
                <w:rFonts w:ascii="Calibri" w:eastAsia="Calibri" w:hAnsi="Calibri" w:cs="Calibri"/>
                <w:szCs w:val="20"/>
              </w:rPr>
              <w:t xml:space="preserve"> Year: 2023</w:t>
            </w:r>
            <w:r>
              <w:br/>
            </w:r>
            <w:r w:rsidRPr="3C7F3FD4">
              <w:rPr>
                <w:rFonts w:ascii="Calibri" w:eastAsia="Calibri" w:hAnsi="Calibri" w:cs="Calibri"/>
                <w:szCs w:val="20"/>
              </w:rPr>
              <w:t xml:space="preserve"> Model: 30D-7SA Diesel Forklift</w:t>
            </w:r>
            <w:r>
              <w:br/>
            </w:r>
            <w:r w:rsidRPr="3C7F3FD4">
              <w:rPr>
                <w:rFonts w:ascii="Calibri" w:eastAsia="Calibri" w:hAnsi="Calibri" w:cs="Calibri"/>
                <w:szCs w:val="20"/>
              </w:rPr>
              <w:t xml:space="preserve"> Serial / Ref No.: SSA123457XYZ001</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rPr>
                <w:rFonts w:ascii="Calibri" w:eastAsia="Calibri" w:hAnsi="Calibri" w:cs="Calibri"/>
                <w:szCs w:val="20"/>
              </w:rPr>
            </w:pPr>
            <w:r w:rsidRPr="3C7F3FD4">
              <w:rPr>
                <w:rFonts w:ascii="Calibri" w:eastAsia="Calibri" w:hAnsi="Calibri" w:cs="Calibri"/>
                <w:szCs w:val="20"/>
              </w:rPr>
              <w:t>Brand: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Model: Various</w:t>
            </w:r>
            <w:r>
              <w:br/>
            </w:r>
            <w:r w:rsidRPr="3C7F3FD4">
              <w:rPr>
                <w:rFonts w:ascii="Calibri" w:eastAsia="Calibri" w:hAnsi="Calibri" w:cs="Calibri"/>
                <w:szCs w:val="20"/>
              </w:rPr>
              <w:t xml:space="preserve"> Serial / Ref No.: Various</w:t>
            </w:r>
            <w:r>
              <w:br/>
            </w:r>
            <w:r w:rsidRPr="3C7F3FD4">
              <w:rPr>
                <w:rFonts w:ascii="Calibri" w:eastAsia="Calibri" w:hAnsi="Calibri" w:cs="Calibri"/>
                <w:szCs w:val="20"/>
              </w:rPr>
              <w:t xml:space="preserve"> LOR: Various</w:t>
            </w:r>
            <w:r>
              <w:br/>
            </w:r>
            <w:r w:rsidRPr="3C7F3FD4">
              <w:rPr>
                <w:rFonts w:ascii="Calibri" w:eastAsia="Calibri" w:hAnsi="Calibri" w:cs="Calibri"/>
                <w:szCs w:val="20"/>
              </w:rPr>
              <w:t xml:space="preserve"> Total Sum Insured: P100,000,000.00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168BC67F"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rPr>
                <w:rFonts w:ascii="Calibri" w:eastAsia="Calibri" w:hAnsi="Calibri" w:cs="Calibri"/>
                <w:szCs w:val="20"/>
              </w:rPr>
            </w:pPr>
            <w:r w:rsidRPr="3C7F3FD4">
              <w:rPr>
                <w:rFonts w:ascii="Calibri" w:eastAsia="Calibri" w:hAnsi="Calibri" w:cs="Calibri"/>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Stocks Description: &lt;Stocks Description&gt;</w:t>
            </w:r>
            <w:r>
              <w:br/>
            </w:r>
            <w:r w:rsidRPr="3C7F3FD4">
              <w:rPr>
                <w:rFonts w:ascii="Calibri" w:eastAsia="Calibri" w:hAnsi="Calibri" w:cs="Calibri"/>
                <w:szCs w:val="20"/>
              </w:rPr>
              <w:lastRenderedPageBreak/>
              <w:t xml:space="preserve"> LOR: &lt;Location of Risk.&gt;</w:t>
            </w:r>
            <w:r>
              <w:br/>
            </w:r>
            <w:r w:rsidRPr="3C7F3FD4">
              <w:rPr>
                <w:rFonts w:ascii="Calibri" w:eastAsia="Calibri" w:hAnsi="Calibri" w:cs="Calibri"/>
                <w:szCs w:val="20"/>
              </w:rPr>
              <w:t xml:space="preserve"> LC/TR Reference No.: &lt;Reference No.&gt;</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rsidR="534EC897" w:rsidRPr="3C7F3FD4">
              <w:rPr>
                <w:rFonts w:ascii="Calibri" w:eastAsia="Calibri" w:hAnsi="Calibri" w:cs="Calibri"/>
                <w:szCs w:val="20"/>
              </w:rPr>
              <w:t xml:space="preserve">: </w:t>
            </w:r>
            <w:r w:rsidRPr="3C7F3FD4">
              <w:rPr>
                <w:rFonts w:ascii="Calibri" w:eastAsia="Calibri" w:hAnsi="Calibri" w:cs="Calibri"/>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Stocks Description: On Stocks of Feeds and other items usual to the Assured’s business</w:t>
            </w:r>
            <w:r>
              <w:br/>
            </w:r>
            <w:r w:rsidRPr="3C7F3FD4">
              <w:rPr>
                <w:rFonts w:ascii="Calibri" w:eastAsia="Calibri" w:hAnsi="Calibri" w:cs="Calibri"/>
                <w:szCs w:val="20"/>
              </w:rPr>
              <w:lastRenderedPageBreak/>
              <w:t xml:space="preserve"> LC/TR Reference No.: TR123456789FLC</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Stocks Description: On Stocks of Feeds and other items usual to the Assured’s business</w:t>
            </w:r>
            <w:r>
              <w:br/>
            </w:r>
            <w:r w:rsidRPr="3C7F3FD4">
              <w:rPr>
                <w:rFonts w:ascii="Calibri" w:eastAsia="Calibri" w:hAnsi="Calibri" w:cs="Calibri"/>
                <w:szCs w:val="20"/>
              </w:rPr>
              <w:lastRenderedPageBreak/>
              <w:t xml:space="preserve"> LC/TR Reference No.: TR123456789FLC</w:t>
            </w:r>
            <w:r>
              <w:br/>
            </w:r>
            <w:r w:rsidRPr="3C7F3FD4">
              <w:rPr>
                <w:rFonts w:ascii="Calibri" w:eastAsia="Calibri" w:hAnsi="Calibri" w:cs="Calibri"/>
                <w:szCs w:val="20"/>
              </w:rPr>
              <w:t xml:space="preserve"> LOR:</w:t>
            </w:r>
            <w:r>
              <w:br/>
            </w:r>
            <w:r w:rsidRPr="3C7F3FD4">
              <w:rPr>
                <w:rFonts w:ascii="Calibri" w:eastAsia="Calibri" w:hAnsi="Calibri" w:cs="Calibri"/>
                <w:szCs w:val="20"/>
              </w:rPr>
              <w:t xml:space="preserve"> Location 1: 1234 Warehouse, Valenzuela City, NCR</w:t>
            </w:r>
            <w:r>
              <w:br/>
            </w:r>
            <w:r w:rsidRPr="3C7F3FD4">
              <w:rPr>
                <w:rFonts w:ascii="Calibri" w:eastAsia="Calibri" w:hAnsi="Calibri" w:cs="Calibri"/>
                <w:szCs w:val="20"/>
              </w:rPr>
              <w:t xml:space="preserve"> Location 2: 5678 Warehouse, Meycauayan, Bulacan</w:t>
            </w:r>
            <w:r>
              <w:br/>
            </w:r>
            <w:r w:rsidRPr="3C7F3FD4">
              <w:rPr>
                <w:rFonts w:ascii="Calibri" w:eastAsia="Calibri" w:hAnsi="Calibri" w:cs="Calibri"/>
                <w:szCs w:val="20"/>
              </w:rPr>
              <w:t xml:space="preserve"> Location 3: 9101 Warehouse, Sucat, Paranaque, NCR</w:t>
            </w:r>
            <w:r>
              <w:br/>
            </w:r>
            <w:r w:rsidRPr="3C7F3FD4">
              <w:rPr>
                <w:rFonts w:ascii="Calibri" w:eastAsia="Calibri" w:hAnsi="Calibri" w:cs="Calibri"/>
                <w:szCs w:val="20"/>
              </w:rPr>
              <w:t xml:space="preserve"> </w:t>
            </w:r>
            <w:r>
              <w:br/>
            </w:r>
            <w:r w:rsidRPr="3C7F3FD4">
              <w:rPr>
                <w:rFonts w:ascii="Calibri" w:eastAsia="Calibri" w:hAnsi="Calibri" w:cs="Calibri"/>
                <w:szCs w:val="20"/>
              </w:rPr>
              <w:t>Loc 1: P500,000,000.00</w:t>
            </w:r>
            <w:r>
              <w:br/>
            </w:r>
            <w:r w:rsidRPr="3C7F3FD4">
              <w:rPr>
                <w:rFonts w:ascii="Calibri" w:eastAsia="Calibri" w:hAnsi="Calibri" w:cs="Calibri"/>
                <w:szCs w:val="20"/>
              </w:rPr>
              <w:t xml:space="preserve"> Loc 2: P250,000,000.00</w:t>
            </w:r>
            <w:r>
              <w:br/>
            </w:r>
            <w:r w:rsidRPr="3C7F3FD4">
              <w:rPr>
                <w:rFonts w:ascii="Calibri" w:eastAsia="Calibri" w:hAnsi="Calibri" w:cs="Calibri"/>
                <w:szCs w:val="20"/>
              </w:rPr>
              <w:t xml:space="preserve"> Loc 3: P750,000,000.00</w:t>
            </w:r>
            <w:r>
              <w:br/>
            </w:r>
            <w:r w:rsidRPr="3C7F3FD4">
              <w:rPr>
                <w:rFonts w:ascii="Calibri" w:eastAsia="Calibri" w:hAnsi="Calibri" w:cs="Calibri"/>
                <w:szCs w:val="20"/>
              </w:rPr>
              <w:t xml:space="preserve"> Total Sum Insured: P1,500,000,000.00</w:t>
            </w:r>
            <w:r>
              <w:br/>
            </w:r>
            <w:r w:rsidRPr="3C7F3FD4">
              <w:rPr>
                <w:rFonts w:ascii="Calibri" w:eastAsia="Calibri" w:hAnsi="Calibri" w:cs="Calibri"/>
                <w:szCs w:val="20"/>
              </w:rPr>
              <w:t xml:space="preserve"> </w:t>
            </w:r>
            <w:r>
              <w:br/>
            </w:r>
            <w:r>
              <w:br/>
            </w:r>
            <w:r w:rsidRPr="3C7F3FD4">
              <w:rPr>
                <w:rFonts w:ascii="Calibri" w:eastAsia="Calibri" w:hAnsi="Calibri" w:cs="Calibri"/>
                <w:szCs w:val="20"/>
              </w:rPr>
              <w:t>Mortgagee: BDO Unibank, Inc.</w:t>
            </w:r>
          </w:p>
        </w:tc>
      </w:tr>
      <w:tr w:rsidR="3C7F3FD4" w14:paraId="6C445375"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Cargo Description: &lt;Qty., Cargo description&gt;</w:t>
            </w:r>
            <w:r>
              <w:br/>
            </w:r>
            <w:r w:rsidRPr="3C7F3FD4">
              <w:rPr>
                <w:rFonts w:ascii="Calibri" w:eastAsia="Calibri" w:hAnsi="Calibri" w:cs="Calibri"/>
                <w:szCs w:val="20"/>
              </w:rPr>
              <w:t xml:space="preserve"> Invoice No.: &lt;Invoice No.&gt;</w:t>
            </w:r>
            <w:r>
              <w:br/>
            </w:r>
            <w:r w:rsidRPr="3C7F3FD4">
              <w:rPr>
                <w:rFonts w:ascii="Calibri" w:eastAsia="Calibri" w:hAnsi="Calibri" w:cs="Calibri"/>
                <w:szCs w:val="20"/>
              </w:rPr>
              <w:t xml:space="preserve"> Bill of Lading No.: &lt;BL No.&gt;</w:t>
            </w:r>
            <w:r>
              <w:br/>
            </w:r>
            <w:r w:rsidRPr="3C7F3FD4">
              <w:rPr>
                <w:rFonts w:ascii="Calibri" w:eastAsia="Calibri" w:hAnsi="Calibri" w:cs="Calibri"/>
                <w:szCs w:val="20"/>
              </w:rPr>
              <w:t xml:space="preserve"> LC/TR Reference No.: &lt;Reference No.&gt;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rPr>
                <w:rFonts w:ascii="Calibri" w:eastAsia="Calibri" w:hAnsi="Calibri" w:cs="Calibri"/>
                <w:szCs w:val="20"/>
              </w:rPr>
            </w:pPr>
            <w:r w:rsidRPr="3C7F3FD4">
              <w:rPr>
                <w:rFonts w:ascii="Calibri" w:eastAsia="Calibri" w:hAnsi="Calibri" w:cs="Calibri"/>
                <w:szCs w:val="20"/>
              </w:rPr>
              <w:t>Cargo Description: 1.3MT of Linear Alkyl Benzene</w:t>
            </w:r>
            <w:r>
              <w:br/>
            </w:r>
            <w:r w:rsidRPr="3C7F3FD4">
              <w:rPr>
                <w:rFonts w:ascii="Calibri" w:eastAsia="Calibri" w:hAnsi="Calibri" w:cs="Calibri"/>
                <w:szCs w:val="20"/>
              </w:rPr>
              <w:t xml:space="preserve"> Invoice No.: 2023-ISU-LAB-004 (Bulk)</w:t>
            </w:r>
            <w:r>
              <w:br/>
            </w:r>
            <w:r w:rsidRPr="3C7F3FD4">
              <w:rPr>
                <w:rFonts w:ascii="Calibri" w:eastAsia="Calibri" w:hAnsi="Calibri" w:cs="Calibri"/>
                <w:szCs w:val="20"/>
              </w:rPr>
              <w:t xml:space="preserve"> Bill of Lading No.: JBR00456789A01</w:t>
            </w:r>
            <w:r>
              <w:br/>
            </w:r>
            <w:r w:rsidRPr="3C7F3FD4">
              <w:rPr>
                <w:rFonts w:ascii="Calibri" w:eastAsia="Calibri" w:hAnsi="Calibri" w:cs="Calibri"/>
                <w:szCs w:val="20"/>
              </w:rPr>
              <w:t xml:space="preserve"> LC/TR Reference No.: ILC00234567FLS</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172B84BF" w14:textId="77777777" w:rsidTr="3C7F3FD4">
        <w:trPr>
          <w:cantSplit/>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rPr>
                <w:rFonts w:ascii="Calibri" w:eastAsia="Calibri" w:hAnsi="Calibri" w:cs="Calibri"/>
                <w:szCs w:val="20"/>
              </w:rPr>
            </w:pPr>
            <w:r w:rsidRPr="3C7F3FD4">
              <w:rPr>
                <w:rFonts w:ascii="Calibri" w:eastAsia="Calibri" w:hAnsi="Calibri" w:cs="Calibri"/>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Vessel Name: &lt;Name of Vessel&gt;</w:t>
            </w:r>
            <w:r>
              <w:br/>
            </w:r>
            <w:r w:rsidRPr="3C7F3FD4">
              <w:rPr>
                <w:rFonts w:ascii="Calibri" w:eastAsia="Calibri" w:hAnsi="Calibri" w:cs="Calibri"/>
                <w:szCs w:val="20"/>
              </w:rPr>
              <w:t xml:space="preserve"> Type of Vessel: &lt;Vessel Description&gt;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rPr>
                <w:rFonts w:ascii="Calibri" w:eastAsia="Calibri" w:hAnsi="Calibri" w:cs="Calibri"/>
                <w:szCs w:val="20"/>
              </w:rPr>
            </w:pPr>
            <w:r w:rsidRPr="3C7F3FD4">
              <w:rPr>
                <w:rFonts w:ascii="Calibri" w:eastAsia="Calibri" w:hAnsi="Calibri" w:cs="Calibri"/>
                <w:szCs w:val="20"/>
              </w:rPr>
              <w:t>Vessel Name: M/Tkr Maginoo</w:t>
            </w:r>
            <w:r>
              <w:br/>
            </w:r>
            <w:r w:rsidRPr="3C7F3FD4">
              <w:rPr>
                <w:rFonts w:ascii="Calibri" w:eastAsia="Calibri" w:hAnsi="Calibri" w:cs="Calibri"/>
                <w:szCs w:val="20"/>
              </w:rPr>
              <w:t xml:space="preserve"> Type of Vessel: Motorized tanker with double skinned/hull construction</w:t>
            </w:r>
            <w:r>
              <w:br/>
            </w:r>
            <w:r w:rsidRPr="3C7F3FD4">
              <w:rPr>
                <w:rFonts w:ascii="Calibri" w:eastAsia="Calibri" w:hAnsi="Calibri" w:cs="Calibri"/>
                <w:szCs w:val="20"/>
              </w:rPr>
              <w:t xml:space="preserve"> Year: 2023</w:t>
            </w:r>
            <w:r>
              <w:br/>
            </w:r>
            <w:r w:rsidRPr="3C7F3FD4">
              <w:rPr>
                <w:rFonts w:ascii="Calibri" w:eastAsia="Calibri" w:hAnsi="Calibri" w:cs="Calibri"/>
                <w:szCs w:val="20"/>
              </w:rPr>
              <w:t xml:space="preserve"> Sum Insured: P250,000,000.00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rPr>
                <w:rFonts w:ascii="Calibri" w:eastAsia="Calibri" w:hAnsi="Calibri" w:cs="Calibri"/>
                <w:szCs w:val="20"/>
              </w:rPr>
            </w:pPr>
            <w:r w:rsidRPr="3C7F3FD4">
              <w:rPr>
                <w:rFonts w:ascii="Calibri" w:eastAsia="Calibri" w:hAnsi="Calibri" w:cs="Calibri"/>
                <w:szCs w:val="20"/>
              </w:rPr>
              <w:t>Vessel Name: Various</w:t>
            </w:r>
            <w:r>
              <w:br/>
            </w:r>
            <w:r w:rsidRPr="3C7F3FD4">
              <w:rPr>
                <w:rFonts w:ascii="Calibri" w:eastAsia="Calibri" w:hAnsi="Calibri" w:cs="Calibri"/>
                <w:szCs w:val="20"/>
              </w:rPr>
              <w:t xml:space="preserve"> Type of Vessel: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Total Sum Insured: P2,500,000,000.00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65F3F88A"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rPr>
                <w:rFonts w:ascii="Calibri" w:eastAsia="Calibri" w:hAnsi="Calibri" w:cs="Calibri"/>
                <w:szCs w:val="20"/>
              </w:rPr>
            </w:pPr>
            <w:r w:rsidRPr="3C7F3FD4">
              <w:rPr>
                <w:rFonts w:ascii="Calibri" w:eastAsia="Calibri" w:hAnsi="Calibri" w:cs="Calibri"/>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Make: &lt;Vehicle make&gt;</w:t>
            </w:r>
            <w:r>
              <w:br/>
            </w:r>
            <w:r w:rsidRPr="3C7F3FD4">
              <w:rPr>
                <w:rFonts w:ascii="Calibri" w:eastAsia="Calibri" w:hAnsi="Calibri" w:cs="Calibri"/>
                <w:szCs w:val="20"/>
              </w:rPr>
              <w:t xml:space="preserve"> Model: &lt;Risk Model / Description&gt;</w:t>
            </w:r>
            <w:r>
              <w:br/>
            </w:r>
            <w:r w:rsidRPr="3C7F3FD4">
              <w:rPr>
                <w:rFonts w:ascii="Calibri" w:eastAsia="Calibri" w:hAnsi="Calibri" w:cs="Calibri"/>
                <w:szCs w:val="20"/>
              </w:rPr>
              <w:t xml:space="preserve"> Plate No. / Conduction Sticker: &lt;Plate No. / CS No. &gt;</w:t>
            </w:r>
            <w:r>
              <w:br/>
            </w:r>
            <w:r w:rsidRPr="3C7F3FD4">
              <w:rPr>
                <w:rFonts w:ascii="Calibri" w:eastAsia="Calibri" w:hAnsi="Calibri" w:cs="Calibri"/>
                <w:szCs w:val="20"/>
              </w:rPr>
              <w:t xml:space="preserve"> User Assigned: &lt;Name of Assigned User of the Vehicle, as applicable&gt;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rPr>
                <w:rFonts w:ascii="Calibri" w:eastAsia="Calibri" w:hAnsi="Calibri" w:cs="Calibri"/>
                <w:szCs w:val="20"/>
              </w:rPr>
            </w:pPr>
            <w:r w:rsidRPr="3C7F3FD4">
              <w:rPr>
                <w:rFonts w:ascii="Calibri" w:eastAsia="Calibri" w:hAnsi="Calibri" w:cs="Calibri"/>
                <w:szCs w:val="20"/>
              </w:rPr>
              <w:t>Year: 2023</w:t>
            </w:r>
            <w:r>
              <w:br/>
            </w:r>
            <w:r w:rsidRPr="3C7F3FD4">
              <w:rPr>
                <w:rFonts w:ascii="Calibri" w:eastAsia="Calibri" w:hAnsi="Calibri" w:cs="Calibri"/>
                <w:szCs w:val="20"/>
              </w:rPr>
              <w:t xml:space="preserve"> Make: Toyota</w:t>
            </w:r>
            <w:r>
              <w:br/>
            </w:r>
            <w:r w:rsidRPr="3C7F3FD4">
              <w:rPr>
                <w:rFonts w:ascii="Calibri" w:eastAsia="Calibri" w:hAnsi="Calibri" w:cs="Calibri"/>
                <w:szCs w:val="20"/>
              </w:rPr>
              <w:t xml:space="preserve"> Model: Fortuner 2.8 4x$ LTD AT</w:t>
            </w:r>
            <w:r>
              <w:br/>
            </w:r>
            <w:r w:rsidRPr="3C7F3FD4">
              <w:rPr>
                <w:rFonts w:ascii="Calibri" w:eastAsia="Calibri" w:hAnsi="Calibri" w:cs="Calibri"/>
                <w:szCs w:val="20"/>
              </w:rPr>
              <w:t xml:space="preserve"> Plate No. / Conduction Sticker: Cs No. BIU732</w:t>
            </w:r>
            <w:r>
              <w:br/>
            </w:r>
            <w:r w:rsidRPr="3C7F3FD4">
              <w:rPr>
                <w:rFonts w:ascii="Calibri" w:eastAsia="Calibri" w:hAnsi="Calibri" w:cs="Calibri"/>
                <w:szCs w:val="20"/>
              </w:rPr>
              <w:t xml:space="preserve"> User Assigned: Juan Dela Cruz</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rPr>
                <w:rFonts w:ascii="Calibri" w:eastAsia="Calibri" w:hAnsi="Calibri" w:cs="Calibri"/>
                <w:szCs w:val="20"/>
              </w:rPr>
            </w:pPr>
            <w:r w:rsidRPr="3C7F3FD4">
              <w:rPr>
                <w:rFonts w:ascii="Calibri" w:eastAsia="Calibri" w:hAnsi="Calibri" w:cs="Calibri"/>
                <w:szCs w:val="20"/>
              </w:rPr>
              <w:t>Year: Various</w:t>
            </w:r>
            <w:r>
              <w:br/>
            </w:r>
            <w:r w:rsidRPr="3C7F3FD4">
              <w:rPr>
                <w:rFonts w:ascii="Calibri" w:eastAsia="Calibri" w:hAnsi="Calibri" w:cs="Calibri"/>
                <w:szCs w:val="20"/>
              </w:rPr>
              <w:t xml:space="preserve"> Make: Various</w:t>
            </w:r>
            <w:r>
              <w:br/>
            </w:r>
            <w:r w:rsidRPr="3C7F3FD4">
              <w:rPr>
                <w:rFonts w:ascii="Calibri" w:eastAsia="Calibri" w:hAnsi="Calibri" w:cs="Calibri"/>
                <w:szCs w:val="20"/>
              </w:rPr>
              <w:t xml:space="preserve"> Model: Various</w:t>
            </w:r>
            <w:r>
              <w:br/>
            </w:r>
            <w:r w:rsidRPr="3C7F3FD4">
              <w:rPr>
                <w:rFonts w:ascii="Calibri" w:eastAsia="Calibri" w:hAnsi="Calibri" w:cs="Calibri"/>
                <w:szCs w:val="20"/>
              </w:rPr>
              <w:t xml:space="preserve"> Plate No. / Conduction Sticker: Various</w:t>
            </w:r>
            <w:r>
              <w:br/>
            </w:r>
            <w:r w:rsidRPr="3C7F3FD4">
              <w:rPr>
                <w:rFonts w:ascii="Calibri" w:eastAsia="Calibri" w:hAnsi="Calibri" w:cs="Calibri"/>
                <w:szCs w:val="20"/>
              </w:rPr>
              <w:t xml:space="preserve"> User Assigned: Various</w:t>
            </w:r>
            <w:r>
              <w:br/>
            </w:r>
            <w:r w:rsidRPr="3C7F3FD4">
              <w:rPr>
                <w:rFonts w:ascii="Calibri" w:eastAsia="Calibri" w:hAnsi="Calibri" w:cs="Calibri"/>
                <w:szCs w:val="20"/>
              </w:rPr>
              <w:t xml:space="preserve"> Total Sum Insured: P38,325,000.00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BDO Unibank, Inc.</w:t>
            </w:r>
          </w:p>
        </w:tc>
      </w:tr>
      <w:tr w:rsidR="3C7F3FD4" w14:paraId="2F72B389"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Building Description: &lt;Construction Class&gt;, &lt;# of Storey / Bldg. Description&gt;</w:t>
            </w:r>
            <w:r>
              <w:br/>
            </w:r>
            <w:r w:rsidRPr="3C7F3FD4">
              <w:rPr>
                <w:rFonts w:ascii="Calibri" w:eastAsia="Calibri" w:hAnsi="Calibri" w:cs="Calibri"/>
                <w:szCs w:val="20"/>
              </w:rPr>
              <w:t xml:space="preserve"> Occupancy: &lt;Property Use&gt;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Breakdown of Items &amp; Sums Insured (BI/Loss of Profit/Loss of Rent) to be encoded as part of Items Insured):</w:t>
            </w:r>
            <w:r>
              <w:br/>
            </w:r>
            <w:r w:rsidRPr="3C7F3FD4">
              <w:rPr>
                <w:rFonts w:ascii="Calibri" w:eastAsia="Calibri" w:hAnsi="Calibri" w:cs="Calibri"/>
                <w:szCs w:val="20"/>
              </w:rPr>
              <w:t xml:space="preserve"> Item 1 - &lt;Item Description&gt;: &lt;Value&gt;</w:t>
            </w:r>
            <w:r>
              <w:br/>
            </w:r>
            <w:r w:rsidRPr="3C7F3FD4">
              <w:rPr>
                <w:rFonts w:ascii="Calibri" w:eastAsia="Calibri" w:hAnsi="Calibri" w:cs="Calibri"/>
                <w:szCs w:val="20"/>
              </w:rPr>
              <w:t xml:space="preserve"> Item 2 - &lt;Item Description&gt;: &lt;Value&gt;</w:t>
            </w:r>
            <w:r>
              <w:br/>
            </w:r>
            <w:r w:rsidRPr="3C7F3FD4">
              <w:rPr>
                <w:rFonts w:ascii="Calibri" w:eastAsia="Calibri" w:hAnsi="Calibri" w:cs="Calibri"/>
                <w:szCs w:val="20"/>
              </w:rPr>
              <w:t xml:space="preserve"> Item N - &lt;Item Description&gt;: &lt;Value&gt;</w:t>
            </w:r>
            <w:r>
              <w:br/>
            </w:r>
            <w:r w:rsidRPr="3C7F3FD4">
              <w:rPr>
                <w:rFonts w:ascii="Calibri" w:eastAsia="Calibri" w:hAnsi="Calibri" w:cs="Calibri"/>
                <w:szCs w:val="20"/>
              </w:rPr>
              <w:t xml:space="preserve"> Total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rPr>
                <w:rFonts w:ascii="Calibri" w:eastAsia="Calibri" w:hAnsi="Calibri" w:cs="Calibri"/>
                <w:szCs w:val="20"/>
              </w:rPr>
            </w:pPr>
            <w:r w:rsidRPr="3C7F3FD4">
              <w:rPr>
                <w:rFonts w:ascii="Calibri" w:eastAsia="Calibri" w:hAnsi="Calibri" w:cs="Calibri"/>
                <w:szCs w:val="20"/>
              </w:rPr>
              <w:t>Building Description: Class A, Lofty with Mezzanine</w:t>
            </w:r>
            <w:r>
              <w:br/>
            </w:r>
            <w:r w:rsidRPr="3C7F3FD4">
              <w:rPr>
                <w:rFonts w:ascii="Calibri" w:eastAsia="Calibri" w:hAnsi="Calibri" w:cs="Calibri"/>
                <w:szCs w:val="20"/>
              </w:rPr>
              <w:t xml:space="preserve"> Occupancy: Mixed Warehouse &amp; Industrial</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rsidRPr="3C7F3FD4">
              <w:rPr>
                <w:rFonts w:ascii="Calibri" w:eastAsia="Calibri" w:hAnsi="Calibri" w:cs="Calibri"/>
                <w:szCs w:val="20"/>
              </w:rPr>
              <w:t>Item 1 – On the Warehouse bldg. 1: P5,500,000.00</w:t>
            </w:r>
            <w:r>
              <w:br/>
            </w:r>
            <w:r w:rsidRPr="3C7F3FD4">
              <w:rPr>
                <w:rFonts w:ascii="Calibri" w:eastAsia="Calibri" w:hAnsi="Calibri" w:cs="Calibri"/>
                <w:szCs w:val="20"/>
              </w:rPr>
              <w:t xml:space="preserve"> Item 2 – On Machinery &amp; Equipment: P1,000,000.00</w:t>
            </w:r>
            <w:r>
              <w:br/>
            </w:r>
            <w:r w:rsidRPr="3C7F3FD4">
              <w:rPr>
                <w:rFonts w:ascii="Calibri" w:eastAsia="Calibri" w:hAnsi="Calibri" w:cs="Calibri"/>
                <w:szCs w:val="20"/>
              </w:rPr>
              <w:t xml:space="preserve"> Item 3 – On Stocks Usual to the Assured’s Business: P5,000,000.00</w:t>
            </w:r>
            <w:r>
              <w:br/>
            </w:r>
            <w:r w:rsidRPr="3C7F3FD4">
              <w:rPr>
                <w:rFonts w:ascii="Calibri" w:eastAsia="Calibri" w:hAnsi="Calibri" w:cs="Calibri"/>
                <w:szCs w:val="20"/>
              </w:rPr>
              <w:t xml:space="preserve"> Item 4 – Business Interruption: P5,000,000.00</w:t>
            </w:r>
            <w:r>
              <w:br/>
            </w:r>
            <w:r w:rsidRPr="3C7F3FD4">
              <w:rPr>
                <w:rFonts w:ascii="Calibri" w:eastAsia="Calibri" w:hAnsi="Calibri" w:cs="Calibri"/>
                <w:szCs w:val="20"/>
              </w:rPr>
              <w:t xml:space="preserve"> Total Sum Insured: P16,500,000.00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rPr>
                <w:rFonts w:ascii="Calibri" w:eastAsia="Calibri" w:hAnsi="Calibri" w:cs="Calibri"/>
                <w:szCs w:val="20"/>
              </w:rPr>
            </w:pPr>
            <w:r w:rsidRPr="3C7F3FD4">
              <w:rPr>
                <w:rFonts w:ascii="Calibri" w:eastAsia="Calibri" w:hAnsi="Calibri" w:cs="Calibri"/>
                <w:szCs w:val="20"/>
              </w:rPr>
              <w:t>Building Description: Various</w:t>
            </w:r>
            <w:r>
              <w:br/>
            </w:r>
            <w:r w:rsidRPr="3C7F3FD4">
              <w:rPr>
                <w:rFonts w:ascii="Calibri" w:eastAsia="Calibri" w:hAnsi="Calibri" w:cs="Calibri"/>
                <w:szCs w:val="20"/>
              </w:rPr>
              <w:t xml:space="preserve"> Occupancy: Various</w:t>
            </w:r>
            <w:r>
              <w:br/>
            </w:r>
            <w:r w:rsidRPr="3C7F3FD4">
              <w:rPr>
                <w:rFonts w:ascii="Calibri" w:eastAsia="Calibri" w:hAnsi="Calibri" w:cs="Calibri"/>
                <w:szCs w:val="20"/>
              </w:rPr>
              <w:t xml:space="preserve"> LOR: Various</w:t>
            </w:r>
            <w:r>
              <w:br/>
            </w:r>
            <w:r w:rsidRPr="3C7F3FD4">
              <w:rPr>
                <w:rFonts w:ascii="Calibri" w:eastAsia="Calibri" w:hAnsi="Calibri" w:cs="Calibri"/>
                <w:szCs w:val="20"/>
              </w:rPr>
              <w:t xml:space="preserve"> </w:t>
            </w:r>
            <w:r>
              <w:br/>
            </w:r>
            <w:r w:rsidRPr="3C7F3FD4">
              <w:rPr>
                <w:rFonts w:ascii="Calibri" w:eastAsia="Calibri" w:hAnsi="Calibri" w:cs="Calibri"/>
                <w:szCs w:val="20"/>
              </w:rPr>
              <w:t>Item 1 – On the bldg and impv’ts: P55,000,000.00</w:t>
            </w:r>
            <w:r>
              <w:br/>
            </w:r>
            <w:r w:rsidRPr="3C7F3FD4">
              <w:rPr>
                <w:rFonts w:ascii="Calibri" w:eastAsia="Calibri" w:hAnsi="Calibri" w:cs="Calibri"/>
                <w:szCs w:val="20"/>
              </w:rPr>
              <w:t xml:space="preserve"> Item 2 – On the Machinery &amp; Equipment: P10,000,000.00</w:t>
            </w:r>
            <w:r>
              <w:br/>
            </w:r>
            <w:r w:rsidRPr="3C7F3FD4">
              <w:rPr>
                <w:rFonts w:ascii="Calibri" w:eastAsia="Calibri" w:hAnsi="Calibri" w:cs="Calibri"/>
                <w:szCs w:val="20"/>
              </w:rPr>
              <w:t xml:space="preserve"> Item 3 – On Stocks Usual to the Assured’s Business: P50,000,000.00</w:t>
            </w:r>
            <w:r>
              <w:br/>
            </w:r>
            <w:r w:rsidRPr="3C7F3FD4">
              <w:rPr>
                <w:rFonts w:ascii="Calibri" w:eastAsia="Calibri" w:hAnsi="Calibri" w:cs="Calibri"/>
                <w:szCs w:val="20"/>
              </w:rPr>
              <w:t xml:space="preserve"> Item 4 – Business Interruption: P50,000,000.00</w:t>
            </w:r>
            <w:r>
              <w:br/>
            </w:r>
            <w:r w:rsidRPr="3C7F3FD4">
              <w:rPr>
                <w:rFonts w:ascii="Calibri" w:eastAsia="Calibri" w:hAnsi="Calibri" w:cs="Calibri"/>
                <w:szCs w:val="20"/>
              </w:rPr>
              <w:t xml:space="preserve"> Total Sum Insured: P165,000,000.00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0463378C"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rPr>
                <w:rFonts w:ascii="Calibri" w:eastAsia="Calibri" w:hAnsi="Calibri" w:cs="Calibri"/>
                <w:szCs w:val="20"/>
              </w:rPr>
            </w:pPr>
            <w:r w:rsidRPr="3C7F3FD4">
              <w:rPr>
                <w:rFonts w:ascii="Calibri" w:eastAsia="Calibri" w:hAnsi="Calibri" w:cs="Calibri"/>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Cargo/Stock Description: &lt;Goods description&gt;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Breakdown of Sums Insured:</w:t>
            </w:r>
            <w:r>
              <w:br/>
            </w:r>
            <w:r w:rsidRPr="3C7F3FD4">
              <w:rPr>
                <w:rFonts w:ascii="Calibri" w:eastAsia="Calibri" w:hAnsi="Calibri" w:cs="Calibri"/>
                <w:szCs w:val="20"/>
              </w:rPr>
              <w:t xml:space="preserve"> Loc 1: &lt;Value&gt;</w:t>
            </w:r>
            <w:r>
              <w:br/>
            </w:r>
            <w:r w:rsidRPr="3C7F3FD4">
              <w:rPr>
                <w:rFonts w:ascii="Calibri" w:eastAsia="Calibri" w:hAnsi="Calibri" w:cs="Calibri"/>
                <w:szCs w:val="20"/>
              </w:rPr>
              <w:t xml:space="preserve"> Loc 2 &lt;Value&gt;</w:t>
            </w:r>
            <w:r>
              <w:br/>
            </w:r>
            <w:r w:rsidRPr="3C7F3FD4">
              <w:rPr>
                <w:rFonts w:ascii="Calibri" w:eastAsia="Calibri" w:hAnsi="Calibri" w:cs="Calibri"/>
                <w:szCs w:val="20"/>
              </w:rPr>
              <w:t xml:space="preserve"> Loc N: &lt;Value&gt;</w:t>
            </w:r>
            <w:r>
              <w:br/>
            </w:r>
            <w:r w:rsidRPr="3C7F3FD4">
              <w:rPr>
                <w:rFonts w:ascii="Calibri" w:eastAsia="Calibri" w:hAnsi="Calibri" w:cs="Calibri"/>
                <w:szCs w:val="20"/>
              </w:rPr>
              <w:t xml:space="preserve"> Total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rPr>
                <w:rFonts w:ascii="Calibri" w:eastAsia="Calibri" w:hAnsi="Calibri" w:cs="Calibri"/>
                <w:szCs w:val="20"/>
              </w:rPr>
            </w:pPr>
            <w:r w:rsidRPr="3C7F3FD4">
              <w:rPr>
                <w:rFonts w:ascii="Calibri" w:eastAsia="Calibri" w:hAnsi="Calibri" w:cs="Calibri"/>
                <w:szCs w:val="20"/>
              </w:rPr>
              <w:t>Cargo/Stock Description: Cargo/Stocks of apparel and shoes and other items usual to the Assured’s business</w:t>
            </w:r>
            <w:r>
              <w:br/>
            </w:r>
            <w:r w:rsidRPr="3C7F3FD4">
              <w:rPr>
                <w:rFonts w:ascii="Calibri" w:eastAsia="Calibri" w:hAnsi="Calibri" w:cs="Calibri"/>
                <w:szCs w:val="20"/>
              </w:rPr>
              <w:t xml:space="preserve"> LOR:</w:t>
            </w:r>
            <w:r>
              <w:br/>
            </w:r>
            <w:r w:rsidRPr="3C7F3FD4">
              <w:rPr>
                <w:rFonts w:ascii="Calibri" w:eastAsia="Calibri" w:hAnsi="Calibri" w:cs="Calibri"/>
                <w:szCs w:val="20"/>
              </w:rPr>
              <w:t xml:space="preserve"> Location 1: 1234 Warehouse, Valenzuela City, NCR</w:t>
            </w:r>
            <w:r>
              <w:br/>
            </w:r>
            <w:r w:rsidRPr="3C7F3FD4">
              <w:rPr>
                <w:rFonts w:ascii="Calibri" w:eastAsia="Calibri" w:hAnsi="Calibri" w:cs="Calibri"/>
                <w:szCs w:val="20"/>
              </w:rPr>
              <w:t xml:space="preserve"> Location 2: 5678 Warehouse, Meycauayan, Bulacan</w:t>
            </w:r>
            <w:r>
              <w:br/>
            </w:r>
            <w:r w:rsidRPr="3C7F3FD4">
              <w:rPr>
                <w:rFonts w:ascii="Calibri" w:eastAsia="Calibri" w:hAnsi="Calibri" w:cs="Calibri"/>
                <w:szCs w:val="20"/>
              </w:rPr>
              <w:t xml:space="preserve"> Location 3: 9101 Warehouse, Sucat, Paranaque, NCR</w:t>
            </w:r>
            <w:r>
              <w:br/>
            </w:r>
            <w:r w:rsidRPr="3C7F3FD4">
              <w:rPr>
                <w:rFonts w:ascii="Calibri" w:eastAsia="Calibri" w:hAnsi="Calibri" w:cs="Calibri"/>
                <w:szCs w:val="20"/>
              </w:rPr>
              <w:t xml:space="preserve"> </w:t>
            </w:r>
            <w:r>
              <w:br/>
            </w:r>
            <w:r w:rsidRPr="3C7F3FD4">
              <w:rPr>
                <w:rFonts w:ascii="Calibri" w:eastAsia="Calibri" w:hAnsi="Calibri" w:cs="Calibri"/>
                <w:szCs w:val="20"/>
              </w:rPr>
              <w:t>Loc 1: P500,000,000.00</w:t>
            </w:r>
            <w:r>
              <w:br/>
            </w:r>
            <w:r w:rsidRPr="3C7F3FD4">
              <w:rPr>
                <w:rFonts w:ascii="Calibri" w:eastAsia="Calibri" w:hAnsi="Calibri" w:cs="Calibri"/>
                <w:szCs w:val="20"/>
              </w:rPr>
              <w:t xml:space="preserve"> Loc 2: P250,000,000.00</w:t>
            </w:r>
            <w:r>
              <w:br/>
            </w:r>
            <w:r w:rsidRPr="3C7F3FD4">
              <w:rPr>
                <w:rFonts w:ascii="Calibri" w:eastAsia="Calibri" w:hAnsi="Calibri" w:cs="Calibri"/>
                <w:szCs w:val="20"/>
              </w:rPr>
              <w:t xml:space="preserve"> Loc 3: P750,000,000.00</w:t>
            </w:r>
            <w:r>
              <w:br/>
            </w:r>
            <w:r w:rsidRPr="3C7F3FD4">
              <w:rPr>
                <w:rFonts w:ascii="Calibri" w:eastAsia="Calibri" w:hAnsi="Calibri" w:cs="Calibri"/>
                <w:szCs w:val="20"/>
              </w:rPr>
              <w:t xml:space="preserve"> Total Sum Insured: P1,500,000,000.00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rPr>
                <w:rFonts w:ascii="Calibri" w:eastAsia="Calibri" w:hAnsi="Calibri" w:cs="Calibri"/>
                <w:szCs w:val="20"/>
              </w:rPr>
            </w:pPr>
            <w:r w:rsidRPr="3C7F3FD4">
              <w:rPr>
                <w:rFonts w:ascii="Calibri" w:eastAsia="Calibri" w:hAnsi="Calibri" w:cs="Calibri"/>
                <w:szCs w:val="20"/>
              </w:rPr>
              <w:t>Same format as single risk</w:t>
            </w:r>
          </w:p>
        </w:tc>
      </w:tr>
    </w:tbl>
    <w:p w14:paraId="410F0C21" w14:textId="4102A501" w:rsidR="00E55907" w:rsidRDefault="00E55907" w:rsidP="33AA4B3B">
      <w:r>
        <w:br w:type="page"/>
      </w:r>
    </w:p>
    <w:p w14:paraId="6BDE843D" w14:textId="644E7407" w:rsidR="00E55907" w:rsidRDefault="3C65E36A" w:rsidP="3C7F3FD4">
      <w:pPr>
        <w:pStyle w:val="Heading1"/>
        <w:keepNext/>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tblLook w:val="06A0" w:firstRow="1" w:lastRow="0" w:firstColumn="1" w:lastColumn="0" w:noHBand="1" w:noVBand="1"/>
      </w:tblPr>
      <w:tblGrid>
        <w:gridCol w:w="3316"/>
        <w:gridCol w:w="5655"/>
        <w:gridCol w:w="1819"/>
      </w:tblGrid>
      <w:tr w:rsidR="3C7F3FD4" w14:paraId="2E06FD94" w14:textId="77777777" w:rsidTr="3C7F3FD4">
        <w:trPr>
          <w:cantSplit/>
          <w:trHeight w:val="270"/>
          <w:tblHeade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5FB119BE" w14:textId="3A67C7B1" w:rsidR="3C7F3FD4" w:rsidRDefault="3C7F3FD4" w:rsidP="3C7F3FD4">
            <w:r w:rsidRPr="3C7F3FD4">
              <w:rPr>
                <w:rFonts w:ascii="Calibri" w:eastAsia="Calibri" w:hAnsi="Calibri" w:cs="Calibri"/>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5D553DD8" w14:textId="07C6A873" w:rsidR="3C7F3FD4" w:rsidRDefault="3C7F3FD4" w:rsidP="3C7F3FD4">
            <w:r w:rsidRPr="3C7F3FD4">
              <w:rPr>
                <w:rFonts w:ascii="Calibri" w:eastAsia="Calibri" w:hAnsi="Calibri" w:cs="Calibri"/>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2918AE1" w14:textId="4066BCA9" w:rsidR="3C7F3FD4" w:rsidRDefault="3C7F3FD4" w:rsidP="3C7F3FD4">
            <w:r w:rsidRPr="3C7F3FD4">
              <w:rPr>
                <w:rFonts w:ascii="Calibri" w:eastAsia="Calibri" w:hAnsi="Calibri" w:cs="Calibri"/>
                <w:b/>
                <w:bCs/>
                <w:color w:val="000000" w:themeColor="text1"/>
                <w:szCs w:val="20"/>
              </w:rPr>
              <w:t>Insurance Line</w:t>
            </w:r>
          </w:p>
        </w:tc>
      </w:tr>
      <w:tr w:rsidR="3C7F3FD4" w14:paraId="35F33E7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r w:rsidRPr="3C7F3FD4">
              <w:rPr>
                <w:rFonts w:ascii="Calibri" w:eastAsia="Calibri" w:hAnsi="Calibri" w:cs="Calibri"/>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r w:rsidRPr="3C7F3FD4">
              <w:rPr>
                <w:rFonts w:ascii="Calibri" w:eastAsia="Calibri" w:hAnsi="Calibri" w:cs="Calibri"/>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r w:rsidRPr="3C7F3FD4">
              <w:rPr>
                <w:rFonts w:ascii="Calibri" w:eastAsia="Calibri" w:hAnsi="Calibri" w:cs="Calibri"/>
                <w:color w:val="000000" w:themeColor="text1"/>
                <w:szCs w:val="20"/>
              </w:rPr>
              <w:t>All Lines</w:t>
            </w:r>
          </w:p>
        </w:tc>
      </w:tr>
      <w:tr w:rsidR="3C7F3FD4" w14:paraId="61DBC70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r w:rsidRPr="3C7F3FD4">
              <w:rPr>
                <w:rFonts w:ascii="Calibri" w:eastAsia="Calibri" w:hAnsi="Calibri" w:cs="Calibri"/>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r w:rsidRPr="3C7F3FD4">
              <w:rPr>
                <w:rFonts w:ascii="Calibri" w:eastAsia="Calibri" w:hAnsi="Calibri" w:cs="Calibri"/>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r w:rsidRPr="3C7F3FD4">
              <w:rPr>
                <w:rFonts w:ascii="Calibri" w:eastAsia="Calibri" w:hAnsi="Calibri" w:cs="Calibri"/>
                <w:color w:val="000000" w:themeColor="text1"/>
                <w:szCs w:val="20"/>
              </w:rPr>
              <w:t>All Lines</w:t>
            </w:r>
          </w:p>
        </w:tc>
      </w:tr>
      <w:tr w:rsidR="3C7F3FD4" w14:paraId="6F4584B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r w:rsidRPr="3C7F3FD4">
              <w:rPr>
                <w:rFonts w:ascii="Calibri" w:eastAsia="Calibri" w:hAnsi="Calibri" w:cs="Calibri"/>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r w:rsidRPr="3C7F3FD4">
              <w:rPr>
                <w:rFonts w:ascii="Calibri" w:eastAsia="Calibri" w:hAnsi="Calibri" w:cs="Calibri"/>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r w:rsidRPr="3C7F3FD4">
              <w:rPr>
                <w:rFonts w:ascii="Calibri" w:eastAsia="Calibri" w:hAnsi="Calibri" w:cs="Calibri"/>
                <w:color w:val="000000" w:themeColor="text1"/>
                <w:szCs w:val="20"/>
              </w:rPr>
              <w:t>All Lines</w:t>
            </w:r>
          </w:p>
        </w:tc>
      </w:tr>
      <w:tr w:rsidR="3C7F3FD4" w14:paraId="08F8F7E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r w:rsidRPr="3C7F3FD4">
              <w:rPr>
                <w:rFonts w:ascii="Calibri" w:eastAsia="Calibri" w:hAnsi="Calibri" w:cs="Calibri"/>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r w:rsidRPr="3C7F3FD4">
              <w:rPr>
                <w:rFonts w:ascii="Calibri" w:eastAsia="Calibri" w:hAnsi="Calibri" w:cs="Calibri"/>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r w:rsidRPr="3C7F3FD4">
              <w:rPr>
                <w:rFonts w:ascii="Calibri" w:eastAsia="Calibri" w:hAnsi="Calibri" w:cs="Calibri"/>
                <w:color w:val="000000" w:themeColor="text1"/>
                <w:szCs w:val="20"/>
              </w:rPr>
              <w:t>All Lines</w:t>
            </w:r>
          </w:p>
        </w:tc>
      </w:tr>
      <w:tr w:rsidR="3C7F3FD4" w14:paraId="347D955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r w:rsidRPr="3C7F3FD4">
              <w:rPr>
                <w:rFonts w:ascii="Calibri" w:eastAsia="Calibri" w:hAnsi="Calibri" w:cs="Calibri"/>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r w:rsidRPr="3C7F3FD4">
              <w:rPr>
                <w:rFonts w:ascii="Calibri" w:eastAsia="Calibri" w:hAnsi="Calibri" w:cs="Calibri"/>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r w:rsidRPr="3C7F3FD4">
              <w:rPr>
                <w:rFonts w:ascii="Calibri" w:eastAsia="Calibri" w:hAnsi="Calibri" w:cs="Calibri"/>
                <w:color w:val="000000" w:themeColor="text1"/>
                <w:szCs w:val="20"/>
              </w:rPr>
              <w:t>All Lines</w:t>
            </w:r>
          </w:p>
        </w:tc>
      </w:tr>
      <w:tr w:rsidR="3C7F3FD4" w14:paraId="2799377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r w:rsidRPr="3C7F3FD4">
              <w:rPr>
                <w:rFonts w:ascii="Calibri" w:eastAsia="Calibri" w:hAnsi="Calibri" w:cs="Calibri"/>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r w:rsidRPr="3C7F3FD4">
              <w:rPr>
                <w:rFonts w:ascii="Calibri" w:eastAsia="Calibri" w:hAnsi="Calibri" w:cs="Calibri"/>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r w:rsidRPr="3C7F3FD4">
              <w:rPr>
                <w:rFonts w:ascii="Calibri" w:eastAsia="Calibri" w:hAnsi="Calibri" w:cs="Calibri"/>
                <w:color w:val="000000" w:themeColor="text1"/>
                <w:szCs w:val="20"/>
              </w:rPr>
              <w:t>All Lines</w:t>
            </w:r>
          </w:p>
        </w:tc>
      </w:tr>
      <w:tr w:rsidR="3C7F3FD4" w14:paraId="64F54B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r w:rsidRPr="3C7F3FD4">
              <w:rPr>
                <w:rFonts w:ascii="Calibri" w:eastAsia="Calibri" w:hAnsi="Calibri" w:cs="Calibri"/>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r w:rsidRPr="3C7F3FD4">
              <w:rPr>
                <w:rFonts w:ascii="Calibri" w:eastAsia="Calibri" w:hAnsi="Calibri" w:cs="Calibri"/>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r w:rsidRPr="3C7F3FD4">
              <w:rPr>
                <w:rFonts w:ascii="Calibri" w:eastAsia="Calibri" w:hAnsi="Calibri" w:cs="Calibri"/>
                <w:color w:val="000000" w:themeColor="text1"/>
                <w:szCs w:val="20"/>
              </w:rPr>
              <w:t>Property</w:t>
            </w:r>
          </w:p>
        </w:tc>
      </w:tr>
      <w:tr w:rsidR="3C7F3FD4" w14:paraId="785F494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r w:rsidRPr="3C7F3FD4">
              <w:rPr>
                <w:rFonts w:ascii="Calibri" w:eastAsia="Calibri" w:hAnsi="Calibri" w:cs="Calibri"/>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r w:rsidRPr="3C7F3FD4">
              <w:rPr>
                <w:rFonts w:ascii="Calibri" w:eastAsia="Calibri" w:hAnsi="Calibri" w:cs="Calibri"/>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r w:rsidRPr="3C7F3FD4">
              <w:rPr>
                <w:rFonts w:ascii="Calibri" w:eastAsia="Calibri" w:hAnsi="Calibri" w:cs="Calibri"/>
                <w:color w:val="000000" w:themeColor="text1"/>
                <w:szCs w:val="20"/>
              </w:rPr>
              <w:t>All Lines</w:t>
            </w:r>
          </w:p>
        </w:tc>
      </w:tr>
      <w:tr w:rsidR="3C7F3FD4" w14:paraId="7A22D23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r w:rsidRPr="3C7F3FD4">
              <w:rPr>
                <w:rFonts w:ascii="Calibri" w:eastAsia="Calibri" w:hAnsi="Calibri" w:cs="Calibri"/>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r w:rsidRPr="3C7F3FD4">
              <w:rPr>
                <w:rFonts w:ascii="Calibri" w:eastAsia="Calibri" w:hAnsi="Calibri" w:cs="Calibri"/>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r w:rsidRPr="3C7F3FD4">
              <w:rPr>
                <w:rFonts w:ascii="Calibri" w:eastAsia="Calibri" w:hAnsi="Calibri" w:cs="Calibri"/>
                <w:color w:val="000000" w:themeColor="text1"/>
                <w:szCs w:val="20"/>
              </w:rPr>
              <w:t>All Lines</w:t>
            </w:r>
          </w:p>
        </w:tc>
      </w:tr>
      <w:tr w:rsidR="3C7F3FD4" w14:paraId="2CDFF423"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r w:rsidRPr="3C7F3FD4">
              <w:rPr>
                <w:rFonts w:ascii="Calibri" w:eastAsia="Calibri" w:hAnsi="Calibri" w:cs="Calibri"/>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r w:rsidRPr="3C7F3FD4">
              <w:rPr>
                <w:rFonts w:ascii="Calibri" w:eastAsia="Calibri" w:hAnsi="Calibri" w:cs="Calibri"/>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r w:rsidRPr="3C7F3FD4">
              <w:rPr>
                <w:rFonts w:ascii="Calibri" w:eastAsia="Calibri" w:hAnsi="Calibri" w:cs="Calibri"/>
                <w:color w:val="000000" w:themeColor="text1"/>
                <w:szCs w:val="20"/>
              </w:rPr>
              <w:t>All Lines</w:t>
            </w:r>
          </w:p>
        </w:tc>
      </w:tr>
      <w:tr w:rsidR="3C7F3FD4" w14:paraId="4F1740BA" w14:textId="77777777" w:rsidTr="3C7F3FD4">
        <w:trPr>
          <w:cantSplit/>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r w:rsidRPr="3C7F3FD4">
              <w:rPr>
                <w:rFonts w:ascii="Calibri" w:eastAsia="Calibri" w:hAnsi="Calibri" w:cs="Calibri"/>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r w:rsidRPr="3C7F3FD4">
              <w:rPr>
                <w:rFonts w:ascii="Calibri" w:eastAsia="Calibri" w:hAnsi="Calibri" w:cs="Calibri"/>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r w:rsidRPr="3C7F3FD4">
              <w:rPr>
                <w:rFonts w:ascii="Calibri" w:eastAsia="Calibri" w:hAnsi="Calibri" w:cs="Calibri"/>
                <w:color w:val="000000" w:themeColor="text1"/>
                <w:szCs w:val="20"/>
              </w:rPr>
              <w:t>All Lines</w:t>
            </w:r>
          </w:p>
        </w:tc>
      </w:tr>
      <w:tr w:rsidR="3C7F3FD4" w14:paraId="33C2642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r w:rsidRPr="3C7F3FD4">
              <w:rPr>
                <w:rFonts w:ascii="Calibri" w:eastAsia="Calibri" w:hAnsi="Calibri" w:cs="Calibri"/>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r w:rsidRPr="3C7F3FD4">
              <w:rPr>
                <w:rFonts w:ascii="Calibri" w:eastAsia="Calibri" w:hAnsi="Calibri" w:cs="Calibri"/>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r w:rsidRPr="3C7F3FD4">
              <w:rPr>
                <w:rFonts w:ascii="Calibri" w:eastAsia="Calibri" w:hAnsi="Calibri" w:cs="Calibri"/>
                <w:color w:val="000000" w:themeColor="text1"/>
                <w:szCs w:val="20"/>
              </w:rPr>
              <w:t>All Lines</w:t>
            </w:r>
          </w:p>
        </w:tc>
      </w:tr>
      <w:tr w:rsidR="3C7F3FD4" w14:paraId="1FB3F6A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r w:rsidRPr="3C7F3FD4">
              <w:rPr>
                <w:rFonts w:ascii="Calibri" w:eastAsia="Calibri" w:hAnsi="Calibri" w:cs="Calibri"/>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r w:rsidRPr="3C7F3FD4">
              <w:rPr>
                <w:rFonts w:ascii="Calibri" w:eastAsia="Calibri" w:hAnsi="Calibri" w:cs="Calibri"/>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r w:rsidRPr="3C7F3FD4">
              <w:rPr>
                <w:rFonts w:ascii="Calibri" w:eastAsia="Calibri" w:hAnsi="Calibri" w:cs="Calibri"/>
                <w:color w:val="000000" w:themeColor="text1"/>
                <w:szCs w:val="20"/>
              </w:rPr>
              <w:t>All Lines</w:t>
            </w:r>
          </w:p>
        </w:tc>
      </w:tr>
      <w:tr w:rsidR="3C7F3FD4" w14:paraId="5A10E16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r w:rsidRPr="3C7F3FD4">
              <w:rPr>
                <w:rFonts w:ascii="Calibri" w:eastAsia="Calibri" w:hAnsi="Calibri" w:cs="Calibri"/>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r w:rsidRPr="3C7F3FD4">
              <w:rPr>
                <w:rFonts w:ascii="Calibri" w:eastAsia="Calibri" w:hAnsi="Calibri" w:cs="Calibri"/>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r w:rsidRPr="3C7F3FD4">
              <w:rPr>
                <w:rFonts w:ascii="Calibri" w:eastAsia="Calibri" w:hAnsi="Calibri" w:cs="Calibri"/>
                <w:color w:val="000000" w:themeColor="text1"/>
                <w:szCs w:val="20"/>
              </w:rPr>
              <w:t>All Lines</w:t>
            </w:r>
          </w:p>
        </w:tc>
      </w:tr>
      <w:tr w:rsidR="3C7F3FD4" w14:paraId="0DEE0A0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r w:rsidRPr="3C7F3FD4">
              <w:rPr>
                <w:rFonts w:ascii="Calibri" w:eastAsia="Calibri" w:hAnsi="Calibri" w:cs="Calibri"/>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r w:rsidRPr="3C7F3FD4">
              <w:rPr>
                <w:rFonts w:ascii="Calibri" w:eastAsia="Calibri" w:hAnsi="Calibri" w:cs="Calibri"/>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r w:rsidRPr="3C7F3FD4">
              <w:rPr>
                <w:rFonts w:ascii="Calibri" w:eastAsia="Calibri" w:hAnsi="Calibri" w:cs="Calibri"/>
                <w:color w:val="000000" w:themeColor="text1"/>
                <w:szCs w:val="20"/>
              </w:rPr>
              <w:t>All Lines</w:t>
            </w:r>
          </w:p>
        </w:tc>
      </w:tr>
      <w:tr w:rsidR="3C7F3FD4" w14:paraId="7D5EE9D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r w:rsidRPr="3C7F3FD4">
              <w:rPr>
                <w:rFonts w:ascii="Calibri" w:eastAsia="Calibri" w:hAnsi="Calibri" w:cs="Calibri"/>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r w:rsidRPr="3C7F3FD4">
              <w:rPr>
                <w:rFonts w:ascii="Calibri" w:eastAsia="Calibri" w:hAnsi="Calibri" w:cs="Calibri"/>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r w:rsidRPr="3C7F3FD4">
              <w:rPr>
                <w:rFonts w:ascii="Calibri" w:eastAsia="Calibri" w:hAnsi="Calibri" w:cs="Calibri"/>
                <w:color w:val="000000" w:themeColor="text1"/>
                <w:szCs w:val="20"/>
              </w:rPr>
              <w:t>All Lines</w:t>
            </w:r>
          </w:p>
        </w:tc>
      </w:tr>
      <w:tr w:rsidR="3C7F3FD4" w14:paraId="6AC4E05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r w:rsidRPr="3C7F3FD4">
              <w:rPr>
                <w:rFonts w:ascii="Calibri" w:eastAsia="Calibri" w:hAnsi="Calibri" w:cs="Calibri"/>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r w:rsidRPr="3C7F3FD4">
              <w:rPr>
                <w:rFonts w:ascii="Calibri" w:eastAsia="Calibri" w:hAnsi="Calibri" w:cs="Calibri"/>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r w:rsidRPr="3C7F3FD4">
              <w:rPr>
                <w:rFonts w:ascii="Calibri" w:eastAsia="Calibri" w:hAnsi="Calibri" w:cs="Calibri"/>
                <w:color w:val="000000" w:themeColor="text1"/>
                <w:szCs w:val="20"/>
              </w:rPr>
              <w:t>All Lines</w:t>
            </w:r>
          </w:p>
        </w:tc>
      </w:tr>
      <w:tr w:rsidR="3C7F3FD4" w14:paraId="359A416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r w:rsidRPr="3C7F3FD4">
              <w:rPr>
                <w:rFonts w:ascii="Calibri" w:eastAsia="Calibri" w:hAnsi="Calibri" w:cs="Calibri"/>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r w:rsidRPr="3C7F3FD4">
              <w:rPr>
                <w:rFonts w:ascii="Calibri" w:eastAsia="Calibri" w:hAnsi="Calibri" w:cs="Calibri"/>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r w:rsidRPr="3C7F3FD4">
              <w:rPr>
                <w:rFonts w:ascii="Calibri" w:eastAsia="Calibri" w:hAnsi="Calibri" w:cs="Calibri"/>
                <w:color w:val="000000" w:themeColor="text1"/>
                <w:szCs w:val="20"/>
              </w:rPr>
              <w:t>All Lines</w:t>
            </w:r>
          </w:p>
        </w:tc>
      </w:tr>
      <w:tr w:rsidR="3C7F3FD4" w14:paraId="3A00309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r w:rsidRPr="3C7F3FD4">
              <w:rPr>
                <w:rFonts w:ascii="Calibri" w:eastAsia="Calibri" w:hAnsi="Calibri" w:cs="Calibri"/>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r w:rsidRPr="3C7F3FD4">
              <w:rPr>
                <w:rFonts w:ascii="Calibri" w:eastAsia="Calibri" w:hAnsi="Calibri" w:cs="Calibri"/>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r w:rsidRPr="3C7F3FD4">
              <w:rPr>
                <w:rFonts w:ascii="Calibri" w:eastAsia="Calibri" w:hAnsi="Calibri" w:cs="Calibri"/>
                <w:color w:val="000000" w:themeColor="text1"/>
                <w:szCs w:val="20"/>
              </w:rPr>
              <w:t>All Lines</w:t>
            </w:r>
          </w:p>
        </w:tc>
      </w:tr>
      <w:tr w:rsidR="3C7F3FD4" w14:paraId="5CBA0EA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r w:rsidRPr="3C7F3FD4">
              <w:rPr>
                <w:rFonts w:ascii="Calibri" w:eastAsia="Calibri" w:hAnsi="Calibri" w:cs="Calibri"/>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r w:rsidRPr="3C7F3FD4">
              <w:rPr>
                <w:rFonts w:ascii="Calibri" w:eastAsia="Calibri" w:hAnsi="Calibri" w:cs="Calibri"/>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r w:rsidRPr="3C7F3FD4">
              <w:rPr>
                <w:rFonts w:ascii="Calibri" w:eastAsia="Calibri" w:hAnsi="Calibri" w:cs="Calibri"/>
                <w:color w:val="000000" w:themeColor="text1"/>
                <w:szCs w:val="20"/>
              </w:rPr>
              <w:t>All Lines</w:t>
            </w:r>
          </w:p>
        </w:tc>
      </w:tr>
      <w:tr w:rsidR="3C7F3FD4" w14:paraId="5ABF13C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r w:rsidRPr="3C7F3FD4">
              <w:rPr>
                <w:rFonts w:ascii="Calibri" w:eastAsia="Calibri" w:hAnsi="Calibri" w:cs="Calibri"/>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r w:rsidRPr="3C7F3FD4">
              <w:rPr>
                <w:rFonts w:ascii="Calibri" w:eastAsia="Calibri" w:hAnsi="Calibri" w:cs="Calibri"/>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r w:rsidRPr="3C7F3FD4">
              <w:rPr>
                <w:rFonts w:ascii="Calibri" w:eastAsia="Calibri" w:hAnsi="Calibri" w:cs="Calibri"/>
                <w:color w:val="000000" w:themeColor="text1"/>
                <w:szCs w:val="20"/>
              </w:rPr>
              <w:t>All Lines</w:t>
            </w:r>
          </w:p>
        </w:tc>
      </w:tr>
      <w:tr w:rsidR="3C7F3FD4" w14:paraId="70D80F7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r w:rsidRPr="3C7F3FD4">
              <w:rPr>
                <w:rFonts w:ascii="Calibri" w:eastAsia="Calibri" w:hAnsi="Calibri" w:cs="Calibri"/>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r w:rsidRPr="3C7F3FD4">
              <w:rPr>
                <w:rFonts w:ascii="Calibri" w:eastAsia="Calibri" w:hAnsi="Calibri" w:cs="Calibri"/>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r w:rsidRPr="3C7F3FD4">
              <w:rPr>
                <w:rFonts w:ascii="Calibri" w:eastAsia="Calibri" w:hAnsi="Calibri" w:cs="Calibri"/>
                <w:color w:val="000000" w:themeColor="text1"/>
                <w:szCs w:val="20"/>
              </w:rPr>
              <w:t>Property</w:t>
            </w:r>
          </w:p>
        </w:tc>
      </w:tr>
      <w:tr w:rsidR="3C7F3FD4" w14:paraId="6FB538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r w:rsidRPr="3C7F3FD4">
              <w:rPr>
                <w:rFonts w:ascii="Calibri" w:eastAsia="Calibri" w:hAnsi="Calibri" w:cs="Calibri"/>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r w:rsidRPr="3C7F3FD4">
              <w:rPr>
                <w:rFonts w:ascii="Calibri" w:eastAsia="Calibri" w:hAnsi="Calibri" w:cs="Calibri"/>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r w:rsidRPr="3C7F3FD4">
              <w:rPr>
                <w:rFonts w:ascii="Calibri" w:eastAsia="Calibri" w:hAnsi="Calibri" w:cs="Calibri"/>
                <w:color w:val="000000" w:themeColor="text1"/>
                <w:szCs w:val="20"/>
              </w:rPr>
              <w:t>All Lines</w:t>
            </w:r>
          </w:p>
        </w:tc>
      </w:tr>
      <w:tr w:rsidR="3C7F3FD4" w14:paraId="200423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r w:rsidRPr="3C7F3FD4">
              <w:rPr>
                <w:rFonts w:ascii="Calibri" w:eastAsia="Calibri" w:hAnsi="Calibri" w:cs="Calibri"/>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r w:rsidRPr="3C7F3FD4">
              <w:rPr>
                <w:rFonts w:ascii="Calibri" w:eastAsia="Calibri" w:hAnsi="Calibri" w:cs="Calibri"/>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r w:rsidRPr="3C7F3FD4">
              <w:rPr>
                <w:rFonts w:ascii="Calibri" w:eastAsia="Calibri" w:hAnsi="Calibri" w:cs="Calibri"/>
                <w:color w:val="000000" w:themeColor="text1"/>
                <w:szCs w:val="20"/>
              </w:rPr>
              <w:t>All Lines</w:t>
            </w:r>
          </w:p>
        </w:tc>
      </w:tr>
      <w:tr w:rsidR="3C7F3FD4" w14:paraId="0628B4CA"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r w:rsidRPr="3C7F3FD4">
              <w:rPr>
                <w:rFonts w:ascii="Calibri" w:eastAsia="Calibri" w:hAnsi="Calibri" w:cs="Calibri"/>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r w:rsidRPr="3C7F3FD4">
              <w:rPr>
                <w:rFonts w:ascii="Calibri" w:eastAsia="Calibri" w:hAnsi="Calibri" w:cs="Calibri"/>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r w:rsidRPr="3C7F3FD4">
              <w:rPr>
                <w:rFonts w:ascii="Calibri" w:eastAsia="Calibri" w:hAnsi="Calibri" w:cs="Calibri"/>
                <w:color w:val="000000" w:themeColor="text1"/>
                <w:szCs w:val="20"/>
              </w:rPr>
              <w:t>All Lines</w:t>
            </w:r>
          </w:p>
        </w:tc>
      </w:tr>
      <w:tr w:rsidR="3C7F3FD4" w14:paraId="2F25FC8D"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r w:rsidRPr="3C7F3FD4">
              <w:rPr>
                <w:rFonts w:ascii="Calibri" w:eastAsia="Calibri" w:hAnsi="Calibri" w:cs="Calibri"/>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r w:rsidRPr="3C7F3FD4">
              <w:rPr>
                <w:rFonts w:ascii="Calibri" w:eastAsia="Calibri" w:hAnsi="Calibri" w:cs="Calibri"/>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r w:rsidRPr="3C7F3FD4">
              <w:rPr>
                <w:rFonts w:ascii="Calibri" w:eastAsia="Calibri" w:hAnsi="Calibri" w:cs="Calibri"/>
                <w:color w:val="000000" w:themeColor="text1"/>
                <w:szCs w:val="20"/>
              </w:rPr>
              <w:t>Motor / Property</w:t>
            </w:r>
          </w:p>
        </w:tc>
      </w:tr>
      <w:tr w:rsidR="3C7F3FD4" w14:paraId="034C311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r w:rsidRPr="3C7F3FD4">
              <w:rPr>
                <w:rFonts w:ascii="Calibri" w:eastAsia="Calibri" w:hAnsi="Calibri" w:cs="Calibri"/>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r w:rsidRPr="3C7F3FD4">
              <w:rPr>
                <w:rFonts w:ascii="Calibri" w:eastAsia="Calibri" w:hAnsi="Calibri" w:cs="Calibri"/>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r w:rsidRPr="3C7F3FD4">
              <w:rPr>
                <w:rFonts w:ascii="Calibri" w:eastAsia="Calibri" w:hAnsi="Calibri" w:cs="Calibri"/>
                <w:color w:val="000000" w:themeColor="text1"/>
                <w:szCs w:val="20"/>
              </w:rPr>
              <w:t>Motor / CTPL</w:t>
            </w:r>
          </w:p>
        </w:tc>
      </w:tr>
      <w:tr w:rsidR="3C7F3FD4" w14:paraId="7CBA2E5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r w:rsidRPr="3C7F3FD4">
              <w:rPr>
                <w:rFonts w:ascii="Calibri" w:eastAsia="Calibri" w:hAnsi="Calibri" w:cs="Calibri"/>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r w:rsidRPr="3C7F3FD4">
              <w:rPr>
                <w:rFonts w:ascii="Calibri" w:eastAsia="Calibri" w:hAnsi="Calibri" w:cs="Calibri"/>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r w:rsidRPr="3C7F3FD4">
              <w:rPr>
                <w:rFonts w:ascii="Calibri" w:eastAsia="Calibri" w:hAnsi="Calibri" w:cs="Calibri"/>
                <w:color w:val="000000" w:themeColor="text1"/>
                <w:szCs w:val="20"/>
              </w:rPr>
              <w:t>All Lines</w:t>
            </w:r>
          </w:p>
        </w:tc>
      </w:tr>
      <w:tr w:rsidR="3C7F3FD4" w14:paraId="634CC6E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r w:rsidRPr="3C7F3FD4">
              <w:rPr>
                <w:rFonts w:ascii="Calibri" w:eastAsia="Calibri" w:hAnsi="Calibri" w:cs="Calibri"/>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r w:rsidRPr="3C7F3FD4">
              <w:rPr>
                <w:rFonts w:ascii="Calibri" w:eastAsia="Calibri" w:hAnsi="Calibri" w:cs="Calibri"/>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r w:rsidRPr="3C7F3FD4">
              <w:rPr>
                <w:rFonts w:ascii="Calibri" w:eastAsia="Calibri" w:hAnsi="Calibri" w:cs="Calibri"/>
                <w:color w:val="000000" w:themeColor="text1"/>
                <w:szCs w:val="20"/>
              </w:rPr>
              <w:t>All Lines</w:t>
            </w:r>
          </w:p>
        </w:tc>
      </w:tr>
      <w:tr w:rsidR="3C7F3FD4" w14:paraId="14A8E7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r w:rsidRPr="3C7F3FD4">
              <w:rPr>
                <w:rFonts w:ascii="Calibri" w:eastAsia="Calibri" w:hAnsi="Calibri" w:cs="Calibri"/>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r w:rsidRPr="3C7F3FD4">
              <w:rPr>
                <w:rFonts w:ascii="Calibri" w:eastAsia="Calibri" w:hAnsi="Calibri" w:cs="Calibri"/>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r w:rsidRPr="3C7F3FD4">
              <w:rPr>
                <w:rFonts w:ascii="Calibri" w:eastAsia="Calibri" w:hAnsi="Calibri" w:cs="Calibri"/>
                <w:color w:val="000000" w:themeColor="text1"/>
                <w:szCs w:val="20"/>
              </w:rPr>
              <w:t>All Lines</w:t>
            </w:r>
          </w:p>
        </w:tc>
      </w:tr>
      <w:tr w:rsidR="3C7F3FD4" w14:paraId="419B3F7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r w:rsidRPr="3C7F3FD4">
              <w:rPr>
                <w:rFonts w:ascii="Calibri" w:eastAsia="Calibri" w:hAnsi="Calibri" w:cs="Calibri"/>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r w:rsidRPr="3C7F3FD4">
              <w:rPr>
                <w:rFonts w:ascii="Calibri" w:eastAsia="Calibri" w:hAnsi="Calibri" w:cs="Calibri"/>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r w:rsidRPr="3C7F3FD4">
              <w:rPr>
                <w:rFonts w:ascii="Calibri" w:eastAsia="Calibri" w:hAnsi="Calibri" w:cs="Calibri"/>
                <w:color w:val="000000" w:themeColor="text1"/>
                <w:szCs w:val="20"/>
              </w:rPr>
              <w:t>All Lines</w:t>
            </w:r>
          </w:p>
        </w:tc>
      </w:tr>
      <w:tr w:rsidR="3C7F3FD4" w14:paraId="54F44C4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r w:rsidRPr="3C7F3FD4">
              <w:rPr>
                <w:rFonts w:ascii="Calibri" w:eastAsia="Calibri" w:hAnsi="Calibri" w:cs="Calibri"/>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r w:rsidRPr="3C7F3FD4">
              <w:rPr>
                <w:rFonts w:ascii="Calibri" w:eastAsia="Calibri" w:hAnsi="Calibri" w:cs="Calibri"/>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r w:rsidRPr="3C7F3FD4">
              <w:rPr>
                <w:rFonts w:ascii="Calibri" w:eastAsia="Calibri" w:hAnsi="Calibri" w:cs="Calibri"/>
                <w:color w:val="000000" w:themeColor="text1"/>
                <w:szCs w:val="20"/>
              </w:rPr>
              <w:t>All Lines</w:t>
            </w:r>
          </w:p>
        </w:tc>
      </w:tr>
      <w:tr w:rsidR="3C7F3FD4" w14:paraId="53EDEFD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r w:rsidRPr="3C7F3FD4">
              <w:rPr>
                <w:rFonts w:ascii="Calibri" w:eastAsia="Calibri" w:hAnsi="Calibri" w:cs="Calibri"/>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r w:rsidRPr="3C7F3FD4">
              <w:rPr>
                <w:rFonts w:ascii="Calibri" w:eastAsia="Calibri" w:hAnsi="Calibri" w:cs="Calibri"/>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r w:rsidRPr="3C7F3FD4">
              <w:rPr>
                <w:rFonts w:ascii="Calibri" w:eastAsia="Calibri" w:hAnsi="Calibri" w:cs="Calibri"/>
                <w:color w:val="000000" w:themeColor="text1"/>
                <w:szCs w:val="20"/>
              </w:rPr>
              <w:t>All Lines</w:t>
            </w:r>
          </w:p>
        </w:tc>
      </w:tr>
      <w:tr w:rsidR="3C7F3FD4" w14:paraId="637D963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r w:rsidRPr="3C7F3FD4">
              <w:rPr>
                <w:rFonts w:ascii="Calibri" w:eastAsia="Calibri" w:hAnsi="Calibri" w:cs="Calibri"/>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r w:rsidRPr="3C7F3FD4">
              <w:rPr>
                <w:rFonts w:ascii="Calibri" w:eastAsia="Calibri" w:hAnsi="Calibri" w:cs="Calibri"/>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r w:rsidRPr="3C7F3FD4">
              <w:rPr>
                <w:rFonts w:ascii="Calibri" w:eastAsia="Calibri" w:hAnsi="Calibri" w:cs="Calibri"/>
                <w:color w:val="000000" w:themeColor="text1"/>
                <w:szCs w:val="20"/>
              </w:rPr>
              <w:t>All Lines</w:t>
            </w:r>
          </w:p>
        </w:tc>
      </w:tr>
      <w:tr w:rsidR="3C7F3FD4" w14:paraId="6D9218B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r w:rsidRPr="3C7F3FD4">
              <w:rPr>
                <w:rFonts w:ascii="Calibri" w:eastAsia="Calibri" w:hAnsi="Calibri" w:cs="Calibri"/>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r w:rsidRPr="3C7F3FD4">
              <w:rPr>
                <w:rFonts w:ascii="Calibri" w:eastAsia="Calibri" w:hAnsi="Calibri" w:cs="Calibri"/>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r w:rsidRPr="3C7F3FD4">
              <w:rPr>
                <w:rFonts w:ascii="Calibri" w:eastAsia="Calibri" w:hAnsi="Calibri" w:cs="Calibri"/>
                <w:color w:val="000000" w:themeColor="text1"/>
                <w:szCs w:val="20"/>
              </w:rPr>
              <w:t>All Lines</w:t>
            </w:r>
          </w:p>
        </w:tc>
      </w:tr>
      <w:tr w:rsidR="3C7F3FD4" w14:paraId="266523A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r w:rsidRPr="3C7F3FD4">
              <w:rPr>
                <w:rFonts w:ascii="Calibri" w:eastAsia="Calibri" w:hAnsi="Calibri" w:cs="Calibri"/>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r w:rsidRPr="3C7F3FD4">
              <w:rPr>
                <w:rFonts w:ascii="Calibri" w:eastAsia="Calibri" w:hAnsi="Calibri" w:cs="Calibri"/>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r w:rsidRPr="3C7F3FD4">
              <w:rPr>
                <w:rFonts w:ascii="Calibri" w:eastAsia="Calibri" w:hAnsi="Calibri" w:cs="Calibri"/>
                <w:color w:val="000000" w:themeColor="text1"/>
                <w:szCs w:val="20"/>
              </w:rPr>
              <w:t>All Lines</w:t>
            </w:r>
          </w:p>
        </w:tc>
      </w:tr>
      <w:tr w:rsidR="3C7F3FD4" w14:paraId="64EBFDFE"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r w:rsidRPr="3C7F3FD4">
              <w:rPr>
                <w:rFonts w:ascii="Calibri" w:eastAsia="Calibri" w:hAnsi="Calibri" w:cs="Calibri"/>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r w:rsidRPr="3C7F3FD4">
              <w:rPr>
                <w:rFonts w:ascii="Calibri" w:eastAsia="Calibri" w:hAnsi="Calibri" w:cs="Calibri"/>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r w:rsidRPr="3C7F3FD4">
              <w:rPr>
                <w:rFonts w:ascii="Calibri" w:eastAsia="Calibri" w:hAnsi="Calibri" w:cs="Calibri"/>
                <w:color w:val="000000" w:themeColor="text1"/>
                <w:szCs w:val="20"/>
              </w:rPr>
              <w:t>All Lines</w:t>
            </w:r>
          </w:p>
        </w:tc>
      </w:tr>
      <w:tr w:rsidR="3C7F3FD4" w14:paraId="6F004202"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pPr>
              <w:keepNext/>
            </w:pPr>
            <w:r w:rsidRPr="3C7F3FD4">
              <w:rPr>
                <w:rFonts w:ascii="Calibri" w:eastAsia="Calibri" w:hAnsi="Calibri" w:cs="Calibri"/>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pPr>
              <w:keepNext/>
            </w:pPr>
            <w:r w:rsidRPr="3C7F3FD4">
              <w:rPr>
                <w:rFonts w:ascii="Calibri" w:eastAsia="Calibri" w:hAnsi="Calibri" w:cs="Calibri"/>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pPr>
              <w:keepNext/>
            </w:pPr>
            <w:r w:rsidRPr="3C7F3FD4">
              <w:rPr>
                <w:rFonts w:ascii="Calibri" w:eastAsia="Calibri" w:hAnsi="Calibri" w:cs="Calibri"/>
                <w:color w:val="000000" w:themeColor="text1"/>
                <w:szCs w:val="20"/>
              </w:rPr>
              <w:t>Motor / CTPL</w:t>
            </w:r>
          </w:p>
        </w:tc>
      </w:tr>
      <w:tr w:rsidR="3C7F3FD4" w14:paraId="10E6157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pPr>
              <w:keepNext/>
            </w:pPr>
            <w:r w:rsidRPr="3C7F3FD4">
              <w:rPr>
                <w:rFonts w:ascii="Calibri" w:eastAsia="Calibri" w:hAnsi="Calibri" w:cs="Calibri"/>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pPr>
              <w:keepNext/>
            </w:pPr>
            <w:r w:rsidRPr="3C7F3FD4">
              <w:rPr>
                <w:rFonts w:ascii="Calibri" w:eastAsia="Calibri" w:hAnsi="Calibri" w:cs="Calibri"/>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pPr>
              <w:keepNext/>
            </w:pPr>
            <w:r w:rsidRPr="3C7F3FD4">
              <w:rPr>
                <w:rFonts w:ascii="Calibri" w:eastAsia="Calibri" w:hAnsi="Calibri" w:cs="Calibri"/>
                <w:color w:val="000000" w:themeColor="text1"/>
                <w:szCs w:val="20"/>
              </w:rPr>
              <w:t>All Lines</w:t>
            </w:r>
          </w:p>
        </w:tc>
      </w:tr>
      <w:tr>
        <w:trPr>
          <w:cantSplit/>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Calibri" w:eastAsia="Calibri" w:hAnsi="Calibri" w:cs="Calibri"/>
                <w:color w:val="000000" w:themeColor="text1"/>
                <w:szCs w:val="20"/>
                <w:shd w:val="clear" w:color="auto" w:fill="FFF59D"/>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Calibri" w:eastAsia="Calibri" w:hAnsi="Calibri" w:cs="Calibri"/>
                <w:color w:val="000000" w:themeColor="text1"/>
                <w:szCs w:val="20"/>
                <w:shd w:val="clear" w:color="auto" w:fill="FFF59D"/>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Calibri" w:eastAsia="Calibri" w:hAnsi="Calibri" w:cs="Calibri"/>
                <w:color w:val="000000" w:themeColor="text1"/>
                <w:szCs w:val="20"/>
                <w:shd w:val="clear" w:color="auto" w:fill="FFF59D"/>
              </w:rPr>
              <w:t xml:space="preserve">All Lines</w:t>
            </w:r>
          </w:p>
        </w:tc>
      </w:tr>
    </w:tbl>
    <w:p w14:paraId="5AE47461" w14:textId="5B4313C8" w:rsidR="4A2DE6B2" w:rsidRDefault="4A2DE6B2" w:rsidP="3C7F3FD4">
      <w:pPr>
        <w:pStyle w:val="Heading1"/>
        <w:spacing w:line="259" w:lineRule="auto"/>
      </w:pPr>
      <w:r w:rsidRPr="3C7F3FD4">
        <w:rPr>
          <w:sz w:val="24"/>
          <w:szCs w:val="24"/>
        </w:rPr>
        <w:lastRenderedPageBreak/>
        <w:t xml:space="preserve">Annex W – </w:t>
      </w:r>
      <w:r w:rsidR="30EE1D34" w:rsidRPr="3C7F3FD4">
        <w:rPr>
          <w:sz w:val="24"/>
          <w:szCs w:val="24"/>
        </w:rPr>
        <w:t>Insurance Advice Template</w:t>
      </w:r>
    </w:p>
    <w:p w14:paraId="2B6BF174" w14:textId="03A4F97C" w:rsidR="37E13D2E" w:rsidRDefault="37E13D2E" w:rsidP="3C7F3FD4">
      <w:pPr>
        <w:pStyle w:val="Heading1"/>
        <w:spacing w:line="259" w:lineRule="auto"/>
        <w:rPr>
          <w:sz w:val="24"/>
          <w:szCs w:val="24"/>
        </w:rPr>
      </w:pPr>
      <w:r w:rsidRPr="3C7F3FD4">
        <w:rPr>
          <w:sz w:val="24"/>
          <w:szCs w:val="24"/>
        </w:rPr>
        <w:t>Annex X – E-Policy Email Template</w:t>
      </w:r>
    </w:p>
    <w:p w14:paraId="21F0B9CF" w14:textId="1582FF29" w:rsidR="6507FB2D" w:rsidRDefault="6507FB2D" w:rsidP="3C7F3FD4">
      <w:pPr>
        <w:pStyle w:val="Heading1"/>
        <w:keepNext/>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spacing w:line="259" w:lineRule="auto"/>
        <w:rPr>
          <w:sz w:val="24"/>
          <w:szCs w:val="24"/>
        </w:rPr>
      </w:pPr>
      <w:r w:rsidRPr="3C7F3FD4">
        <w:rPr>
          <w:sz w:val="24"/>
          <w:szCs w:val="24"/>
        </w:rPr>
        <w:lastRenderedPageBreak/>
        <w:t>Annex Z – Hold Cover Template</w:t>
      </w:r>
    </w:p>
    <w:p>
      <w:pPr>
        <w:pStyle w:val="Heading1"/>
        <w:pageBreakBefore/>
        <w:spacing w:line="259" w:lineRule="auto"/>
      </w:pPr>
      <w:r>
        <w:rPr>
          <w:rFonts w:ascii="Arial" w:hAnsi="Arial" w:cs="Arial"/>
          <w:shd w:val="clear" w:color="auto" w:fill="FFF59D"/>
        </w:rPr>
        <w:t xml:space="preserve">Annex AA – Screen Specifications</w:t>
      </w:r>
    </w:p>
    <w:p>
      <w:pPr>
        <w:rPr>
          <w:rFonts w:ascii="Arial" w:hAnsi="Arial" w:cs="Arial"/>
        </w:rPr>
      </w:pPr>
      <w:r>
        <w:rPr>
          <w:rFonts w:ascii="Arial" w:hAnsi="Arial" w:cs="Arial"/>
          <w:shd w:val="clear" w:color="auto" w:fill="FFF59D"/>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were taken on the SIT environment with SIT/UAT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 Renewal Home (SCR-RN-01)</w:t>
      </w:r>
    </w:p>
    <w:p>
      <w:pPr>
        <w:rPr>
          <w:rFonts w:ascii="Arial" w:hAnsi="Arial" w:cs="Arial"/>
        </w:rPr>
      </w:pPr>
      <w:r>
        <w:rPr>
          <w:rFonts w:ascii="Arial" w:hAnsi="Arial" w:cs="Arial"/>
          <w:shd w:val="clear" w:color="auto" w:fill="FFF59D"/>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shd w:val="clear" w:color="auto" w:fill="FFF59D"/>
        </w:rPr>
        <w:t xml:space="preserve">Access: Client &amp; Policy › Renewal › Renewal Home</w:t>
      </w:r>
    </w:p>
    <w:p>
      <w:pPr>
        <w:rPr>
          <w:rFonts w:ascii="Arial" w:hAnsi="Arial" w:cs="Arial"/>
        </w:rPr>
      </w:pPr>
      <w:r>
        <w:rPr>
          <w:rFonts w:ascii="Arial" w:hAnsi="Arial" w:cs="Arial"/>
          <w:shd w:val="clear" w:color="auto" w:fill="FFF59D"/>
        </w:rPr>
        <w:t xml:space="preserve">FR items: FRRN.002.02, FRRN.003.01, FRRN.044.03</w:t>
      </w:r>
    </w:p>
    <w:p>
      <w:pPr>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1.png"/>
                    <pic:cNvPicPr/>
                  </pic:nvPicPr>
                  <pic:blipFill>
                    <a:blip r:embed="rId51"/>
                    <a:stretch>
                      <a:fillRect/>
                    </a:stretch>
                  </pic:blipFill>
                  <pic:spPr>
                    <a:xfrm>
                      <a:off x="0" y="0"/>
                      <a:ext cx="5852160" cy="20104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2.png"/>
                    <pic:cNvPicPr/>
                  </pic:nvPicPr>
                  <pic:blipFill>
                    <a:blip r:embed="rId52"/>
                    <a:stretch>
                      <a:fillRect/>
                    </a:stretch>
                  </pic:blipFill>
                  <pic:spPr>
                    <a:xfrm>
                      <a:off x="0" y="0"/>
                      <a:ext cx="5852160" cy="201041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AA.1: Renewal Home of the Marketing Team Leader: due dates, work queues, renewals by status and classification, workload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Figures: Due in 30 days / Due in 60 days / Due in 90 days / Due in 140 days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Figure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Number of renewals expiring within the days; Renewals of the user's scope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Work tiles: At risk / Urgent / Returned / NRNS / Insurer reply overdue / Letters failed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Tile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Title and live count; Needs attention when the queue needs action; Renewals of the user's scope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By status: Status / Renewals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Stage of the renewal and the number of renewals; Renewals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renewals</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By classification: [Classification pill] / Renewals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Clean, Review or Exception and the number of renewals; Renewals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renewals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Workload: Officer / Role / Open renewals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officer; Marketing or Processing; number of open renewals; Assignments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assigned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[Tile or status 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list and tab of those renewals (Expiry List, My Dispositions, Processing Worklist, Letters)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 Expiry List (SCR-RN-02)</w:t>
      </w:r>
    </w:p>
    <w:p>
      <w:pPr>
        <w:rPr>
          <w:rFonts w:ascii="Arial" w:hAnsi="Arial" w:cs="Arial"/>
        </w:rPr>
      </w:pPr>
      <w:r>
        <w:rPr>
          <w:rFonts w:ascii="Arial" w:hAnsi="Arial" w:cs="Arial"/>
          <w:shd w:val="clear" w:color="auto" w:fill="FFF59D"/>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shd w:val="clear" w:color="auto" w:fill="FFF59D"/>
        </w:rPr>
        <w:t xml:space="preserve">Access: Client &amp; Policy › Renewal › Expiry List; Renewal Home › At risk, Urgent or a status</w:t>
      </w:r>
    </w:p>
    <w:p>
      <w:pPr>
        <w:rPr>
          <w:rFonts w:ascii="Arial" w:hAnsi="Arial" w:cs="Arial"/>
        </w:rPr>
      </w:pPr>
      <w:r>
        <w:rPr>
          <w:rFonts w:ascii="Arial" w:hAnsi="Arial" w:cs="Arial"/>
          <w:shd w:val="clear" w:color="auto" w:fill="FFF59D"/>
        </w:rPr>
        <w:t xml:space="preserve">FR items: FRRN.002.05, FRRN.002.06, FRRN.002.07, FRRN.004.01, FRRN.004.02, FRRN.004.03, FRRN.004.04, FRRN.004.06 (2nd), FRRN.004.07, FRRN.010.01, FRRN.010.02, FRRN.011.06</w:t>
      </w:r>
    </w:p>
    <w:p>
      <w:pPr>
        <w:jc w:val="center"/>
      </w:pPr>
      <w:r>
        <w:drawing>
          <wp:inline xmlns:a="http://schemas.openxmlformats.org/drawingml/2006/main" xmlns:pic="http://schemas.openxmlformats.org/drawingml/2006/picture">
            <wp:extent cx="5852160" cy="2229276"/>
            <wp:docPr id="1664530896" name="Picture 1664530896"/>
            <wp:cNvGraphicFramePr>
              <a:graphicFrameLocks noChangeAspect="1"/>
            </wp:cNvGraphicFramePr>
            <a:graphic>
              <a:graphicData uri="http://schemas.openxmlformats.org/drawingml/2006/picture">
                <pic:pic>
                  <pic:nvPicPr>
                    <pic:cNvPr id="0" name="scr-rn-02-01-list-part1.png"/>
                    <pic:cNvPicPr/>
                  </pic:nvPicPr>
                  <pic:blipFill>
                    <a:blip r:embed="rId53"/>
                    <a:stretch>
                      <a:fillRect/>
                    </a:stretch>
                  </pic:blipFill>
                  <pic:spPr>
                    <a:xfrm>
                      <a:off x="0" y="0"/>
                      <a:ext cx="5852160" cy="22292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2368141"/>
            <wp:docPr id="1664530896" name="Picture 1664530896"/>
            <wp:cNvGraphicFramePr>
              <a:graphicFrameLocks noChangeAspect="1"/>
            </wp:cNvGraphicFramePr>
            <a:graphic>
              <a:graphicData uri="http://schemas.openxmlformats.org/drawingml/2006/picture">
                <pic:pic>
                  <pic:nvPicPr>
                    <pic:cNvPr id="0" name="scr-rn-02-01-list-part2.png"/>
                    <pic:cNvPicPr/>
                  </pic:nvPicPr>
                  <pic:blipFill>
                    <a:blip r:embed="rId54"/>
                    <a:stretch>
                      <a:fillRect/>
                    </a:stretch>
                  </pic:blipFill>
                  <pic:spPr>
                    <a:xfrm>
                      <a:off x="0" y="0"/>
                      <a:ext cx="5852160" cy="236814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AA.2: Expiry List of the Marketing Team Leader, tab Unassigned Disposition: classification, flags and the actions of the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Unassigned Disposition / Extracted / For Renewal / For Quotation / For Proposal / Not for Renewal / Lost Business / Exceptions / Transfer Pending / All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Stage and disposition of the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Toolbar: Search Renewal Ref / Policy / PN / Client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Contains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Renewal Reference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RNW-yyyy-nnnnnn with the flag tags next to it;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display</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Client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client with the client code under it;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Expiring Policy / Invoice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Policy number with the invoice under it;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Risk / Insurance Company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Product name with the insurer name under it; Product catalogue, insurers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Unit /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owner unit with the officer's name under it; Sales organisation, assignments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Expiry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with the days left under it;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Status / Classification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Stage pill with the Clean, Review or Exception pill under it;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Disposition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with the remarks under it;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Gross Premium / Outstanding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 the outstanding of the expiring invoice family and the claims count under it (hidden for LAMD and Contact Center); Expiring invoice, checks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Filters panel: Expiry From / Expiry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Filters panel: Unit Head, Business Origin, Account Type, Region, Department, Invoicing Branch, Risk Code, Segment, Account Officer, Insurance Company, Classification, Disposition, Status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Multi-select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Several values, or all except the values chosen; Values of the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Generate Expiry List dialog: Expiry From / Expiry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the end on or after the start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Valid range; The end date must be on or after the start date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 dialog: Account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officer; Officers of the Marketing units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Active officer of the unit of the renewal; Select the account officer</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Assign Disposition dialog: Reason (re-assignment)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transfer reason list; Renewal transfer reason</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Transfer dialog: Receiving Unit / Reason / Remarks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 drop-down, text area</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 / N / 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Name of the unit; renewal transfer reason; up to 200 characters; Marketing units, Renewal transfer reason</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Another active unit; The receiving unit must be another unit</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Recent extractions: Run / Expiry range / By / Read / New / Urgent / Status / Started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last five runs: the range or Daily run, the user's name, the counts, the status and the start time; Extraction runs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extraction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Generate Expiry List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and Processing Team Leaders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Generate reads the accounts expiring in the range and creates their renewals once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Extracted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Initiate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Team Leaders (extract or assign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Tab Extracted, 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Starts the checks: each renewal gets its classification and the decision matrix proposes its disposition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Unassigned Disposition, For Processing or Letter Pending by the rules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Assign and Push gives the renewals to the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assigned</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Push</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Officers and Team Leaders (dispose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Sends the dispositioned renewals to the Team Leader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Review in Progress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Transfer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One renewal ticked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dialog; Submit and Push requests the transfer to the receiving unit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Transfer Pending</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transfer requested</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Download</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Downloads the list as shown, with its filters, as a spreadsheet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AA.3 Renewal (SCR-RN-03)</w:t>
      </w:r>
    </w:p>
    <w:p>
      <w:pPr>
        <w:rPr>
          <w:rFonts w:ascii="Arial" w:hAnsi="Arial" w:cs="Arial"/>
        </w:rPr>
      </w:pPr>
      <w:r>
        <w:rPr>
          <w:rFonts w:ascii="Arial" w:hAnsi="Arial" w:cs="Arial"/>
          <w:shd w:val="clear" w:color="auto" w:fill="FFF59D"/>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shd w:val="clear" w:color="auto" w:fill="FFF59D"/>
        </w:rPr>
        <w:t xml:space="preserve">Access: Expiry List, My Dispositions, Team Lead Review, Processing Worklist, Letters or Follow-ups › open a row; A Renewal notification</w:t>
      </w:r>
    </w:p>
    <w:p>
      <w:pPr>
        <w:rPr>
          <w:rFonts w:ascii="Arial" w:hAnsi="Arial" w:cs="Arial"/>
        </w:rPr>
      </w:pPr>
      <w:r>
        <w:rPr>
          <w:rFonts w:ascii="Arial" w:hAnsi="Arial" w:cs="Arial"/>
          <w:shd w:val="clear" w:color="auto" w:fill="FFF59D"/>
        </w:rPr>
        <w:t xml:space="preserve">FR items: FRRN.001.02, FRRN.004.04, FRRN.014.01, FRRN.014.06, FRRN.015.04, FRRN.039.01</w:t>
      </w:r>
    </w:p>
    <w:p>
      <w:pPr>
        <w:jc w:val="center"/>
      </w:pPr>
      <w:r>
        <w:drawing>
          <wp:inline xmlns:a="http://schemas.openxmlformats.org/drawingml/2006/main" xmlns:pic="http://schemas.openxmlformats.org/drawingml/2006/picture">
            <wp:extent cx="5852160" cy="2050736"/>
            <wp:docPr id="1664530896" name="Picture 1664530896"/>
            <wp:cNvGraphicFramePr>
              <a:graphicFrameLocks noChangeAspect="1"/>
            </wp:cNvGraphicFramePr>
            <a:graphic>
              <a:graphicData uri="http://schemas.openxmlformats.org/drawingml/2006/picture">
                <pic:pic>
                  <pic:nvPicPr>
                    <pic:cNvPr id="0" name="scr-rn-03-01-record-part1.png"/>
                    <pic:cNvPicPr/>
                  </pic:nvPicPr>
                  <pic:blipFill>
                    <a:blip r:embed="rId55"/>
                    <a:stretch>
                      <a:fillRect/>
                    </a:stretch>
                  </pic:blipFill>
                  <pic:spPr>
                    <a:xfrm>
                      <a:off x="0" y="0"/>
                      <a:ext cx="5852160" cy="20507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jc w:val="center"/>
      </w:pPr>
      <w:r>
        <w:drawing>
          <wp:inline xmlns:a="http://schemas.openxmlformats.org/drawingml/2006/main" xmlns:pic="http://schemas.openxmlformats.org/drawingml/2006/picture">
            <wp:extent cx="5852160" cy="2174722"/>
            <wp:docPr id="1664530896" name="Picture 1664530896"/>
            <wp:cNvGraphicFramePr>
              <a:graphicFrameLocks noChangeAspect="1"/>
            </wp:cNvGraphicFramePr>
            <a:graphic>
              <a:graphicData uri="http://schemas.openxmlformats.org/drawingml/2006/picture">
                <pic:pic>
                  <pic:nvPicPr>
                    <pic:cNvPr id="0" name="scr-rn-03-01-record-part2.png"/>
                    <pic:cNvPicPr/>
                  </pic:nvPicPr>
                  <pic:blipFill>
                    <a:blip r:embed="rId56"/>
                    <a:stretch>
                      <a:fillRect/>
                    </a:stretch>
                  </pic:blipFill>
                  <pic:spPr>
                    <a:xfrm>
                      <a:off x="0" y="0"/>
                      <a:ext cx="5852160" cy="217472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jc w:val="center"/>
      </w:pPr>
      <w:r>
        <w:drawing>
          <wp:inline xmlns:a="http://schemas.openxmlformats.org/drawingml/2006/main" xmlns:pic="http://schemas.openxmlformats.org/drawingml/2006/picture">
            <wp:extent cx="5852160" cy="2001141"/>
            <wp:docPr id="1664530896" name="Picture 1664530896"/>
            <wp:cNvGraphicFramePr>
              <a:graphicFrameLocks noChangeAspect="1"/>
            </wp:cNvGraphicFramePr>
            <a:graphic>
              <a:graphicData uri="http://schemas.openxmlformats.org/drawingml/2006/picture">
                <pic:pic>
                  <pic:nvPicPr>
                    <pic:cNvPr id="0" name="scr-rn-03-01-record-part3.png"/>
                    <pic:cNvPicPr/>
                  </pic:nvPicPr>
                  <pic:blipFill>
                    <a:blip r:embed="rId57"/>
                    <a:stretch>
                      <a:fillRect/>
                    </a:stretch>
                  </pic:blipFill>
                  <pic:spPr>
                    <a:xfrm>
                      <a:off x="0" y="0"/>
                      <a:ext cx="5852160" cy="200114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2045776"/>
            <wp:docPr id="1664530896" name="Picture 1664530896"/>
            <wp:cNvGraphicFramePr>
              <a:graphicFrameLocks noChangeAspect="1"/>
            </wp:cNvGraphicFramePr>
            <a:graphic>
              <a:graphicData uri="http://schemas.openxmlformats.org/drawingml/2006/picture">
                <pic:pic>
                  <pic:nvPicPr>
                    <pic:cNvPr id="0" name="scr-rn-03-01-record-part4.png"/>
                    <pic:cNvPicPr/>
                  </pic:nvPicPr>
                  <pic:blipFill>
                    <a:blip r:embed="rId58"/>
                    <a:stretch>
                      <a:fillRect/>
                    </a:stretch>
                  </pic:blipFill>
                  <pic:spPr>
                    <a:xfrm>
                      <a:off x="0" y="0"/>
                      <a:ext cx="5852160" cy="204577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AA.3: A renewal in review: header, flags, workflow header and the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Header: [Client, ARN chip, status pill, classification pill, disposition tag, flags]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Reference chip, pills, tags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Facts: Client / Product / Insurer / Expiry / Gross premium /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Names; expiry dd-MMM-yyyy with the days left; amount with the currency;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Blocking checks: [Amber notice with the failed checks]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One bullet per failed blocking check; Latest checks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Workflow: [Renewal workflow header]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Stepper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stages of the renewal with Current Stage, Since, Due and Assigned To and the history table; Renewal workflow</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Details tab: Expiring account: Source / ARN / Invoice / Policy No. / Cover No. / Product / Line / Insurance Company / Inception / Expiry / PN No. / Mortgaged / Legacy package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Names of the product, line and insurer; dates dd-MMM-yyyy; Expiring account or migrated policy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Details tab: Client and officers: Client / Assured / Segment / Business Origin / Account Type / Branch / Region / Department / Owner Unit / Unit Head / Account Officer / Processing Officer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Names of the units and users; Client, sales organisation, assignments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Details tab: Amounts: Currency / Basic Premium / Gross Premium / Sum Insured / Premium Rate / Commission Rate / Outstanding / Claims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Two decimals; rates as keyed; Expiring invoice, checks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Details tab: Renewal: Disposition / Reason / Proposed by the matrix / Renewal ARN / Quotation / Proposal / Renewed Invoice / Initiated / Closed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Labels; the officer's name; dd-MMM-yyyy HH:mm;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Details PDF</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Downloads the account details of the renewal as a PDF</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[Actions of the status]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By status and permission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renewal is in the status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Set Disposition, Push, Start Quotation / Proposal, Create Renewal Account, Record Insurer Response, Record Acceptance, Add Follow-up, Add Remark, Propose Package, Re-open (SCR-RN-07, SCR-RN-12, SCR-RN-14, SCR-RN-15, SCR-RN-19)</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Open Renewal Account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account exists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 account in New Business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AA.4 Renewal: Checks, Account History and Computations (SCR-RN-04)</w:t>
      </w:r>
    </w:p>
    <w:p>
      <w:pPr>
        <w:rPr>
          <w:rFonts w:ascii="Arial" w:hAnsi="Arial" w:cs="Arial"/>
        </w:rPr>
      </w:pPr>
      <w:r>
        <w:rPr>
          <w:rFonts w:ascii="Arial" w:hAnsi="Arial" w:cs="Arial"/>
          <w:shd w:val="clear" w:color="auto" w:fill="FFF59D"/>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shd w:val="clear" w:color="auto" w:fill="FFF59D"/>
        </w:rPr>
        <w:t xml:space="preserve">Access: Renewal › Checks, Account History or Computations tab</w:t>
      </w:r>
    </w:p>
    <w:p>
      <w:pPr>
        <w:rPr>
          <w:rFonts w:ascii="Arial" w:hAnsi="Arial" w:cs="Arial"/>
        </w:rPr>
      </w:pPr>
      <w:r>
        <w:rPr>
          <w:rFonts w:ascii="Arial" w:hAnsi="Arial" w:cs="Arial"/>
          <w:shd w:val="clear" w:color="auto" w:fill="FFF59D"/>
        </w:rPr>
        <w:t xml:space="preserve">FR items: FRRN.004.06, FRRN.007.01, FRRN.007.02, FRRN.008.01, FRRN.009.01, FRRN.014.01</w:t>
      </w:r>
    </w:p>
    <w:p>
      <w:pPr>
        <w:jc w:val="center"/>
      </w:pPr>
      <w:r>
        <w:drawing>
          <wp:inline xmlns:a="http://schemas.openxmlformats.org/drawingml/2006/main" xmlns:pic="http://schemas.openxmlformats.org/drawingml/2006/picture">
            <wp:extent cx="5852160" cy="2385499"/>
            <wp:docPr id="1664530896" name="Picture 1664530896"/>
            <wp:cNvGraphicFramePr>
              <a:graphicFrameLocks noChangeAspect="1"/>
            </wp:cNvGraphicFramePr>
            <a:graphic>
              <a:graphicData uri="http://schemas.openxmlformats.org/drawingml/2006/picture">
                <pic:pic>
                  <pic:nvPicPr>
                    <pic:cNvPr id="0" name="scr-rn-04-01-checks-part1.png"/>
                    <pic:cNvPicPr/>
                  </pic:nvPicPr>
                  <pic:blipFill>
                    <a:blip r:embed="rId59"/>
                    <a:stretch>
                      <a:fillRect/>
                    </a:stretch>
                  </pic:blipFill>
                  <pic:spPr>
                    <a:xfrm>
                      <a:off x="0" y="0"/>
                      <a:ext cx="5852160" cy="23854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jc w:val="center"/>
      </w:pPr>
      <w:r>
        <w:drawing>
          <wp:inline xmlns:a="http://schemas.openxmlformats.org/drawingml/2006/main" xmlns:pic="http://schemas.openxmlformats.org/drawingml/2006/picture">
            <wp:extent cx="5852160" cy="2449972"/>
            <wp:docPr id="1664530896" name="Picture 1664530896"/>
            <wp:cNvGraphicFramePr>
              <a:graphicFrameLocks noChangeAspect="1"/>
            </wp:cNvGraphicFramePr>
            <a:graphic>
              <a:graphicData uri="http://schemas.openxmlformats.org/drawingml/2006/picture">
                <pic:pic>
                  <pic:nvPicPr>
                    <pic:cNvPr id="0" name="scr-rn-04-01-checks-part2.png"/>
                    <pic:cNvPicPr/>
                  </pic:nvPicPr>
                  <pic:blipFill>
                    <a:blip r:embed="rId60"/>
                    <a:stretch>
                      <a:fillRect/>
                    </a:stretch>
                  </pic:blipFill>
                  <pic:spPr>
                    <a:xfrm>
                      <a:off x="0" y="0"/>
                      <a:ext cx="5852160" cy="244997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jc w:val="center"/>
      </w:pPr>
      <w:r>
        <w:drawing>
          <wp:inline xmlns:a="http://schemas.openxmlformats.org/drawingml/2006/main" xmlns:pic="http://schemas.openxmlformats.org/drawingml/2006/picture">
            <wp:extent cx="5852160" cy="2313587"/>
            <wp:docPr id="1664530896" name="Picture 1664530896"/>
            <wp:cNvGraphicFramePr>
              <a:graphicFrameLocks noChangeAspect="1"/>
            </wp:cNvGraphicFramePr>
            <a:graphic>
              <a:graphicData uri="http://schemas.openxmlformats.org/drawingml/2006/picture">
                <pic:pic>
                  <pic:nvPicPr>
                    <pic:cNvPr id="0" name="scr-rn-04-01-checks-part3.png"/>
                    <pic:cNvPicPr/>
                  </pic:nvPicPr>
                  <pic:blipFill>
                    <a:blip r:embed="rId61"/>
                    <a:stretch>
                      <a:fillRect/>
                    </a:stretch>
                  </pic:blipFill>
                  <pic:spPr>
                    <a:xfrm>
                      <a:off x="0" y="0"/>
                      <a:ext cx="5852160" cy="231358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2472290"/>
            <wp:docPr id="1664530896" name="Picture 1664530896"/>
            <wp:cNvGraphicFramePr>
              <a:graphicFrameLocks noChangeAspect="1"/>
            </wp:cNvGraphicFramePr>
            <a:graphic>
              <a:graphicData uri="http://schemas.openxmlformats.org/drawingml/2006/picture">
                <pic:pic>
                  <pic:nvPicPr>
                    <pic:cNvPr id="0" name="scr-rn-04-01-checks-part4.png"/>
                    <pic:cNvPicPr/>
                  </pic:nvPicPr>
                  <pic:blipFill>
                    <a:blip r:embed="rId62"/>
                    <a:stretch>
                      <a:fillRect/>
                    </a:stretch>
                  </pic:blipFill>
                  <pic:spPr>
                    <a:xfrm>
                      <a:off x="0" y="0"/>
                      <a:ext cx="5852160" cy="247229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AA.4: Checks tab: the result of each check, the classification history and the endorsements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Check results: Check / Result / Severity / Message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check; Pass, Warning, Fail, Information or Not applicable; severity as on Renewal Setup; the finding; Latest check run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The checks have not run yet</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Classification history: When / From / To / Cause / Remarks /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classification pills; Classification rules or Override; the user's name; Classification changes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classification yet</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Endorsements linked: Reference / Source / Status / Linked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endorsements of the term of the expiring policy; Booking and Adjustment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endorsements in the term</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 History: View Account History</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Button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Records that the officer read the history</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 History: Prior renewals / Endorsements / Payments / Claims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Expiry, Expiring / Renewal ARN, Outcome; Invoice, Kind, Endorsement, Booked, Gross Premium; Invoice, Value date, Type, Component, OR No., Amount; the claims count; Booking, Operations ledger, Claims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prior renewals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Computations: Expiring /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Currency, Net Premium, Charges, Gross Premium, Sum Insured, Commission Rate, Commission; Expiring invoice, renewal account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View Account History</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Shows the history and records that it was viewed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AA.5 Renewal: Insurer, Letters, Documents, Remarks and History (SCR-RN-05)</w:t>
      </w:r>
    </w:p>
    <w:p>
      <w:pPr>
        <w:rPr>
          <w:rFonts w:ascii="Arial" w:hAnsi="Arial" w:cs="Arial"/>
        </w:rPr>
      </w:pPr>
      <w:r>
        <w:rPr>
          <w:rFonts w:ascii="Arial" w:hAnsi="Arial" w:cs="Arial"/>
          <w:shd w:val="clear" w:color="auto" w:fill="FFF59D"/>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shd w:val="clear" w:color="auto" w:fill="FFF59D"/>
        </w:rPr>
        <w:t xml:space="preserve">Access: Renewal › Insurer, Letters, Documents, Remarks &amp; Follow-ups or History tab</w:t>
      </w:r>
    </w:p>
    <w:p>
      <w:pPr>
        <w:rPr>
          <w:rFonts w:ascii="Arial" w:hAnsi="Arial" w:cs="Arial"/>
        </w:rPr>
      </w:pPr>
      <w:r>
        <w:rPr>
          <w:rFonts w:ascii="Arial" w:hAnsi="Arial" w:cs="Arial"/>
          <w:shd w:val="clear" w:color="auto" w:fill="FFF59D"/>
        </w:rPr>
        <w:t xml:space="preserve">FR items: FRRN.013.01, FRRN.013.02, FRRN.013.05, FRRN.014.02, FRRN.022.01, FRRN.025.01, FRRN.028.02, FRRN.043.01, FRRN.043.02</w:t>
      </w:r>
    </w:p>
    <w:p>
      <w:pPr>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1.png"/>
                    <pic:cNvPicPr/>
                  </pic:nvPicPr>
                  <pic:blipFill>
                    <a:blip r:embed="rId63"/>
                    <a:stretch>
                      <a:fillRect/>
                    </a:stretch>
                  </pic:blipFill>
                  <pic:spPr>
                    <a:xfrm>
                      <a:off x="0" y="0"/>
                      <a:ext cx="5852160" cy="25318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jc w:val="center"/>
      </w:pPr>
      <w:r>
        <w:drawing>
          <wp:inline xmlns:a="http://schemas.openxmlformats.org/drawingml/2006/main" xmlns:pic="http://schemas.openxmlformats.org/drawingml/2006/picture">
            <wp:extent cx="5852160" cy="2464850"/>
            <wp:docPr id="1664530896" name="Picture 1664530896"/>
            <wp:cNvGraphicFramePr>
              <a:graphicFrameLocks noChangeAspect="1"/>
            </wp:cNvGraphicFramePr>
            <a:graphic>
              <a:graphicData uri="http://schemas.openxmlformats.org/drawingml/2006/picture">
                <pic:pic>
                  <pic:nvPicPr>
                    <pic:cNvPr id="0" name="scr-rn-05-01-letters-part2.png"/>
                    <pic:cNvPicPr/>
                  </pic:nvPicPr>
                  <pic:blipFill>
                    <a:blip r:embed="rId64"/>
                    <a:stretch>
                      <a:fillRect/>
                    </a:stretch>
                  </pic:blipFill>
                  <pic:spPr>
                    <a:xfrm>
                      <a:off x="0" y="0"/>
                      <a:ext cx="5852160" cy="24648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3.png"/>
                    <pic:cNvPicPr/>
                  </pic:nvPicPr>
                  <pic:blipFill>
                    <a:blip r:embed="rId65"/>
                    <a:stretch>
                      <a:fillRect/>
                    </a:stretch>
                  </pic:blipFill>
                  <pic:spPr>
                    <a:xfrm>
                      <a:off x="0" y="0"/>
                      <a:ext cx="5852160" cy="253180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AA.5: Letters tab: the Renewal Advice sent to the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Insurer responses: Received / Response / Insurer Ref / Revised Premium / Revised Sum Insured / Match / Used / Source /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Renew as is, Renew with revised terms or Declined; two decimals; Matched or the mismatch; Latest valid or Late; Manual or the upload; the user's name; Insurer responses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response from the insurer</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Letters: Letter / Type / Status / Generated / Sent / Recipients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Letter number; Renewal Advice with its notice, No Advice Letter, Not for Renewal Letter; status pill; dd-MMM-yyyy HH:mm; e-mail addresses or the failure; Letters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letters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Acceptance: Accepted on / Method / Reference / Financial impact acknowledged /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E-mail from the client, Signed Renewal Advice or Payment; Yes or No; the user's name; Acceptances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acceptance recorded</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Documents: [Documents of the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Type, file, uploaded by and when; Upload; Documents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Remarks: When / By / Stage / Remark</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the user's name; status pill; Remarks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remarks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Follow-ups: When / Channel / Outcome / Remarks / Next action /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Labels of the follow-up channel and outcome; dd-MMM-yyyy; Follow-ups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follow-ups</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History: Dispositions: When / Disposition / Reason / Source / Remarks / Current / By</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Labels; User, System check, Decision matrix, Upload, Insurer response or LAMD report; Dispositions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dispositions</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History: Assignments: When / Role / Assigned to / Previous / By</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 Officer or Processing Officer; users' names; Assignments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assignments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History: Overrides: When / Override / Change / Reason / Remarks /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What was overridden; the change in words (Review to Clean); the override reason; Overrides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overrides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Download PDF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The letter has its PDF</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letter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AA.6 My Dispositions (SCR-RN-06)</w:t>
      </w:r>
    </w:p>
    <w:p>
      <w:pPr>
        <w:rPr>
          <w:rFonts w:ascii="Arial" w:hAnsi="Arial" w:cs="Arial"/>
        </w:rPr>
      </w:pPr>
      <w:r>
        <w:rPr>
          <w:rFonts w:ascii="Arial" w:hAnsi="Arial" w:cs="Arial"/>
          <w:shd w:val="clear" w:color="auto" w:fill="FFF59D"/>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shd w:val="clear" w:color="auto" w:fill="FFF59D"/>
        </w:rPr>
        <w:t xml:space="preserve">Access: Client &amp; Policy › Renewal › My Dispositions; Renewal Home › Returned; Notification Renewal assigned</w:t>
      </w:r>
    </w:p>
    <w:p>
      <w:pPr>
        <w:rPr>
          <w:rFonts w:ascii="Arial" w:hAnsi="Arial" w:cs="Arial"/>
        </w:rPr>
      </w:pPr>
      <w:r>
        <w:rPr>
          <w:rFonts w:ascii="Arial" w:hAnsi="Arial" w:cs="Arial"/>
          <w:shd w:val="clear" w:color="auto" w:fill="FFF59D"/>
        </w:rPr>
        <w:t xml:space="preserve">FR items: FRRN.002.08</w:t>
      </w:r>
    </w:p>
    <w:p>
      <w:pPr>
        <w:jc w:val="center"/>
      </w:pPr>
      <w:r>
        <w:drawing>
          <wp:inline xmlns:a="http://schemas.openxmlformats.org/drawingml/2006/main" xmlns:pic="http://schemas.openxmlformats.org/drawingml/2006/picture">
            <wp:extent cx="5852160" cy="1672406"/>
            <wp:docPr id="1664530896" name="Picture 1664530896"/>
            <wp:cNvGraphicFramePr>
              <a:graphicFrameLocks noChangeAspect="1"/>
            </wp:cNvGraphicFramePr>
            <a:graphic>
              <a:graphicData uri="http://schemas.openxmlformats.org/drawingml/2006/picture">
                <pic:pic>
                  <pic:nvPicPr>
                    <pic:cNvPr id="0" name="scr-rn-06-01-list-part1.png"/>
                    <pic:cNvPicPr/>
                  </pic:nvPicPr>
                  <pic:blipFill>
                    <a:blip r:embed="rId66"/>
                    <a:stretch>
                      <a:fillRect/>
                    </a:stretch>
                  </pic:blipFill>
                  <pic:spPr>
                    <a:xfrm>
                      <a:off x="0" y="0"/>
                      <a:ext cx="5852160" cy="167240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1778350"/>
            <wp:docPr id="1664530896" name="Picture 1664530896"/>
            <wp:cNvGraphicFramePr>
              <a:graphicFrameLocks noChangeAspect="1"/>
            </wp:cNvGraphicFramePr>
            <a:graphic>
              <a:graphicData uri="http://schemas.openxmlformats.org/drawingml/2006/picture">
                <pic:pic>
                  <pic:nvPicPr>
                    <pic:cNvPr id="0" name="scr-rn-06-01-list-part2.png"/>
                    <pic:cNvPicPr/>
                  </pic:nvPicPr>
                  <pic:blipFill>
                    <a:blip r:embed="rId67"/>
                    <a:stretch>
                      <a:fillRect/>
                    </a:stretch>
                  </pic:blipFill>
                  <pic:spPr>
                    <a:xfrm>
                      <a:off x="0" y="0"/>
                      <a:ext cx="5852160" cy="177835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AA.6: My Dispositions of the Account Officer with the quick filters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Tabs: All / For Renewal / For Quotation / For Proposal / Not for Renewal / Lost Business / Exceptions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Disposition and classification</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Quick filters: To disposition / Returned to me / Due in 30 days / NRNS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Toggle button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One at a time</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 on the Expiry List (SCR-RN-02), the renewals assigned to the officer;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assigned to you</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Push</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Account Officer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Sends the dispositioned renewals to the Team Leader; each renewal without a complete disposition is refused with the reason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Review in Progress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Transfer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Users with the assign permission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One renewal ticked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Transfer dialog (SCR-RN-02)</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Transfer Pending</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transfer requested</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Download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list as shown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AA.7 Set Disposition, Add Remark and Re-open (SCR-RN-07)</w:t>
      </w:r>
    </w:p>
    <w:p>
      <w:pPr>
        <w:rPr>
          <w:rFonts w:ascii="Arial" w:hAnsi="Arial" w:cs="Arial"/>
        </w:rPr>
      </w:pPr>
      <w:r>
        <w:rPr>
          <w:rFonts w:ascii="Arial" w:hAnsi="Arial" w:cs="Arial"/>
          <w:shd w:val="clear" w:color="auto" w:fill="FFF59D"/>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shd w:val="clear" w:color="auto" w:fill="FFF59D"/>
        </w:rPr>
        <w:t xml:space="preserve">Access: Renewal › Set Disposition, Add Remark, Re-open or Start Quotation / Proposal</w:t>
      </w:r>
    </w:p>
    <w:p>
      <w:pPr>
        <w:rPr>
          <w:rFonts w:ascii="Arial" w:hAnsi="Arial" w:cs="Arial"/>
        </w:rPr>
      </w:pPr>
      <w:r>
        <w:rPr>
          <w:rFonts w:ascii="Arial" w:hAnsi="Arial" w:cs="Arial"/>
          <w:shd w:val="clear" w:color="auto" w:fill="FFF59D"/>
        </w:rPr>
        <w:t xml:space="preserve">FR items: FRRN.014.01, FRRN.014.02, FRRN.014.07, FRRN.016.01, FRRN.017.01, FRRN.018.02</w:t>
      </w:r>
    </w:p>
    <w:p>
      <w:pPr>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1.png"/>
                    <pic:cNvPicPr/>
                  </pic:nvPicPr>
                  <pic:blipFill>
                    <a:blip r:embed="rId68"/>
                    <a:stretch>
                      <a:fillRect/>
                    </a:stretch>
                  </pic:blipFill>
                  <pic:spPr>
                    <a:xfrm>
                      <a:off x="0" y="0"/>
                      <a:ext cx="5852160" cy="19332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2.png"/>
                    <pic:cNvPicPr/>
                  </pic:nvPicPr>
                  <pic:blipFill>
                    <a:blip r:embed="rId69"/>
                    <a:stretch>
                      <a:fillRect/>
                    </a:stretch>
                  </pic:blipFill>
                  <pic:spPr>
                    <a:xfrm>
                      <a:off x="0" y="0"/>
                      <a:ext cx="5852160" cy="1933225"/>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AA.7: Set Disposition dialog: Not for Renewal with its reason and remarks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dialog: Disposition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For Renewal, Not for Renewal, For Quotation, For Proposal, Lost Business; Renewal disposition list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Account history viewed; Select the disposition</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dialog: Reason for Not for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Not for Renewal</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Reason for Not for Renewal list; Reason for Not for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the reason for Not for Renewal</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dialog: New Invoice No.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reason Booked to New Invoice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invoice the policy was booked under; Booking</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Invoice of the ledger; Enter the new invoice number</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dialog: Receiving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reason Transfer to Another Marketing Unit</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unit; Marketing units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Another active unit; Select the receiving unit</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Set Disposition dialog: Remarks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At most 200 characters; Remarks may have at most 200 characters</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Add Remark dialog: Remark</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 blank; Enter the remarks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Re-open dialog: Reason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Within the re-open days after expiry; Only a renewal tagged Not for Renewal can be re-opened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The assigned officer or a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Save keeps the disposition, which supersedes the previous one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Push</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The assigned officer or a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 with a disposition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Sends the renewal to the Team Leader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Review in Progress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Start Quotation / Proposal</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 Officers and Team Leaders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Posted For Quotation or For Proposal, none started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Creates the quotation or the proposal request from the expiring account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Proposal / New Business Path</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Add Remark</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Processing and Contact Center users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Any open status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Keeps the remark on the Remarks &amp; Follow-ups tab</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Re-open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Officers and the Processing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Letter Pending or closed as not renewed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the reason and returns the renewal for a new disposition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returned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AA.8 Team Lead Review (SCR-RN-08)</w:t>
      </w:r>
    </w:p>
    <w:p>
      <w:pPr>
        <w:rPr>
          <w:rFonts w:ascii="Arial" w:hAnsi="Arial" w:cs="Arial"/>
        </w:rPr>
      </w:pPr>
      <w:r>
        <w:rPr>
          <w:rFonts w:ascii="Arial" w:hAnsi="Arial" w:cs="Arial"/>
          <w:shd w:val="clear" w:color="auto" w:fill="FFF59D"/>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shd w:val="clear" w:color="auto" w:fill="FFF59D"/>
        </w:rPr>
        <w:t xml:space="preserve">Access: Client &amp; Policy › Renewal › Team Lead Review; Notification of a pushed renewal</w:t>
      </w:r>
    </w:p>
    <w:p>
      <w:pPr>
        <w:rPr>
          <w:rFonts w:ascii="Arial" w:hAnsi="Arial" w:cs="Arial"/>
        </w:rPr>
      </w:pPr>
      <w:r>
        <w:rPr>
          <w:rFonts w:ascii="Arial" w:hAnsi="Arial" w:cs="Arial"/>
          <w:shd w:val="clear" w:color="auto" w:fill="FFF59D"/>
        </w:rPr>
        <w:t xml:space="preserve">FR items: FRRN.014.04, FRRN.020.01, FRRN.020.02, FRRN.020.03, FRRN.040.02</w:t>
      </w:r>
    </w:p>
    <w:p>
      <w:pPr>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08-01-list-part1.png"/>
                    <pic:cNvPicPr/>
                  </pic:nvPicPr>
                  <pic:blipFill>
                    <a:blip r:embed="rId70"/>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1553849"/>
            <wp:docPr id="1664530896" name="Picture 1664530896"/>
            <wp:cNvGraphicFramePr>
              <a:graphicFrameLocks noChangeAspect="1"/>
            </wp:cNvGraphicFramePr>
            <a:graphic>
              <a:graphicData uri="http://schemas.openxmlformats.org/drawingml/2006/picture">
                <pic:pic>
                  <pic:nvPicPr>
                    <pic:cNvPr id="0" name="scr-rn-08-01-list-part2.png"/>
                    <pic:cNvPicPr/>
                  </pic:nvPicPr>
                  <pic:blipFill>
                    <a:blip r:embed="rId71"/>
                    <a:stretch>
                      <a:fillRect/>
                    </a:stretch>
                  </pic:blipFill>
                  <pic:spPr>
                    <a:xfrm>
                      <a:off x="0" y="0"/>
                      <a:ext cx="5852160" cy="155384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AA.8: Team Lead Review: the dispositions of the unit waiting for review with the actions of the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For Review / Exceptions / Unassigned / Quotation / Proposal / All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Stage and classification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 on the Expiry List (SCR-RN-02), the renewals of the unit;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display</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Return dialog: Reason /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 return reason list; up to 200 characters; Renewal return reason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 for 'Return'</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Override dialog: Override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Outstanding balance, Failed check, Classification, Disposition, Insurer response mismatch, Unlock the Renewal Advice; Fixed list</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Select the kind of override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Override dialog: Check / New value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Cond.: failed check, classification or disposition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failing check; the new classification or disposition; Checks, classifications, dispositions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failed check never turns Clean; An override never turns a failed check into Clean</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Override dialog: Reason /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 override reason list; up to 200 characters; Renewal override reason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the reason of the override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Post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For Renewal goes to Processing, For Quotation and For Proposal to the New Business path, Not for Renewal to the letter step, Lost Business is closed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Processing, For Proposal / New Business Path, Letter Pending or Closed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posted</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Return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dialog; the renewal goes back to its officer with the Returned tag</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Disposition</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returned</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Override</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Team Leader (override permission)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dialog; the override is kept with its reason in the history</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status the override allows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Re-assign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Assign Disposition dialog (SCR-RN-02)</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assigned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AA.9 Transfers (SCR-RN-09)</w:t>
      </w:r>
    </w:p>
    <w:p>
      <w:pPr>
        <w:rPr>
          <w:rFonts w:ascii="Arial" w:hAnsi="Arial" w:cs="Arial"/>
        </w:rPr>
      </w:pPr>
      <w:r>
        <w:rPr>
          <w:rFonts w:ascii="Arial" w:hAnsi="Arial" w:cs="Arial"/>
          <w:shd w:val="clear" w:color="auto" w:fill="FFF59D"/>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shd w:val="clear" w:color="auto" w:fill="FFF59D"/>
        </w:rPr>
        <w:t xml:space="preserve">Access: Client &amp; Policy › Renewal › Transfers; Notification Renewal transfer requested</w:t>
      </w:r>
    </w:p>
    <w:p>
      <w:pPr>
        <w:rPr>
          <w:rFonts w:ascii="Arial" w:hAnsi="Arial" w:cs="Arial"/>
        </w:rPr>
      </w:pPr>
      <w:r>
        <w:rPr>
          <w:rFonts w:ascii="Arial" w:hAnsi="Arial" w:cs="Arial"/>
          <w:shd w:val="clear" w:color="auto" w:fill="FFF59D"/>
        </w:rPr>
        <w:t xml:space="preserve">FR items: FRRN.011.06</w:t>
      </w:r>
    </w:p>
    <w:p>
      <w:pPr>
        <w:keepNext/>
        <w:jc w:val="center"/>
      </w:pPr>
      <w:r>
        <w:drawing>
          <wp:inline xmlns:a="http://schemas.openxmlformats.org/drawingml/2006/main" xmlns:pic="http://schemas.openxmlformats.org/drawingml/2006/picture">
            <wp:extent cx="5852160" cy="1745558"/>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72"/>
                    <a:stretch>
                      <a:fillRect/>
                    </a:stretch>
                  </pic:blipFill>
                  <pic:spPr>
                    <a:xfrm>
                      <a:off x="0" y="0"/>
                      <a:ext cx="5852160" cy="174555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AA.9: Transfers, Incoming: the request from another unit with its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Incoming / Outgoing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Transfer requests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Renewal Reference / Client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Reference; client with the expiry under it; Transfers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transfers</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From / To</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Name of the sending unit with the receiving unit under it; Sales organisation</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Remarks / Requested / Status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Remarks of the request; the requester's name with the time; Requested, Accepted, Declined or Cancelled; Transfers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Accept or Decline dialog: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decline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Not blank to decline;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Accept (row menu)</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Team Leader of the receiving unit</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Requested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Asks for remarks; the renewal joins the unit, unassigned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Unassigned Disposition</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transfer decided</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Decline (row menu)</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Team Leader of the receiving unit</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Requested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Asks for the remarks; the renewal returns to the sending unit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status before the request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transfer decided</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Cancel Request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Requested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the renewal stays with the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The status before the request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AA.10 Processing Worklist (SCR-RN-10)</w:t>
      </w:r>
    </w:p>
    <w:p>
      <w:pPr>
        <w:rPr>
          <w:rFonts w:ascii="Arial" w:hAnsi="Arial" w:cs="Arial"/>
        </w:rPr>
      </w:pPr>
      <w:r>
        <w:rPr>
          <w:rFonts w:ascii="Arial" w:hAnsi="Arial" w:cs="Arial"/>
          <w:shd w:val="clear" w:color="auto" w:fill="FFF59D"/>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shd w:val="clear" w:color="auto" w:fill="FFF59D"/>
        </w:rPr>
        <w:t xml:space="preserve">Access: Client &amp; Policy › Renewal › Processing Worklist; Renewal Home › Insurer reply overdue; Notification Renewal posted</w:t>
      </w:r>
    </w:p>
    <w:p>
      <w:pPr>
        <w:rPr>
          <w:rFonts w:ascii="Arial" w:hAnsi="Arial" w:cs="Arial"/>
        </w:rPr>
      </w:pPr>
      <w:r>
        <w:rPr>
          <w:rFonts w:ascii="Arial" w:hAnsi="Arial" w:cs="Arial"/>
          <w:shd w:val="clear" w:color="auto" w:fill="FFF59D"/>
        </w:rPr>
        <w:t xml:space="preserve">FR items: FRRN.003.05, FRRN.005.01, FRRN.009.01, FRRN.010.01, FRRN.015.03, FRRN.015.07, FRRN.031.01</w:t>
      </w:r>
    </w:p>
    <w:p>
      <w:pPr>
        <w:jc w:val="center"/>
      </w:pPr>
      <w:r>
        <w:drawing>
          <wp:inline xmlns:a="http://schemas.openxmlformats.org/drawingml/2006/main" xmlns:pic="http://schemas.openxmlformats.org/drawingml/2006/picture">
            <wp:extent cx="5852160" cy="2224830"/>
            <wp:docPr id="1664530896" name="Picture 1664530896"/>
            <wp:cNvGraphicFramePr>
              <a:graphicFrameLocks noChangeAspect="1"/>
            </wp:cNvGraphicFramePr>
            <a:graphic>
              <a:graphicData uri="http://schemas.openxmlformats.org/drawingml/2006/picture">
                <pic:pic>
                  <pic:nvPicPr>
                    <pic:cNvPr id="0" name="scr-rn-10-01-list-part1.png"/>
                    <pic:cNvPicPr/>
                  </pic:nvPicPr>
                  <pic:blipFill>
                    <a:blip r:embed="rId73"/>
                    <a:stretch>
                      <a:fillRect/>
                    </a:stretch>
                  </pic:blipFill>
                  <pic:spPr>
                    <a:xfrm>
                      <a:off x="0" y="0"/>
                      <a:ext cx="5852160" cy="222483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2194560"/>
            <wp:docPr id="1664530896" name="Picture 1664530896"/>
            <wp:cNvGraphicFramePr>
              <a:graphicFrameLocks noChangeAspect="1"/>
            </wp:cNvGraphicFramePr>
            <a:graphic>
              <a:graphicData uri="http://schemas.openxmlformats.org/drawingml/2006/picture">
                <pic:pic>
                  <pic:nvPicPr>
                    <pic:cNvPr id="0" name="scr-rn-10-01-list-part2.png"/>
                    <pic:cNvPicPr/>
                  </pic:nvPicPr>
                  <pic:blipFill>
                    <a:blip r:embed="rId74"/>
                    <a:stretch>
                      <a:fillRect/>
                    </a:stretch>
                  </pic:blipFill>
                  <pic:spPr>
                    <a:xfrm>
                      <a:off x="0" y="0"/>
                      <a:ext cx="5852160" cy="219456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AA.10: Processing Worklist of the Processing Team Leader with the actions of the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For Processing / In Processing / With Insurer / Insurer Responded / Returned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Processing status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Quick filters: Assigned to me / Due in 30 days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Toggle button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One at a time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 on the Expiry List (SCR-RN-02);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display</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Assign Processing Officer dialog: Processing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officer; Processing Officers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Active Processing Officer; &lt;officer&gt; is not a Processing Officer</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Return to Marketing dialog: Return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 or Team Leader; Fixed list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Return to Marketing dialog: Reason / Remarks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 text area</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 / 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return reason list; up to 200 characters; Renewal return reason</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Select a reason for 'Return to Marketing'</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Dispositions: [Upload wizard: Renewal Reference, Disposition, Reason, New Invoice No, Remarks]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Template of the dispositioned file; Renewals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row checked before anything is saved; Disposition &lt;disposition&gt; is not valid</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Complete file: Expiry From / Expiry To /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 date, 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expiry range and the unit the file covers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Enter the expiry range and the unit of the complete file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Assign PO</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Assign gives the renewals to the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 Processing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assigned</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Assign to Me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Assigns the renewals to the user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 Processing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Return to Marketing</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Processing Team Leader and Officers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dialog; the renewal goes back to the officer or the Team Leader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Disposition or Review in Progress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returned</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Dispositions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Processing Team Leader and Officers (upload permission)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upload of the dispositioned file; Declare Complete File tags the renewals of the range and unit missing from it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Disposition with the dispositions of the file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Create Renewal Account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For Processing or In Processing without a renewal account</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Creates the renewal account (business type Renewal) from the expiring account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AA.11 Insurer Batches (SCR-RN-11)</w:t>
      </w:r>
    </w:p>
    <w:p>
      <w:pPr>
        <w:rPr>
          <w:rFonts w:ascii="Arial" w:hAnsi="Arial" w:cs="Arial"/>
        </w:rPr>
      </w:pPr>
      <w:r>
        <w:rPr>
          <w:rFonts w:ascii="Arial" w:hAnsi="Arial" w:cs="Arial"/>
          <w:shd w:val="clear" w:color="auto" w:fill="FFF59D"/>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shd w:val="clear" w:color="auto" w:fill="FFF59D"/>
        </w:rPr>
        <w:t xml:space="preserve">Access: Client &amp; Policy › Renewal › Insurer Batches</w:t>
      </w:r>
    </w:p>
    <w:p>
      <w:pPr>
        <w:rPr>
          <w:rFonts w:ascii="Arial" w:hAnsi="Arial" w:cs="Arial"/>
        </w:rPr>
      </w:pPr>
      <w:r>
        <w:rPr>
          <w:rFonts w:ascii="Arial" w:hAnsi="Arial" w:cs="Arial"/>
          <w:shd w:val="clear" w:color="auto" w:fill="FFF59D"/>
        </w:rPr>
        <w:t xml:space="preserve">FR items: FRRN.013.01, FRRN.013.02, FRRN.013.05, FRRN.021, FRRN.29.05</w:t>
      </w:r>
    </w:p>
    <w:p>
      <w:pPr>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1.png"/>
                    <pic:cNvPicPr/>
                  </pic:nvPicPr>
                  <pic:blipFill>
                    <a:blip r:embed="rId75"/>
                    <a:stretch>
                      <a:fillRect/>
                    </a:stretch>
                  </pic:blipFill>
                  <pic:spPr>
                    <a:xfrm>
                      <a:off x="0" y="0"/>
                      <a:ext cx="5852160" cy="158702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2.png"/>
                    <pic:cNvPicPr/>
                  </pic:nvPicPr>
                  <pic:blipFill>
                    <a:blip r:embed="rId76"/>
                    <a:stretch>
                      <a:fillRect/>
                    </a:stretch>
                  </pic:blipFill>
                  <pic:spPr>
                    <a:xfrm>
                      <a:off x="0" y="0"/>
                      <a:ext cx="5852160" cy="158702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AA.11: Insurer Batches with the batch opened: the renewals and the columns of the extract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Batch / Insurance Company / Expiry range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Batch number; name of the insurer; the range as a period; Insurer batches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insurer batches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Renewals / Sent / Reply due / Status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Number of renewals; time and the sender's name; dd-MMM-yyyy; Draft, Sent, Partially Responded or Closed; Insurer batches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Responded / [the 28 columns of the insurer extract]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Yes or No for each renewal; Insurance Company, Invoice No, Assured Name, Risk Code, Inception Date, Expiry Date, Sum Insured, Premium Amount and the other columns of FRS this FRS; Renewals of the batch</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New insurer batch dialog: Insurance Company</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Name of the insurer; Insurers of the renewals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Select the insurer</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New insurer batch dialog: Expiry From / Expiry To</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 the end on or after the start</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Valid range; Enter a valid start and end date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Insurer Responses: [Upload wizard: Renewal Reference, Policy No, Response, Insurer Reference, Revised Premium, Revised Sum Insured, Revised Rate, Terms, Received On, Reject Action,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Template of the insurer responses; Renewals with the insurer</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before anything is saved; Response &lt;response&gt; is not valid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New Batch</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Create Batch takes the renewals of the insurer in the range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Draft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Download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user of the screen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 batch is open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insurer extract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 to Insurer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Draft</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Asks for confirmation; the extract is e-mailed protected to the insurer's renewal contacts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Sent; the renewals With Insurer</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Insurer extract e-mail</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Insurer Responses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upload of the insurer's file; each response is matched to its renewal</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Insurer Responded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Insurer renewal response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Close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user of the screen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 batch is open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Closes the batch</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AA.12 Record Insurer Response (SCR-RN-12)</w:t>
      </w:r>
    </w:p>
    <w:p>
      <w:pPr>
        <w:rPr>
          <w:rFonts w:ascii="Arial" w:hAnsi="Arial" w:cs="Arial"/>
        </w:rPr>
      </w:pPr>
      <w:r>
        <w:rPr>
          <w:rFonts w:ascii="Arial" w:hAnsi="Arial" w:cs="Arial"/>
          <w:shd w:val="clear" w:color="auto" w:fill="FFF59D"/>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shd w:val="clear" w:color="auto" w:fill="FFF59D"/>
        </w:rPr>
        <w:t xml:space="preserve">Access: Renewal (With Insurer) › Record Insurer Response</w:t>
      </w:r>
    </w:p>
    <w:p>
      <w:pPr>
        <w:rPr>
          <w:rFonts w:ascii="Arial" w:hAnsi="Arial" w:cs="Arial"/>
        </w:rPr>
      </w:pPr>
      <w:r>
        <w:rPr>
          <w:rFonts w:ascii="Arial" w:hAnsi="Arial" w:cs="Arial"/>
          <w:shd w:val="clear" w:color="auto" w:fill="FFF59D"/>
        </w:rPr>
        <w:t xml:space="preserve">FR items: FRRN.013.01, FRRN.013.02, FRRN.013.05</w:t>
      </w:r>
    </w:p>
    <w:p>
      <w:pPr>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1.png"/>
                    <pic:cNvPicPr/>
                  </pic:nvPicPr>
                  <pic:blipFill>
                    <a:blip r:embed="rId77"/>
                    <a:stretch>
                      <a:fillRect/>
                    </a:stretch>
                  </pic:blipFill>
                  <pic:spPr>
                    <a:xfrm>
                      <a:off x="0" y="0"/>
                      <a:ext cx="5852160" cy="14152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2.png"/>
                    <pic:cNvPicPr/>
                  </pic:nvPicPr>
                  <pic:blipFill>
                    <a:blip r:embed="rId78"/>
                    <a:stretch>
                      <a:fillRect/>
                    </a:stretch>
                  </pic:blipFill>
                  <pic:spPr>
                    <a:xfrm>
                      <a:off x="0" y="0"/>
                      <a:ext cx="5852160" cy="141524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AA.12: Record Insurer Response dialog: renew with revised terms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 dialog: Response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 as is, Renew with revised terms, Declined; Insurer renewal response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 dialog: Insurer Reference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Reference of the insurer</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 dialog: Revised Premium / Revised Sum Insured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Amount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revised terms (premium)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Above zero; Enter the revised premium</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 Insurer Response dialog: Received On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 Insurer Response dialog: Re-market to another insurer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Check box</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Declined only</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 dialog: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At most 200 characters; Remarks may have at most 200 characters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With Insurer</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Record keeps the response, which drives the renewal when it is the latest valid one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RA Ready, In Processing (revised terms), For Disposition (re-market) or Letter Pending (declined)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Insurer renewal response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AA.13 Letters (SCR-RN-13)</w:t>
      </w:r>
    </w:p>
    <w:p>
      <w:pPr>
        <w:rPr>
          <w:rFonts w:ascii="Arial" w:hAnsi="Arial" w:cs="Arial"/>
        </w:rPr>
      </w:pPr>
      <w:r>
        <w:rPr>
          <w:rFonts w:ascii="Arial" w:hAnsi="Arial" w:cs="Arial"/>
          <w:shd w:val="clear" w:color="auto" w:fill="FFF59D"/>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shd w:val="clear" w:color="auto" w:fill="FFF59D"/>
        </w:rPr>
        <w:t xml:space="preserve">Access: Client &amp; Policy › Renewal › Letters; Renewal Home › NRNS or Letters failed</w:t>
      </w:r>
    </w:p>
    <w:p>
      <w:pPr>
        <w:rPr>
          <w:rFonts w:ascii="Arial" w:hAnsi="Arial" w:cs="Arial"/>
        </w:rPr>
      </w:pPr>
      <w:r>
        <w:rPr>
          <w:rFonts w:ascii="Arial" w:hAnsi="Arial" w:cs="Arial"/>
          <w:shd w:val="clear" w:color="auto" w:fill="FFF59D"/>
        </w:rPr>
        <w:t xml:space="preserve">FR items: FRRN.022.01, FRRN.022.02, FRRN.023.01, FRRN.023.02, FRRN.023.03, FRRN.024.01, FRRN.038.01, FRRN.038.03</w:t>
      </w:r>
    </w:p>
    <w:p>
      <w:pPr>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13-01-list-part1.png"/>
                    <pic:cNvPicPr/>
                  </pic:nvPicPr>
                  <pic:blipFill>
                    <a:blip r:embed="rId79"/>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1574029"/>
            <wp:docPr id="1664530896" name="Picture 1664530896"/>
            <wp:cNvGraphicFramePr>
              <a:graphicFrameLocks noChangeAspect="1"/>
            </wp:cNvGraphicFramePr>
            <a:graphic>
              <a:graphicData uri="http://schemas.openxmlformats.org/drawingml/2006/picture">
                <pic:pic>
                  <pic:nvPicPr>
                    <pic:cNvPr id="0" name="scr-rn-13-01-list-part2.png"/>
                    <pic:cNvPicPr/>
                  </pic:nvPicPr>
                  <pic:blipFill>
                    <a:blip r:embed="rId80"/>
                    <a:stretch>
                      <a:fillRect/>
                    </a:stretch>
                  </pic:blipFill>
                  <pic:spPr>
                    <a:xfrm>
                      <a:off x="0" y="0"/>
                      <a:ext cx="5852160" cy="157402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AA.13: Letters, tab RA Ready: the renewals whose Renewal Advice can be generated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RA Ready / RA Generated / RA Sent / NAL / NFR / NRNS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Letter status of the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 on the Expiry List (SCR-RN-02);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display</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Generate Renewal Advice dialog: Notice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First notice or Second notice; Fixed list</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second notice after the days from the first; The second notice of &lt;renewal ref&gt; is due &lt;ra second notice days&gt; days after the first</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Generate Renewal Advice dialog: Generate also when the minimum notice before expiry has passed (the confirmation is recorded)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Check box</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Cond.: fewer than 30 days to expiry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&lt;renewal ref&gt; expires in &lt;days&gt; day(s): confirm the late Renewal Advice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Acceptances: [Upload wizard: Renewal Reference, Method, Evidence Reference, Accepted On,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Template of the client acceptances;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before anything is saved; Method &lt;method&gt; is not valid (E-mail or Payment)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Generate RA</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and Processing (generate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Tab RA Ready, RA Sent or NRNS, 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Generate creates the Renewal Advice from the latest template and locks the renewal on the Marketing side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RA Generated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and Processing (send permission)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 RA Generated, renewals ticked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Asks for confirmation; the Renewal Advice is e-mailed protected to the client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RA Sent / Awaiting Response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Advice e-mail and password (NT-16, NT-17)</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 Letters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Users with the generate and send permissions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 NAL / NFR, renewals ticked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Asks for confirmation; the No Advice or Not for Renewal letter is generated and e-mailed and the renewal is closed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Closed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Closing letter e-mail</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Upload Acceptances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 acceptance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upload of the client acceptances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Accepted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accepted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AA.14 Record Acceptance (SCR-RN-14)</w:t>
      </w:r>
    </w:p>
    <w:p>
      <w:pPr>
        <w:rPr>
          <w:rFonts w:ascii="Arial" w:hAnsi="Arial" w:cs="Arial"/>
        </w:rPr>
      </w:pPr>
      <w:r>
        <w:rPr>
          <w:rFonts w:ascii="Arial" w:hAnsi="Arial" w:cs="Arial"/>
          <w:shd w:val="clear" w:color="auto" w:fill="FFF59D"/>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shd w:val="clear" w:color="auto" w:fill="FFF59D"/>
        </w:rPr>
        <w:t xml:space="preserve">Access: Renewal (RA Sent / Awaiting Response) › Record Acceptance</w:t>
      </w:r>
    </w:p>
    <w:p>
      <w:pPr>
        <w:rPr>
          <w:rFonts w:ascii="Arial" w:hAnsi="Arial" w:cs="Arial"/>
        </w:rPr>
      </w:pPr>
      <w:r>
        <w:rPr>
          <w:rFonts w:ascii="Arial" w:hAnsi="Arial" w:cs="Arial"/>
          <w:shd w:val="clear" w:color="auto" w:fill="FFF59D"/>
        </w:rPr>
        <w:t xml:space="preserve">FR items: FRRN.025.01, FRRN.028.02</w:t>
      </w:r>
    </w:p>
    <w:p>
      <w:pPr>
        <w:keepNext/>
        <w:jc w:val="center"/>
      </w:pPr>
      <w:r>
        <w:drawing>
          <wp:inline xmlns:a="http://schemas.openxmlformats.org/drawingml/2006/main" xmlns:pic="http://schemas.openxmlformats.org/drawingml/2006/picture">
            <wp:extent cx="5852160" cy="255299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81"/>
                    <a:stretch>
                      <a:fillRect/>
                    </a:stretch>
                  </pic:blipFill>
                  <pic:spPr>
                    <a:xfrm>
                      <a:off x="0" y="0"/>
                      <a:ext cx="5852160" cy="255299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AA.14: Record Acceptance dialog: acceptance by payment with its reference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 dialog: Method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E-mail from the client, Signed Renewal Advice, Payment; Fixed list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the acceptance method</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 dialog: Evidence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e-mail or signed Renewal Advice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 document of the renewal (Documents tab); Documents of the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 document of this renewal; The evidence is not a document of this renewal</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 dialog: Payment Reference / Reference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payment</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payment or e-mail reference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 Acceptance dialog: Accepted On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 in the future; The acceptance date cannot be in the future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 Acceptance dialog: The client acknowledged the change of premium from the expiring terms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Check box</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Cond.: financial impact</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renewal terms differ from the expiring terms: confirm that the client accepted them</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 dialog: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and Processing (acceptance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RA Sent / Awaiting Response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Record keeps the acceptance and moves the renewal account on to placement and booking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Accepted, then For Placement and Booking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accepted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AA.15 Follow-ups (SCR-RN-15)</w:t>
      </w:r>
    </w:p>
    <w:p>
      <w:pPr>
        <w:rPr>
          <w:rFonts w:ascii="Arial" w:hAnsi="Arial" w:cs="Arial"/>
        </w:rPr>
      </w:pPr>
      <w:r>
        <w:rPr>
          <w:rFonts w:ascii="Arial" w:hAnsi="Arial" w:cs="Arial"/>
          <w:shd w:val="clear" w:color="auto" w:fill="FFF59D"/>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shd w:val="clear" w:color="auto" w:fill="FFF59D"/>
        </w:rPr>
        <w:t xml:space="preserve">Access: Client &amp; Policy › Renewal › Follow-ups</w:t>
      </w:r>
    </w:p>
    <w:p>
      <w:pPr>
        <w:rPr>
          <w:rFonts w:ascii="Arial" w:hAnsi="Arial" w:cs="Arial"/>
        </w:rPr>
      </w:pPr>
      <w:r>
        <w:rPr>
          <w:rFonts w:ascii="Arial" w:hAnsi="Arial" w:cs="Arial"/>
          <w:shd w:val="clear" w:color="auto" w:fill="FFF59D"/>
        </w:rPr>
        <w:t xml:space="preserve">FR items: FRRN.023.03, FRRN.047.01</w:t>
      </w:r>
    </w:p>
    <w:p>
      <w:pPr>
        <w:jc w:val="center"/>
      </w:pPr>
      <w:r>
        <w:drawing>
          <wp:inline xmlns:a="http://schemas.openxmlformats.org/drawingml/2006/main" xmlns:pic="http://schemas.openxmlformats.org/drawingml/2006/picture">
            <wp:extent cx="5852160" cy="1521057"/>
            <wp:docPr id="1664530896" name="Picture 1664530896"/>
            <wp:cNvGraphicFramePr>
              <a:graphicFrameLocks noChangeAspect="1"/>
            </wp:cNvGraphicFramePr>
            <a:graphic>
              <a:graphicData uri="http://schemas.openxmlformats.org/drawingml/2006/picture">
                <pic:pic>
                  <pic:nvPicPr>
                    <pic:cNvPr id="0" name="scr-rn-15-01-list-part1.png"/>
                    <pic:cNvPicPr/>
                  </pic:nvPicPr>
                  <pic:blipFill>
                    <a:blip r:embed="rId82"/>
                    <a:stretch>
                      <a:fillRect/>
                    </a:stretch>
                  </pic:blipFill>
                  <pic:spPr>
                    <a:xfrm>
                      <a:off x="0" y="0"/>
                      <a:ext cx="5852160" cy="15210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1586642"/>
            <wp:docPr id="1664530896" name="Picture 1664530896"/>
            <wp:cNvGraphicFramePr>
              <a:graphicFrameLocks noChangeAspect="1"/>
            </wp:cNvGraphicFramePr>
            <a:graphic>
              <a:graphicData uri="http://schemas.openxmlformats.org/drawingml/2006/picture">
                <pic:pic>
                  <pic:nvPicPr>
                    <pic:cNvPr id="0" name="scr-rn-15-01-list-part2.png"/>
                    <pic:cNvPicPr/>
                  </pic:nvPicPr>
                  <pic:blipFill>
                    <a:blip r:embed="rId83"/>
                    <a:stretch>
                      <a:fillRect/>
                    </a:stretch>
                  </pic:blipFill>
                  <pic:spPr>
                    <a:xfrm>
                      <a:off x="0" y="0"/>
                      <a:ext cx="5852160" cy="158664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AA.15: Follow-ups of the Contact Center, tab RA Sent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RA Sent / NRNS / Quotation / Proposal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Stage of the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Quick filters: Due in 30 days / KYC due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Toggle button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One at a time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 on the Expiry List (SCR-RN-02), without the premium amounts;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follow up</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Add Follow-up dialog: Channel / Outcome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 / 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follow-up channel; renewal follow-up outcome; Lists of values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Select the channel and the outcome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Add Follow-up dialog: Next Action Date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 from today on</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 in the past; The next action date cannot be in the past</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Add Follow-up dialog: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Add Follow-up (renewal)</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Contact Center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Any open status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dialog; Save keeps the follow-up on the Remarks &amp; Follow-ups tab</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Contact Center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AA.16 LAMD Reports (SCR-RN-16)</w:t>
      </w:r>
    </w:p>
    <w:p>
      <w:pPr>
        <w:rPr>
          <w:rFonts w:ascii="Arial" w:hAnsi="Arial" w:cs="Arial"/>
        </w:rPr>
      </w:pPr>
      <w:r>
        <w:rPr>
          <w:rFonts w:ascii="Arial" w:hAnsi="Arial" w:cs="Arial"/>
          <w:shd w:val="clear" w:color="auto" w:fill="FFF59D"/>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shd w:val="clear" w:color="auto" w:fill="FFF59D"/>
        </w:rPr>
        <w:t xml:space="preserve">Access: Client &amp; Policy › Renewal › LAMD Reports</w:t>
      </w:r>
    </w:p>
    <w:p>
      <w:pPr>
        <w:rPr>
          <w:rFonts w:ascii="Arial" w:hAnsi="Arial" w:cs="Arial"/>
        </w:rPr>
      </w:pPr>
      <w:r>
        <w:rPr>
          <w:rFonts w:ascii="Arial" w:hAnsi="Arial" w:cs="Arial"/>
          <w:shd w:val="clear" w:color="auto" w:fill="FFF59D"/>
        </w:rPr>
        <w:t xml:space="preserve">FR items: FRRN.012.01, FRRN.012.02, FRRN.041.01</w:t>
      </w:r>
    </w:p>
    <w:p>
      <w:pPr>
        <w:jc w:val="center"/>
      </w:pPr>
      <w:r>
        <w:drawing>
          <wp:inline xmlns:a="http://schemas.openxmlformats.org/drawingml/2006/main" xmlns:pic="http://schemas.openxmlformats.org/drawingml/2006/picture">
            <wp:extent cx="5852160" cy="2618337"/>
            <wp:docPr id="1664530896" name="Picture 1664530896"/>
            <wp:cNvGraphicFramePr>
              <a:graphicFrameLocks noChangeAspect="1"/>
            </wp:cNvGraphicFramePr>
            <a:graphic>
              <a:graphicData uri="http://schemas.openxmlformats.org/drawingml/2006/picture">
                <pic:pic>
                  <pic:nvPicPr>
                    <pic:cNvPr id="0" name="scr-rn-16-01-list-part1.png"/>
                    <pic:cNvPicPr/>
                  </pic:nvPicPr>
                  <pic:blipFill>
                    <a:blip r:embed="rId84"/>
                    <a:stretch>
                      <a:fillRect/>
                    </a:stretch>
                  </pic:blipFill>
                  <pic:spPr>
                    <a:xfrm>
                      <a:off x="0" y="0"/>
                      <a:ext cx="5852160" cy="261833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2663742"/>
            <wp:docPr id="1664530896" name="Picture 1664530896"/>
            <wp:cNvGraphicFramePr>
              <a:graphicFrameLocks noChangeAspect="1"/>
            </wp:cNvGraphicFramePr>
            <a:graphic>
              <a:graphicData uri="http://schemas.openxmlformats.org/drawingml/2006/picture">
                <pic:pic>
                  <pic:nvPicPr>
                    <pic:cNvPr id="0" name="scr-rn-16-01-list-part2.png"/>
                    <pic:cNvPicPr/>
                  </pic:nvPicPr>
                  <pic:blipFill>
                    <a:blip r:embed="rId85"/>
                    <a:stretch>
                      <a:fillRect/>
                    </a:stretch>
                  </pic:blipFill>
                  <pic:spPr>
                    <a:xfrm>
                      <a:off x="0" y="0"/>
                      <a:ext cx="5852160" cy="266374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AA.16: LAMD Reports with the upload of a paid-off or past-due loan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LAMD Report: Report / Month</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month</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Paid-off loans or RMU (past due); the month of the report; Fixed list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Choose the period of the report</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LAMD Report: [Upload wizard: PN Number, Status Date, Borrower]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Template of the LAMD loan report</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row checked before anything is saved; The row has no PN number</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Report / Type / Month / Lines / Matched / Uploaded by / Uploaded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Report number; Paid-off loans or RMU (past due); the month; counts; the user's name and the time; LAMD reports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LAMD reports uploaded</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Lines: Row / PN / Borrower / Loan Status / Status date / Match / Renewal / Outcome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line of the report, the renewal matched and what followed; LAMD lines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lines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LAMD Report</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LAMD</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upload; each line is matched to the renewals by PN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assigned to the Team Leaders of the unit</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LAMD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lines of the report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AA.17 Renewal Setup: Non-renewable Risk Codes and Checks (SCR-RN-17)</w:t>
      </w:r>
    </w:p>
    <w:p>
      <w:pPr>
        <w:rPr>
          <w:rFonts w:ascii="Arial" w:hAnsi="Arial" w:cs="Arial"/>
        </w:rPr>
      </w:pPr>
      <w:r>
        <w:rPr>
          <w:rFonts w:ascii="Arial" w:hAnsi="Arial" w:cs="Arial"/>
          <w:shd w:val="clear" w:color="auto" w:fill="FFF59D"/>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shd w:val="clear" w:color="auto" w:fill="FFF59D"/>
        </w:rPr>
        <w:t xml:space="preserve">Access: Client &amp; Policy › Renewal › Renewal Setup › Non-renewable Risk Codes or Checks</w:t>
      </w:r>
    </w:p>
    <w:p>
      <w:pPr>
        <w:rPr>
          <w:rFonts w:ascii="Arial" w:hAnsi="Arial" w:cs="Arial"/>
        </w:rPr>
      </w:pPr>
      <w:r>
        <w:rPr>
          <w:rFonts w:ascii="Arial" w:hAnsi="Arial" w:cs="Arial"/>
          <w:shd w:val="clear" w:color="auto" w:fill="FFF59D"/>
        </w:rPr>
        <w:t xml:space="preserve">FR items: FRRN.007.01, FRRN.007.02, FRRN.038.01, FRRN.038.03, FRRN.040.01, FRRN.040.03</w:t>
      </w:r>
    </w:p>
    <w:p>
      <w:pPr>
        <w:keepNext/>
        <w:jc w:val="center"/>
      </w:pPr>
      <w:r>
        <w:drawing>
          <wp:inline xmlns:a="http://schemas.openxmlformats.org/drawingml/2006/main" xmlns:pic="http://schemas.openxmlformats.org/drawingml/2006/picture">
            <wp:extent cx="5852160" cy="2229875"/>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86"/>
                    <a:stretch>
                      <a:fillRect/>
                    </a:stretch>
                  </pic:blipFill>
                  <pic:spPr>
                    <a:xfrm>
                      <a:off x="0" y="0"/>
                      <a:ext cx="5852160" cy="2229875"/>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AA.17: Non-renewable Risk Codes with their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Non-renewable Risk Codes / Checks / Classification Rules / Decision Matrix / Package Map / Package Choices / Go-live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By permission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Risk codes: Risk Code / Line / Reason / From / To / Status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Code; name of the line or All; dates dd-MMM-yyyy; Active, Pending Authorization or Inactive with the maker's name; Non-renewable risk codes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non-renewable risk codes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Risk code dialog: Risk Code / Line of Business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risk code; the line, blank for every line; Product catalogue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Not blank; Enter the risk code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Risk code dialog: Effective From / Effective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the end after the start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The end after the start; The effective-to date is before the effective-from date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Risk code dialog: Reason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 blank; Enter the reason and the effective date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Checks: Check / Active / Severity / Parameters / Status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Name of the check; Yes or No; Fail – Exception, Fail – Review, Warning, Information or System (sets the disposition); the settings of the check; Check settings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checks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Check dialog: Active / Severity / Parameters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Check box, drop-down, 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 / Y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Optional settings of the check, e.g. days=30; Severities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Choose the severity of the check</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New Risk Code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Save for Authorization keeps the code waiting for a second user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Authorize (row menu)</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Pending Authorization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Asks for confirmation; the change takes effect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Edit (row menu)</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dialog; the change waits for authorization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Pending Authorization</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Deactivate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Active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the code is no longer used for new renewals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Inactive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AA.18 Renewal Setup: Classification Rules and Decision Matrix (SCR-RN-18)</w:t>
      </w:r>
    </w:p>
    <w:p>
      <w:pPr>
        <w:rPr>
          <w:rFonts w:ascii="Arial" w:hAnsi="Arial" w:cs="Arial"/>
        </w:rPr>
      </w:pPr>
      <w:r>
        <w:rPr>
          <w:rFonts w:ascii="Arial" w:hAnsi="Arial" w:cs="Arial"/>
          <w:shd w:val="clear" w:color="auto" w:fill="FFF59D"/>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shd w:val="clear" w:color="auto" w:fill="FFF59D"/>
        </w:rPr>
        <w:t xml:space="preserve">Access: Client &amp; Policy › Renewal › Renewal Setup › Classification Rules or Decision Matrix</w:t>
      </w:r>
    </w:p>
    <w:p>
      <w:pPr>
        <w:rPr>
          <w:rFonts w:ascii="Arial" w:hAnsi="Arial" w:cs="Arial"/>
        </w:rPr>
      </w:pPr>
      <w:r>
        <w:rPr>
          <w:rFonts w:ascii="Arial" w:hAnsi="Arial" w:cs="Arial"/>
          <w:shd w:val="clear" w:color="auto" w:fill="FFF59D"/>
        </w:rPr>
        <w:t xml:space="preserve">FR items: FRRN.008.01, FRRN.040.01, FRRN.040.02, FRRN.040.03</w:t>
      </w:r>
    </w:p>
    <w:p>
      <w:pPr>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1.png"/>
                    <pic:cNvPicPr/>
                  </pic:nvPicPr>
                  <pic:blipFill>
                    <a:blip r:embed="rId87"/>
                    <a:stretch>
                      <a:fillRect/>
                    </a:stretch>
                  </pic:blipFill>
                  <pic:spPr>
                    <a:xfrm>
                      <a:off x="0" y="0"/>
                      <a:ext cx="5852160" cy="20276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2.png"/>
                    <pic:cNvPicPr/>
                  </pic:nvPicPr>
                  <pic:blipFill>
                    <a:blip r:embed="rId88"/>
                    <a:stretch>
                      <a:fillRect/>
                    </a:stretch>
                  </pic:blipFill>
                  <pic:spPr>
                    <a:xfrm>
                      <a:off x="0" y="0"/>
                      <a:ext cx="5852160" cy="202763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AA.18: Decision Matrix: the versions with their row action menu and the rules of the active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Versions: Version / Status / Effective / Description / Maker / Approved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Number; Draft, Submitted, Active, Retired or Rejected; dd-MMM-yyyy; users' names; Rule versions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versions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Classification rules: Priority / Check / Severity / Outcome / Classification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Order of the rule; the check or Any; the severity or Any; Failed or Warning; Clean, Review or Exception; Classification rules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rules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Decision matrix: Priority / Segment / Line / Product / Mortgaged / Classification / Claims / Endorsement / Payment / Days from / Days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conditions of the rule; Any when blank; Decision matrix</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rules</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Decision matrix: Disposition / Automation / Letter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disposition proposed; Automatic or Proposal to the officer; Renewal Advice, Not for Renewal, No Advice Letter or None; Decision matrix</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New version dialog: Effective From / Description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Date, text</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N / 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 up to 200 characters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New version dialog: [The rules of the version, one row each, with Add Rule and Remove rule]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columns of the rules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Each rule its own priority; a failed check never gives Clean; Two rules have the priority &lt;p&gt;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New Version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with the rules of the active version; Save Draft keeps the draft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Draft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Submit (row menu)</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Draft</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Submits the version for a second user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Submitted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Activate (row menu)</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Submitted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Asks for confirmation; the version replaces the active one from its effective date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Reject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Submitted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the reason; the version returns to its maker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Rejected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AA.19 Renewal Setup: Package Map, Package Choices and Propose Package (SCR-RN-19)</w:t>
      </w:r>
    </w:p>
    <w:p>
      <w:pPr>
        <w:rPr>
          <w:rFonts w:ascii="Arial" w:hAnsi="Arial" w:cs="Arial"/>
        </w:rPr>
      </w:pPr>
      <w:r>
        <w:rPr>
          <w:rFonts w:ascii="Arial" w:hAnsi="Arial" w:cs="Arial"/>
          <w:shd w:val="clear" w:color="auto" w:fill="FFF59D"/>
        </w:rPr>
        <w:t xml:space="preserve">Purpose: The package of a migrated policy: the package map gives the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shd w:val="clear" w:color="auto" w:fill="FFF59D"/>
        </w:rPr>
        <w:t xml:space="preserve">Access: Client &amp; Policy › Renewal › Renewal Setup › Package Map or Package Choices; Renewal (migrated packaged policy) › Propose Package</w:t>
      </w:r>
    </w:p>
    <w:p>
      <w:pPr>
        <w:rPr>
          <w:rFonts w:ascii="Arial" w:hAnsi="Arial" w:cs="Arial"/>
        </w:rPr>
      </w:pPr>
      <w:r>
        <w:rPr>
          <w:rFonts w:ascii="Arial" w:hAnsi="Arial" w:cs="Arial"/>
          <w:shd w:val="clear" w:color="auto" w:fill="FFF59D"/>
        </w:rPr>
        <w:t xml:space="preserve">FR items: FRRN.046.01</w:t>
      </w:r>
    </w:p>
    <w:p>
      <w:pPr>
        <w:keepNext/>
        <w:jc w:val="center"/>
      </w:pPr>
      <w:r>
        <w:drawing>
          <wp:inline xmlns:a="http://schemas.openxmlformats.org/drawingml/2006/main" xmlns:pic="http://schemas.openxmlformats.org/drawingml/2006/picture">
            <wp:extent cx="5852160" cy="2547708"/>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89"/>
                    <a:stretch>
                      <a:fillRect/>
                    </a:stretch>
                  </pic:blipFill>
                  <pic:spPr>
                    <a:xfrm>
                      <a:off x="0" y="0"/>
                      <a:ext cx="5852160" cy="254770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AA.19: Package Map of the migrated policies with the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Package map: Legacy Package / Risk / Insurer / Sum Insured band / Renews on / Source / Status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package mappings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Mapping dialog: Legacy Package Code / Legacy Package Version / Risk Code / Insurance Company / Sum Insured From / Sum Insured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amount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legacy package and its qualifiers, blank for any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Mapping dialog: Product Code (blank to reject) / Product Version / Remarks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 number</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the system product and version; Product catalogue</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Package choices: Renewal / Client / Legacy Package / Proposed / Reason / Proposed by</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reference; client; legacy package; product name with its version; the reason; the maker's name with the time; Package choices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package choices waiting</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Propose Package dialog: Product Code / Product Version / Reason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number, 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 / 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 product that can be sold for renewal; version 1 or more; up to 200 characters; Product catalogue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of the choice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New Mapping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(package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Save for Authorization keeps the mapping waiting for a second user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(package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upload of the package map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Authorize, Edit, Deactivate (row menu)</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Processing (package permission); Authorize by another user than the maker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By status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 for the risk codes (SCR-RN-17)</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 Pending Authorization or Inactive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Approve, Reject (row menu)</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Another member of the Renewal processing team than the maker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Choice waiting</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Asks for remarks (mandatory to reject); an approved choice applies to the renewal</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Approved or Rejected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Package choice decided</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Propose Package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Open renewal of a migrated packaged policy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Submit for Approval keeps the choice waiting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Pending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AA.20 Renewal Setup: Go-live (SCR-RN-20)</w:t>
      </w:r>
    </w:p>
    <w:p>
      <w:pPr>
        <w:rPr>
          <w:rFonts w:ascii="Arial" w:hAnsi="Arial" w:cs="Arial"/>
        </w:rPr>
      </w:pPr>
      <w:r>
        <w:rPr>
          <w:rFonts w:ascii="Arial" w:hAnsi="Arial" w:cs="Arial"/>
          <w:shd w:val="clear" w:color="auto" w:fill="FFF59D"/>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shd w:val="clear" w:color="auto" w:fill="FFF59D"/>
        </w:rPr>
        <w:t xml:space="preserve">Access: Client &amp; Policy › Renewal › Renewal Setup › Go-live</w:t>
      </w:r>
    </w:p>
    <w:p>
      <w:pPr>
        <w:rPr>
          <w:rFonts w:ascii="Arial" w:hAnsi="Arial" w:cs="Arial"/>
        </w:rPr>
      </w:pPr>
      <w:r>
        <w:rPr>
          <w:rFonts w:ascii="Arial" w:hAnsi="Arial" w:cs="Arial"/>
          <w:shd w:val="clear" w:color="auto" w:fill="FFF59D"/>
        </w:rPr>
        <w:t xml:space="preserve">FR items: FRRN.045.01, FRRN.045.02</w:t>
      </w:r>
    </w:p>
    <w:p>
      <w:pPr>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1.png"/>
                    <pic:cNvPicPr/>
                  </pic:nvPicPr>
                  <pic:blipFill>
                    <a:blip r:embed="rId90"/>
                    <a:stretch>
                      <a:fillRect/>
                    </a:stretch>
                  </pic:blipFill>
                  <pic:spPr>
                    <a:xfrm>
                      <a:off x="0" y="0"/>
                      <a:ext cx="5852160" cy="15841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2.png"/>
                    <pic:cNvPicPr/>
                  </pic:nvPicPr>
                  <pic:blipFill>
                    <a:blip r:embed="rId91"/>
                    <a:stretch>
                      <a:fillRect/>
                    </a:stretch>
                  </pic:blipFill>
                  <pic:spPr>
                    <a:xfrm>
                      <a:off x="0" y="0"/>
                      <a:ext cx="5852160" cy="158411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AA.20: Go-live tab of the Processing Team Leader: the uploads of the go-live and the corrections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Go-live take-over: Go-live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Go-live take-over: [Migrated policies source: connected or loaded by upload]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Data migration</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Uploads: Upload Migrated Policies / Upload RAs Already Sent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Templates of the expiring policies of the legacy systems and of the Renewal Advices sent before go-live</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row checked before anything is saved; Legacy policy &lt;legacy ref&gt; is already a renewal</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Corrections: Legacy Reference / RA Date / Correction / Upload / Prepared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Advice recorded and the correction proposed; the upload and row; the maker's name; Renewal Advices already sent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corrections waiting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Run Take-over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Go-live date entered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Takes over the renewals of the migrated policies expiring from the date within the horizon; expiries up to the urgent date are flagged Urgent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Extracted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Go-live renewal extraction completed</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Migrated Policies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Users with the extract permission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upload of the migrated policies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RAs Already Sent</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Users with the send permission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upload of the Renewal Advices sent by hand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Approve, Reject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Another member of the Renewal processing team than the maker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Correction waiting</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remarks (mandatory to reject)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Approved or Rejected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AA.21 Renewal Dashboard (SCR-RN-21)</w:t>
      </w:r>
    </w:p>
    <w:p>
      <w:pPr>
        <w:rPr>
          <w:rFonts w:ascii="Arial" w:hAnsi="Arial" w:cs="Arial"/>
        </w:rPr>
      </w:pPr>
      <w:r>
        <w:rPr>
          <w:rFonts w:ascii="Arial" w:hAnsi="Arial" w:cs="Arial"/>
          <w:shd w:val="clear" w:color="auto" w:fill="FFF59D"/>
        </w:rPr>
        <w:t xml:space="preserve">Purpose: The Marketing view of the renewals for a period: the KPI cards (basic premium and gross commission against the budget, pipeline, closing ratio, persistency), the outstanding renewal accounts by product, the biggest open deals, the insurer approval monitoring and the open renewal accounts per officer. Each figure opens the accounts behind it.</w:t>
      </w:r>
    </w:p>
    <w:p>
      <w:pPr>
        <w:rPr>
          <w:rFonts w:ascii="Arial" w:hAnsi="Arial" w:cs="Arial"/>
        </w:rPr>
      </w:pPr>
      <w:r>
        <w:rPr>
          <w:rFonts w:ascii="Arial" w:hAnsi="Arial" w:cs="Arial"/>
          <w:shd w:val="clear" w:color="auto" w:fill="FFF59D"/>
        </w:rPr>
        <w:t xml:space="preserve">Access: Client &amp; Policy › Renewal › Renewal Dashboard; Home after sign-in of the Marketing users</w:t>
      </w:r>
    </w:p>
    <w:p>
      <w:pPr>
        <w:rPr>
          <w:rFonts w:ascii="Arial" w:hAnsi="Arial" w:cs="Arial"/>
        </w:rPr>
      </w:pPr>
      <w:r>
        <w:rPr>
          <w:rFonts w:ascii="Arial" w:hAnsi="Arial" w:cs="Arial"/>
          <w:shd w:val="clear" w:color="auto" w:fill="FFF59D"/>
        </w:rPr>
        <w:t xml:space="preserve">FR items: FRRN.002, FRRN.042, FRRN.044</w:t>
      </w:r>
    </w:p>
    <w:p>
      <w:pPr>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1.png"/>
                    <pic:cNvPicPr/>
                  </pic:nvPicPr>
                  <pic:blipFill>
                    <a:blip r:embed="rId92"/>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2.png"/>
                    <pic:cNvPicPr/>
                  </pic:nvPicPr>
                  <pic:blipFill>
                    <a:blip r:embed="rId93"/>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jc w:val="center"/>
      </w:pPr>
      <w:r>
        <w:drawing>
          <wp:inline xmlns:a="http://schemas.openxmlformats.org/drawingml/2006/main" xmlns:pic="http://schemas.openxmlformats.org/drawingml/2006/picture">
            <wp:extent cx="5852160" cy="2071620"/>
            <wp:docPr id="1664530896" name="Picture 1664530896"/>
            <wp:cNvGraphicFramePr>
              <a:graphicFrameLocks noChangeAspect="1"/>
            </wp:cNvGraphicFramePr>
            <a:graphic>
              <a:graphicData uri="http://schemas.openxmlformats.org/drawingml/2006/picture">
                <pic:pic>
                  <pic:nvPicPr>
                    <pic:cNvPr id="0" name="scr-rn-21-01-view-part3.png"/>
                    <pic:cNvPicPr/>
                  </pic:nvPicPr>
                  <pic:blipFill>
                    <a:blip r:embed="rId94"/>
                    <a:stretch>
                      <a:fillRect/>
                    </a:stretch>
                  </pic:blipFill>
                  <pic:spPr>
                    <a:xfrm>
                      <a:off x="0" y="0"/>
                      <a:ext cx="5852160" cy="207162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2245182"/>
            <wp:docPr id="1664530896" name="Picture 1664530896"/>
            <wp:cNvGraphicFramePr>
              <a:graphicFrameLocks noChangeAspect="1"/>
            </wp:cNvGraphicFramePr>
            <a:graphic>
              <a:graphicData uri="http://schemas.openxmlformats.org/drawingml/2006/picture">
                <pic:pic>
                  <pic:nvPicPr>
                    <pic:cNvPr id="0" name="scr-rn-21-01-view-part4.png"/>
                    <pic:cNvPicPr/>
                  </pic:nvPicPr>
                  <pic:blipFill>
                    <a:blip r:embed="rId95"/>
                    <a:stretch>
                      <a:fillRect/>
                    </a:stretch>
                  </pic:blipFill>
                  <pic:spPr>
                    <a:xfrm>
                      <a:off x="0" y="0"/>
                      <a:ext cx="5852160" cy="224518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AA.21: Renewal Dashboard of the Marketing Team Leader: KPI cards, pipeline and the open accounts per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Filters: Period From / Period To / Market Segment / Account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 date, drop-down, 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names; Market segments; users of the unit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Period To not before Period From</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KPI summary cards: Basic Premium and Gross Commission / Pipeline Summary / Closing Ratio / Renewal Persistency Ratio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Card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Actual, Budget, % vs Budget, Variance, Growth; counts and amounts; Renewals, budget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Biggest Open Deals: Ranking / Account Number / Assured Name / Risk Code / Team / Premium Amount / Commission Amount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 Open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open deals</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Insurer Renewal Approval Monitoring: Insurer Name / Number of Pending Accounts / % of Approval</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Counts and percentages; Renewals with the insurer</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pending accounts</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 Renewal Accounts per Officer: Officer / Open Renewal Accounts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Counts; Assignments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renewal accounts assigned</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Drill-down: Reference Number / Premium / Commission / Assigned User / Expiry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 in a dialog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 dd-MMM-yyyy; The accounts behind a figure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records found.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[Figure or 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users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accounts behind the figure; a row opens the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AA.22 Renewal Accounts (SCR-RN-22)</w:t>
      </w:r>
    </w:p>
    <w:p>
      <w:pPr>
        <w:rPr>
          <w:rFonts w:ascii="Arial" w:hAnsi="Arial" w:cs="Arial"/>
        </w:rPr>
      </w:pPr>
      <w:r>
        <w:rPr>
          <w:rFonts w:ascii="Arial" w:hAnsi="Arial" w:cs="Arial"/>
          <w:shd w:val="clear" w:color="auto" w:fill="FFF59D"/>
        </w:rPr>
        <w:t xml:space="preserve">Purpose: The renewal accounts of the user's unit in BDOI's bucket panels: Clean, Review, the third panel of the setting (Non-Renewable by default) and All, with the expiring invoice, the renewal reference, the claim flag, the amounts and the disposition. The account tags of a file are uploaded here.</w:t>
      </w:r>
    </w:p>
    <w:p>
      <w:pPr>
        <w:rPr>
          <w:rFonts w:ascii="Arial" w:hAnsi="Arial" w:cs="Arial"/>
        </w:rPr>
      </w:pPr>
      <w:r>
        <w:rPr>
          <w:rFonts w:ascii="Arial" w:hAnsi="Arial" w:cs="Arial"/>
          <w:shd w:val="clear" w:color="auto" w:fill="FFF59D"/>
        </w:rPr>
        <w:t xml:space="preserve">Access: Client &amp; Policy › Renewal › Renewal Accounts; Renewal Dashboard › a figure</w:t>
      </w:r>
    </w:p>
    <w:p>
      <w:pPr>
        <w:rPr>
          <w:rFonts w:ascii="Arial" w:hAnsi="Arial" w:cs="Arial"/>
        </w:rPr>
      </w:pPr>
      <w:r>
        <w:rPr>
          <w:rFonts w:ascii="Arial" w:hAnsi="Arial" w:cs="Arial"/>
          <w:shd w:val="clear" w:color="auto" w:fill="FFF59D"/>
        </w:rPr>
        <w:t xml:space="preserve">FR items: FRRN.002, FRRN.008, FRRN.009, FRRN.015</w:t>
      </w:r>
    </w:p>
    <w:p>
      <w:pPr>
        <w:keepNext/>
        <w:jc w:val="center"/>
      </w:pPr>
      <w:r>
        <w:drawing>
          <wp:inline xmlns:a="http://schemas.openxmlformats.org/drawingml/2006/main" xmlns:pic="http://schemas.openxmlformats.org/drawingml/2006/picture">
            <wp:extent cx="5852160" cy="2654624"/>
            <wp:docPr id="1664530896" name="Picture 1664530896"/>
            <wp:cNvGraphicFramePr>
              <a:graphicFrameLocks noChangeAspect="1"/>
            </wp:cNvGraphicFramePr>
            <a:graphic>
              <a:graphicData uri="http://schemas.openxmlformats.org/drawingml/2006/picture">
                <pic:pic>
                  <pic:nvPicPr>
                    <pic:cNvPr id="0" name="scr-rn-22-01-clean.png"/>
                    <pic:cNvPicPr/>
                  </pic:nvPicPr>
                  <pic:blipFill>
                    <a:blip r:embed="rId96"/>
                    <a:stretch>
                      <a:fillRect/>
                    </a:stretch>
                  </pic:blipFill>
                  <pic:spPr>
                    <a:xfrm>
                      <a:off x="0" y="0"/>
                      <a:ext cx="5852160" cy="265462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AA.22: Renewal Accounts, Clean panel: the accounts with their amounts, status and assigned user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Panels: Clean / Review / Non-Renewable / All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Count on each tab; Bucket classification of the account (Annex AC.9, C01)</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Search: Search the renewal accounts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Reference, invoice, client or assured</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Expiring Invoice Number / Renewal Reference Number / With Claim / Invoice Number / Assured / Client / Expiry Date / Sum Insured / Premium Rate / Premium / Commission Rate / Commission Amount / Mailing Address / Mortgaged (Y/N) / Renewal Status / Renewal Disposition / Assigned User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Two decimals; dd-MMM-yyyy; labels; Renewal accounts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renewal accounts in this panel</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Account Tags: [Upload of the file of account tags]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Template of the account tags; Renewal accounts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before anything is saved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Account Tags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users (update permission)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Uploads the tags of the accounts of the file (bulk update)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users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AA.23 Processing Dashboard (SCR-RN-23)</w:t>
      </w:r>
    </w:p>
    <w:p>
      <w:pPr>
        <w:rPr>
          <w:rFonts w:ascii="Arial" w:hAnsi="Arial" w:cs="Arial"/>
        </w:rPr>
      </w:pPr>
      <w:r>
        <w:rPr>
          <w:rFonts w:ascii="Arial" w:hAnsi="Arial" w:cs="Arial"/>
          <w:shd w:val="clear" w:color="auto" w:fill="FFF59D"/>
        </w:rPr>
        <w:t xml:space="preserve">Purpose: The Processing view of the month: KPI cards of the accounts to process, a combined, New Business or Renewal view, and the accounts by Placement Processor, assigned or unassigned.</w:t>
      </w:r>
    </w:p>
    <w:p>
      <w:pPr>
        <w:rPr>
          <w:rFonts w:ascii="Arial" w:hAnsi="Arial" w:cs="Arial"/>
        </w:rPr>
      </w:pPr>
      <w:r>
        <w:rPr>
          <w:rFonts w:ascii="Arial" w:hAnsi="Arial" w:cs="Arial"/>
          <w:shd w:val="clear" w:color="auto" w:fill="FFF59D"/>
        </w:rPr>
        <w:t xml:space="preserve">Access: Client &amp; Policy › Renewal › Processing Dashboard; Home after sign-in of the Processing users</w:t>
      </w:r>
    </w:p>
    <w:p>
      <w:pPr>
        <w:rPr>
          <w:rFonts w:ascii="Arial" w:hAnsi="Arial" w:cs="Arial"/>
        </w:rPr>
      </w:pPr>
      <w:r>
        <w:rPr>
          <w:rFonts w:ascii="Arial" w:hAnsi="Arial" w:cs="Arial"/>
          <w:shd w:val="clear" w:color="auto" w:fill="FFF59D"/>
        </w:rPr>
        <w:t xml:space="preserve">FR items: FRRN.003, FRRN.010</w:t>
      </w:r>
    </w:p>
    <w:p>
      <w:pPr>
        <w:jc w:val="center"/>
      </w:pPr>
      <w:r>
        <w:drawing>
          <wp:inline xmlns:a="http://schemas.openxmlformats.org/drawingml/2006/main" xmlns:pic="http://schemas.openxmlformats.org/drawingml/2006/picture">
            <wp:extent cx="5852160" cy="1604299"/>
            <wp:docPr id="1664530896" name="Picture 1664530896"/>
            <wp:cNvGraphicFramePr>
              <a:graphicFrameLocks noChangeAspect="1"/>
            </wp:cNvGraphicFramePr>
            <a:graphic>
              <a:graphicData uri="http://schemas.openxmlformats.org/drawingml/2006/picture">
                <pic:pic>
                  <pic:nvPicPr>
                    <pic:cNvPr id="0" name="scr-rn-23-01-view-part1.png"/>
                    <pic:cNvPicPr/>
                  </pic:nvPicPr>
                  <pic:blipFill>
                    <a:blip r:embed="rId97"/>
                    <a:stretch>
                      <a:fillRect/>
                    </a:stretch>
                  </pic:blipFill>
                  <pic:spPr>
                    <a:xfrm>
                      <a:off x="0" y="0"/>
                      <a:ext cx="5852160" cy="16042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1483220"/>
            <wp:docPr id="1664530896" name="Picture 1664530896"/>
            <wp:cNvGraphicFramePr>
              <a:graphicFrameLocks noChangeAspect="1"/>
            </wp:cNvGraphicFramePr>
            <a:graphic>
              <a:graphicData uri="http://schemas.openxmlformats.org/drawingml/2006/picture">
                <pic:pic>
                  <pic:nvPicPr>
                    <pic:cNvPr id="0" name="scr-rn-23-01-view-part2.png"/>
                    <pic:cNvPicPr/>
                  </pic:nvPicPr>
                  <pic:blipFill>
                    <a:blip r:embed="rId98"/>
                    <a:stretch>
                      <a:fillRect/>
                    </a:stretch>
                  </pic:blipFill>
                  <pic:spPr>
                    <a:xfrm>
                      <a:off x="0" y="0"/>
                      <a:ext cx="5852160" cy="148322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AA.23: Processing Dashboard of the Processing Team Leader: KPI cards and the accounts of the month</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View: Combined View / New Business View / Renewal View</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Toggle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One at a time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Processing KPI cards: Accounts by status of processing</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Card</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Counts; Renewals and New Business accounts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Filter: Placement Processor / Unassigned / Assigned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Toggle</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One at a time; Processing Officers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Account Reference Number / Month and the counts of the stages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Counts; Accounts of the month</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records found.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[Figure or 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users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accounts behind the figure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AA.24 Transfer Requests (SCR-RN-24)</w:t>
      </w:r>
    </w:p>
    <w:p>
      <w:pPr>
        <w:rPr>
          <w:rFonts w:ascii="Arial" w:hAnsi="Arial" w:cs="Arial"/>
        </w:rPr>
      </w:pPr>
      <w:r>
        <w:rPr>
          <w:rFonts w:ascii="Arial" w:hAnsi="Arial" w:cs="Arial"/>
          <w:shd w:val="clear" w:color="auto" w:fill="FFF59D"/>
        </w:rPr>
        <w:t xml:space="preserve">Purpose: The requests to transfer a renewal account to another Marketing unit as a New Business opportunity: the source unit raises the request with a justification, the receiving unit accepts, rejects or returns it for clarification and creates the New Business account; the requester may cancel it while it is open.</w:t>
      </w:r>
    </w:p>
    <w:p>
      <w:pPr>
        <w:rPr>
          <w:rFonts w:ascii="Arial" w:hAnsi="Arial" w:cs="Arial"/>
        </w:rPr>
      </w:pPr>
      <w:r>
        <w:rPr>
          <w:rFonts w:ascii="Arial" w:hAnsi="Arial" w:cs="Arial"/>
          <w:shd w:val="clear" w:color="auto" w:fill="FFF59D"/>
        </w:rPr>
        <w:t xml:space="preserve">Access: Client &amp; Policy › Renewal › Transfer Requests; Renewal › Transfer to Another Unit</w:t>
      </w:r>
    </w:p>
    <w:p>
      <w:pPr>
        <w:rPr>
          <w:rFonts w:ascii="Arial" w:hAnsi="Arial" w:cs="Arial"/>
        </w:rPr>
      </w:pPr>
      <w:r>
        <w:rPr>
          <w:rFonts w:ascii="Arial" w:hAnsi="Arial" w:cs="Arial"/>
          <w:shd w:val="clear" w:color="auto" w:fill="FFF59D"/>
        </w:rPr>
        <w:t xml:space="preserve">FR items: FRRN.011</w:t>
      </w:r>
    </w:p>
    <w:p>
      <w:pPr>
        <w:keepNext/>
        <w:jc w:val="center"/>
      </w:pPr>
      <w:r>
        <w:drawing>
          <wp:inline xmlns:a="http://schemas.openxmlformats.org/drawingml/2006/main" xmlns:pic="http://schemas.openxmlformats.org/drawingml/2006/picture">
            <wp:extent cx="5852160" cy="2208947"/>
            <wp:docPr id="1664530896" name="Picture 1664530896"/>
            <wp:cNvGraphicFramePr>
              <a:graphicFrameLocks noChangeAspect="1"/>
            </wp:cNvGraphicFramePr>
            <a:graphic>
              <a:graphicData uri="http://schemas.openxmlformats.org/drawingml/2006/picture">
                <pic:pic>
                  <pic:nvPicPr>
                    <pic:cNvPr id="0" name="scr-rn-24-01-list.png"/>
                    <pic:cNvPicPr/>
                  </pic:nvPicPr>
                  <pic:blipFill>
                    <a:blip r:embed="rId99"/>
                    <a:stretch>
                      <a:fillRect/>
                    </a:stretch>
                  </pic:blipFill>
                  <pic:spPr>
                    <a:xfrm>
                      <a:off x="0" y="0"/>
                      <a:ext cx="5852160" cy="220894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AA.24: Transfer Request Monitoring with the requests and their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Transfer Request Number / Renewal Account Number / Assured / Source Marketing Unit / Receiving Marketing Unit / Request Date / Transfer Status / Accepted By / Remarks / New Business Account 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names of the units; Transfer requests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transfer request</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Transfer request dialog: Receiving Marketing Unit / Business Justification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 text area</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 / 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units; up to 500 characters; Marketing units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Another unit than the source; Enter the business justification</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Decision dialog: Remarks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Cond.: reject or return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 to 500 characters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Enter the remarks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Create New Business Account dialog: Risk Code / Market Segment / Period From / Period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drop-down, date, 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Names; dd-MMM-yyyy; Risk codes, market segments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Period To after Period From</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Accept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Receiving unit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Request open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Accepts the transfer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Accepted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Transfer accepted</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 / Return for Clarification</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Receiving unit (Team Leader)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Request open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Records the decision with the remarks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Rejected / Returned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Transfer decided</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Create New Business Account</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Receiving unit</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Request accepted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Creates the New Business account of the opportunity; its number is shown on the request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Completed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Cancel Request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Source unit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Request open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Cancels the request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Cancelled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AA.25 Submitted for Approval (SCR-RN-25)</w:t>
      </w:r>
    </w:p>
    <w:p>
      <w:pPr>
        <w:rPr>
          <w:rFonts w:ascii="Arial" w:hAnsi="Arial" w:cs="Arial"/>
        </w:rPr>
      </w:pPr>
      <w:r>
        <w:rPr>
          <w:rFonts w:ascii="Arial" w:hAnsi="Arial" w:cs="Arial"/>
          <w:shd w:val="clear" w:color="auto" w:fill="FFF59D"/>
        </w:rPr>
        <w:t xml:space="preserve">Purpose: The renewal accounts accepted by the client that wait for the second approval of the setting (Annex AC.9, C23), with the client payment confirmation. The approver approves or rejects each account with the reason.</w:t>
      </w:r>
    </w:p>
    <w:p>
      <w:pPr>
        <w:rPr>
          <w:rFonts w:ascii="Arial" w:hAnsi="Arial" w:cs="Arial"/>
        </w:rPr>
      </w:pPr>
      <w:r>
        <w:rPr>
          <w:rFonts w:ascii="Arial" w:hAnsi="Arial" w:cs="Arial"/>
          <w:shd w:val="clear" w:color="auto" w:fill="FFF59D"/>
        </w:rPr>
        <w:t xml:space="preserve">Access: Client &amp; Policy › Renewal › Submitted for Approval; Notification Renewal submitted for approval</w:t>
      </w:r>
    </w:p>
    <w:p>
      <w:pPr>
        <w:rPr>
          <w:rFonts w:ascii="Arial" w:hAnsi="Arial" w:cs="Arial"/>
        </w:rPr>
      </w:pPr>
      <w:r>
        <w:rPr>
          <w:rFonts w:ascii="Arial" w:hAnsi="Arial" w:cs="Arial"/>
          <w:shd w:val="clear" w:color="auto" w:fill="FFF59D"/>
        </w:rPr>
        <w:t xml:space="preserve">FR items: FRRN.016, FRRN.026</w:t>
      </w:r>
    </w:p>
    <w:p>
      <w:pPr>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1.png"/>
                    <pic:cNvPicPr/>
                  </pic:nvPicPr>
                  <pic:blipFill>
                    <a:blip r:embed="rId100"/>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2.png"/>
                    <pic:cNvPicPr/>
                  </pic:nvPicPr>
                  <pic:blipFill>
                    <a:blip r:embed="rId101"/>
                    <a:stretch>
                      <a:fillRect/>
                    </a:stretch>
                  </pic:blipFill>
                  <pic:spPr>
                    <a:xfrm>
                      <a:off x="0" y="0"/>
                      <a:ext cx="5852160" cy="157907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AA.25: Submitted for Approval with the accounts waiting for the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Reference / Client / Disposition / Premium / Submitted by / Submitted on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Two decimals; dd-MMM-yyyy; Renewals Submitted for Approval</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renewal account is Submitted for Approval</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Approve dialog: Client payment confirmation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Tick box</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Cond.: payment before placement</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Confirmed by the client</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Reject dialog: Reason or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500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Approve</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Approver (not the submitter)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Submitted for Approval</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Approves the account; it goes to the payment check and placement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Placement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approved</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Reject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Approver (not the submitter)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Submitted for Approval</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Returns the account to the Account Officer with the reason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Returned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returned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AA.26 Submitted for Placement (SCR-RN-26)</w:t>
      </w:r>
    </w:p>
    <w:p>
      <w:pPr>
        <w:rPr>
          <w:rFonts w:ascii="Arial" w:hAnsi="Arial" w:cs="Arial"/>
        </w:rPr>
      </w:pPr>
      <w:r>
        <w:rPr>
          <w:rFonts w:ascii="Arial" w:hAnsi="Arial" w:cs="Arial"/>
          <w:shd w:val="clear" w:color="auto" w:fill="FFF59D"/>
        </w:rPr>
        <w:t xml:space="preserve">Purpose: The renewal accounts submitted for placement with the insurers: the Processing Officer sends the placement slip to each insurer through CCM or by protected e-mail (setting, Annex AC.9, C17), records the insurer's response and returns an account that cannot be placed.</w:t>
      </w:r>
    </w:p>
    <w:p>
      <w:pPr>
        <w:rPr>
          <w:rFonts w:ascii="Arial" w:hAnsi="Arial" w:cs="Arial"/>
        </w:rPr>
      </w:pPr>
      <w:r>
        <w:rPr>
          <w:rFonts w:ascii="Arial" w:hAnsi="Arial" w:cs="Arial"/>
          <w:shd w:val="clear" w:color="auto" w:fill="FFF59D"/>
        </w:rPr>
        <w:t xml:space="preserve">Access: Client &amp; Policy › Renewal › Submitted for Placement</w:t>
      </w:r>
    </w:p>
    <w:p>
      <w:pPr>
        <w:rPr>
          <w:rFonts w:ascii="Arial" w:hAnsi="Arial" w:cs="Arial"/>
        </w:rPr>
      </w:pPr>
      <w:r>
        <w:rPr>
          <w:rFonts w:ascii="Arial" w:hAnsi="Arial" w:cs="Arial"/>
          <w:shd w:val="clear" w:color="auto" w:fill="FFF59D"/>
        </w:rPr>
        <w:t xml:space="preserve">FR items: FRRN.029, FRRN.030, FRRN.031, FRRN.032</w:t>
      </w:r>
    </w:p>
    <w:p>
      <w:pPr>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1.png"/>
                    <pic:cNvPicPr/>
                  </pic:nvPicPr>
                  <pic:blipFill>
                    <a:blip r:embed="rId102"/>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2.png"/>
                    <pic:cNvPicPr/>
                  </pic:nvPicPr>
                  <pic:blipFill>
                    <a:blip r:embed="rId103"/>
                    <a:stretch>
                      <a:fillRect/>
                    </a:stretch>
                  </pic:blipFill>
                  <pic:spPr>
                    <a:xfrm>
                      <a:off x="0" y="0"/>
                      <a:ext cx="5852160" cy="157907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AA.26: Submitted for Placement with the accounts waiting for the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Reference / Client / Insurer / Premium / Submitted / TAT (business days) / SLA</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Two decimals; dd-MMM-yyyy; Renewals submitted for placement</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renewal account is submitted for placement</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 dialog: Recipients / CC recipients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E-mail addresses</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 / 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Separated by commas; Insurer contacts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Valid e-mail addresses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Return dialog: Return reason /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Return reasons; up to 500 characters; Renewal return reason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a return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 / Send via CCM</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Processing Officers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Placement</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Sends the placement slip to the insurer by the channel of the setting</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With Insurer</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 Insurer Response</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Processing Officers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With Insurer</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response of the insurer (SCR-RN-36, Placement tab)</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Placed or Rejected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Return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For Placement</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Returns the account to Marketing with the reason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Returned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returned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AA.27 TSU Requests (SCR-RN-27)</w:t>
      </w:r>
    </w:p>
    <w:p>
      <w:pPr>
        <w:rPr>
          <w:rFonts w:ascii="Arial" w:hAnsi="Arial" w:cs="Arial"/>
        </w:rPr>
      </w:pPr>
      <w:r>
        <w:rPr>
          <w:rFonts w:ascii="Arial" w:hAnsi="Arial" w:cs="Arial"/>
          <w:shd w:val="clear" w:color="auto" w:fill="FFF59D"/>
        </w:rPr>
        <w:t xml:space="preserve">Purpose: The requests of the Account Officers to the Technical Support Unit for a quotation or a proposal of a renewal, by status: pending the Team Lead's approval, approved, for TSU processing and completed.</w:t>
      </w:r>
    </w:p>
    <w:p>
      <w:pPr>
        <w:rPr>
          <w:rFonts w:ascii="Arial" w:hAnsi="Arial" w:cs="Arial"/>
        </w:rPr>
      </w:pPr>
      <w:r>
        <w:rPr>
          <w:rFonts w:ascii="Arial" w:hAnsi="Arial" w:cs="Arial"/>
          <w:shd w:val="clear" w:color="auto" w:fill="FFF59D"/>
        </w:rPr>
        <w:t xml:space="preserve">Access: Client &amp; Policy › Renewal › TSU Requests; Renewal › Proposal &amp; TSU tab</w:t>
      </w:r>
    </w:p>
    <w:p>
      <w:pPr>
        <w:rPr>
          <w:rFonts w:ascii="Arial" w:hAnsi="Arial" w:cs="Arial"/>
        </w:rPr>
      </w:pPr>
      <w:r>
        <w:rPr>
          <w:rFonts w:ascii="Arial" w:hAnsi="Arial" w:cs="Arial"/>
          <w:shd w:val="clear" w:color="auto" w:fill="FFF59D"/>
        </w:rPr>
        <w:t xml:space="preserve">FR items: FRRN.017, FRRN.018, FRRN.019</w:t>
      </w:r>
    </w:p>
    <w:p>
      <w:pPr>
        <w:keepNext/>
        <w:jc w:val="center"/>
      </w:pPr>
      <w:r>
        <w:drawing>
          <wp:inline xmlns:a="http://schemas.openxmlformats.org/drawingml/2006/main" xmlns:pic="http://schemas.openxmlformats.org/drawingml/2006/picture">
            <wp:extent cx="5852160" cy="2557798"/>
            <wp:docPr id="1664530896" name="Picture 1664530896"/>
            <wp:cNvGraphicFramePr>
              <a:graphicFrameLocks noChangeAspect="1"/>
            </wp:cNvGraphicFramePr>
            <a:graphic>
              <a:graphicData uri="http://schemas.openxmlformats.org/drawingml/2006/picture">
                <pic:pic>
                  <pic:nvPicPr>
                    <pic:cNvPr id="0" name="scr-rn-27-01-list.png"/>
                    <pic:cNvPicPr/>
                  </pic:nvPicPr>
                  <pic:blipFill>
                    <a:blip r:embed="rId104"/>
                    <a:stretch>
                      <a:fillRect/>
                    </a:stretch>
                  </pic:blipFill>
                  <pic:spPr>
                    <a:xfrm>
                      <a:off x="0" y="0"/>
                      <a:ext cx="5852160" cy="255779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AA.27: TSU Requests with the requests of the unit by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Status tabs: Pending Team Lead Approval / Approved / For TSU Processing / Completed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Count on each tab; TSU requests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Request / Reference Number / Client / Risk Code / Status / TSU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Names of the users; TSU requests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TSU request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and TSU users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 on its Proposal &amp; TSU 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AA.28 KYC Monitoring (SCR-RN-28)</w:t>
      </w:r>
    </w:p>
    <w:p>
      <w:pPr>
        <w:rPr>
          <w:rFonts w:ascii="Arial" w:hAnsi="Arial" w:cs="Arial"/>
        </w:rPr>
      </w:pPr>
      <w:r>
        <w:rPr>
          <w:rFonts w:ascii="Arial" w:hAnsi="Arial" w:cs="Arial"/>
          <w:shd w:val="clear" w:color="auto" w:fill="FFF59D"/>
        </w:rPr>
        <w:t xml:space="preserve">Purpose: The renewal accounts whose client is due for the KYC review: due, upcoming, completed and pending follow-up. KYC is for information and never blocks the renewal.</w:t>
      </w:r>
    </w:p>
    <w:p>
      <w:pPr>
        <w:rPr>
          <w:rFonts w:ascii="Arial" w:hAnsi="Arial" w:cs="Arial"/>
        </w:rPr>
      </w:pPr>
      <w:r>
        <w:rPr>
          <w:rFonts w:ascii="Arial" w:hAnsi="Arial" w:cs="Arial"/>
          <w:shd w:val="clear" w:color="auto" w:fill="FFF59D"/>
        </w:rPr>
        <w:t xml:space="preserve">Access: Client &amp; Policy › Renewal › KYC Monitoring</w:t>
      </w:r>
    </w:p>
    <w:p>
      <w:pPr>
        <w:rPr>
          <w:rFonts w:ascii="Arial" w:hAnsi="Arial" w:cs="Arial"/>
        </w:rPr>
      </w:pPr>
      <w:r>
        <w:rPr>
          <w:rFonts w:ascii="Arial" w:hAnsi="Arial" w:cs="Arial"/>
          <w:shd w:val="clear" w:color="auto" w:fill="FFF59D"/>
        </w:rPr>
        <w:t xml:space="preserve">FR items: FRRN.039</w:t>
      </w:r>
    </w:p>
    <w:p>
      <w:pPr>
        <w:keepNext/>
        <w:jc w:val="center"/>
      </w:pPr>
      <w:r>
        <w:drawing>
          <wp:inline xmlns:a="http://schemas.openxmlformats.org/drawingml/2006/main" xmlns:pic="http://schemas.openxmlformats.org/drawingml/2006/picture">
            <wp:extent cx="5852160" cy="2497258"/>
            <wp:docPr id="1664530896" name="Picture 1664530896"/>
            <wp:cNvGraphicFramePr>
              <a:graphicFrameLocks noChangeAspect="1"/>
            </wp:cNvGraphicFramePr>
            <a:graphic>
              <a:graphicData uri="http://schemas.openxmlformats.org/drawingml/2006/picture">
                <pic:pic>
                  <pic:nvPicPr>
                    <pic:cNvPr id="0" name="scr-rn-28-01-view.png"/>
                    <pic:cNvPicPr/>
                  </pic:nvPicPr>
                  <pic:blipFill>
                    <a:blip r:embed="rId105"/>
                    <a:stretch>
                      <a:fillRect/>
                    </a:stretch>
                  </pic:blipFill>
                  <pic:spPr>
                    <a:xfrm>
                      <a:off x="0" y="0"/>
                      <a:ext cx="5852160" cy="249725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AA.28: KYC Monitoring with the counts and the accounts due for the KYC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Counts: Total Accounts Due for KYC Review / Total Accounts with Upcoming KYC Reviews / Total Accounts Completed KYC / Total Accounts Pending Follow-up</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Card</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Counts; each opens its accounts; KYC of the clients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Reference Number / Client / KYC Review Date / Expiry Date / Account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Accounts of the card chosen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account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[Card or 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users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Lists the accounts of the card; a row opens the renewal on its KYC 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AA.29 Risk Code Maintenance (SCR-RN-29)</w:t>
      </w:r>
    </w:p>
    <w:p>
      <w:pPr>
        <w:rPr>
          <w:rFonts w:ascii="Arial" w:hAnsi="Arial" w:cs="Arial"/>
        </w:rPr>
      </w:pPr>
      <w:r>
        <w:rPr>
          <w:rFonts w:ascii="Arial" w:hAnsi="Arial" w:cs="Arial"/>
          <w:shd w:val="clear" w:color="auto" w:fill="FFF59D"/>
        </w:rPr>
        <w:t xml:space="preserve">Purpose: The risk codes of Renewal with their renewable indicator: a non-renewable risk code keeps its accounts out of renewal. A change takes effect from its effective date once a second authorised user authorises it.</w:t>
      </w:r>
    </w:p>
    <w:p>
      <w:pPr>
        <w:rPr>
          <w:rFonts w:ascii="Arial" w:hAnsi="Arial" w:cs="Arial"/>
        </w:rPr>
      </w:pPr>
      <w:r>
        <w:rPr>
          <w:rFonts w:ascii="Arial" w:hAnsi="Arial" w:cs="Arial"/>
          <w:shd w:val="clear" w:color="auto" w:fill="FFF59D"/>
        </w:rPr>
        <w:t xml:space="preserve">Access: Client &amp; Policy › Renewal › Risk Code Maintenance</w:t>
      </w:r>
    </w:p>
    <w:p>
      <w:pPr>
        <w:rPr>
          <w:rFonts w:ascii="Arial" w:hAnsi="Arial" w:cs="Arial"/>
        </w:rPr>
      </w:pPr>
      <w:r>
        <w:rPr>
          <w:rFonts w:ascii="Arial" w:hAnsi="Arial" w:cs="Arial"/>
          <w:shd w:val="clear" w:color="auto" w:fill="FFF59D"/>
        </w:rPr>
        <w:t xml:space="preserve">FR items: FRRN.038</w:t>
      </w:r>
    </w:p>
    <w:p>
      <w:pPr>
        <w:keepNext/>
        <w:jc w:val="center"/>
      </w:pPr>
      <w:r>
        <w:drawing>
          <wp:inline xmlns:a="http://schemas.openxmlformats.org/drawingml/2006/main" xmlns:pic="http://schemas.openxmlformats.org/drawingml/2006/picture">
            <wp:extent cx="5852160" cy="2217900"/>
            <wp:docPr id="1664530896" name="Picture 1664530896"/>
            <wp:cNvGraphicFramePr>
              <a:graphicFrameLocks noChangeAspect="1"/>
            </wp:cNvGraphicFramePr>
            <a:graphic>
              <a:graphicData uri="http://schemas.openxmlformats.org/drawingml/2006/picture">
                <pic:pic>
                  <pic:nvPicPr>
                    <pic:cNvPr id="0" name="scr-rn-29-01-list.png"/>
                    <pic:cNvPicPr/>
                  </pic:nvPicPr>
                  <pic:blipFill>
                    <a:blip r:embed="rId106"/>
                    <a:stretch>
                      <a:fillRect/>
                    </a:stretch>
                  </pic:blipFill>
                  <pic:spPr>
                    <a:xfrm>
                      <a:off x="0" y="0"/>
                      <a:ext cx="5852160" cy="22179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AA.29: Risk Code Maintenance with the risk codes and their renewable indicator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Risk Code / Risk Description / Product Line / Renewable Indicator / Effective Date / Status / Created By / Created Date / Last Updated By / Last Updated Date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 names; Risk codes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risk code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Risk code dialog: Risk Code / Risk Code Description / Product Line / Renewable Indicator / Effective Date /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text, drop-down, Yes/No, date, 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 / Y / Y / Y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up to 500 characters; Product lines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Effective date today or later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Add / Update</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Saves the risk code for authorisation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Authorization</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Authorize</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Another Business Administrator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Authorization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Authorises the change; it applies from the effective date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Deactivate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Active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Deactivates the risk code for authorisation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Authorization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AA.30 CLPC Billing Files (SCR-RN-30)</w:t>
      </w:r>
    </w:p>
    <w:p>
      <w:pPr>
        <w:rPr>
          <w:rFonts w:ascii="Arial" w:hAnsi="Arial" w:cs="Arial"/>
        </w:rPr>
      </w:pPr>
      <w:r>
        <w:rPr>
          <w:rFonts w:ascii="Arial" w:hAnsi="Arial" w:cs="Arial"/>
          <w:shd w:val="clear" w:color="auto" w:fill="FFF59D"/>
        </w:rPr>
        <w:t xml:space="preserve">Purpose: The billing files of the CLPC renewals: the file of the renewals billed through the loan of the client is generated for a period, sent to LMS and kept with its delivery status.</w:t>
      </w:r>
    </w:p>
    <w:p>
      <w:pPr>
        <w:rPr>
          <w:rFonts w:ascii="Arial" w:hAnsi="Arial" w:cs="Arial"/>
        </w:rPr>
      </w:pPr>
      <w:r>
        <w:rPr>
          <w:rFonts w:ascii="Arial" w:hAnsi="Arial" w:cs="Arial"/>
          <w:shd w:val="clear" w:color="auto" w:fill="FFF59D"/>
        </w:rPr>
        <w:t xml:space="preserve">Access: Client &amp; Policy › Renewal › CLPC Billing Files</w:t>
      </w:r>
    </w:p>
    <w:p>
      <w:pPr>
        <w:rPr>
          <w:rFonts w:ascii="Arial" w:hAnsi="Arial" w:cs="Arial"/>
        </w:rPr>
      </w:pPr>
      <w:r>
        <w:rPr>
          <w:rFonts w:ascii="Arial" w:hAnsi="Arial" w:cs="Arial"/>
          <w:shd w:val="clear" w:color="auto" w:fill="FFF59D"/>
        </w:rPr>
        <w:t xml:space="preserve">FR items: FRRN.027, FRRN.028</w:t>
      </w:r>
    </w:p>
    <w:p>
      <w:pPr>
        <w:keepNext/>
        <w:jc w:val="center"/>
      </w:pPr>
      <w:r>
        <w:drawing>
          <wp:inline xmlns:a="http://schemas.openxmlformats.org/drawingml/2006/main" xmlns:pic="http://schemas.openxmlformats.org/drawingml/2006/picture">
            <wp:extent cx="5852160" cy="2315639"/>
            <wp:docPr id="1664530896" name="Picture 1664530896"/>
            <wp:cNvGraphicFramePr>
              <a:graphicFrameLocks noChangeAspect="1"/>
            </wp:cNvGraphicFramePr>
            <a:graphic>
              <a:graphicData uri="http://schemas.openxmlformats.org/drawingml/2006/picture">
                <pic:pic>
                  <pic:nvPicPr>
                    <pic:cNvPr id="0" name="scr-rn-30-01-list.png"/>
                    <pic:cNvPicPr/>
                  </pic:nvPicPr>
                  <pic:blipFill>
                    <a:blip r:embed="rId107"/>
                    <a:stretch>
                      <a:fillRect/>
                    </a:stretch>
                  </pic:blipFill>
                  <pic:spPr>
                    <a:xfrm>
                      <a:off x="0" y="0"/>
                      <a:ext cx="5852160" cy="231563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AA.30: CLPC Billing Files with the files generated and their delivery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Generate Billing File dialog: From Date / To Date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To Date not before From Date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File Name / File Type / Generated By / Accounts / Delivery Status / Error Reason / LMS Upload / Generated 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Names; dd-MMM-yyyy HH:mm; Billing files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billing file generated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Generate Billing File</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Processing users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Generates the file of the period and sends it to LMS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Generated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Download / Download As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users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file under its name or another name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AA.31 E-Policies (SCR-RN-31)</w:t>
      </w:r>
    </w:p>
    <w:p>
      <w:pPr>
        <w:rPr>
          <w:rFonts w:ascii="Arial" w:hAnsi="Arial" w:cs="Arial"/>
        </w:rPr>
      </w:pPr>
      <w:r>
        <w:rPr>
          <w:rFonts w:ascii="Arial" w:hAnsi="Arial" w:cs="Arial"/>
          <w:shd w:val="clear" w:color="auto" w:fill="FFF59D"/>
        </w:rPr>
        <w:t xml:space="preserve">Purpose: The e-policies of the insurers: the files received (summary file and ZIP of the policies) matched to the renewal accounts, the accounts For E-Policy Sending with the policy to send to the client, and the upload of the e-policy numbers.</w:t>
      </w:r>
    </w:p>
    <w:p>
      <w:pPr>
        <w:rPr>
          <w:rFonts w:ascii="Arial" w:hAnsi="Arial" w:cs="Arial"/>
        </w:rPr>
      </w:pPr>
      <w:r>
        <w:rPr>
          <w:rFonts w:ascii="Arial" w:hAnsi="Arial" w:cs="Arial"/>
          <w:shd w:val="clear" w:color="auto" w:fill="FFF59D"/>
        </w:rPr>
        <w:t xml:space="preserve">Access: Client &amp; Policy › Renewal › E-Policies</w:t>
      </w:r>
    </w:p>
    <w:p>
      <w:pPr>
        <w:rPr>
          <w:rFonts w:ascii="Arial" w:hAnsi="Arial" w:cs="Arial"/>
        </w:rPr>
      </w:pPr>
      <w:r>
        <w:rPr>
          <w:rFonts w:ascii="Arial" w:hAnsi="Arial" w:cs="Arial"/>
          <w:shd w:val="clear" w:color="auto" w:fill="FFF59D"/>
        </w:rPr>
        <w:t xml:space="preserve">FR items: FRRN.033</w:t>
      </w:r>
    </w:p>
    <w:p>
      <w:pPr>
        <w:jc w:val="center"/>
      </w:pPr>
      <w:r>
        <w:drawing>
          <wp:inline xmlns:a="http://schemas.openxmlformats.org/drawingml/2006/main" xmlns:pic="http://schemas.openxmlformats.org/drawingml/2006/picture">
            <wp:extent cx="5852160" cy="2144110"/>
            <wp:docPr id="1664530896" name="Picture 1664530896"/>
            <wp:cNvGraphicFramePr>
              <a:graphicFrameLocks noChangeAspect="1"/>
            </wp:cNvGraphicFramePr>
            <a:graphic>
              <a:graphicData uri="http://schemas.openxmlformats.org/drawingml/2006/picture">
                <pic:pic>
                  <pic:nvPicPr>
                    <pic:cNvPr id="0" name="scr-rn-31-01-receipts-part1.png"/>
                    <pic:cNvPicPr/>
                  </pic:nvPicPr>
                  <pic:blipFill>
                    <a:blip r:embed="rId108"/>
                    <a:stretch>
                      <a:fillRect/>
                    </a:stretch>
                  </pic:blipFill>
                  <pic:spPr>
                    <a:xfrm>
                      <a:off x="0" y="0"/>
                      <a:ext cx="5852160" cy="214411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1674929"/>
            <wp:docPr id="1664530896" name="Picture 1664530896"/>
            <wp:cNvGraphicFramePr>
              <a:graphicFrameLocks noChangeAspect="1"/>
            </wp:cNvGraphicFramePr>
            <a:graphic>
              <a:graphicData uri="http://schemas.openxmlformats.org/drawingml/2006/picture">
                <pic:pic>
                  <pic:nvPicPr>
                    <pic:cNvPr id="0" name="scr-rn-31-01-receipts-part2.png"/>
                    <pic:cNvPicPr/>
                  </pic:nvPicPr>
                  <pic:blipFill>
                    <a:blip r:embed="rId109"/>
                    <a:stretch>
                      <a:fillRect/>
                    </a:stretch>
                  </pic:blipFill>
                  <pic:spPr>
                    <a:xfrm>
                      <a:off x="0" y="0"/>
                      <a:ext cx="5852160" cy="167492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AA.31: E-Policies, E-Policy Receipts: the files received and the matching of each policy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E-Policy Receipts / For E-Policy Sending / Upload E-Policy Numbers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E-Policy Receipts: E-Policy Summary File (.txt) / E-Policy ZIP File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summary file and the ZIP of the policies of an insurer</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The ZIP holds the documents of the summary</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Files received: ID / File Name / Receipt Date and Time / Receipt Type / Processing Status / Matched / Reason/Remarks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 HH:mm; E-policy files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e-policy file received</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Policies of a file: Sequence / Renewal Reference Number / Policy Number / Document / Matching Status / Remarks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Matched, Not matched; Lines of the file</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record</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For E-Policy Sending: Select / Renewal Reference Number / Client / Policy Number / Client Email / E-Policy / Not Eligible / CC recipients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 tick box, e-mail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Accounts with an e-policy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account is For E-Policy Sending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Processing users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Receives the e-policy files and matches each policy to its renewal</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Matched or Not matched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Send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users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Accounts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Sends the e-policy to the client by the channel of the setting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AA.32 RMU Account Maintenance (SCR-RN-32)</w:t>
      </w:r>
    </w:p>
    <w:p>
      <w:pPr>
        <w:rPr>
          <w:rFonts w:ascii="Arial" w:hAnsi="Arial" w:cs="Arial"/>
        </w:rPr>
      </w:pPr>
      <w:r>
        <w:rPr>
          <w:rFonts w:ascii="Arial" w:hAnsi="Arial" w:cs="Arial"/>
          <w:shd w:val="clear" w:color="auto" w:fill="FFF59D"/>
        </w:rPr>
        <w:t xml:space="preserve">Purpose: The Account Officers of the RMU (past-due loans) whose renewal accounts are handled apart, maintained by the Business Administrator.</w:t>
      </w:r>
    </w:p>
    <w:p>
      <w:pPr>
        <w:rPr>
          <w:rFonts w:ascii="Arial" w:hAnsi="Arial" w:cs="Arial"/>
        </w:rPr>
      </w:pPr>
      <w:r>
        <w:rPr>
          <w:rFonts w:ascii="Arial" w:hAnsi="Arial" w:cs="Arial"/>
          <w:shd w:val="clear" w:color="auto" w:fill="FFF59D"/>
        </w:rPr>
        <w:t xml:space="preserve">Access: Client &amp; Policy › Renewal › RMU Account Maintenance</w:t>
      </w:r>
    </w:p>
    <w:p>
      <w:pPr>
        <w:rPr>
          <w:rFonts w:ascii="Arial" w:hAnsi="Arial" w:cs="Arial"/>
        </w:rPr>
      </w:pPr>
      <w:r>
        <w:rPr>
          <w:rFonts w:ascii="Arial" w:hAnsi="Arial" w:cs="Arial"/>
          <w:shd w:val="clear" w:color="auto" w:fill="FFF59D"/>
        </w:rPr>
        <w:t xml:space="preserve">FR items: FRRN.041</w:t>
      </w:r>
    </w:p>
    <w:p>
      <w:pPr>
        <w:keepNext/>
        <w:jc w:val="center"/>
      </w:pPr>
      <w:r>
        <w:drawing>
          <wp:inline xmlns:a="http://schemas.openxmlformats.org/drawingml/2006/main" xmlns:pic="http://schemas.openxmlformats.org/drawingml/2006/picture">
            <wp:extent cx="5852160" cy="2113841"/>
            <wp:docPr id="1664530896" name="Picture 1664530896"/>
            <wp:cNvGraphicFramePr>
              <a:graphicFrameLocks noChangeAspect="1"/>
            </wp:cNvGraphicFramePr>
            <a:graphic>
              <a:graphicData uri="http://schemas.openxmlformats.org/drawingml/2006/picture">
                <pic:pic>
                  <pic:nvPicPr>
                    <pic:cNvPr id="0" name="scr-rn-32-01-list.png"/>
                    <pic:cNvPicPr/>
                  </pic:nvPicPr>
                  <pic:blipFill>
                    <a:blip r:embed="rId110"/>
                    <a:stretch>
                      <a:fillRect/>
                    </a:stretch>
                  </pic:blipFill>
                  <pic:spPr>
                    <a:xfrm>
                      <a:off x="0" y="0"/>
                      <a:ext cx="5852160" cy="211384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AA.32: RMU Account Maintenance with the RMU Account Officers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AO Code / Account Officer Name / Status / Remarks / Updated By / Updated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Names; dd-MMM-yyyy; RMU Account Officers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RMU Account Officer</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RMU officer dialog: AO Code / Account Officer Name /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500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AO code not yet listed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Add / Update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Saves the RMU Account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Active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AA.33 Channel Monitor (SCR-RN-33)</w:t>
      </w:r>
    </w:p>
    <w:p>
      <w:pPr>
        <w:rPr>
          <w:rFonts w:ascii="Arial" w:hAnsi="Arial" w:cs="Arial"/>
        </w:rPr>
      </w:pPr>
      <w:r>
        <w:rPr>
          <w:rFonts w:ascii="Arial" w:hAnsi="Arial" w:cs="Arial"/>
          <w:shd w:val="clear" w:color="auto" w:fill="FFF59D"/>
        </w:rPr>
        <w:t xml:space="preserve">Purpose: The documents of Renewal sent through the channels (CCM to the clients, MFT to the insurers, LMS for billing): each message with its status, reference, recipients and error, its delivery history and the connection of each channel. A failed message may be sent again.</w:t>
      </w:r>
    </w:p>
    <w:p>
      <w:pPr>
        <w:rPr>
          <w:rFonts w:ascii="Arial" w:hAnsi="Arial" w:cs="Arial"/>
        </w:rPr>
      </w:pPr>
      <w:r>
        <w:rPr>
          <w:rFonts w:ascii="Arial" w:hAnsi="Arial" w:cs="Arial"/>
          <w:shd w:val="clear" w:color="auto" w:fill="FFF59D"/>
        </w:rPr>
        <w:t xml:space="preserve">Access: Client &amp; Policy › Renewal › Channel Monitor</w:t>
      </w:r>
    </w:p>
    <w:p>
      <w:pPr>
        <w:rPr>
          <w:rFonts w:ascii="Arial" w:hAnsi="Arial" w:cs="Arial"/>
        </w:rPr>
      </w:pPr>
      <w:r>
        <w:rPr>
          <w:rFonts w:ascii="Arial" w:hAnsi="Arial" w:cs="Arial"/>
          <w:shd w:val="clear" w:color="auto" w:fill="FFF59D"/>
        </w:rPr>
        <w:t xml:space="preserve">FR items: FRRN.022, FRRN.024, FRRN.027</w:t>
      </w:r>
    </w:p>
    <w:p>
      <w:pPr>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1.png"/>
                    <pic:cNvPicPr/>
                  </pic:nvPicPr>
                  <pic:blipFill>
                    <a:blip r:embed="rId111"/>
                    <a:stretch>
                      <a:fillRect/>
                    </a:stretch>
                  </pic:blipFill>
                  <pic:spPr>
                    <a:xfrm>
                      <a:off x="0" y="0"/>
                      <a:ext cx="5852160" cy="160655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2.png"/>
                    <pic:cNvPicPr/>
                  </pic:nvPicPr>
                  <pic:blipFill>
                    <a:blip r:embed="rId112"/>
                    <a:stretch>
                      <a:fillRect/>
                    </a:stretch>
                  </pic:blipFill>
                  <pic:spPr>
                    <a:xfrm>
                      <a:off x="0" y="0"/>
                      <a:ext cx="5852160" cy="160655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AA.33: Channel Monitor with the messages sent through CCM, MFT and LMS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Filters: Channel / Delivery status / Search reference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drop-down, 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CCM, MFT, LMS; statuses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Channel / Reference Number / File Name / Recipients / Delivery Status / CCM Transaction Reference / Error / Queued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 HH:mm; Messages of the channels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message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Delivery History: When / Status / Detail / By</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Table in a dialog</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 HH:mm; Events of the message</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status yet</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Connection: Mode / Address / Access key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mode of the channel (live or simulator in SIT and UAT); Settings of the channel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Resend</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Message failed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Sends the message again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Queued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Cancel</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Message queued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Cancels the message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Cancelled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Check</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Checks the connection of the channel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AA.34 Audit Logs (SCR-RN-34)</w:t>
      </w:r>
    </w:p>
    <w:p>
      <w:pPr>
        <w:rPr>
          <w:rFonts w:ascii="Arial" w:hAnsi="Arial" w:cs="Arial"/>
        </w:rPr>
      </w:pPr>
      <w:r>
        <w:rPr>
          <w:rFonts w:ascii="Arial" w:hAnsi="Arial" w:cs="Arial"/>
          <w:shd w:val="clear" w:color="auto" w:fill="FFF59D"/>
        </w:rPr>
        <w:t xml:space="preserve">Purpose: Every action on the renewal accounts with its old and new value, who did it and when, filtered by date, action type, reference and user. Nobody can change or delete an entry.</w:t>
      </w:r>
    </w:p>
    <w:p>
      <w:pPr>
        <w:rPr>
          <w:rFonts w:ascii="Arial" w:hAnsi="Arial" w:cs="Arial"/>
        </w:rPr>
      </w:pPr>
      <w:r>
        <w:rPr>
          <w:rFonts w:ascii="Arial" w:hAnsi="Arial" w:cs="Arial"/>
          <w:shd w:val="clear" w:color="auto" w:fill="FFF59D"/>
        </w:rPr>
        <w:t xml:space="preserve">Access: Client &amp; Policy › Renewal › Audit Logs; Renewal › Audit Logs tab</w:t>
      </w:r>
    </w:p>
    <w:p>
      <w:pPr>
        <w:rPr>
          <w:rFonts w:ascii="Arial" w:hAnsi="Arial" w:cs="Arial"/>
        </w:rPr>
      </w:pPr>
      <w:r>
        <w:rPr>
          <w:rFonts w:ascii="Arial" w:hAnsi="Arial" w:cs="Arial"/>
          <w:shd w:val="clear" w:color="auto" w:fill="FFF59D"/>
        </w:rPr>
        <w:t xml:space="preserve">FR items: FRRN.043</w:t>
      </w:r>
    </w:p>
    <w:p>
      <w:pPr>
        <w:jc w:val="center"/>
      </w:pPr>
      <w:r>
        <w:drawing>
          <wp:inline xmlns:a="http://schemas.openxmlformats.org/drawingml/2006/main" xmlns:pic="http://schemas.openxmlformats.org/drawingml/2006/picture">
            <wp:extent cx="5852160" cy="2250321"/>
            <wp:docPr id="1664530896" name="Picture 1664530896"/>
            <wp:cNvGraphicFramePr>
              <a:graphicFrameLocks noChangeAspect="1"/>
            </wp:cNvGraphicFramePr>
            <a:graphic>
              <a:graphicData uri="http://schemas.openxmlformats.org/drawingml/2006/picture">
                <pic:pic>
                  <pic:nvPicPr>
                    <pic:cNvPr id="0" name="scr-rn-34-01-list-part1.png"/>
                    <pic:cNvPicPr/>
                  </pic:nvPicPr>
                  <pic:blipFill>
                    <a:blip r:embed="rId113"/>
                    <a:stretch>
                      <a:fillRect/>
                    </a:stretch>
                  </pic:blipFill>
                  <pic:spPr>
                    <a:xfrm>
                      <a:off x="0" y="0"/>
                      <a:ext cx="5852160" cy="22503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jc w:val="center"/>
      </w:pPr>
      <w:r>
        <w:drawing>
          <wp:inline xmlns:a="http://schemas.openxmlformats.org/drawingml/2006/main" xmlns:pic="http://schemas.openxmlformats.org/drawingml/2006/picture">
            <wp:extent cx="5852160" cy="1890358"/>
            <wp:docPr id="1664530896" name="Picture 1664530896"/>
            <wp:cNvGraphicFramePr>
              <a:graphicFrameLocks noChangeAspect="1"/>
            </wp:cNvGraphicFramePr>
            <a:graphic>
              <a:graphicData uri="http://schemas.openxmlformats.org/drawingml/2006/picture">
                <pic:pic>
                  <pic:nvPicPr>
                    <pic:cNvPr id="0" name="scr-rn-34-01-list-part2.png"/>
                    <pic:cNvPicPr/>
                  </pic:nvPicPr>
                  <pic:blipFill>
                    <a:blip r:embed="rId114"/>
                    <a:stretch>
                      <a:fillRect/>
                    </a:stretch>
                  </pic:blipFill>
                  <pic:spPr>
                    <a:xfrm>
                      <a:off x="0" y="0"/>
                      <a:ext cx="5852160" cy="18903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jc w:val="center"/>
      </w:pPr>
      <w:r>
        <w:drawing>
          <wp:inline xmlns:a="http://schemas.openxmlformats.org/drawingml/2006/main" xmlns:pic="http://schemas.openxmlformats.org/drawingml/2006/picture">
            <wp:extent cx="5852160" cy="2230446"/>
            <wp:docPr id="1664530896" name="Picture 1664530896"/>
            <wp:cNvGraphicFramePr>
              <a:graphicFrameLocks noChangeAspect="1"/>
            </wp:cNvGraphicFramePr>
            <a:graphic>
              <a:graphicData uri="http://schemas.openxmlformats.org/drawingml/2006/picture">
                <pic:pic>
                  <pic:nvPicPr>
                    <pic:cNvPr id="0" name="scr-rn-34-01-list-part3.png"/>
                    <pic:cNvPicPr/>
                  </pic:nvPicPr>
                  <pic:blipFill>
                    <a:blip r:embed="rId115"/>
                    <a:stretch>
                      <a:fillRect/>
                    </a:stretch>
                  </pic:blipFill>
                  <pic:spPr>
                    <a:xfrm>
                      <a:off x="0" y="0"/>
                      <a:ext cx="5852160" cy="22304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2197320"/>
            <wp:docPr id="1664530896" name="Picture 1664530896"/>
            <wp:cNvGraphicFramePr>
              <a:graphicFrameLocks noChangeAspect="1"/>
            </wp:cNvGraphicFramePr>
            <a:graphic>
              <a:graphicData uri="http://schemas.openxmlformats.org/drawingml/2006/picture">
                <pic:pic>
                  <pic:nvPicPr>
                    <pic:cNvPr id="0" name="scr-rn-34-01-list-part4.png"/>
                    <pic:cNvPicPr/>
                  </pic:nvPicPr>
                  <pic:blipFill>
                    <a:blip r:embed="rId116"/>
                    <a:stretch>
                      <a:fillRect/>
                    </a:stretch>
                  </pic:blipFill>
                  <pic:spPr>
                    <a:xfrm>
                      <a:off x="0" y="0"/>
                      <a:ext cx="5852160" cy="219732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AA.34: Audit Logs of Renewal with the actions of the period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Filters: Date From / Date To / Action Type / Reference Number / User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Date, date, drop-down, text, drop-down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 action types in words; names; Action types; users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Date To not before Date From</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Timestamp / Module / Reference Number / Client / Assured / Action Type / Description / Old Value / New Value / Performed By /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values in words; Audit trail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audit log entries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Export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Auditor, 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entries of the filters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AA.35 Renewal Annual Budget (SCR-RN-35)</w:t>
      </w:r>
    </w:p>
    <w:p>
      <w:pPr>
        <w:rPr>
          <w:rFonts w:ascii="Arial" w:hAnsi="Arial" w:cs="Arial"/>
        </w:rPr>
      </w:pPr>
      <w:r>
        <w:rPr>
          <w:rFonts w:ascii="Arial" w:hAnsi="Arial" w:cs="Arial"/>
          <w:shd w:val="clear" w:color="auto" w:fill="FFF59D"/>
        </w:rPr>
        <w:t xml:space="preserve">Purpose: The annual budget of the renewals per fiscal year, measure, market segment and team, uploaded and updated by month, with the history of every change. The Renewal Dashboard compares the actuals with it.</w:t>
      </w:r>
    </w:p>
    <w:p>
      <w:pPr>
        <w:rPr>
          <w:rFonts w:ascii="Arial" w:hAnsi="Arial" w:cs="Arial"/>
        </w:rPr>
      </w:pPr>
      <w:r>
        <w:rPr>
          <w:rFonts w:ascii="Arial" w:hAnsi="Arial" w:cs="Arial"/>
          <w:shd w:val="clear" w:color="auto" w:fill="FFF59D"/>
        </w:rPr>
        <w:t xml:space="preserve">Access: Client &amp; Policy › Renewal › Renewal Annual Budget</w:t>
      </w:r>
    </w:p>
    <w:p>
      <w:pPr>
        <w:rPr>
          <w:rFonts w:ascii="Arial" w:hAnsi="Arial" w:cs="Arial"/>
        </w:rPr>
      </w:pPr>
      <w:r>
        <w:rPr>
          <w:rFonts w:ascii="Arial" w:hAnsi="Arial" w:cs="Arial"/>
          <w:shd w:val="clear" w:color="auto" w:fill="FFF59D"/>
        </w:rPr>
        <w:t xml:space="preserve">FR items: FRRN.042</w:t>
      </w:r>
    </w:p>
    <w:p>
      <w:pPr>
        <w:jc w:val="center"/>
      </w:pPr>
      <w:r>
        <w:drawing>
          <wp:inline xmlns:a="http://schemas.openxmlformats.org/drawingml/2006/main" xmlns:pic="http://schemas.openxmlformats.org/drawingml/2006/picture">
            <wp:extent cx="5852160" cy="1713334"/>
            <wp:docPr id="1664530896" name="Picture 1664530896"/>
            <wp:cNvGraphicFramePr>
              <a:graphicFrameLocks noChangeAspect="1"/>
            </wp:cNvGraphicFramePr>
            <a:graphic>
              <a:graphicData uri="http://schemas.openxmlformats.org/drawingml/2006/picture">
                <pic:pic>
                  <pic:nvPicPr>
                    <pic:cNvPr id="0" name="scr-rn-35-01-view-part1.png"/>
                    <pic:cNvPicPr/>
                  </pic:nvPicPr>
                  <pic:blipFill>
                    <a:blip r:embed="rId117"/>
                    <a:stretch>
                      <a:fillRect/>
                    </a:stretch>
                  </pic:blipFill>
                  <pic:spPr>
                    <a:xfrm>
                      <a:off x="0" y="0"/>
                      <a:ext cx="5852160" cy="171333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1702000"/>
            <wp:docPr id="1664530896" name="Picture 1664530896"/>
            <wp:cNvGraphicFramePr>
              <a:graphicFrameLocks noChangeAspect="1"/>
            </wp:cNvGraphicFramePr>
            <a:graphic>
              <a:graphicData uri="http://schemas.openxmlformats.org/drawingml/2006/picture">
                <pic:pic>
                  <pic:nvPicPr>
                    <pic:cNvPr id="0" name="scr-rn-35-01-view-part2.png"/>
                    <pic:cNvPicPr/>
                  </pic:nvPicPr>
                  <pic:blipFill>
                    <a:blip r:embed="rId118"/>
                    <a:stretch>
                      <a:fillRect/>
                    </a:stretch>
                  </pic:blipFill>
                  <pic:spPr>
                    <a:xfrm>
                      <a:off x="0" y="0"/>
                      <a:ext cx="5852160" cy="17020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AA.35: Renewal Annual Budget of the fiscal year by team and month</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Filters: Fiscal Year / Measure / Market Segment / Team Lead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N / N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Years; measures; segments; users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Budget: Region / Team / Sub-Team / Section Head / Team Head / Team Lead / Account Officer / Annual New Budget / Annual Renewal Budget / Annual Organic Budget / Grand Total</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Two decimals; Budget of the year</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budget for this fiscal year</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Update Budget dialog: Month / Budget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Two decimals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 negative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Budget History: Month / Previous Budget / Updated Budget / Modified By / Modification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 in a dialog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Changes of the budget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changes since the budget was created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Budget</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Uploads the budget file of the fiscal year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Update Budget</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Budget loaded</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Changes the budget of a month</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View Budget History</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history of the changes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AA.36 Renewal: Hold Cover, Proposal &amp; TSU, Acceptance &amp; Approval, KYC, Placement and Audit Logs (SCR-RN-36)</w:t>
      </w:r>
    </w:p>
    <w:p>
      <w:pPr>
        <w:rPr>
          <w:rFonts w:ascii="Arial" w:hAnsi="Arial" w:cs="Arial"/>
        </w:rPr>
      </w:pPr>
      <w:r>
        <w:rPr>
          <w:rFonts w:ascii="Arial" w:hAnsi="Arial" w:cs="Arial"/>
          <w:shd w:val="clear" w:color="auto" w:fill="FFF59D"/>
        </w:rPr>
        <w:t xml:space="preserve">Purpose: The tabs of the renewal record added with the full coverage: the hold cover requests of the account with the insurers' shares, the proposals and the TSU request, the client's acceptance with the approval and the payment, the KYC status, the Insurance Advice and the placement with each insurer's response, and the audit trail of the renewal.</w:t>
      </w:r>
    </w:p>
    <w:p>
      <w:pPr>
        <w:rPr>
          <w:rFonts w:ascii="Arial" w:hAnsi="Arial" w:cs="Arial"/>
        </w:rPr>
      </w:pPr>
      <w:r>
        <w:rPr>
          <w:rFonts w:ascii="Arial" w:hAnsi="Arial" w:cs="Arial"/>
          <w:shd w:val="clear" w:color="auto" w:fill="FFF59D"/>
        </w:rPr>
        <w:t xml:space="preserve">Access: Renewal › Hold Cover, Proposal &amp; TSU, Acceptance &amp; Approval, KYC, Placement or Audit Logs tab</w:t>
      </w:r>
    </w:p>
    <w:p>
      <w:pPr>
        <w:rPr>
          <w:rFonts w:ascii="Arial" w:hAnsi="Arial" w:cs="Arial"/>
        </w:rPr>
      </w:pPr>
      <w:r>
        <w:rPr>
          <w:rFonts w:ascii="Arial" w:hAnsi="Arial" w:cs="Arial"/>
          <w:shd w:val="clear" w:color="auto" w:fill="FFF59D"/>
        </w:rPr>
        <w:t xml:space="preserve">FR items: FRRN.016, FRRN.017, FRRN.025, FRRN.029, FRRN.030, FRRN.032, FRRN.036, FRRN.037, FRRN.039, FRRN.043</w:t>
      </w:r>
    </w:p>
    <w:p>
      <w:pPr>
        <w:jc w:val="center"/>
      </w:pPr>
      <w:r>
        <w:drawing>
          <wp:inline xmlns:a="http://schemas.openxmlformats.org/drawingml/2006/main" xmlns:pic="http://schemas.openxmlformats.org/drawingml/2006/picture">
            <wp:extent cx="5852160" cy="1963716"/>
            <wp:docPr id="1664530896" name="Picture 1664530896"/>
            <wp:cNvGraphicFramePr>
              <a:graphicFrameLocks noChangeAspect="1"/>
            </wp:cNvGraphicFramePr>
            <a:graphic>
              <a:graphicData uri="http://schemas.openxmlformats.org/drawingml/2006/picture">
                <pic:pic>
                  <pic:nvPicPr>
                    <pic:cNvPr id="0" name="scr-rn-36-01-placement-part1.png"/>
                    <pic:cNvPicPr/>
                  </pic:nvPicPr>
                  <pic:blipFill>
                    <a:blip r:embed="rId119"/>
                    <a:stretch>
                      <a:fillRect/>
                    </a:stretch>
                  </pic:blipFill>
                  <pic:spPr>
                    <a:xfrm>
                      <a:off x="0" y="0"/>
                      <a:ext cx="5852160" cy="196371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jc w:val="center"/>
      </w:pPr>
      <w:r>
        <w:drawing>
          <wp:inline xmlns:a="http://schemas.openxmlformats.org/drawingml/2006/main" xmlns:pic="http://schemas.openxmlformats.org/drawingml/2006/picture">
            <wp:extent cx="5852160" cy="1976027"/>
            <wp:docPr id="1664530896" name="Picture 1664530896"/>
            <wp:cNvGraphicFramePr>
              <a:graphicFrameLocks noChangeAspect="1"/>
            </wp:cNvGraphicFramePr>
            <a:graphic>
              <a:graphicData uri="http://schemas.openxmlformats.org/drawingml/2006/picture">
                <pic:pic>
                  <pic:nvPicPr>
                    <pic:cNvPr id="0" name="scr-rn-36-01-placement-part2.png"/>
                    <pic:cNvPicPr/>
                  </pic:nvPicPr>
                  <pic:blipFill>
                    <a:blip r:embed="rId120"/>
                    <a:stretch>
                      <a:fillRect/>
                    </a:stretch>
                  </pic:blipFill>
                  <pic:spPr>
                    <a:xfrm>
                      <a:off x="0" y="0"/>
                      <a:ext cx="5852160" cy="19760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xmlns:a="http://schemas.openxmlformats.org/drawingml/2006/main" xmlns:pic="http://schemas.openxmlformats.org/drawingml/2006/picture">
            <wp:extent cx="5852160" cy="2109404"/>
            <wp:docPr id="1664530896" name="Picture 1664530896"/>
            <wp:cNvGraphicFramePr>
              <a:graphicFrameLocks noChangeAspect="1"/>
            </wp:cNvGraphicFramePr>
            <a:graphic>
              <a:graphicData uri="http://schemas.openxmlformats.org/drawingml/2006/picture">
                <pic:pic>
                  <pic:nvPicPr>
                    <pic:cNvPr id="0" name="scr-rn-36-01-placement-part3.png"/>
                    <pic:cNvPicPr/>
                  </pic:nvPicPr>
                  <pic:blipFill>
                    <a:blip r:embed="rId121"/>
                    <a:stretch>
                      <a:fillRect/>
                    </a:stretch>
                  </pic:blipFill>
                  <pic:spPr>
                    <a:xfrm>
                      <a:off x="0" y="0"/>
                      <a:ext cx="5852160" cy="210940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AA.36: Placement tab: the Insurance Advice and the placement slip of each insurer with its response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Hold Cover tab: Insurers: Insurer / Share (%) / Coverage / Premium</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 Insurers of the account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insurer</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Hold Cover tab: Hold Cover Requests: Reference Number / Request / Insurer / Share (%) / Start / End / Sent By / Status / Insurer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Hold cover requests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hold cover request</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Hold Cover tab: extension: Extension days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15 or 30 days (setting, Annex AC.9, C12)</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Within the extension window</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Proposal &amp; TSU tab: Proposals: File Name / Proposal / Status / CCM Message / Generated 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Proposals of the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proposal generated</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Proposal &amp; TSU tab: TSU Request: TSU Officer / Remarks / Insurer / Premium / Terms and conditions / Proposal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 drop-down, amount, text area, file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Names; two decimals; TSU officers, insurers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Acceptance &amp; Approval tab: Client Acceptance Status / For Booking Only / Direct-to-Insurer Payment / Approval and Payment: Status / Remarks / Policy Number / OR Number / Override reason or justification / Option / Rejection reason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Labels; Acceptance statuses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An override needs a justification</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KYC tab: Status / Activity / Remarks or follow-up note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drop-down, 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Labels; KYC statuses and activities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Placement tab: Insurance Advice: Version / File Name / Generated By / Generated On / CCM Message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Insurance Advices (mortgaged accounts)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Insurance Advice (mortgaged accounts only)</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Placement tab: Placement: Insurer / Share (%) / Premium / Placement Slip / Status / Transmission / Submitted / TAT (business days) / SLA / With Issue / Insurer Response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Two decimals; dd-MMM-yyyy; Placement of each insurer</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placement generated</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 Insurer Response dialog: Insurer Response / Rejection Reason / Insurer Remarks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 drop-down, text area</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Y / Cond. / N</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Approved, Rejected; rejection reasons; Insurer responses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rejection needs its reason</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Audit Logs tab: Timestamp / Action Type / Description / Old Value / New Value / Performed By /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Audit trail of the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audit log entries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Request Hold Cover / Record Approval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 Processing Officer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Before expiry, payment pending</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Sends the hold cover request to the insurers; records the insurer's approval with the extension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Hold cover requested / approved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Generate Proposal / Send via CCM / Download As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For Proposal</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Generates the quick or full proposal and sends it to the client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Proposal sent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Submit to TSU</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 Officer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Quotation or For Proposal</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Sends the request to the TSU after the Team Lead's approval</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Pending Team Lead Approval</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 Acceptance / Approve / Reject</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 Officer; approver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After the Renewal Advice</w:t>
            </w:r>
          </w:p>
        </w:tc>
        <w:tc>
          <w:tcPr>
            <w:tcW w:w="3311"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Records the client's acceptance and the second approval of the setting</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Accepted / Submitted for Approval</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Download Slip / Download Placement File / Record Insurer Response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For Placement, With Insurer</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slip and records the insurer's response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Placed or Rejected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AA.37 Menu by persona</w:t>
      </w:r>
    </w:p>
    <w:p>
      <w:pPr>
        <w:rPr>
          <w:rFonts w:ascii="Arial" w:hAnsi="Arial" w:cs="Arial"/>
        </w:rPr>
      </w:pPr>
      <w:r>
        <w:rPr>
          <w:rFonts w:ascii="Arial" w:hAnsi="Arial" w:cs="Arial"/>
          <w:shd w:val="clear" w:color="auto" w:fill="FFF59D"/>
        </w:rPr>
        <w:t xml:space="preserve">The Renewal entries of the menu of each persona: the menu shows an entry only when one of the user's profiles holds its function (FRRN.001.02).</w:t>
      </w:r>
    </w:p>
    <w:p>
      <w:pPr>
        <w:keepNext/>
        <w:jc w:val="center"/>
      </w:pPr>
      <w:r>
        <w:drawing>
          <wp:inline xmlns:a="http://schemas.openxmlformats.org/drawingml/2006/main" xmlns:pic="http://schemas.openxmlformats.org/drawingml/2006/picture">
            <wp:extent cx="6400800" cy="4155583"/>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122"/>
                    <a:stretch>
                      <a:fillRect/>
                    </a:stretch>
                  </pic:blipFill>
                  <pic:spPr>
                    <a:xfrm>
                      <a:off x="0" y="0"/>
                      <a:ext cx="6400800" cy="415558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11 - Menu by persona: the Renewal screens each persona sees</w:t>
      </w:r>
    </w:p>
    <w:p>
      <w:pPr>
        <w:spacing w:after="160"/>
        <w:rPr>
          <w:rFonts w:ascii="Arial" w:hAnsi="Arial" w:cs="Arial"/>
          <w:sz w:val="17"/>
          <w:szCs w:val="17"/>
        </w:rPr>
      </w:pPr>
      <w:r>
        <w:rPr>
          <w:rFonts w:ascii="Arial" w:hAnsi="Arial" w:cs="Arial"/>
          <w:sz w:val="17"/>
          <w:szCs w:val="17"/>
          <w:shd w:val="clear" w:color="auto" w:fill="FFF59D"/>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pageBreakBefore/>
        <w:spacing w:line="259" w:lineRule="auto"/>
      </w:pPr>
      <w:r>
        <w:rPr>
          <w:rFonts w:ascii="Arial" w:hAnsi="Arial" w:cs="Arial"/>
          <w:shd w:val="clear" w:color="auto" w:fill="FFF59D"/>
        </w:rPr>
        <w:t xml:space="preserve">Annex AB – Messages and Validations</w:t>
      </w:r>
    </w:p>
    <w:p>
      <w:pPr>
        <w:rPr>
          <w:rFonts w:ascii="Arial" w:hAnsi="Arial" w:cs="Arial"/>
        </w:rPr>
      </w:pPr>
      <w:r>
        <w:rPr>
          <w:rFonts w:ascii="Arial" w:hAnsi="Arial" w:cs="Arial"/>
          <w:shd w:val="clear" w:color="auto" w:fill="FFF59D"/>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cantSplit/>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00"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Login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User ID or password wrong</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FRRN.001.01, FRRN.001.02, FRRN.001.03, FRRN.001.04</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All Renewal screens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Action without permission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FRRN.001.02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Access Requests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No role or permission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at least one role or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FRRN.001.05</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(Generate Expiry List dialog)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Start or end date missing or not a date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a valid start and end date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FRRN.004.01, FRRN.004.02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(Generate Expiry List dialog)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End date before start date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FRRN.004.01, FRRN.004.02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(Filters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Conflicting selection on one criterion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Choose either 'only' or 'all except' for &lt;criterion&gt;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(Initiate)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Candidate not Extracted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is already initiated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FRRN.004.07</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(Initiate)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Bulk initiation of a single-initiation segment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Segment &lt;segment&gt; is initiated one account at a time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FRRN.004.07</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Tracker row whose legacy policy reference has no renewal account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no renewal renewal account for legacy policy &lt;reference&gt;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Second tracker row for the same policy</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the Renewal Advice of legacy policy &lt;reference&gt; is already recorded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RA date missing or after the go-live date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enter the date the Renewal Advice was sent (before go-live)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Upload row without reference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has no renewal reference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FRRN.004.04, FRRN.015.04</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Reference not found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renewal reference &lt;ref&gt; does not exist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FRRN.004.04, FRRN.015.04</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(Classification pill, Exceptions tab, Bucket filter)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Override to Clean with a failed check</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has failed checks and cannot be Clean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FRRN.008.01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(Classification pill, Exceptions tab, Bucket filter)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Override without remarks</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remarks of the override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FRRN.008.01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(Decision Matrix)</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Activation by the maker</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A matrix version is activated by someone other than its maker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FRRN.040.02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(Decision Matrix)</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Rule without outcome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disposition of the rule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FRRN.040.02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FRRN.038.01, FRRN.038.03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Risk code not in the catalogue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Risk code &lt;code&gt; does not exist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FRRN.038.01, FRRN.038.03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File type not allowed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Row without PN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has no PN number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PN matches several renewal accounts</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PN &lt;pn&gt; matches several renewals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(Checks &amp; Bucket, Account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Post or RA with an open endorsement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has an endorsement in progress (&lt;endorsement no.&gt;)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(Checks &amp; Bucket, Package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No package version chosen, or no reason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Choose the package version and give the reason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(Checks &amp; Bucket, Package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Checker is the maker</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package choice must be approved by another user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No account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at least one account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FRRN.010.01, FRRN.010.02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AO outside the unit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&lt;AO&gt; is not an officer of your unit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FRRN.010.01, FRRN.010.02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Account locked by the RA</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is locked since the Renewal Advice was generated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FRRN.010.01, FRRN.010.02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Unit not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receiving unit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Remarks blank</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remarks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Same unit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receiving unit must be another unit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Transfer already open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already has a transfer request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Transfers (Incoming)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Decline without remarks</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remarks of the decline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Transfers (Incoming)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already decided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transfer of &lt;ref&gt; is already decided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(Account History tab)</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before the history was opened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Open the Account History before you give the disposition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not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disposition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Not for Renewal without reason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reason for Not for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Booked to New Invoice without invoice no.</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new invoice number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New invoice no. not found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Invoice &lt;no.&gt; does not exist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Mandatory fields missing on push</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Complete the mandatory fields: &lt;fields&gt;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(Remarks &amp; Follow-ups tab)</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Remarks longer than 200 characters</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Remarks may have at most 200 characters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(Re-open Disposition)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Re-open after the limit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can no longer be re-opened (expired on &lt;date&gt;)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FRRN.014.07</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(Re-open Disposition)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Reason blank</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re-opening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FRRN.014.07</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(Start NB Path)</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NB path already started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already has quotation &lt;no.&gt;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FRRN.017.01, FRRN.018.02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 (Review in progress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Return without reason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 for 'Return'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FRRN.020.01, FRRN.020.02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 (Review in progress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Post with a failing check</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cannot be posted: &lt;check&gt; failed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FRRN.020.01, FRRN.020.02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 (Override Outstanding Balance)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Override reason missing</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reason of the override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FRRN.014.04, FRRN.020.03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File without header row</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file has no header 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FRRN.015.03, FRRN.015.07</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Row without valid reference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has no valid renewal reference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FRRN.015.03, FRRN.015.07</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not in the list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disposition &lt;value&gt; is not valid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FRRN.015.03, FRRN.015.07</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Account locked or closed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renewal &lt;ref&gt; cannot be updated in status &lt;status&gt;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FRRN.015.03, FRRN.015.07</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 (Assign PO, Assign to Me)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Officer not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Processing Officer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FRRN.010.01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(Renewal Account)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Mandatory fields missing</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Complete the mandatory fields of &lt;product&gt;: &lt;fields&gt;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FRRN.005.01, FRRN.009.01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(Renewal Account)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Product not sellable for renewal</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FRRN.005.01, FRRN.009.01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Return without reason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FRRN.031.01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Insurer not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insurer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FRRN.021, FRRN.29.05</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No account in the batch</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For Renewal account of &lt;insurer&gt; expires in the range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FRRN.021, FRRN.29.05</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Insurer without renewal or placement e-mail</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&lt;insurer&gt; has no e-mail address for renewals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FRRN.021, FRRN.29.05</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Reference or policy number do not match</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&lt;ref&gt; does not match policy &lt;no.&gt;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Response code unknown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response &lt;value&gt; is not valid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Revise without revised values</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enter the revised premium, sum insured or rate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Conflicting responses in one file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&lt;ref&gt; has conflicting responses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Account locked or already with an RA of that notice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already has a &lt;notice&gt; Renewal Advice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Blocking check open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cannot get a Renewal Advice: &lt;check&gt; failed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Late RA not confirmed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Advice is less than &lt;n&gt; days before expiry; confirm to continue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 (tab RA Generated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Client without e-mail</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Client &lt;name&gt; has no registered e-mail address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FRRN.022.02, FRRN.024.01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 (tab RA Generated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Recipient refused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&lt;address&gt; is not an approved recipient domain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FRRN.022.02, FRRN.024.01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 (NAL / NFR tab, with the period, segment, unit head and status filters)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Ineligible account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already has a &lt;letter&gt; and cannot receive a NAL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FRRN.023.01, FRRN.023.02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Method not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acceptance method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Evidence missing</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Attach the acceptance evidence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Blocking check open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cannot be accepted: &lt;check&gt; failed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Follow-ups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Outcome not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outcome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FRRN.047.01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Hold cover already open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Account &lt;arn&gt; already has a hold cover requested or confirmed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FRRN.036.02, FRRN.037.02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Duration not chosen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duration of the hold cover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FRRN.036.02, FRRN.037.02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 without reference or validity</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insurer reference and the validity period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FRRN.036.02, FRRN.037.02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Booked Invoice (incentive indicator)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Manual change of the indicator</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incentive indicator is set by the incentive rules and cannot be changed by hand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FRRN.034.01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(Broking Setup)</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List maintained by the system</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list &lt;type&gt; is maintained by the system</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FRRN.049.01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Document Templates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Unknown placeholder</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template uses an unknown field &lt;name&gt;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FRRN.049.02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(Check Settings, Bucket Rules, Decision Matrix, Non-renewable Risk Codes, Parameters)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Rule maps a failure to Clean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A failed check cannot give the Clean bucket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FRRN.040.01, FRRN.040.03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(Check Settings, Bucket Rules, Decision Matrix, Non-renewable Risk Codes, Parameters)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Activation by the maker</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A version is activated by someone other than its maker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FRRN.040.01, FRRN.040.03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Home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Status / Renewals: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FRRN.002.02, FRRN.003.01, FRRN.044.03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Home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Officer / Role / Open renewals: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assigned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FRRN.002.02, FRRN.003.01, FRRN.044.03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Renewal Reference: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display</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 Active officer of the unit of the renewal</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account officer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Run / Expiry range / By / Read / New / Urgent / Status / Started: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extraction yet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Check / Result / Severity / Message: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checks have not run yet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From / To / Cause / Remarks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classification yet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Reference / Source / Status / Linked: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endorsements in the term</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Prior renewals / Endorsements / Payments / Claims: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prior renewals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Received / Response / Insurer Ref / Revised Premium / Revised Sum Insured / Match / Used / Source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response from the insurer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Letter / Type / Status / Generated / Sent / Recipients: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letters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Accepted on / Method / Reference / Financial impact acknowledged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acceptance recorded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By / Stage / Remark: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remarks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Channel / Outcome / Remarks / Next action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follow-ups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Disposition / Reason / Source / Remarks / Current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dispositions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Role / Assigned to / Previous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assignments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Override / Change / Reason / Remarks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overrides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My Dispositions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[Columns of the renewal lists]: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assigned to you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FRRN.002.08</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Add Remark and Re-open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Reason: Within the re-open days after expiry</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Only a renewal tagged Not for Renewal can be re-opened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FRRN.014.01, FRRN.014.02, FRRN.014.07, FRRN.016.01, FRRN.017.01, FRRN.018.02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Override: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kind of override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FRRN.014.04, FRRN.020.01, FRRN.020.02, FRRN.020.03, FRRN.040.02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Check / New value: A failed check never turns Clean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An override never turns a failed check into Clean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FRRN.014.04, FRRN.020.01, FRRN.020.02, FRRN.020.03, FRRN.040.02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Transfers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Renewal Reference / Client: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transfers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 Active Processing Officer</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&lt;officer&gt; is not a Processing Officer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[Upload wizard: Renewal Reference, Disposition, Reason, New Invoice No, Remarks]: Every row checked before anything is saved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&lt;disposition&gt; is not valid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Expiry From / Expiry To / Unit: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expiry range and the unit of the complete file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Batch / Insurance Company / Expiry range: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insurer batches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FRRN.021, FRRN.29.05</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[Upload wizard: Renewal Reference, Policy No, Response, Insurer Reference, Revised Premium, Revised Sum Insured, Revised Rate, Terms, Received On, Reject Action, Remarks]: Every row checked before anything is saved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Response &lt;response&gt; is not valid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FRRN.021, FRRN.29.05</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Revised Premium / Revised Sum Insured: Above zero</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revised premium</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Notice: The second notice after the days from the first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second notice of &lt;renewal ref&gt; is due &lt;ra second notice days&gt; days after the first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Generate also when the minimum notice before expiry has passed (the confirmation is recorded):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&lt;renewal ref&gt; expires in &lt;days&gt; day(s): confirm the late Renewal Advice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[Upload wizard: Renewal Reference, Method, Evidence Reference, Accepted On, Remarks]: Every row checked before anything is saved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Method &lt;method&gt; is not valid (E-mail or Payment)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Evidence: A document of this renewal</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evidence is not a document of this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Accepted On: Not in the future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acceptance date cannot be in the future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The client acknowledged the change of premium from the expiring terms: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terms differ from the expiring terms: confirm that the client accepted them</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Follow-ups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[Columns of the renewal lists]: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follow up</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FRRN.023.03, FRRN.047.01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Follow-ups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Channel / Outcome: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channel and the outcome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FRRN.023.03, FRRN.047.01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Follow-ups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Next Action Date: Not in the past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next action date cannot be in the past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FRRN.023.03, FRRN.047.01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Report / Month: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Choose the period of the report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[Upload wizard: PN Number, Status Date, Borrower]: Every row checked before anything is saved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row has no PN number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Report / Type / Month / Lines / Matched / Uploaded by / Uploaded: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LAMD reports uploaded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Row / PN / Borrower / Loan Status / Status date / Match / Renewal / Outcome: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lines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Risk Code / Line / Reason / From / To / Status: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non-renewable risk codes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Risk Code / Line of Business: Not blank</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risk code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Reason: Not blank</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and the effective date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Check / Active / Severity / Parameters / Status: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checks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Active / Severity / Parameters: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Choose the severity of the check</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Version / Status / Effective / Description / Maker / Approved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versions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Priority / Check / Severity / Outcome / Classification: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rules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[The rules of the version, one row each, with Add Rule and Remove rule]: Each rule its own priority; a failed check never gives Clean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Two rules have the priority &lt;p&gt;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Legacy Package / Risk / Insurer / Sum Insured band / Renews on / Source / Status: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package mappings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Renewal / Client / Legacy Package / Proposed / Reason / Proposed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package choices waiting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Product Code / Product Version / Reason: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of the choice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Go-live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Upload Migrated Policies / Upload RAs Already Sent: Every row checked before anything is saved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Legacy policy &lt;legacy ref&gt; is already a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Go-live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Legacy Reference / RA Date / Correction / Upload / Prepared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corrections waiting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Dashboard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Ranking / Account Number / Assured Name / Risk Code / Team / Premium Amount / Commission Amount: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open deals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FRRN.042, FRRN.044</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Dashboard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Insurer Name / Number of Pending Accounts / % of Approval: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pending accounts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FRRN.042, FRRN.044</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Dashboard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Officer / Open Renewal Accounts: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 accounts assigned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FRRN.042, FRRN.044</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Dashboard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Reference Number / Premium / Commission / Assigned User / Expiry Date: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records found.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FRRN.042, FRRN.044</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Accounts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Expiring Invoice Number / Renewal Reference Number / With Claim / Invoice Number / Assured / Client / Expiry Date / Sum Insured / Premium Rate / Premium / Commission Rate / Commission Amount / Mailing Address / Mortgaged (Y/N) / Renewal Status / Renewal Disposition / Assigned User: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 accounts in this panel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FRRN.008, FRRN.009, FRRN.015</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140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Transfer Requests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Transfer Request Number / Renewal Account Number / Assured / Source Marketing Unit / Receiving Marketing Unit / Request Date / Transfer Status / Accepted By / Remarks / New Business Account Number: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transfer request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141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Transfer Requests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Receiving Marketing Unit / Business Justification: Another unit than the source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business justification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142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Submitted for Approval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Reference / Client / Disposition / Premium / Submitted by / Submitted on: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 account is Submitted for Approval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FRRN.016, FRRN.026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143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Submitted for Approval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Reason or remarks: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FRRN.016, FRRN.026</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144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Submitted for Placement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Reference / Client / Insurer / Premium / Submitted / TAT (business days) / SLA: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 account is submitted for placement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FRRN.029, FRRN.030, FRRN.031, FRRN.032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145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Submitted for Placement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Return reason / Remarks: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a return reason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FRRN.029, FRRN.030, FRRN.031, FRRN.032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146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Requests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 Reference Number / Client / Risk Code / Status / TSU Officer: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TSU request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FRRN.017, FRRN.018, FRRN.019</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147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KYC Monitoring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Reference Number / Client / KYC Review Date / Expiry Date / Account Officer: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account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FRRN.039</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148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Risk Code Maintenance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Risk Code / Risk Description / Product Line / Renewable Indicator / Effective Date / Status / Created By / Created Date / Last Updated By / Last Updated Date: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risk code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FRRN.038</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149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CLPC Billing Files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File Name / File Type / Generated By / Accounts / Delivery Status / Error Reason / LMS Upload / Generated On: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billing file generated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FRRN.027, FRRN.028</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150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E-Policies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ID / File Name / Receipt Date and Time / Receipt Type / Processing Status / Matched / Reason/Remarks: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e-policy file received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151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E-Policies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Sequence / Renewal Reference Number / Policy Number / Document / Matching Status / Remarks: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record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152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E-Policies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Select / Renewal Reference Number / Client / Policy Number / Client Email / E-Policy / Not Eligible / CC recipients: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account is For E-Policy Sending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153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RMU Account Maintenance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AO Code / Account Officer Name / Status / Remarks / Updated By / Updated: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RMU Account Officer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FRRN.041</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154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Channel Monitor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Channel / Reference Number / File Name / Recipients / Delivery Status / CCM Transaction Reference / Error / Queued: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message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 FRRN.024, FRRN.027</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155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Channel Monitor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Status / Detail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status yet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 FRRN.024, FRRN.027</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156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Audit Logs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Timestamp / Module / Reference Number / Client / Assured / Action Type / Description / Old Value / New Value / Performed By / Remarks: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audit log entries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157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Annual Budget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Region / Team / Sub-Team / Section Head / Team Head / Team Lead / Account Officer / Annual New Budget / Annual Renewal Budget / Annual Organic Budget / Grand Total: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budget for this fiscal year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158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Annual Budget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Month / Previous Budget / Updated Budget / Modified By / Modification Date: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changes since the budget was created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FRRN.042</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159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Insurer / Share (%) / Coverage / Premium: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insurer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160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Reference Number / Request / Insurer / Share (%) / Start / End / Sent By / Status / Insurer Remarks: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hold cover request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r>
        <w:trPr>
          <w:cantSplit/>
        </w:trPr>
        <w:tc>
          <w:tcPr>
            <w:tcW w:w="576" w:type="dxa"/>
            <w:shd w:val="clear" w:color="auto" w:fill="FFF59D"/>
          </w:tcPr>
          <w:p>
            <w:pPr>
              <w:keepNext/>
              <w:spacing w:after="0"/>
              <w:rPr>
                <w:rFonts w:ascii="Calibri" w:hAnsi="Calibri" w:cs="Calibri"/>
                <w:sz w:val="15"/>
                <w:szCs w:val="15"/>
              </w:rPr>
            </w:pPr>
            <w:r>
              <w:rPr>
                <w:rFonts w:ascii="Calibri" w:hAnsi="Calibri" w:cs="Calibri"/>
                <w:sz w:val="15"/>
                <w:szCs w:val="15"/>
              </w:rPr>
              <w:t xml:space="preserve">161</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File Name / Proposal / Status / CCM Message / Generated On: -</w:t>
            </w:r>
          </w:p>
        </w:tc>
        <w:tc>
          <w:tcPr>
            <w:tcW w:w="36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proposal generated</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r>
        <w:trPr>
          <w:cantSplit/>
        </w:trPr>
        <w:tc>
          <w:tcPr>
            <w:tcW w:w="576" w:type="dxa"/>
            <w:shd w:val="clear" w:color="auto" w:fill="FFF59D"/>
          </w:tcPr>
          <w:p>
            <w:pPr>
              <w:keepNext/>
              <w:spacing w:after="0"/>
              <w:rPr>
                <w:rFonts w:ascii="Calibri" w:hAnsi="Calibri" w:cs="Calibri"/>
                <w:sz w:val="15"/>
                <w:szCs w:val="15"/>
              </w:rPr>
            </w:pPr>
            <w:r>
              <w:rPr>
                <w:rFonts w:ascii="Calibri" w:hAnsi="Calibri" w:cs="Calibri"/>
                <w:sz w:val="15"/>
                <w:szCs w:val="15"/>
              </w:rPr>
              <w:t xml:space="preserve">162</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Version / File Name / Generated By / Generated On / CCM Message: -</w:t>
            </w:r>
          </w:p>
        </w:tc>
        <w:tc>
          <w:tcPr>
            <w:tcW w:w="36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Insurance Advice (mortgaged accounts only)</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r>
        <w:trPr>
          <w:cantSplit/>
        </w:trP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163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Insurer / Share (%) / Premium / Placement Slip / Status / Transmission / Submitted / TAT (business days) / SLA / With Issue / Insurer Response: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placement generated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AC – Business Rules and Configurable Parameters</w:t>
      </w:r>
    </w:p>
    <w:p>
      <w:pPr>
        <w:rPr>
          <w:rFonts w:ascii="Arial" w:hAnsi="Arial" w:cs="Arial"/>
        </w:rPr>
      </w:pPr>
      <w:r>
        <w:rPr>
          <w:rFonts w:ascii="Arial" w:hAnsi="Arial" w:cs="Arial"/>
          <w:shd w:val="clear" w:color="auto" w:fill="FFF59D"/>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Persona</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Responsibilities</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Marketing Team Lead</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1.001-1.011</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Marketing Account Officer / Admin (Account Broker)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Views the assigned accounts; gives the disposition; remarks; requests transfers; updates returned accounts; Renewal Advices; client acceptance; reports</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2.001-2.009</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Processing Team Lead</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3.001-3.011</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Processing Officer / Broker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Processes the assigned accounts; uploads; updates data; computations; request to the insurers and their dispositions; Renewal Advices; reports</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4.001-4.09</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Maintains the lists of values, the renewal rules and parameters and the letter templates; assigns profiles to users</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5.001-5.005</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Defines the profiles and assigns the functions to them</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6.001-6.002</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LAMD user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Uploads the LAMD reports; validation results only</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BRRN.024, 029</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Contact Center user</w:t>
            </w:r>
          </w:p>
        </w:tc>
        <w:tc>
          <w:tcPr>
            <w:tcW w:w="61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Views the renewal lists; records follow-ups; uploads client documents</w:t>
            </w:r>
          </w:p>
        </w:tc>
        <w:tc>
          <w:tcPr>
            <w:tcW w:w="15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BRRN.026</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Client</w:t>
            </w:r>
          </w:p>
        </w:tc>
        <w:tc>
          <w:tcPr>
            <w:tcW w:w="61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Receives the Renewal Advice and the letters; accepts by e-mail, signed Renewal Advice or payment</w:t>
            </w:r>
          </w:p>
        </w:tc>
        <w:tc>
          <w:tcPr>
            <w:tcW w:w="15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BRRN.010, 040</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Insurer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Receives the request for renewal disposition; returns its disposition file</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3.009; BRRN.035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AC.2 Proposed role-to-function matrix</w:t>
      </w:r>
    </w:p>
    <w:p>
      <w:pPr>
        <w:rPr>
          <w:rFonts w:ascii="Arial" w:hAnsi="Arial" w:cs="Arial"/>
        </w:rPr>
      </w:pPr>
      <w:r>
        <w:rPr>
          <w:rFonts w:ascii="Arial" w:hAnsi="Arial" w:cs="Arial"/>
          <w:shd w:val="clear" w:color="auto" w:fill="FFF59D"/>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cantSplit/>
          <w:tblHeader/>
        </w:trPr>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TL</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Off.</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Sys. Admin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LAMD</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Contact Ctr</w:t>
            </w: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View the renewal home, lists, accounts and history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Generate the RMEL and initiate</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Assign and re-assign; transfer; receive transfers</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T</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Give the disposition; remarks; New Business path</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Review, return and post</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Controlled overrides</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Assign Processing Officers</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Update data, computations, return to Marketing</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Upload dispositioned files</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Request to the insurers and their dispositions</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Generate and send Renewal Advices and letters</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Record the client acceptance</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Follow-ups of the Contact Center</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LAMD uploads and validation results</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Reports and exports</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Renewal rules, parameters, risk codes</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rPr>
          <w:cantSplit/>
        </w:trPr>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Letter templates and lists of values</w:t>
            </w:r>
          </w:p>
        </w:tc>
        <w:tc>
          <w:tcPr>
            <w:tcW w:w="864" w:type="dxa"/>
            <w:shd w:val="clear" w:color="auto" w:fill="FFF59D"/>
          </w:tcPr>
          <w:p>
            <w:pPr>
              <w:keepNext/>
              <w:spacing w:after="0"/>
              <w:rPr>
                <w:rFonts w:ascii="Calibri" w:hAnsi="Calibri" w:cs="Calibri"/>
                <w:sz w:val="15"/>
                <w:szCs w:val="15"/>
              </w:rPr>
            </w:pPr>
          </w:p>
        </w:tc>
        <w:tc>
          <w:tcPr>
            <w:tcW w:w="864" w:type="dxa"/>
            <w:shd w:val="clear" w:color="auto" w:fill="FFF59D"/>
          </w:tcPr>
          <w:p>
            <w:pPr>
              <w:keepNext/>
              <w:spacing w:after="0"/>
              <w:rPr>
                <w:rFonts w:ascii="Calibri" w:hAnsi="Calibri" w:cs="Calibri"/>
                <w:sz w:val="15"/>
                <w:szCs w:val="15"/>
              </w:rPr>
            </w:pPr>
          </w:p>
        </w:tc>
        <w:tc>
          <w:tcPr>
            <w:tcW w:w="864" w:type="dxa"/>
            <w:shd w:val="clear" w:color="auto" w:fill="FFF59D"/>
          </w:tcPr>
          <w:p>
            <w:pPr>
              <w:keepNext/>
              <w:spacing w:after="0"/>
              <w:rPr>
                <w:rFonts w:ascii="Calibri" w:hAnsi="Calibri" w:cs="Calibri"/>
                <w:sz w:val="15"/>
                <w:szCs w:val="15"/>
              </w:rPr>
            </w:pPr>
          </w:p>
        </w:tc>
        <w:tc>
          <w:tcPr>
            <w:tcW w:w="864" w:type="dxa"/>
            <w:shd w:val="clear" w:color="auto" w:fill="FFF59D"/>
          </w:tcPr>
          <w:p>
            <w:pPr>
              <w:keepNext/>
              <w:spacing w:after="0"/>
              <w:rPr>
                <w:rFonts w:ascii="Calibri" w:hAnsi="Calibri" w:cs="Calibri"/>
                <w:sz w:val="15"/>
                <w:szCs w:val="15"/>
              </w:rPr>
            </w:pPr>
          </w:p>
        </w:tc>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keepNext/>
              <w:spacing w:after="0"/>
              <w:rPr>
                <w:rFonts w:ascii="Calibri" w:hAnsi="Calibri" w:cs="Calibri"/>
                <w:sz w:val="15"/>
                <w:szCs w:val="15"/>
              </w:rPr>
            </w:pPr>
          </w:p>
        </w:tc>
        <w:tc>
          <w:tcPr>
            <w:tcW w:w="864" w:type="dxa"/>
            <w:shd w:val="clear" w:color="auto" w:fill="FFF59D"/>
          </w:tcPr>
          <w:p>
            <w:pPr>
              <w:keepNext/>
              <w:spacing w:after="0"/>
              <w:rPr>
                <w:rFonts w:ascii="Calibri" w:hAnsi="Calibri" w:cs="Calibri"/>
                <w:sz w:val="15"/>
                <w:szCs w:val="15"/>
              </w:rPr>
            </w:pPr>
          </w:p>
        </w:tc>
        <w:tc>
          <w:tcPr>
            <w:tcW w:w="864" w:type="dxa"/>
            <w:shd w:val="clear" w:color="auto" w:fill="FFF59D"/>
          </w:tcPr>
          <w:p>
            <w:pPr>
              <w:keepNext/>
              <w:spacing w:after="0"/>
              <w:rPr>
                <w:rFonts w:ascii="Calibri" w:hAnsi="Calibri" w:cs="Calibri"/>
                <w:sz w:val="15"/>
                <w:szCs w:val="15"/>
              </w:rPr>
            </w:pPr>
          </w:p>
        </w:tc>
      </w:tr>
      <w:tr>
        <w:trPr>
          <w:cantSplit/>
        </w:trPr>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Package of migrated policies</w:t>
            </w:r>
          </w:p>
        </w:tc>
        <w:tc>
          <w:tcPr>
            <w:tcW w:w="864" w:type="dxa"/>
            <w:shd w:val="clear" w:color="auto" w:fill="FFF59D"/>
          </w:tcPr>
          <w:p>
            <w:pPr>
              <w:keepNext/>
              <w:spacing w:after="0"/>
              <w:rPr>
                <w:rFonts w:ascii="Calibri" w:hAnsi="Calibri" w:cs="Calibri"/>
                <w:sz w:val="15"/>
                <w:szCs w:val="15"/>
              </w:rPr>
            </w:pPr>
          </w:p>
        </w:tc>
        <w:tc>
          <w:tcPr>
            <w:tcW w:w="864" w:type="dxa"/>
            <w:shd w:val="clear" w:color="auto" w:fill="FFF59D"/>
          </w:tcPr>
          <w:p>
            <w:pPr>
              <w:keepNext/>
              <w:spacing w:after="0"/>
              <w:rPr>
                <w:rFonts w:ascii="Calibri" w:hAnsi="Calibri" w:cs="Calibri"/>
                <w:sz w:val="15"/>
                <w:szCs w:val="15"/>
              </w:rPr>
            </w:pPr>
          </w:p>
        </w:tc>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keepNext/>
              <w:spacing w:after="0"/>
              <w:rPr>
                <w:rFonts w:ascii="Calibri" w:hAnsi="Calibri" w:cs="Calibri"/>
                <w:sz w:val="15"/>
                <w:szCs w:val="15"/>
              </w:rPr>
            </w:pPr>
          </w:p>
        </w:tc>
        <w:tc>
          <w:tcPr>
            <w:tcW w:w="864" w:type="dxa"/>
            <w:shd w:val="clear" w:color="auto" w:fill="FFF59D"/>
          </w:tcPr>
          <w:p>
            <w:pPr>
              <w:keepNext/>
              <w:spacing w:after="0"/>
              <w:rPr>
                <w:rFonts w:ascii="Calibri" w:hAnsi="Calibri" w:cs="Calibri"/>
                <w:sz w:val="15"/>
                <w:szCs w:val="15"/>
              </w:rPr>
            </w:pPr>
          </w:p>
        </w:tc>
        <w:tc>
          <w:tcPr>
            <w:tcW w:w="864" w:type="dxa"/>
            <w:shd w:val="clear" w:color="auto" w:fill="FFF59D"/>
          </w:tcPr>
          <w:p>
            <w:pPr>
              <w:keepNext/>
              <w:spacing w:after="0"/>
              <w:rPr>
                <w:rFonts w:ascii="Calibri" w:hAnsi="Calibri" w:cs="Calibri"/>
                <w:sz w:val="15"/>
                <w:szCs w:val="15"/>
              </w:rPr>
            </w:pPr>
          </w:p>
        </w:tc>
        <w:tc>
          <w:tcPr>
            <w:tcW w:w="864" w:type="dxa"/>
            <w:shd w:val="clear" w:color="auto" w:fill="FFF59D"/>
          </w:tcPr>
          <w:p>
            <w:pPr>
              <w:keepNext/>
              <w:spacing w:after="0"/>
              <w:rPr>
                <w:rFonts w:ascii="Calibri" w:hAnsi="Calibri" w:cs="Calibri"/>
                <w:sz w:val="15"/>
                <w:szCs w:val="15"/>
              </w:rPr>
            </w:pPr>
          </w:p>
        </w:tc>
      </w:tr>
      <w:tr>
        <w:trPr>
          <w:cantSplit/>
        </w:trP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Profiles and functions (request)</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AC.3 Dispositions and their paths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Disposition</w:t>
            </w:r>
          </w:p>
        </w:tc>
        <w:tc>
          <w:tcPr>
            <w:tcW w:w="7056" w:type="dxa"/>
            <w:shd w:val="clear" w:color="auto" w:fill="D9E1F2"/>
          </w:tcPr>
          <w:p>
            <w:pPr>
              <w:spacing w:after="0"/>
              <w:rPr>
                <w:rFonts w:ascii="Calibri" w:hAnsi="Calibri" w:cs="Calibri"/>
                <w:sz w:val="16"/>
                <w:szCs w:val="16"/>
              </w:rPr>
            </w:pPr>
            <w:r>
              <w:rPr>
                <w:rFonts w:ascii="Calibri" w:hAnsi="Calibri" w:cs="Calibri"/>
                <w:b/>
                <w:bCs/>
                <w:sz w:val="16"/>
                <w:szCs w:val="16"/>
              </w:rPr>
              <w:t xml:space="preserve">Path after posting</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 Renewal</w:t>
            </w:r>
          </w:p>
        </w:tc>
        <w:tc>
          <w:tcPr>
            <w:tcW w:w="7056" w:type="dxa"/>
            <w:shd w:val="clear" w:color="auto" w:fill="FFF59D"/>
          </w:tcPr>
          <w:p>
            <w:pPr>
              <w:spacing w:after="0"/>
              <w:rPr>
                <w:rFonts w:ascii="Calibri" w:hAnsi="Calibri" w:cs="Calibri"/>
                <w:sz w:val="16"/>
                <w:szCs w:val="16"/>
              </w:rPr>
            </w:pPr>
            <w:r>
              <w:rPr>
                <w:rFonts w:ascii="Calibri" w:hAnsi="Calibri" w:cs="Calibri"/>
                <w:sz w:val="16"/>
                <w:szCs w:val="16"/>
              </w:rPr>
              <w:t xml:space="preserve">Processing, the request to the insurer, the Renewal Advice, the client acceptance, placement and booking</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2.004.3</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Not for Renewal</w:t>
            </w:r>
          </w:p>
        </w:tc>
        <w:tc>
          <w:tcPr>
            <w:tcW w:w="7056" w:type="dxa"/>
            <w:shd w:val="clear" w:color="auto" w:fill="FFF59D"/>
          </w:tcPr>
          <w:p>
            <w:pPr>
              <w:spacing w:after="0"/>
              <w:rPr>
                <w:rFonts w:ascii="Calibri" w:hAnsi="Calibri" w:cs="Calibri"/>
                <w:sz w:val="16"/>
                <w:szCs w:val="16"/>
              </w:rPr>
            </w:pPr>
            <w:r>
              <w:rPr>
                <w:rFonts w:ascii="Calibri" w:hAnsi="Calibri" w:cs="Calibri"/>
                <w:sz w:val="16"/>
                <w:szCs w:val="16"/>
              </w:rPr>
              <w:t xml:space="preserve">The letter step (Non-Renewal Letter or No Advice Letter), then closed as not renewed; can be re-opened until the expiry date plus the re-open days (FRRN.014.07)</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2.004.3, 2.004.10</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For Quotation</w:t>
            </w:r>
          </w:p>
        </w:tc>
        <w:tc>
          <w:tcPr>
            <w:tcW w:w="70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New Business path (FRRN.017, FRRN.018; the meaning of For Quotation and For Proposal is a point of Annex AO)</w:t>
            </w:r>
          </w:p>
        </w:tc>
        <w:tc>
          <w:tcPr>
            <w:tcW w:w="15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BRD 2.004.3</w:t>
            </w:r>
          </w:p>
        </w:tc>
      </w:tr>
      <w:tr>
        <w:trPr>
          <w:cantSplit/>
        </w:trPr>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For Proposal</w:t>
            </w:r>
          </w:p>
        </w:tc>
        <w:tc>
          <w:tcPr>
            <w:tcW w:w="70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New Business path (FRRN.017, FRRN.018.02)</w:t>
            </w:r>
          </w:p>
        </w:tc>
        <w:tc>
          <w:tcPr>
            <w:tcW w:w="15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BRD 2.004.3</w:t>
            </w:r>
          </w:p>
        </w:tc>
      </w:tr>
      <w:tr>
        <w:trPr>
          <w:cantSplit/>
        </w:trP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Lost Business</w:t>
            </w:r>
          </w:p>
        </w:tc>
        <w:tc>
          <w:tcPr>
            <w:tcW w:w="7056" w:type="dxa"/>
            <w:shd w:val="clear" w:color="auto" w:fill="FFF59D"/>
          </w:tcPr>
          <w:p>
            <w:pPr>
              <w:spacing w:after="0"/>
              <w:rPr>
                <w:rFonts w:ascii="Calibri" w:hAnsi="Calibri" w:cs="Calibri"/>
                <w:sz w:val="16"/>
                <w:szCs w:val="16"/>
              </w:rPr>
            </w:pPr>
            <w:r>
              <w:rPr>
                <w:rFonts w:ascii="Calibri" w:hAnsi="Calibri" w:cs="Calibri"/>
                <w:sz w:val="16"/>
                <w:szCs w:val="16"/>
              </w:rPr>
              <w:t xml:space="preserve">Closed as lost (BDOI's FRS records Lost Business as a reason of Not for Renewal; Annex AO)</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2.004.3</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AC.4 Sanitation rules of the system and their default effect</w:t>
      </w:r>
    </w:p>
    <w:p>
      <w:pPr>
        <w:keepNext/>
        <w:rPr>
          <w:rFonts w:ascii="Arial" w:hAnsi="Arial" w:cs="Arial"/>
        </w:rPr>
      </w:pPr>
      <w:r>
        <w:rPr>
          <w:rFonts w:ascii="Arial" w:hAnsi="Arial" w:cs="Arial"/>
          <w:shd w:val="clear" w:color="auto" w:fill="FFF59D"/>
        </w:rPr>
        <w:t xml:space="preserve">The rules of the system that run with BDOI's sanitation rules of Annex C; the severity decides the classification. KYC is for information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cantSplit/>
          <w:tblHeader/>
        </w:trPr>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Rule</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 effect when it fails</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Renewal reference matches the expiring policy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BRRN.022</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PN present (mortgaged and CBG lines)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BRRN.029, 031, 039</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Risk code renewable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BRRN.009; SC-08, SC-09</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Not for Renewal (system)</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Risk code maintained in the rules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BRRN.020; SC-11</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 (manual review)</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Risk in the insurer's renewable list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BRRN.020; SC-10</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TSI against the threshold (PHP 250M)</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BRRN.020, 023; SC-12, SC-13</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 disposition as Annex C</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LAMD loan status (paid off, RMU)</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BRRN.029, 039</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As Annex C (Annex AO)</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Claims of the expiring term</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BRRN.031, 034; R23-05, R28-05</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 when claims are open; not applicable when they cannot be read</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Endorsement in progress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BRRN.032</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 blocks posting, Renewal Advice and acceptance</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Outstanding premium above the threshold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BRD 1.011; BRRN.031</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 override by the Team Lead</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Financial impact beyond the tolerance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BRRN.038</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 New Business path</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Insurer disposition matched, not late, not conflicting</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BRRN.035</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Mandatory fields complete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BRD 2.004.5, 3.007.3</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Product sellable for renewal</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BRRN.040</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Insurer active and usable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BRRN.035</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 other open renewal on the same expiring policy</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BRRN.005</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KYC due</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BRRN.028</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For information only; never blocks</w:t>
            </w:r>
          </w:p>
        </w:tc>
      </w:tr>
      <w:tr>
        <w:trPr>
          <w:cantSplit/>
        </w:trP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Package of a migrated policy mapped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BRRN.020</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Exception until a choice is approved (FRRN.046)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AC.5 BDOI's statuses and the stages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cantSplit/>
          <w:tblHeader/>
        </w:trPr>
        <w:tc>
          <w:tcPr>
            <w:tcW w:w="3024" w:type="dxa"/>
            <w:shd w:val="clear" w:color="auto" w:fill="D9E1F2"/>
          </w:tcPr>
          <w:p>
            <w:pPr>
              <w:spacing w:after="0"/>
              <w:rPr>
                <w:rFonts w:ascii="Calibri" w:hAnsi="Calibri" w:cs="Calibri"/>
                <w:sz w:val="16"/>
                <w:szCs w:val="16"/>
              </w:rPr>
            </w:pPr>
            <w:r>
              <w:rPr>
                <w:rFonts w:ascii="Calibri" w:hAnsi="Calibri" w:cs="Calibri"/>
                <w:b/>
                <w:bCs/>
                <w:sz w:val="16"/>
                <w:szCs w:val="16"/>
              </w:rPr>
              <w:t xml:space="preserve">BDOI status (this FRS)</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Stage of the system</w:t>
            </w:r>
          </w:p>
        </w:tc>
        <w:tc>
          <w:tcPr>
            <w:tcW w:w="4176"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In Process Renewal</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Extracted; Unassigned; For Disposition</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Generated, initiated, assigned to the Account Officer</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Submitted for Posting</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Review in Progress</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Submitted to the Team Lead (FRRN.016)</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Posted</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For Processing; In Processing</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Posted For Renewal (FRRN.020.01)</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(insurer disposition requested)</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With Insurer</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Request to the insurer sent (FRRN.021)</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For RA Generation</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RA Ready</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Insurer approved, or Clean CBG (FRRN.008.01)</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(RA sent)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RA Generated; RA Sent / Awaiting Response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Renewal Advice generated and sent (FRRN.022)</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Submitted for Approval</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Accepted</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Client acceptance recorded (FRRN.025; second approval: Annex AO)</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For Billing Generation</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CBG Home and FFY billing (FRRN.027; New Business CLPC billing)</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Submitted for Placement; For Booking</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For Placement and Booking</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Placement and booking by the user (FRRN.029)</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Booked</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Renewed</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Renewal account booked (FRRN.035)</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Returned - Renewal; Returned Account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For Disposition or Review in Progress with the Returned flag</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Return to Marketing (FRRN.020.02, FRRN.031)</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Rejected Placement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Placement rejected by the insurer (FRRN.030.01.02)</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For E-Policy Sending</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E-policy received (FRRN.033)</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(Not for Renewal)</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Letter Pending; Closed - not renewed</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Letter step, then closure (FRRN.023)</w:t>
            </w:r>
          </w:p>
        </w:tc>
      </w:tr>
      <w:tr>
        <w:trPr>
          <w:cantSplit/>
        </w:trPr>
        <w:tc>
          <w:tcPr>
            <w:tcW w:w="3024"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Transfer Pending</w:t>
            </w:r>
          </w:p>
        </w:tc>
        <w:tc>
          <w:tcPr>
            <w:tcW w:w="41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Transfer to another unit waiting for the decision (FRRN.011.06)</w:t>
            </w:r>
          </w:p>
        </w:tc>
      </w:tr>
      <w:tr>
        <w:trPr>
          <w:cantSplit/>
        </w:trPr>
        <w:tc>
          <w:tcPr>
            <w:tcW w:w="3024"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For Proposal / New Business Path</w:t>
            </w:r>
          </w:p>
        </w:tc>
        <w:tc>
          <w:tcPr>
            <w:tcW w:w="41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Quotation or proposal request (FRRN.018.02)</w:t>
            </w:r>
          </w:p>
        </w:tc>
      </w:tr>
      <w:tr>
        <w:trPr>
          <w:cantSplit/>
        </w:trP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Closed - lost; Closed - expired without renewal; Closed - booked under another invoice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Closures (FRRN.023.03, FRRN.014.02)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AC.6 Status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cantSplit/>
          <w:tblHeader/>
        </w:trPr>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From</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Condition</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Extracted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Initiate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Evaluation, then Unassigned, Review in Progress, For Processing or Letter Pending</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Marketing / Processing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By classification and decision matrix</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Unassigned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Assign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Unassigned, For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Transfer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Transfer Pending</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Team Lead or Account Officer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Remarks</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Transfer Pending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Accept / Decline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Unassigned of the receiving unit / previous status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Receiving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Decline remarks</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Submit for Posting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Review in Progress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Account History viewed; mandatory fields</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Review in Progress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Return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 (Returned)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Return reason and remarks</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Review in Progress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Post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For Processing, New Business path, Letter Pending or Closed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 blocking rule failed</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For Processing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Assign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 Processing</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For Processing, In Processing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Return to Marketing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 or Review in Progress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Processing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Return reason and remarks</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In Processing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Send to insurer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With Insurer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Processing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sent</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With Insurer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Insurer disposition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RA Ready / In Processing / For Disposition / Letter Pending</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or the upload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Renew As Is / Revise / Reject</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RA Ready</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Generate Renewal Advice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RA Generated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Authorised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 blocking rule failed</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RA Generated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Send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RA Sent / Awaiting Response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Authorised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RA Sent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Accepted, then For Placement and Booking</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 or payment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Evidence</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For Placement and Booking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Booking of the renewal account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Renewed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booking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Letter Pending</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 letter</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Closed - not renewed</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Authorised user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Closed - not renewed</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Re-open</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Disposition</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 Officer, Processing Team Lead</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Until expiry plus the re-open days</w:t>
            </w:r>
          </w:p>
        </w:tc>
      </w:tr>
      <w:tr>
        <w:trPr>
          <w:cantSplit/>
        </w:trP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RA Sent, For Disposition, Unassigned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Effective expiry reached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Closed - expired without renewal</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Non-acceptance letter</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cantSplit/>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Parameter</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 as delivered</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 decided by</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Lead days of the daily extraction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140 days; per market segment if given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BRRN.030</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Go-live take-over window</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From go-live to 31-May-2028; urgent up to 31-Jan-2028</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BRRN.005</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Segments initiated in bulk</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CLG</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BRRN.021</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TSI threshold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PHP 250,000,000.00</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BRRN.020; SC-12</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Outstanding premium threshold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PHP 0.00 (any balance)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BRD 1.011</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Financial-impact tolerance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PHP 0.00 (any change)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BRRN.038</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first and last notice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75 and 45 days before expiry (Annex M)</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BRRN.010</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Late Renewal Advice warning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Less than 30 days before expiry</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BRRN.010</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NRNS reminder checkpoint</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75 days before expiry (Annex M)</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BRRN.025</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NRNS waiting days after the effective expiry date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0 days, per segment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BRRN.037</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Non-acceptance letter</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On the effective expiry date (0 days)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BRRN.025</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No Advice Letter / Non-Renewal Letter</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1 day after expiry; Non-CBG Non-Renewal Letter 3 days (Annex M)</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BRRN.001, 037</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Re-open of Not for Renewal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Until the expiry date plus 30 days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BRD 2.004.10</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Exception ageing alert</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5 working days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BRRN.029 (R29-05)</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Attention flag (ageing) of the listing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IBG 60, Leasing 60, others 30 days before expiry</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BRRN.036</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 reply days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10 days after sending</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BRD 3.009</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Hold cover durations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Non-CBG 30, CBG 90; transferred CBG Home 30, CBG Motor 60 days (FRRN.036.01)</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BRRN.042</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Placement turnaround time</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3 business days packaged, 10 non-package; cut-off 3 PM (FRRN.29.05)</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BRRN.040</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Inactivity warning and session end</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15 and 30 minutes</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BRD x.001</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Lines excluded from Renewal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HMO, group life, group personal accident (Employee Benefits)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Decision D3</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List</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Renewal dispositions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For Renewal; Not for Renewal; For Quotation; For Proposal; Lost Business (labels maintained; the values drive the workflow)</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Non-renewal reasons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The ten reasons of the BRD and the eleven of FRRN.014.02</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Return reasons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The 39 reasons of Annex V and Disapproved</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Transfer reasons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To be given by BDOI (requirements collection workbook)</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Follow-up channels and outcomes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Call, E-mail, SMS; outcomes to be given by BDOI</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Override reasons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To be given by BDOI</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Insurer dispositions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The nine values of FRRN.013.02, each counted as Approve, Revise or Reject</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Client acceptance statuses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Pending Client Response; Accepted; Rejected; Request for Revision; Not Applicable (FRRN.025.01)</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Placement rejection reasons</w:t>
            </w:r>
          </w:p>
        </w:tc>
        <w:tc>
          <w:tcPr>
            <w:tcW w:w="77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reasons of FRRN.030.01.02</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KYC statuses</w:t>
            </w:r>
          </w:p>
        </w:tc>
        <w:tc>
          <w:tcPr>
            <w:tcW w:w="77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Due; Upcoming; Not Required; Pending Follow-Up; Completed (FRRN.039.02)</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Document types of Renewal</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RA acceptance; signed Renewal Advice; LAMD report; insurer disposition file; renewal letter; Renewal Advice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AC.9 Settings for the points BDOI decides</w:t>
      </w:r>
    </w:p>
    <w:p>
      <w:pPr>
        <w:rPr>
          <w:rFonts w:ascii="Arial" w:hAnsi="Arial" w:cs="Arial"/>
        </w:rPr>
      </w:pPr>
      <w:r>
        <w:rPr>
          <w:rFonts w:ascii="Arial" w:hAnsi="Arial" w:cs="Arial"/>
          <w:shd w:val="clear" w:color="auto" w:fill="FFF59D"/>
        </w:rPr>
        <w:t xml:space="preserve">The points where BDOI's FRS and the BRD differ are offered both ways in BIBS, each chosen by a setting that the Business Administrator changes with maker-checker, without a release. BDOI's decision only confirms the value; the points stay in Annex AO as Configurable - BDOI to confirm the setting. The settings without a point number are inputs BDOI gives.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89"/>
        <w:gridCol w:w="4320"/>
        <w:gridCol w:w="1889"/>
        <w:gridCol w:w="1080"/>
        <w:gridCol w:w="1620"/>
      </w:tblGrid>
      <w:tr>
        <w:trPr>
          <w:cantSplit/>
          <w:tblHeader/>
        </w:trPr>
        <w:tc>
          <w:tcPr>
            <w:tcW w:w="1889"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w:t>
            </w:r>
          </w:p>
        </w:tc>
        <w:tc>
          <w:tcPr>
            <w:tcW w:w="4320"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Values</w:t>
            </w:r>
          </w:p>
        </w:tc>
        <w:tc>
          <w:tcPr>
            <w:tcW w:w="1889" w:type="dxa"/>
            <w:shd w:val="clear" w:color="auto" w:fill="D9E1F2"/>
          </w:tcPr>
          <w:p>
            <w:pPr>
              <w:spacing w:after="0"/>
              <w:rPr>
                <w:rFonts w:ascii="Calibri" w:hAnsi="Calibri" w:cs="Calibri"/>
                <w:sz w:val="15"/>
                <w:szCs w:val="15"/>
              </w:rPr>
            </w:pPr>
            <w:r>
              <w:rPr>
                <w:rFonts w:ascii="Calibri" w:hAnsi="Calibri" w:cs="Calibri"/>
                <w:b/>
                <w:bCs/>
                <w:sz w:val="15"/>
                <w:szCs w:val="15"/>
              </w:rPr>
              <w:t xml:space="preserve">Default</w:t>
            </w:r>
          </w:p>
        </w:tc>
        <w:tc>
          <w:tcPr>
            <w:tcW w:w="1080"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Settles (Annex AO)</w:t>
            </w:r>
          </w:p>
        </w:tc>
        <w:tc>
          <w:tcPr>
            <w:tcW w:w="1620" w:type="dxa"/>
            <w:shd w:val="clear" w:color="auto" w:fill="D9E1F2"/>
          </w:tcPr>
          <w:p>
            <w:pPr>
              <w:spacing w:after="0"/>
              <w:rPr>
                <w:rFonts w:ascii="Calibri" w:hAnsi="Calibri" w:cs="Calibri"/>
                <w:sz w:val="15"/>
                <w:szCs w:val="15"/>
              </w:rPr>
            </w:pPr>
            <w:r>
              <w:rPr>
                <w:rFonts w:ascii="Calibri" w:hAnsi="Calibri" w:cs="Calibri"/>
                <w:b/>
                <w:bCs/>
                <w:sz w:val="15"/>
                <w:szCs w:val="15"/>
              </w:rPr>
              <w:t xml:space="preserve">Decided by</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Third bucket and missing data</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the third panel of the renewal accounts is Non-Renewable (default, BDOI's panels Clean, Review, Non-Renewable and All, the Exception accounts shown under Review) or Exception (the BRD's Clean, Review and Exception).</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BDOI's panels Clean, Review, Non-Renewable and All, the Exception accounts shown under Review</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C01</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TSI above PHP 250M</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an account above the sum insured threshold is Clean For Quotation and goes to the TSU (default, BDOI's rule) or Review with a proposal for the TSU.</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BDOI's rule</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C02</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Assignment of accounts</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the BRD</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C06</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and Processing Heads</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Transfer to another unit</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a transfer to another Marketing unit is a referral (the receiving unit opens a New Business account and the renewal keeps its owner, BDOI's text), a move of the account (the BRD), or both offered to the user (default).</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As delivered</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C07</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Marketing Heads</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Lock of the account</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Marketing can no longer change the account once the Renewal Advice is generated (default, BDOI's text) or once it is posted and the placement is sent.</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BDOI's text</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C11</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Hold cover duration and trigger</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C12</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notices</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Advice notice follows the expiry, First Notice from 75 days and Last Notice from 45 days before expiry (default, BDOI's text), or is chosen by the user.</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BDOI's text</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C13</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NAL and Non-Renewal Letter</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the No Advice Letter 1 day and the Non-Renewal Letter 1 day (CBG Motor) or 3 days (Non-CBG) after the effective expiry date, each a setting; the two letters exclude each other.</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C15</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Password of protected files</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protected files use BDOI's password convention (default: the first three letters of the first and last names in capitals for an individual client, eight random characters for a corporate client) or a random password per file.</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the first three letters of the first and last names in capitals for an individual client, eight random characters for a corporate client</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C16</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 Information Security</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Delivery channel to clients and insurers</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client documents are sent through CCM (default) or by protected e-mail with the password in a separate e-mail; insurers receive their files through MFT when enrolled, otherwise by e-mail.</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As delivered</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C17</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BDO ITG</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Booking on the insurer's approval</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the insurer's approval of the placement leaves the account For Booking for the Processing Officer (default, the BRD) or books and locks it (BDOI's text).</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the BRD</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C20</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Endorsements at sanitation</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every endorsement of the expiring term routes the account to Review (default, BDOI's text) or only an endorsement in progress.</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BDOI's text</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C21</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Dispositions and non-renewal reasons</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the BRD</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C22</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Second approval after acceptance</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an accepted account goes to the payment check and placement at once (default, the BRD) or is Submitted for Approval and goes to placement once an approver approves it (BDOI's text).</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the BRD</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C23</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 Processing Head</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Clean accounts and posting</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Clean accounts are disposed For Renewal automatically (default, BDOI's rule) or wait for the disposition of Marketing.</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BDOI's rule</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C24</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Status names</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the statuses read with BDOI's names (default: In Process Renewal, Submitted for Posting, Posted and the others) or with the workflow status names.</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In Process Renewal, Submitted for Posting, Posted and the others</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C25</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System Analyst (BDO ITG)</w:t>
            </w:r>
          </w:p>
        </w:tc>
      </w:tr>
      <w:tr>
        <w:trPr>
          <w:cantSplit/>
        </w:trPr>
        <w:tc>
          <w:tcPr>
            <w:tcW w:w="1889" w:type="dxa"/>
            <w:shd w:val="clear" w:color="auto" w:fill="FFF59D"/>
          </w:tcPr>
          <w:p>
            <w:pPr>
              <w:keepNext/>
              <w:spacing w:after="0"/>
              <w:rPr>
                <w:rFonts w:ascii="Calibri" w:hAnsi="Calibri" w:cs="Calibri"/>
                <w:sz w:val="15"/>
                <w:szCs w:val="15"/>
              </w:rPr>
            </w:pPr>
            <w:r>
              <w:rPr>
                <w:rFonts w:ascii="Calibri" w:hAnsi="Calibri" w:cs="Calibri"/>
                <w:sz w:val="15"/>
                <w:szCs w:val="15"/>
              </w:rPr>
              <w:t xml:space="preserve">Name of the expiring list and letters</w:t>
            </w:r>
          </w:p>
        </w:tc>
        <w:tc>
          <w:tcPr>
            <w:tcW w:w="43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generated files are named with BDOI's convention &lt;Product&gt;_&lt;Letter&gt;_&lt;Reference&gt;_MMDDYYYY.pdf (default) or with the letter number.</w:t>
            </w:r>
          </w:p>
        </w:tc>
        <w:tc>
          <w:tcPr>
            <w:tcW w:w="1889"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 delivered</w:t>
            </w:r>
          </w:p>
        </w:tc>
        <w:tc>
          <w:tcPr>
            <w:tcW w:w="10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C26</w:t>
            </w:r>
          </w:p>
        </w:tc>
        <w:tc>
          <w:tcPr>
            <w:tcW w:w="16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Reason of a non-renewable risk code</w:t>
            </w:r>
          </w:p>
        </w:tc>
        <w:tc>
          <w:tcPr>
            <w:tcW w:w="43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reason recorded for a non-renewable risk code is Non-renewable Accounts (default, the BRD) or Non-Renewable Risk Code (BDOI's text).</w:t>
            </w:r>
          </w:p>
        </w:tc>
        <w:tc>
          <w:tcPr>
            <w:tcW w:w="1889"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BRD</w:t>
            </w:r>
          </w:p>
        </w:tc>
        <w:tc>
          <w:tcPr>
            <w:tcW w:w="10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C27</w:t>
            </w:r>
          </w:p>
        </w:tc>
        <w:tc>
          <w:tcPr>
            <w:tcW w:w="16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Company that receives the MFT files</w:t>
            </w:r>
          </w:p>
        </w:tc>
        <w:tc>
          <w:tcPr>
            <w:tcW w:w="4320" w:type="dxa"/>
            <w:shd w:val="clear" w:color="auto" w:fill="FFF59D"/>
          </w:tcPr>
          <w:p>
            <w:pPr>
              <w:spacing w:after="0"/>
              <w:rPr>
                <w:rFonts w:ascii="Calibri" w:hAnsi="Calibri" w:cs="Calibri"/>
                <w:sz w:val="15"/>
                <w:szCs w:val="15"/>
              </w:rPr>
            </w:pPr>
            <w:r>
              <w:rPr>
                <w:rFonts w:ascii="Calibri" w:hAnsi="Calibri" w:cs="Calibri"/>
                <w:sz w:val="15"/>
                <w:szCs w:val="15"/>
              </w:rPr>
              <w:t xml:space="preserve">The company whose renewal files of the MFT folders (placement and hold cover responses of the insurers, e-policies) are; blank = the first company</w:t>
            </w:r>
          </w:p>
        </w:tc>
        <w:tc>
          <w:tcPr>
            <w:tcW w:w="1889" w:type="dxa"/>
            <w:shd w:val="clear" w:color="auto" w:fill="FFF59D"/>
          </w:tcPr>
          <w:p>
            <w:pPr>
              <w:spacing w:after="0"/>
              <w:rPr>
                <w:rFonts w:ascii="Calibri" w:hAnsi="Calibri" w:cs="Calibri"/>
                <w:sz w:val="15"/>
                <w:szCs w:val="15"/>
              </w:rPr>
            </w:pPr>
            <w:r>
              <w:rPr>
                <w:rFonts w:ascii="Calibri" w:hAnsi="Calibri" w:cs="Calibri"/>
                <w:sz w:val="15"/>
                <w:szCs w:val="15"/>
              </w:rPr>
              <w:t xml:space="preserve">Blank (the first company)</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620"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BDOI IT</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AD – Workflow and Approvals</w:t>
      </w:r>
    </w:p>
    <w:p>
      <w:pPr>
        <w:rPr>
          <w:rFonts w:ascii="Arial" w:hAnsi="Arial" w:cs="Arial"/>
        </w:rPr>
      </w:pPr>
      <w:r>
        <w:rPr>
          <w:rFonts w:ascii="Arial" w:hAnsi="Arial" w:cs="Arial"/>
          <w:shd w:val="clear" w:color="auto" w:fill="FFF59D"/>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keepNext/>
        <w:jc w:val="center"/>
      </w:pPr>
      <w:r>
        <w:drawing>
          <wp:inline xmlns:a="http://schemas.openxmlformats.org/drawingml/2006/main" xmlns:pic="http://schemas.openxmlformats.org/drawingml/2006/picture">
            <wp:extent cx="6400800" cy="4569725"/>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123"/>
                    <a:stretch>
                      <a:fillRect/>
                    </a:stretch>
                  </pic:blipFill>
                  <pic:spPr>
                    <a:xfrm>
                      <a:off x="0" y="0"/>
                      <a:ext cx="6400800" cy="456972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12 - Who makes, who checks and who approves each decision of Renewal</w:t>
      </w:r>
    </w:p>
    <w:p>
      <w:pPr>
        <w:keepNext/>
        <w:spacing w:after="160"/>
        <w:rPr>
          <w:rFonts w:ascii="Arial" w:hAnsi="Arial" w:cs="Arial"/>
          <w:sz w:val="17"/>
          <w:szCs w:val="17"/>
        </w:rPr>
      </w:pPr>
      <w:r>
        <w:rPr>
          <w:rFonts w:ascii="Arial" w:hAnsi="Arial" w:cs="Arial"/>
          <w:sz w:val="17"/>
          <w:szCs w:val="17"/>
          <w:shd w:val="clear" w:color="auto" w:fill="FFF59D"/>
        </w:rPr>
        <w:t xml:space="preserve">How to read it: Each row is a decision or a change, read from left to right. No one approves his or her own change. Traces to: BRD 1.008, 1.011; BRRN.020, 023, 031, 034, 040; FRRN.014.04-05, 016, 018, 020, 026, 038, 040, 045-046.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cantSplit/>
          <w:tblHeader/>
        </w:trPr>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Checker / approver</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(SLA,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 void</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RMEL</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Generation and initiation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Marketing or Processing Team Lead; the daily run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Daily run at 01:00; lead days 140 (parameter)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Sanitation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Classification and rule-based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reclassifies or overrides with remarks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Exception ageing alert after 5 working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Reclassification with justification</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Assignment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Assign / re-assign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 Processing Team Lead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Until the account is locked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Re-assign</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Transfer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and decision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Team Lead or Account Officer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Team Lead of the receiving unit</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Decline with remarks; cancel by the sender</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and submission for posting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 (approver chosen, FRRN.016.01)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Ageing flag 30 days before expiry (IBG, Leasing 60); no automatic escalation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reason and remarks</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Posting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Review and post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to the Account Officer</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Overrides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Outstanding balance, classification, disposition, insurer mismatch, RA cancellation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Remarks recorded (no second approver in the BRD; Annex AO)</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Update, computations, request to the insurer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 (assignment)</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reply 10 days; overdue alert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to Marketing</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Insurer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Insurer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Insurer (file) or Processing</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Late answer blocks straight-through progress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Revise or Reject reroutes</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Generate and send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Authorised Marketing or Processing user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First notice 75 days, last notice 45 days before expiry; warning below 30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RA cancellation by override</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Acceptance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Client acceptance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Approver of FRRN.26.01 (BDOI); none in the BRD (Annex AO)</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NRNS reminder 75 days before expiry; non-acceptance at the effective expiry date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Revision returns to the revision</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Placement and booking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Placement, booking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Processing; booking user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Override approval for For Booking Only; Unit Head for Direct-to-Insurer Payment</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Placement TAT 3 / 10 business days, cut-off 3 PM</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Rejected Placement returns to Marketing</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Hold cover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extension, confirmation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 or user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Insurer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CBG 75 days before expiry; extension from 7 days before the end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Rejected returns to the user</w:t>
            </w:r>
          </w:p>
        </w:tc>
      </w:tr>
      <w:tr>
        <w:trPr>
          <w:cantSplit/>
        </w:trPr>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Letters</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NRNS, No Advice, Non-Renewal, non-acceptance</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Operations; Account Officer</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 the effective expiry date (+1 / +3 days, Annex M)</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Re-open until expiry plus 30 days</w:t>
            </w:r>
          </w:p>
        </w:tc>
      </w:tr>
      <w:tr>
        <w:trPr>
          <w:cantSplit/>
        </w:trPr>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Maintenance</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Rules, parameters, risk codes, lists, templates, budget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Second authorised user (four eyes)</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Effective date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Rejected change stays draft</w:t>
            </w:r>
          </w:p>
        </w:tc>
      </w:tr>
      <w:tr>
        <w:trPr>
          <w:cantSplit/>
        </w:trP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Go-live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Package choices; Renewal Advices already sent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Renewal processing team (maker)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Second member of the team (checker)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Once at go-live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Who acts at each stage (M = makes, A = approves or decides,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cantSplit/>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TL</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Off.</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LAMD</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Contact Ctr</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RMEL generation and initiation</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Assignment</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Transfer</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 / A</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Disposition</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Review and posting; overrides</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A</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Processing and insurer</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 / A</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and letters</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Client acceptance</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LAMD uploads</w:t>
            </w:r>
          </w:p>
        </w:tc>
        <w:tc>
          <w:tcPr>
            <w:tcW w:w="1065" w:type="dxa"/>
            <w:shd w:val="clear" w:color="auto" w:fill="FFF59D"/>
          </w:tcPr>
          <w:p>
            <w:pPr>
              <w:keepNext/>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keepNext/>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keepNext/>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keepNext/>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keepNext/>
              <w:spacing w:after="0"/>
              <w:rPr>
                <w:rFonts w:ascii="Calibri" w:hAnsi="Calibri" w:cs="Calibri"/>
                <w:sz w:val="15"/>
                <w:szCs w:val="15"/>
              </w:rPr>
            </w:pPr>
          </w:p>
        </w:tc>
        <w:tc>
          <w:tcPr>
            <w:tcW w:w="1065" w:type="dxa"/>
            <w:shd w:val="clear" w:color="auto" w:fill="FFF59D"/>
          </w:tcPr>
          <w:p>
            <w:pPr>
              <w:keepNext/>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keepNext/>
              <w:spacing w:after="0"/>
              <w:rPr>
                <w:rFonts w:ascii="Calibri" w:hAnsi="Calibri" w:cs="Calibri"/>
                <w:sz w:val="15"/>
                <w:szCs w:val="15"/>
              </w:rPr>
            </w:pPr>
          </w:p>
        </w:tc>
      </w:tr>
      <w:tr>
        <w:trPr>
          <w:cantSplit/>
        </w:trPr>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Follow-ups</w:t>
            </w:r>
          </w:p>
        </w:tc>
        <w:tc>
          <w:tcPr>
            <w:tcW w:w="1065" w:type="dxa"/>
            <w:shd w:val="clear" w:color="auto" w:fill="FFF59D"/>
          </w:tcPr>
          <w:p>
            <w:pPr>
              <w:keepNext/>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keepNext/>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keepNext/>
              <w:spacing w:after="0"/>
              <w:rPr>
                <w:rFonts w:ascii="Calibri" w:hAnsi="Calibri" w:cs="Calibri"/>
                <w:sz w:val="15"/>
                <w:szCs w:val="15"/>
              </w:rPr>
            </w:pPr>
          </w:p>
        </w:tc>
        <w:tc>
          <w:tcPr>
            <w:tcW w:w="1065" w:type="dxa"/>
            <w:shd w:val="clear" w:color="auto" w:fill="FFF59D"/>
          </w:tcPr>
          <w:p>
            <w:pPr>
              <w:keepNext/>
              <w:spacing w:after="0"/>
              <w:rPr>
                <w:rFonts w:ascii="Calibri" w:hAnsi="Calibri" w:cs="Calibri"/>
                <w:sz w:val="15"/>
                <w:szCs w:val="15"/>
              </w:rPr>
            </w:pPr>
          </w:p>
        </w:tc>
        <w:tc>
          <w:tcPr>
            <w:tcW w:w="1065" w:type="dxa"/>
            <w:shd w:val="clear" w:color="auto" w:fill="FFF59D"/>
          </w:tcPr>
          <w:p>
            <w:pPr>
              <w:keepNext/>
              <w:spacing w:after="0"/>
              <w:rPr>
                <w:rFonts w:ascii="Calibri" w:hAnsi="Calibri" w:cs="Calibri"/>
                <w:sz w:val="15"/>
                <w:szCs w:val="15"/>
              </w:rPr>
            </w:pPr>
          </w:p>
        </w:tc>
        <w:tc>
          <w:tcPr>
            <w:tcW w:w="1065" w:type="dxa"/>
            <w:shd w:val="clear" w:color="auto" w:fill="FFF59D"/>
          </w:tcPr>
          <w:p>
            <w:pPr>
              <w:keepNext/>
              <w:spacing w:after="0"/>
              <w:rPr>
                <w:rFonts w:ascii="Calibri" w:hAnsi="Calibri" w:cs="Calibri"/>
                <w:sz w:val="15"/>
                <w:szCs w:val="15"/>
              </w:rPr>
            </w:pPr>
          </w:p>
        </w:tc>
        <w:tc>
          <w:tcPr>
            <w:tcW w:w="1065" w:type="dxa"/>
            <w:shd w:val="clear" w:color="auto" w:fill="FFF59D"/>
          </w:tcPr>
          <w:p>
            <w:pPr>
              <w:keepNext/>
              <w:spacing w:after="0"/>
              <w:rPr>
                <w:rFonts w:ascii="Calibri" w:hAnsi="Calibri" w:cs="Calibri"/>
                <w:sz w:val="15"/>
                <w:szCs w:val="15"/>
              </w:rPr>
            </w:pPr>
            <w:r>
              <w:rPr>
                <w:rFonts w:ascii="Calibri" w:hAnsi="Calibri" w:cs="Calibri"/>
                <w:sz w:val="15"/>
                <w:szCs w:val="15"/>
              </w:rPr>
              <w:t xml:space="preserve">M</w:t>
            </w:r>
          </w:p>
        </w:tc>
      </w:tr>
      <w:tr>
        <w:trPr>
          <w:cantSplit/>
        </w:trP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Rules, parameters, lists, templates</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 / A</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r>
    </w:tbl>
    <w:p>
      <w:pPr>
        <w:spacing w:after="0"/>
        <w:rPr>
          <w:rFonts w:ascii="Arial" w:hAnsi="Arial" w:cs="Arial"/>
        </w:rPr>
      </w:pPr>
    </w:p>
    <w:p>
      <w:pPr>
        <w:rPr>
          <w:rFonts w:ascii="Arial" w:hAnsi="Arial" w:cs="Arial"/>
        </w:rPr>
      </w:pPr>
      <w:r>
        <w:rPr>
          <w:rFonts w:ascii="Arial" w:hAnsi="Arial" w:cs="Arial"/>
          <w:shd w:val="clear" w:color="auto" w:fill="FFF59D"/>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pageBreakBefore/>
        <w:spacing w:line="259" w:lineRule="auto"/>
      </w:pPr>
      <w:r>
        <w:rPr>
          <w:rFonts w:ascii="Arial" w:hAnsi="Arial" w:cs="Arial"/>
          <w:shd w:val="clear" w:color="auto" w:fill="FFF59D"/>
        </w:rPr>
        <w:t xml:space="preserve">Annex AE – E-mail and Notification Texts</w:t>
      </w:r>
    </w:p>
    <w:p>
      <w:pPr>
        <w:rPr>
          <w:rFonts w:ascii="Arial" w:hAnsi="Arial" w:cs="Arial"/>
        </w:rPr>
      </w:pPr>
      <w:r>
        <w:rPr>
          <w:rFonts w:ascii="Arial" w:hAnsi="Arial" w:cs="Arial"/>
          <w:shd w:val="clear" w:color="auto" w:fill="FFF59D"/>
        </w:rPr>
        <w:t xml:space="preserve">Every notice in the system, alert and e-mail of Renewal, with its trigger, recipients, channel, subject or title, full text, attachments, protection and frequency. The texts are the wording of the system today (quoted word for word;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keepNext/>
        <w:rPr>
          <w:rFonts w:ascii="Arial" w:hAnsi="Arial" w:cs="Arial"/>
        </w:rPr>
      </w:pPr>
      <w:r>
        <w:rPr>
          <w:rFonts w:ascii="Arial" w:hAnsi="Arial" w:cs="Arial"/>
          <w:shd w:val="clear" w:color="auto" w:fill="FFF59D"/>
        </w:rPr>
        <w:t xml:space="preserve">A notice appears under the bell in the page header and opens the renewal account; the user chooses on Notification Settings whether the events of Renewal also come by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 alert or e-mail</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031"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AE.01</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assigned to the Account Officer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assigned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AE.02</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assigned for processing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Officer assigned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AE.03</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classified Exception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AE.04</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LAMD line applied to an account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Team Leads of the unit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AE.05</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Transfer to another unit requested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Team Leads of the receiving unit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AE.06</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Transfer accepted or declined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 requested the transfer</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AE.07</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returned to the Account Officer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AE.08</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returned by Processing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or the Team Leads of the unit for a return to the Team Lead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AE.09</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re-opened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of the account and the Team Leads of its unit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AE.10</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posted for processing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Team Leads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AE.11</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Insurer disposition recorded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AE.12</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Client accepted the renewal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AE.13</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Renewal account ready for placement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AE.14</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Renewal booked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AE.15</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Renewal closed, expired without renewal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AE.16</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Go-live take-over completed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users who generate the RMEL (Marketing and Processing Team Leads)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AE.17</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Package choice approved or rejected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 chose the package</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AE.18</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Alert - extraction run failed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administrators who receive the alerts of Renewal</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AE.19</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Alert - insurer answer overdue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administrators and the Processing Team Leads who receive the alerts of Renewal</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AE.20</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Alert - letter not delivered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administrators who receive the alerts of Renewal</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AE.21</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Alert - exception ageing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administrators and Team Leads who receive the alerts of Renewal</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AE.22</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e-mail (first notice)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AE.23</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e-mail (second / last notice)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AE.24</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Password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same recipients as the protected e-mail</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AE.25</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No Advice Letter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AE.26</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Non-Renewal Letter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AE.27</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NRNS reminder letter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AE.28</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Non-acceptance letter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AE.29</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of a free-first-year account (FFY)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 or print</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 (or print through the mail house)</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AE.30</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SFU letter (mortgaged accounts)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 or print</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 (or print)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AE.31</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renewal disposition to the insurer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e-mail addresses of the insurer (Insurer Maintenance)</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AE.32</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Hold cover request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insurer's e-mail addresses (Insurer Maintenance), or the addresses the user enters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AE.33</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Step of the progression not completed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AE.34</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Hold cover rejected by the insurer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responsible user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AE.35</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Hold cover and placement files to the insurer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 with the file attached (MFT upload for the enrolled insurers)</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placement e-mail addresses of the insurer in Insurer Maintenance</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AE.36</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Placement not sent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AE.37</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Placement response received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AE.38</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submitted for posting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chosen</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AE.39</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Transfer request received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Team Leads of the receiving unit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AE.40</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Transfer request decided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requesting user</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AE.41</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Direct-to-Insurer Payment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Unit Head of the assigned user</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AE.42</w:t>
            </w:r>
          </w:p>
        </w:tc>
        <w:tc>
          <w:tcPr>
            <w:tcW w:w="345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Direct-to-Insurer Payment decided</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Account Officer of the account</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AE.43</w:t>
            </w:r>
          </w:p>
        </w:tc>
        <w:tc>
          <w:tcPr>
            <w:tcW w:w="345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 returned for correction</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Account Officer of the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AE.44</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TSU request to approve, assigned and updated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Team Lead (approval), the TSU officer (assignment), the requester and the Account Officer (decisions and updates)</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AE.01 Account assigned to the Account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Marketing Team Lead assigns or re-assigns renewal accounts (FRRN.010).</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assigned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assigned to you</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Give the disposition of the renewal of &lt;client&gt;, expiring &lt;expiry date&gt;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account assigned</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1.005.1.2; 1.005.2; FRRN.010.01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AE.02 Account assigned for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Team Lead assigns renewal accounts to a Processing Officer (FRRN.010.01, FRRN.003.05).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Officer assigned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assigned to you for processing</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&lt;client&gt;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account assigned</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3.005.1; FRRN.010.01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AE.03 Account classified Exception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sanitation rule fails with the severity Exception on a re-evaluation (FRRN.007.01, FRRN.008.01).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Exception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check failed on the renewal of &lt;client&gt;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change to Exception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BRRN.023; FRRN.008.01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AE.04 LAMD line applied to an account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line of a LAMD report matches a renewal account and is applied (FRRN.012.02).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Team Leads of the unit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LAMD loan fully paid, or &lt;renewal reference&gt;: LAMD loan under RMU</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Moved from &lt;status&gt; to &lt;status&gt;, or Checks run again; stage &lt;status&gt;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line applied</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BRRN.029, 039; FRRN.012.02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AE.05 Transfer to another unit requested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account is transferred to another Marketing Unit (FRRN.011.06, FRRN.011.05).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Team Leads of the receiving unit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transferred to your unit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Accept or decline the renewal of &lt;client&gt;: &lt;remarks&gt;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1.006.5; 1.007.1; FRRN.011.05, FRRN.011.06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AE.06 Transfer accepted or declined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receiving Team Lead accepts or declines the transfer (FRRN.011.02).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who requested the transfer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transfer accepted, or &lt;renewal reference&gt;: transfer declined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transfer to &lt;unit&gt; was accepted, or The transfer to &lt;unit&gt; was declined: &lt;remarks&gt;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AE.06)</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1.007.4, 1.007.5; FRRN.011.05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AE.07 Account returned to the Account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Marketing Team Lead returns an account (FRRN.020.02).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returned to you</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&lt;return reason&gt;: &lt;remarks&gt;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return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AE.07)</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1.008.2; 2.007.1; FRRN.020.02, FRRN.002.08</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AE.08 Account returned by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Processing returns an account to Marketing (FRRN.031.01).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or the Team Leads of the unit for a return to the Team Lead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returned by Processing</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&lt;return reason&gt;: &lt;remarks&gt;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return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AE.08)</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3.008.2; 4.006.2; FRRN.031.01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AE.09 Account re-opened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account tagged Not for Renewal is re-opened (FRRN.014.07).</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of the account and the Team Leads of its unit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re-opened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To the Account Officer - Give a new disposition: &lt;reason&gt;; to the Team Leads - &lt;reason&gt;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re-open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AE.09)</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2.004.10; 3.004.5; FRRN.014.07</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AE.10 Account posted for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Marketing Team Lead posts an account For Renewal (FRRN.020.01).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Team Leads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posted for processing</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&lt;client&gt;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account posted</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AE.10)</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1.008.3; FRRN.020.01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AE.11 Insurer disposition recorded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insurer disposition is uploaded or recorded on the account (FRRN.013.02, FRRN.013.05).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insurer response &lt;disposition&gt;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Applied to the renewal, or Not applied: check the Insurer tab</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disposition recorded</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3.009.6; BRRN.035; FRRN.013.02, FRRN.013.05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AE.12 Client accepted the renewal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acceptance is recorded (FRRN.025.01).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accepted by the client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&lt;client&gt; accepted the renewal by &lt;method&gt;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acceptance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FRRN.025.01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AE.13 Renewal account ready for placement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accepted renewal account reaches placement and its placement slips are generated (FRRN.028.02, FRRN.029).</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ready for placement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&lt;n&gt; placement slip(s) of &lt;ARN&gt; generated; send them from Placement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renewal account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FRRN.028.02, FRRN.029.02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AE.14 Renewal booked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renewal account is booked (FRRN.035.01).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renewed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Booked with invoice &lt;invoice no.&gt;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renewal</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FRRN.035.01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AE.15 Renewal closed, expired without renewal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effective expiry date passes without acceptance (FRRN.023.03).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closed: expired without renewal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policy of &lt;client&gt; expired on &lt;date&gt;; Operations sends the No Advice Letter, or The policy of &lt;client&gt; expired on &lt;date&gt;; the Account Officer sends the Non-Renewal Letter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BRRN.025, 037; FRRN.023.03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AE.16 Go-live take-over completed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go-live extraction of the migrated policies completes (FRRN.045.01).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users who generate the RMEL (Marketing and Processing Team Leads)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Go-live renewals taken over (&lt;n&gt;)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&lt;n&gt; renewals, &lt;n&gt; urgent; by expiry month &lt;month&gt;: &lt;count&gt;, ...</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at go-live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AE.16)</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BRRN.005; FRRN.045.01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AE.17 Package choice approved or rejected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checker decides the package chosen for a migrated policy (FRRN.046.01).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who chose the package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package choice approved, or &lt;renewal reference&gt;: package choice rejected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&lt;package version&gt; applies to the renewal, or &lt;package version&gt; was rejected: &lt;remarks&gt;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AE.17)</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BRRN.020; FRRN.046.01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AE.18 Alert - extraction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extraction fails (FRRN.004.04).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administrators who receive the alerts of Renewal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 (alert inbox)</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 extraction failed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renewal extraction of &lt;date&gt; failed: &lt;reason&gt;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failed run; the next run takes the missed dates</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AE.18)</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BRRN.030; FRRN.004.04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AE.19 Alert - insurer answer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insurer has not answered a request by its reply date (FRRN.021).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administrators and the Processing Team Leads who receive the alerts of Renewal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 (alert inbox)</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Insurer renewal batch overdue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Insurer &lt;insurer&gt; has not answered batch &lt;batch no.&gt; due &lt;date&gt;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 and day overdue, until answered</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AE.19)</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3.009.6; FRRN.021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AE.20 Alert - letter not delivered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Renewal Advice or letter could not be delivered (FRRN.022.02, FRRN.023.02).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administrators who receive the alerts of Renewal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 (alert inbox)</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 letter not delivered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Letter &lt;letter no.&gt; was not delivered: &lt;error&gt;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letter</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AE.20)</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BRRN.010; FRRN.022.02, FRRN.023.02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AE.21 Alert - exception ageing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account stays Exception beyond the ageing days, 5 working days as delivered (FRRN.008.01).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administrators and Team Leads who receive the alerts of Renewal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 (alert inbox)</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 exception ageing</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 &lt;renewal reference&gt; is an Exception since &lt;date&gt;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account and day while it stays Exception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AE.21)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BRRN.029 (R29-05); FRRN.008.01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AE.22 Renewal Advice e-mail (first notice)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Send on the Letters screen (FRRN.022.02).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 Advice - &lt;assured name&gt; - policy &lt;policy no.&gt;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expires on &lt;expiry date&gt;. We are pleased to offer its renewal for the period &lt;renewal from&gt; to &lt;renewal to&gt; on the following terms:</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Product: &lt;product name&gt;</w:t>
            </w: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To renew, please reply to this e-mail, sign and return this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 for your continued trust,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(the Renewal Advice), password protected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Renewal Advice sent; resent on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BDOI's approved Renewal Advice templates BDOI-005 to BDOI-008 (one per line) and e-mails BDOI-009 to BDOI-011 (Annex L) prevail; the system's text is replaced by them (Annex AP.5).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BRRN.010; BRD 1.010.7; FRRN.022.01, FRRN.022.02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AE.23 Renewal Advice e-mail (second / last notice)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Send of a second notice on the Letters screen (FRRN.022.01).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Second notice: Renewal Advice - &lt;assured name&gt; - policy &lt;policy no.&gt;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is our second notice on the renewal of your policy &lt;policy no.&gt; with &lt;insurer name&gt;, which expires on &lt;expiry date&gt;. The renewal terms remain:</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reply to this e-mail, sign and return this Renewal Advice, or pay the renewal premium on or before &lt;expiry date&gt; to keep your cover.</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notice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BDOI's templates mark the last notice FINAL NOTICE (Annex L); BDOI's wording prevails (Annex AP.5).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BRRN.010; FRRN.022.01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AE.24 Password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Follows every protected e-mail of Renewal (Renewal Advice, letters, request to the insurer).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same recipients as the protected 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Password for: &lt;subject of the protected e-mail&gt;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documents sent to you in the e-mail "&lt;subject&gt;" are password protected.</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Password: &lt;password&gt;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e-mail was sent separately for your security. Please do not forward it.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protected e-mail</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BDOI's convention (FRRN.024.01) lets the client derive the password, which BDOI's e-mails BDOI-009 to BDOI-011 explain; whether the separate password e-mail is still sent is a decision (Annex AP.5).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BRRN.010; BRD 1.010.7.1; FRRN.024.01, FRRN.022.02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AE.25 No Advice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Send Letters on the No Advice tab (FRRN.023.02).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on your policy &lt;policy no.&gt;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is to inform you that your policy &lt;policy no.&gt; with &lt;insurer name&gt;, expiring on &lt;expiry date&gt;, will not be renewed through BDO Insurance and Reinsurance Brokers, Inc. No further action is needed from you.</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O (No Advice Letter Template) is a heading only: the Business Unit confirms this text or gives its template.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BRRN.001; FRRN.023.01, FRRN.023.02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AE.26 Non-Renewal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Send Letters on the Non-Renewal tab (FRRN.023.02; FRRN.038.03).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policy &lt;policy no.&gt; will not be renewed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We regret to inform you that your policy &lt;policy no.&gt; with &lt;insurer name&gt;, expiring on &lt;expiry date&gt;, is not for renewal: &lt;reason&gt;.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For questions, please contact your 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P (Non-Renewal Letter Template) is a heading only: the Business Unit confirms this text or gives its template.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BRRN.009, 037; FRRN.023.02, FRRN.038.03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AE.27 NRNS reminder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nightly letter run at the NRNS checkpoint (FRRN.023.03).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Reminder: renewal of your policy &lt;policy no.&gt;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expires on &lt;expiry date&gt; and its renewal has not been confirmed yet. Please contact your account officer &lt;account officer name&gt; to renew your cover.</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account and checkpoint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N (NRNS Reminder Letter Template) is a heading only: the Business Unit confirms this text or gives its template.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BRRN.025; FRRN.023.03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AE.28 Non-acceptance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effective expiry date passes without acceptance (FRRN.023.03).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policy &lt;policy no.&gt; has expired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expired on &lt;expiry date&gt; without renewal, as we did not receive your acceptance of the Renewal Advice. Your property or risk is no longer covered by this policy.</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contact your account officer &lt;account officer name&gt; if you wish to be covered again.</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Not in BDOI's matrix; added as a row of Annex M (Annex AP.4).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BRRN.025, 037; FRRN.023.03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AE.29 Renewal Advice of a free-first-year account (FFY)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Renewal Advice of a submitted FFY policy (FRRN.048.01).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 (or print through the mail house)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 or print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 Advice (first year free) - &lt;assured name&gt; - policy &lt;policy no.&gt;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The first year of your policy &lt;policy no.&gt; with &lt;insurer name&gt; was free of charge and ends on &lt;expiry date&gt;. To keep your cover, we offer its renewal for the period &lt;renewal from&gt; to &lt;renewal to&gt;: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To renew, please sign and return this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 for your trust,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R (FFY Reminder Letter Template) is a heading only: the Business Unit confirms this text or gives its template.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BRRN.010 (submitted policies); FRRN.048.01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AE.30 SFU letter (mortgaged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Follow-up of a mortgaged submitted policy without answer to the Renewal Advice (FRRN.048.01).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 (or print)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 or print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Follow-up on the renewal of your mortgaged property - policy &lt;policy no.&gt;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property is mortgaged to the bank and must stay insured. Your policy &lt;policy no.&gt; expires on &lt;expiry date&gt; and we have not received your answer to our Renewal Advice.</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sign and return the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Q (SFU Letter Template) is a heading only: the Business Unit confirms this text or gives its template.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BRRN.010 (submitted policies); FRRN.048.01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AE.31 Request for renewal disposition to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Send on a request to the insurer (FRRN.021).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renewal e-mail addresses of the insurer (Insurer Maintenance)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Renewals for your decision - batch &lt;batch no.&gt;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&lt;insurer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BDO Insurance and Reinsurance Brokers, Inc. - Processing</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request file (Excel, 28 fields), password protected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 resent on failure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BDOI's FRS gives the success message of FRRN.021 but no e-mail text: the Business Unit confirms this text.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3.009.5; 4.007.5; FRRN.021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AE.32 Hold cover request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hold cover is requested from the renewal account (FRRN.036.02, FRRN.036.06).</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insurer's e-mail addresses (Insurer Maintenance), or the addresses the user enters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 cover request - &lt;ARN&gt; - &lt;client name&gt;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Please hold cover the risk below for thirty (30) days from &lt;start date&gt; under reference &lt;reference&gt; while the placement is being completed. Kindly confirm the hold cover and your reference number.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HOLD_COVER_&lt;ARN&gt;.pdf (the hold cover request)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 or extension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Z (Hold Cover Template) is a heading only. The text names thirty days whatever the duration (30, 60 or 90 days, FRRN.036.01): Annex AP.5.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BRRN.042; FRRN.036.02, FRRN.036.06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AE.33 Step of the progression not completed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step after the acceptance (completion of the renewal account, placement) cannot be completed (FRRN.028.02).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&lt;what could not be completed, as recorded in the remarks of the account&gt;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step not completed</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FRRN.028.02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AE.34 Hold cover rejected by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insurer rejects a hold cover request in the Hold Cover Response upload (FRRN.037.02).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responsible user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hold cover rejected by &lt;insurer&gt;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&lt;insurer's remarks&gt;, or Rejected by the insurer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rejected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BRRN.042; FRRN.037.02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AE.35 Hold cover and placement files to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hold cover request or a placement file is sent to an insurer not enrolled in MFT (FRRN.036.06, FRRN.29.04).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placement e-mail addresses of the insurer in Insurer Maintenance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 with the file attached (MFT upload for the enrolled insurers)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&lt;document type&gt; - &lt;file name&gt;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Please find attached &lt;file name&gt;.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file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file and insurer</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BRRN.042; BRRN.040; FRRN.036.06; FRRN.29.04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AE.36 Placement not sent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placement of the account could not be sent to an insurer (FRRN.29.04).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placement not sent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Check the Channel Monitor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sending that failed</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AE.36)</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FRRN.29.04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AE.37 Placement response received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insurer's placement response is uploaded or received through MFT (FRRN.030.01).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placement approved, or placement rejected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&lt;reason of the rejection&gt;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response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AE.37)</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FRRN.030.01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AE.38 Account submitted for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Account Officer submits an account for posting with an approver chosen (FRRN.016.01).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chosen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submitted for posting</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Approve the posting of the renewal of &lt;client&gt;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submission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AE.38)</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1.008.3; FRRN.016.01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AE.39 Transfer request received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transfer request for a New Business opportunity is submitted to another Marketing unit (FRRN.011.01).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Team Leads of the receiving unit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&lt;transfer request number&gt;: transfer request for a New Business opportunity</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Review the transfer request of &lt;client&gt; from &lt;unit&gt;: &lt;justification&gt;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AE.39)</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1.006.5; 1.007.1; FRRN.011.01; FRRN.011.05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AE.40 Transfer request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receiving Team Lead accepts, rejects or returns a transfer request (FRRN.011.02, FRRN.011.05).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requesting user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&lt;transfer request number&gt;: &lt;Accepted, Rejected or Returned for Clarification&gt;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Transfer request of &lt;renewal reference&gt; to &lt;unit&gt;: &lt;outcome&gt; - &lt;remarks&gt;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AE.40)</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1.007.4, 1.007.5; FRRN.011.05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AE.41 Direct-to-Insurer Payment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account is tagged Direct-to-Insurer Payment with Route for UH Approval (FRRN.014.05).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Unit Head of the assigned user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Direct-to-Insurer Payment to approve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&lt;client&gt;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tag</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FRRN.014.05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AE.42 Direct-to-Insurer Payment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Unit Head approves or rejects a Direct-to-Insurer Payment (FRRN.014.05).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Direct-to-Insurer Payment approved, or rejected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&lt;rejection 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FRRN.014.05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AE.43 Account returned for correction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rejects an account submitted for approval (FRRN.26.01).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of the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returned for correction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&lt;reason of the return&gt;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return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BRRN.038; FRRN.26.01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AE.44 TSU request to approve, assigned and updated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TSU request is submitted for the Team Lead's approval, assigned to a TSU officer, decided, given a comparative table or completed (FRRN.018.01).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Team Lead (approval), the TSU officer (assignment), the requester and the Account Officer (decisions and updates)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&lt;request number&gt; pending your approval; &lt;request number&gt; assigned to you; &lt;request number&gt;: &lt;Approved, Rejected or Returned&gt;, For TSU Processing, comparative table updated, proposal completed by TSU</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&lt;client&gt;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step of the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BRRN.033; FRRN.018.01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Not sent as a message: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Item</w:t>
            </w:r>
          </w:p>
        </w:tc>
        <w:tc>
          <w:tcPr>
            <w:tcW w:w="7776"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How it is handled</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Renewal at risk</w:t>
            </w:r>
          </w:p>
        </w:tc>
        <w:tc>
          <w:tcPr>
            <w:tcW w:w="77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accounts not disposed or not accepted within the escalation days show the ageing flag in the renewal listing and the At risk figure of the dashboard; no message is sent to anyone (BRRN.036).</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Proposal, Insurance Advice, e-policy, billing and placement e-mails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Sent with the wording of BDOI's Annexes S, W and X and of the New Business FRS (FRRN.017.02, 027, 029.04, 032.02, 033.04); the e-mail texts of New Business are in the New Business FRS.</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AF – Document Prints and Output Formats</w:t>
      </w:r>
    </w:p>
    <w:p>
      <w:pPr>
        <w:rPr>
          <w:rFonts w:ascii="Arial" w:hAnsi="Arial" w:cs="Arial"/>
        </w:rPr>
      </w:pPr>
      <w:r>
        <w:rPr>
          <w:rFonts w:ascii="Arial" w:hAnsi="Arial" w:cs="Arial"/>
          <w:shd w:val="clear" w:color="auto" w:fill="FFF59D"/>
        </w:rPr>
        <w:t xml:space="preserve">Every document the Renewal Module prints, e-mails or exports: purpose, recipients, format, protection, the fields in order and, where the system has one, an image of its current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shd w:val="clear" w:color="auto" w:fill="FFF59D"/>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 Renewal Advice (first and second notice)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Offer the renewal to the client: first and last notice (BRRN.010)</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 (e-mail, protected)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renewal; e-mailed to the client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Letters › Generate RA, then Send; Renewal › Letters tab › Download PDF</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Title: Renewal Advice - the assured - policy number (second notice: Second notice) – from the renewal</w:t>
            </w:r>
          </w:p>
          <w:p>
            <w:pPr>
              <w:keepNext/>
              <w:spacing w:after="0"/>
              <w:rPr>
                <w:rFonts w:ascii="Calibri" w:hAnsi="Calibri" w:cs="Calibri"/>
                <w:sz w:val="16"/>
                <w:szCs w:val="16"/>
              </w:rPr>
            </w:pPr>
            <w:r>
              <w:rPr>
                <w:rFonts w:ascii="Calibri" w:hAnsi="Calibri" w:cs="Calibri"/>
                <w:sz w:val="16"/>
                <w:szCs w:val="16"/>
              </w:rPr>
              <w:t xml:space="preserve">2. Client and policy: client name, policy number, insurer name and expiry date – from the expiring account</w:t>
            </w:r>
          </w:p>
          <w:p>
            <w:pPr>
              <w:keepNext/>
              <w:spacing w:after="0"/>
              <w:rPr>
                <w:rFonts w:ascii="Calibri" w:hAnsi="Calibri" w:cs="Calibri"/>
                <w:sz w:val="16"/>
                <w:szCs w:val="16"/>
              </w:rPr>
            </w:pPr>
            <w:r>
              <w:rPr>
                <w:rFonts w:ascii="Calibri" w:hAnsi="Calibri" w:cs="Calibri"/>
                <w:sz w:val="16"/>
                <w:szCs w:val="16"/>
              </w:rPr>
              <w:t xml:space="preserve">3. Renewal terms: renewal period, product, sum insured and renewal premium with the currency – from the renewal account, else the expiring terms</w:t>
            </w:r>
          </w:p>
          <w:p>
            <w:pPr>
              <w:keepNext/>
              <w:spacing w:after="0"/>
              <w:rPr>
                <w:rFonts w:ascii="Calibri" w:hAnsi="Calibri" w:cs="Calibri"/>
                <w:sz w:val="16"/>
                <w:szCs w:val="16"/>
              </w:rPr>
            </w:pPr>
            <w:r>
              <w:rPr>
                <w:rFonts w:ascii="Calibri" w:hAnsi="Calibri" w:cs="Calibri"/>
                <w:sz w:val="16"/>
                <w:szCs w:val="16"/>
              </w:rPr>
              <w:t xml:space="preserve">4. How to accept: reply to the e-mail, sign and return the Renewal Advice, or pay the renewal premium on or before the expiry date</w:t>
            </w:r>
          </w:p>
          <w:p>
            <w:pPr>
              <w:keepNext/>
              <w:spacing w:after="0"/>
              <w:rPr>
                <w:rFonts w:ascii="Calibri" w:hAnsi="Calibri" w:cs="Calibri"/>
                <w:sz w:val="16"/>
                <w:szCs w:val="16"/>
              </w:rPr>
            </w:pPr>
            <w:r>
              <w:rPr>
                <w:rFonts w:ascii="Calibri" w:hAnsi="Calibri" w:cs="Calibri"/>
                <w:sz w:val="16"/>
                <w:szCs w:val="16"/>
              </w:rPr>
              <w:t xml:space="preserve">5. Renewal reference and the name of the Account Officer – from the renewal</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L: approved templates BDOI-005 to BDOI-008, one per line (Motor, PAR CLG, PAR Non-CLG, Other Lines) - they prevail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keepNext/>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124"/>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AF.1: current layout of the Renewal Advice (first and second notice)</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AF.2 Not for Renewal Letter and No Advice Letter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Tell the client that the policy is not renewed: No Advice Letter and Non-Renewal Letter (BRRN.001, 009, 037)</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 (e-mail, protected)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renewal; e-mailed to the client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Letters, tab NAL / NFR › Send Letters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Client and policy: client name, policy number, insurer name and expiry date – from the expiring account</w:t>
            </w:r>
          </w:p>
          <w:p>
            <w:pPr>
              <w:keepNext/>
              <w:spacing w:after="0"/>
              <w:rPr>
                <w:rFonts w:ascii="Calibri" w:hAnsi="Calibri" w:cs="Calibri"/>
                <w:sz w:val="16"/>
                <w:szCs w:val="16"/>
              </w:rPr>
            </w:pPr>
            <w:r>
              <w:rPr>
                <w:rFonts w:ascii="Calibri" w:hAnsi="Calibri" w:cs="Calibri"/>
                <w:sz w:val="16"/>
                <w:szCs w:val="16"/>
              </w:rPr>
              <w:t xml:space="preserve">2. Not for Renewal Letter: the reason for Not for Renewal and the name of the Account Officer; No Advice Letter: that the policy is not renewed through BDOI and no action is needed</w:t>
            </w:r>
          </w:p>
          <w:p>
            <w:pPr>
              <w:keepNext/>
              <w:spacing w:after="0"/>
              <w:rPr>
                <w:rFonts w:ascii="Calibri" w:hAnsi="Calibri" w:cs="Calibri"/>
                <w:sz w:val="16"/>
                <w:szCs w:val="16"/>
              </w:rPr>
            </w:pPr>
            <w:r>
              <w:rPr>
                <w:rFonts w:ascii="Calibri" w:hAnsi="Calibri" w:cs="Calibri"/>
                <w:sz w:val="16"/>
                <w:szCs w:val="16"/>
              </w:rPr>
              <w:t xml:space="preserve">3. Reference: the renewal reference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Annexes O and P: heading only - layout to be provided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keepNext/>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125"/>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AF.2: current layout of the Not for Renewal Letter and No Advice Letter</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AF.3 Insurer extract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 the insurer's renewal disposition: the 28 fields of BRD 3.009.1.4</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Insurer (e-mail, protected)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workbook, one per insurer batch; e-mailed to the insurer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Insurer Batches › New Batch, then Download or Send to Insurer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Insurance Company, Invoice No, Assured Name, Risk Code, Inception Date, Expiry Date, Sum Insured, Premium Amount, Commission Rate, AR Client (Unpaid Balance), Is Mortgaged – from the expiring account and the ledger</w:t>
            </w:r>
          </w:p>
          <w:p>
            <w:pPr>
              <w:keepNext/>
              <w:spacing w:after="0"/>
              <w:rPr>
                <w:rFonts w:ascii="Calibri" w:hAnsi="Calibri" w:cs="Calibri"/>
                <w:sz w:val="16"/>
                <w:szCs w:val="16"/>
              </w:rPr>
            </w:pPr>
            <w:r>
              <w:rPr>
                <w:rFonts w:ascii="Calibri" w:hAnsi="Calibri" w:cs="Calibri"/>
                <w:sz w:val="16"/>
                <w:szCs w:val="16"/>
              </w:rPr>
              <w:t xml:space="preserve">2. Premium Rate (per cover), Policy No, Risk Description, Encoder Name, Unit Head, Business Origin, Account Type, Region, Area, Branch, Account Officer Name, Remarks – from the account and the sales organisation</w:t>
            </w:r>
          </w:p>
          <w:p>
            <w:pPr>
              <w:keepNext/>
              <w:spacing w:after="0"/>
              <w:rPr>
                <w:rFonts w:ascii="Calibri" w:hAnsi="Calibri" w:cs="Calibri"/>
                <w:sz w:val="16"/>
                <w:szCs w:val="16"/>
              </w:rPr>
            </w:pPr>
            <w:r>
              <w:rPr>
                <w:rFonts w:ascii="Calibri" w:hAnsi="Calibri" w:cs="Calibri"/>
                <w:sz w:val="16"/>
                <w:szCs w:val="16"/>
              </w:rPr>
              <w:t xml:space="preserve">3. BIPD for Motor, Seating Capacity for Motor, Auto Personal Accident for Motor, Sum Insured (per cover), Packaged / Non-Packaged – from the policy</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FRRN.021 lets the user choose the fields; Annex H gives the CBG return layout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1.png"/>
                    <pic:cNvPicPr/>
                  </pic:nvPicPr>
                  <pic:blipFill>
                    <a:blip r:embed="rId126"/>
                    <a:stretch>
                      <a:fillRect/>
                    </a:stretch>
                  </pic:blipFill>
                  <pic:spPr>
                    <a:xfrm>
                      <a:off x="0" y="0"/>
                      <a:ext cx="5852160" cy="1088090"/>
                    </a:xfrm>
                    <a:prstGeom prst="rect"/>
                    <a:ln w="6350">
                      <a:solidFill>
                        <a:srgbClr val="BFBFBF"/>
                      </a:solidFill>
                    </a:ln>
                  </pic:spPr>
                </pic:pic>
              </a:graphicData>
            </a:graphic>
          </wp:inline>
        </w:drawing>
      </w:r>
    </w:p>
    <w:p>
      <w:pPr>
        <w:keepNext/>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2.png"/>
                    <pic:cNvPicPr/>
                  </pic:nvPicPr>
                  <pic:blipFill>
                    <a:blip r:embed="rId127"/>
                    <a:stretch>
                      <a:fillRect/>
                    </a:stretch>
                  </pic:blipFill>
                  <pic:spPr>
                    <a:xfrm>
                      <a:off x="0" y="0"/>
                      <a:ext cx="5852160" cy="1088090"/>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AF.3: current layout of the Insurer extract</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AF.4 Expiry list download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RMEL and every renewal list as displayed (BRRN.007)</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user (download)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workbook of the list as shown, with its filters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Expiry List, My Dispositions, Team Lead Review, Processing Worklist, Letters › Download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Renewal Reference, Status, Classification, Disposition, Expiring Invoice, Expiring ARN, Policy No., Client – from the renewal</w:t>
            </w:r>
          </w:p>
          <w:p>
            <w:pPr>
              <w:keepNext/>
              <w:spacing w:after="0"/>
              <w:rPr>
                <w:rFonts w:ascii="Calibri" w:hAnsi="Calibri" w:cs="Calibri"/>
                <w:sz w:val="16"/>
                <w:szCs w:val="16"/>
              </w:rPr>
            </w:pPr>
            <w:r>
              <w:rPr>
                <w:rFonts w:ascii="Calibri" w:hAnsi="Calibri" w:cs="Calibri"/>
                <w:sz w:val="16"/>
                <w:szCs w:val="16"/>
              </w:rPr>
              <w:t xml:space="preserve">2. Product, Line, Insurer, Segment, Branch, Unit, Account Officer, Assigned AO, Assigned PO, Expiry – from the expiring account and the assignments</w:t>
            </w:r>
          </w:p>
          <w:p>
            <w:pPr>
              <w:keepNext/>
              <w:spacing w:after="0"/>
              <w:rPr>
                <w:rFonts w:ascii="Calibri" w:hAnsi="Calibri" w:cs="Calibri"/>
                <w:sz w:val="16"/>
                <w:szCs w:val="16"/>
              </w:rPr>
            </w:pPr>
            <w:r>
              <w:rPr>
                <w:rFonts w:ascii="Calibri" w:hAnsi="Calibri" w:cs="Calibri"/>
                <w:sz w:val="16"/>
                <w:szCs w:val="16"/>
              </w:rPr>
              <w:t xml:space="preserve">3. Currency, Gross Premium, Sum Insured – from the expiring account (empty for LAMD and Contact Center)</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FRRN.004.06: file name RMEL_&lt;MMM&gt;_&lt;YYYY&gt;_&lt;MMDDYYYY&gt;.xlsx</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1.png"/>
                    <pic:cNvPicPr/>
                  </pic:nvPicPr>
                  <pic:blipFill>
                    <a:blip r:embed="rId128"/>
                    <a:stretch>
                      <a:fillRect/>
                    </a:stretch>
                  </pic:blipFill>
                  <pic:spPr>
                    <a:xfrm>
                      <a:off x="0" y="0"/>
                      <a:ext cx="5852160" cy="1777498"/>
                    </a:xfrm>
                    <a:prstGeom prst="rect"/>
                    <a:ln w="6350">
                      <a:solidFill>
                        <a:srgbClr val="BFBFBF"/>
                      </a:solidFill>
                    </a:ln>
                  </pic:spPr>
                </pic:pic>
              </a:graphicData>
            </a:graphic>
          </wp:inline>
        </w:drawing>
      </w:r>
    </w:p>
    <w:p>
      <w:pPr>
        <w:keepNext/>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2.png"/>
                    <pic:cNvPicPr/>
                  </pic:nvPicPr>
                  <pic:blipFill>
                    <a:blip r:embed="rId129"/>
                    <a:stretch>
                      <a:fillRect/>
                    </a:stretch>
                  </pic:blipFill>
                  <pic:spPr>
                    <a:xfrm>
                      <a:off x="0" y="0"/>
                      <a:ext cx="5852160" cy="1777498"/>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AF.4: current layout of the Expiry list download</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AF.5 Renewal account details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details of one renewal account (BRD 1.004.1.3)</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user (download)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renewal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Renewal › Details PDF</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Renewal: renewal reference, status, classification, client, expiring invoice and ARN, policy number, insurer, expiry date, Account Officer and Processing Officer, gross premium and sum insured – from the renewal</w:t>
            </w:r>
          </w:p>
          <w:p>
            <w:pPr>
              <w:keepNext/>
              <w:spacing w:after="0"/>
              <w:rPr>
                <w:rFonts w:ascii="Calibri" w:hAnsi="Calibri" w:cs="Calibri"/>
                <w:sz w:val="16"/>
                <w:szCs w:val="16"/>
              </w:rPr>
            </w:pPr>
            <w:r>
              <w:rPr>
                <w:rFonts w:ascii="Calibri" w:hAnsi="Calibri" w:cs="Calibri"/>
                <w:sz w:val="16"/>
                <w:szCs w:val="16"/>
              </w:rPr>
              <w:t xml:space="preserve">2. Checks: the check, its outcome, severity and message – from the latest check run</w:t>
            </w:r>
          </w:p>
          <w:p>
            <w:pPr>
              <w:keepNext/>
              <w:spacing w:after="0"/>
              <w:rPr>
                <w:rFonts w:ascii="Calibri" w:hAnsi="Calibri" w:cs="Calibri"/>
                <w:sz w:val="16"/>
                <w:szCs w:val="16"/>
              </w:rPr>
            </w:pPr>
            <w:r>
              <w:rPr>
                <w:rFonts w:ascii="Calibri" w:hAnsi="Calibri" w:cs="Calibri"/>
                <w:sz w:val="16"/>
                <w:szCs w:val="16"/>
              </w:rPr>
              <w:t xml:space="preserve">3. Dispositions: disposition, reason, remarks, source, by and on – from the dispositions of the renewal</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FRRN.014.06: Renewal Account Details.xlsx</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keepNext/>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130"/>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AF.5: current layout of the Renewal account details</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AF.6 Quick Proposal and Full Proposal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Proposal of a For Proposal renewal (FRRN.017.01)</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Renewal account, Generate Proposal Slip</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sent</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Client and risk</w:t>
            </w:r>
          </w:p>
          <w:p>
            <w:pPr>
              <w:keepNext/>
              <w:spacing w:after="0"/>
              <w:rPr>
                <w:rFonts w:ascii="Calibri" w:hAnsi="Calibri" w:cs="Calibri"/>
                <w:sz w:val="16"/>
                <w:szCs w:val="16"/>
              </w:rPr>
            </w:pPr>
            <w:r>
              <w:rPr>
                <w:rFonts w:ascii="Calibri" w:hAnsi="Calibri" w:cs="Calibri"/>
                <w:sz w:val="16"/>
                <w:szCs w:val="16"/>
              </w:rPr>
              <w:t xml:space="preserve">2. Insurers and terms of the comparative table</w:t>
            </w:r>
          </w:p>
          <w:p>
            <w:pPr>
              <w:keepNext/>
              <w:spacing w:after="0"/>
              <w:rPr>
                <w:rFonts w:ascii="Calibri" w:hAnsi="Calibri" w:cs="Calibri"/>
                <w:sz w:val="16"/>
                <w:szCs w:val="16"/>
              </w:rPr>
            </w:pPr>
            <w:r>
              <w:rPr>
                <w:rFonts w:ascii="Calibri" w:hAnsi="Calibri" w:cs="Calibri"/>
                <w:sz w:val="16"/>
                <w:szCs w:val="16"/>
              </w:rPr>
              <w:t xml:space="preserve">3. Premium</w:t>
            </w:r>
          </w:p>
          <w:p>
            <w:pPr>
              <w:keepNext/>
              <w:spacing w:after="0"/>
              <w:rPr>
                <w:rFonts w:ascii="Calibri" w:hAnsi="Calibri" w:cs="Calibri"/>
                <w:sz w:val="16"/>
                <w:szCs w:val="16"/>
              </w:rPr>
            </w:pPr>
            <w:r>
              <w:rPr>
                <w:rFonts w:ascii="Calibri" w:hAnsi="Calibri" w:cs="Calibri"/>
                <w:sz w:val="16"/>
                <w:szCs w:val="16"/>
              </w:rPr>
              <w:t xml:space="preserve">4. Signatories (two; three for a non-package TSI above PHP 500M)</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Annexes I and J: heading only</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AF.7 TSU quotation request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 of a For Quotation renewal to TSU (FRRN.018.01)</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TSU</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 in the system</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Renewal account, TSU request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 (in the system)</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The fields per line of Annex K</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K: given (14 lines)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AF.8 NRNS reminder, SFU and FFY reminder letters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Reminders before expiry (FRRN.023.03, FRRN.048.01)</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 (e-mail, protected, or print)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Nightly letter run; Letters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e-mailed</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Client and policy</w:t>
            </w:r>
          </w:p>
          <w:p>
            <w:pPr>
              <w:keepNext/>
              <w:spacing w:after="0"/>
              <w:rPr>
                <w:rFonts w:ascii="Calibri" w:hAnsi="Calibri" w:cs="Calibri"/>
                <w:sz w:val="16"/>
                <w:szCs w:val="16"/>
              </w:rPr>
            </w:pPr>
            <w:r>
              <w:rPr>
                <w:rFonts w:ascii="Calibri" w:hAnsi="Calibri" w:cs="Calibri"/>
                <w:sz w:val="16"/>
                <w:szCs w:val="16"/>
              </w:rPr>
              <w:t xml:space="preserve">2. Expiry date</w:t>
            </w:r>
          </w:p>
          <w:p>
            <w:pPr>
              <w:keepNext/>
              <w:spacing w:after="0"/>
              <w:rPr>
                <w:rFonts w:ascii="Calibri" w:hAnsi="Calibri" w:cs="Calibri"/>
                <w:sz w:val="16"/>
                <w:szCs w:val="16"/>
              </w:rPr>
            </w:pPr>
            <w:r>
              <w:rPr>
                <w:rFonts w:ascii="Calibri" w:hAnsi="Calibri" w:cs="Calibri"/>
                <w:sz w:val="16"/>
                <w:szCs w:val="16"/>
              </w:rPr>
              <w:t xml:space="preserve">3. What to do and by when</w:t>
            </w:r>
          </w:p>
          <w:p>
            <w:pPr>
              <w:keepNext/>
              <w:spacing w:after="0"/>
              <w:rPr>
                <w:rFonts w:ascii="Calibri" w:hAnsi="Calibri" w:cs="Calibri"/>
                <w:sz w:val="16"/>
                <w:szCs w:val="16"/>
              </w:rPr>
            </w:pPr>
            <w:r>
              <w:rPr>
                <w:rFonts w:ascii="Calibri" w:hAnsi="Calibri" w:cs="Calibri"/>
                <w:sz w:val="16"/>
                <w:szCs w:val="16"/>
              </w:rPr>
              <w:t xml:space="preserve">4. Renewal reference and Account Officer</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Annexes N, Q and R: heading only</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AF.9 Non-acceptance letter (DO-09)</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Tell the client that the policy expired without renewal (FRRN.023.03)</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 (e-mail, protected)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Nightly letter run</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Client and policy</w:t>
            </w:r>
          </w:p>
          <w:p>
            <w:pPr>
              <w:keepNext/>
              <w:spacing w:after="0"/>
              <w:rPr>
                <w:rFonts w:ascii="Calibri" w:hAnsi="Calibri" w:cs="Calibri"/>
                <w:sz w:val="16"/>
                <w:szCs w:val="16"/>
              </w:rPr>
            </w:pPr>
            <w:r>
              <w:rPr>
                <w:rFonts w:ascii="Calibri" w:hAnsi="Calibri" w:cs="Calibri"/>
                <w:sz w:val="16"/>
                <w:szCs w:val="16"/>
              </w:rPr>
              <w:t xml:space="preserve">2. Expiry date</w:t>
            </w:r>
          </w:p>
          <w:p>
            <w:pPr>
              <w:keepNext/>
              <w:spacing w:after="0"/>
              <w:rPr>
                <w:rFonts w:ascii="Calibri" w:hAnsi="Calibri" w:cs="Calibri"/>
                <w:sz w:val="16"/>
                <w:szCs w:val="16"/>
              </w:rPr>
            </w:pPr>
            <w:r>
              <w:rPr>
                <w:rFonts w:ascii="Calibri" w:hAnsi="Calibri" w:cs="Calibri"/>
                <w:sz w:val="16"/>
                <w:szCs w:val="16"/>
              </w:rPr>
              <w:t xml:space="preserve">3. No cover</w:t>
            </w:r>
          </w:p>
          <w:p>
            <w:pPr>
              <w:keepNext/>
              <w:spacing w:after="0"/>
              <w:rPr>
                <w:rFonts w:ascii="Calibri" w:hAnsi="Calibri" w:cs="Calibri"/>
                <w:sz w:val="16"/>
                <w:szCs w:val="16"/>
              </w:rPr>
            </w:pPr>
            <w:r>
              <w:rPr>
                <w:rFonts w:ascii="Calibri" w:hAnsi="Calibri" w:cs="Calibri"/>
                <w:sz w:val="16"/>
                <w:szCs w:val="16"/>
              </w:rPr>
              <w:t xml:space="preserve">4. Account Officer</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Not in BDOI's FRS (row added to Annex M)</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AF.10 CLPC billing file and e-mail (DO-10)</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Billing of CBG Home and FFY Motor renewals (FRRN.027)</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 CBG Loan Services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CSV (Built-in, Non-Built-in) with e-mail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Scheduled and manual billing</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BDO ITG decides (Annex AH)</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The 13 fields of Annex S</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S: given (form BFP-001-2026-0)</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AF.11 Placement slip and placement file (DO-11)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Placement with the insurer (FRRN.029.02)</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Insurer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slip per insurer and account; Excel file per insurer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Generate Placement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e-mailed</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The 42 fields of Annex U</w:t>
            </w:r>
          </w:p>
          <w:p>
            <w:pPr>
              <w:keepNext/>
              <w:spacing w:after="0"/>
              <w:rPr>
                <w:rFonts w:ascii="Calibri" w:hAnsi="Calibri" w:cs="Calibri"/>
                <w:sz w:val="16"/>
                <w:szCs w:val="16"/>
              </w:rPr>
            </w:pPr>
            <w:r>
              <w:rPr>
                <w:rFonts w:ascii="Calibri" w:hAnsi="Calibri" w:cs="Calibri"/>
                <w:sz w:val="16"/>
                <w:szCs w:val="16"/>
              </w:rPr>
              <w:t xml:space="preserve">2. Risk description per package and line (Annex U)</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T: heading only (slip); Annex U: given (file)</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AF.12 Insurance Advice (DO-12)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Advice to the mortgagee bank (FRRN.032)</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 and the BDO unit of the mortgage</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On sending of the placement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e-mailed</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As templates IA-001 to IA-004 (Annex W)</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W: given</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AF.13 E-policy e-mail (DO-13)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Sending of the e-policy to the client (FRRN.033.04)</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E-mail with the e-policy PDF</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E-policy sending</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(FRRN.024.01)</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As templates BDOI-012 to BDOI-014 (Annex X)</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X: given</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AF.14 Service invoice (DO-14)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Invoice of the brokerage service on booking (FRRN.035)</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Insurer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Booking</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As the image of Annex Y</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Y: given (image)</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AF.15 Hold cover request (DO-15)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 of a hold cover or extension (FRRN.036)</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Insurer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with e-mail, or Excel batch per insurer (CBG)</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Hold cover request; scheduled CBG requests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 as delivered (Annex AP.5)</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Insurer and ARN</w:t>
            </w:r>
          </w:p>
          <w:p>
            <w:pPr>
              <w:keepNext/>
              <w:spacing w:after="0"/>
              <w:rPr>
                <w:rFonts w:ascii="Calibri" w:hAnsi="Calibri" w:cs="Calibri"/>
                <w:sz w:val="16"/>
                <w:szCs w:val="16"/>
              </w:rPr>
            </w:pPr>
            <w:r>
              <w:rPr>
                <w:rFonts w:ascii="Calibri" w:hAnsi="Calibri" w:cs="Calibri"/>
                <w:sz w:val="16"/>
                <w:szCs w:val="16"/>
              </w:rPr>
              <w:t xml:space="preserve">2. Client and risk</w:t>
            </w:r>
          </w:p>
          <w:p>
            <w:pPr>
              <w:keepNext/>
              <w:spacing w:after="0"/>
              <w:rPr>
                <w:rFonts w:ascii="Calibri" w:hAnsi="Calibri" w:cs="Calibri"/>
                <w:sz w:val="16"/>
                <w:szCs w:val="16"/>
              </w:rPr>
            </w:pPr>
            <w:r>
              <w:rPr>
                <w:rFonts w:ascii="Calibri" w:hAnsi="Calibri" w:cs="Calibri"/>
                <w:sz w:val="16"/>
                <w:szCs w:val="16"/>
              </w:rPr>
              <w:t xml:space="preserve">3. Start date and duration</w:t>
            </w:r>
          </w:p>
          <w:p>
            <w:pPr>
              <w:keepNext/>
              <w:spacing w:after="0"/>
              <w:rPr>
                <w:rFonts w:ascii="Calibri" w:hAnsi="Calibri" w:cs="Calibri"/>
                <w:sz w:val="16"/>
                <w:szCs w:val="16"/>
              </w:rPr>
            </w:pPr>
            <w:r>
              <w:rPr>
                <w:rFonts w:ascii="Calibri" w:hAnsi="Calibri" w:cs="Calibri"/>
                <w:sz w:val="16"/>
                <w:szCs w:val="16"/>
              </w:rPr>
              <w:t xml:space="preserve">4. Reference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Z: heading only</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AF.16 Upload results and exports of lists (DO-16)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Processing results of the LAMD, BDOFC/SOLD, insurer disposition, renewal update, hold cover and e-policy uploads; audit log export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user (download)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or CSV</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Each upload summary; Audit Logs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The columns of the record-level views (FRRN.012.04, 015.06, 030.04, 033.03, 037.04)</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File names given (FRRN.012.03, 012.08, 043.01)</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RC-DOC-16)</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AG – Reports and Schedules</w:t>
      </w:r>
    </w:p>
    <w:p>
      <w:pPr>
        <w:rPr>
          <w:rFonts w:ascii="Arial" w:hAnsi="Arial" w:cs="Arial"/>
        </w:rPr>
      </w:pPr>
      <w:r>
        <w:rPr>
          <w:rFonts w:ascii="Arial" w:hAnsi="Arial" w:cs="Arial"/>
          <w:shd w:val="clear" w:color="auto" w:fill="FFF59D"/>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cantSplit/>
          <w:tblHeader/>
        </w:trPr>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Users</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015"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Summary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 item</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Renewal Status Report</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All report users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Expiry date range; the 20 criteria of BRD 1.009.2</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37 (Marketing) or 40 (Processing) columns of BRD 1.009.3.1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34 counters of BRD 1.009.3.2</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Expiry date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BRRN.019; BRD 1.009, 2.008, 3.010, 4.008; FRRN.044.02</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RMEL (List of Expiring Accounts)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Marketing and 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Expiry date range; the filters of FRRN.004.03</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The columns of FRRN.002.05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Row count</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Expiry date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print</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BRRN.004, 007; FRRN.004.06</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Renewal listing with attention flags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Marketing Team Leads, Unit Heads, Account Officers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Unit, segment, expiry window, status</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Account, status, days to expiry, flag and its rule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Counts by status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Days to expiry</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BRRN.036; FRRN.044.03</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Request per insurer</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Insurer, expiry range</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The 28 fields of BRD 3.009.1.4</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Number of accounts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Expiry date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BRD 3.009, 4.007; FRRN.021</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Letter log</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Marketing, 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Letter type, period, status</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Letter, account, recipient, sent on, delivery status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Counts by status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Sent 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BRRN.001, 010, 025, 037; FRRN.044.04</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Sanitation results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 Business Administrator</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Date range, rule, result</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Account, rule, result, detail, classification and changes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Counts by rule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Date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BRRN.020, 023; FRRN.044.04</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Decision log</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Team Leads, Business Administrator, audit</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Date range, source, user</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Disposition, source, matrix version and rule, overrides with reason and remarks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Date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BRRN.031, 034; BRD 1.011; FRRN.044.04</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LAMD matching</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LAMD, 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Report, period, result</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PN, account, matching and processing status, effect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Matched / unmatched</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Row</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BRRN.029; FRRN.012.04</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Workload</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Team Leads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Unit, officer</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Officer, status, open, overdue, returned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Totals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Officer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BRD 1.009.7, 3.010.7; FRRN.002.02</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Go-live take-over</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 Team Lead</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Expiry month</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Migrated policies, renewal accounts, urgent, skipped, RA already sent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Totals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Expiry month</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BRRN.005; FRRN.045</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Package choices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 Business Administrator</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Status</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Legacy package, chosen version, maker, checker</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Date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BRRN.020; FRRN.046</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Audit Logs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Audit, Team Leads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Date, user, action, record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The fields of FRRN.043.01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Date and time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CSV</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BRRN.021-040; FRRN.043</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CLPC Billing Reports (Non-Built-In FIP; Built-In HLS Amortized and Non-Built-In; HLS Amortized Loan Release)</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FRRN.044.01 (RC-RPT-01)</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Successful and Fall-Out Accounts per Stage</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Team Leads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FRRN.044.01 (RC-RPT-02)</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Successfully and Unsuccessfully Sent ePolicy</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FRRN.044.01 (RC-RPT-03)</w:t>
            </w:r>
          </w:p>
        </w:tc>
      </w:tr>
      <w:tr>
        <w:trPr>
          <w:cantSplit/>
        </w:trPr>
        <w:tc>
          <w:tcPr>
            <w:tcW w:w="172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Accounts without Policy Number</w:t>
            </w:r>
          </w:p>
        </w:tc>
        <w:tc>
          <w:tcPr>
            <w:tcW w:w="1296" w:type="dxa"/>
            <w:shd w:val="clear" w:color="auto" w:fill="FFF59D"/>
          </w:tcPr>
          <w:p>
            <w:pPr>
              <w:keepNext/>
              <w:spacing w:after="0"/>
              <w:rPr>
                <w:rFonts w:ascii="Calibri" w:hAnsi="Calibri" w:cs="Calibri"/>
                <w:sz w:val="14"/>
                <w:szCs w:val="14"/>
              </w:rPr>
            </w:pPr>
            <w:r>
              <w:rPr>
                <w:rFonts w:ascii="Calibri" w:hAnsi="Calibri" w:cs="Calibri"/>
                <w:sz w:val="14"/>
                <w:szCs w:val="14"/>
              </w:rPr>
              <w:t xml:space="preserve">Processing</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To be provided</w:t>
            </w:r>
          </w:p>
        </w:tc>
        <w:tc>
          <w:tcPr>
            <w:tcW w:w="2015" w:type="dxa"/>
            <w:shd w:val="clear" w:color="auto" w:fill="FFF59D"/>
          </w:tcPr>
          <w:p>
            <w:pPr>
              <w:keepNext/>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FRRN.044.01 (RC-RPT-04)</w:t>
            </w:r>
          </w:p>
        </w:tc>
      </w:tr>
      <w:tr>
        <w:trPr>
          <w:cantSplit/>
        </w:trPr>
        <w:tc>
          <w:tcPr>
            <w:tcW w:w="1728" w:type="dxa"/>
            <w:shd w:val="clear" w:color="auto" w:fill="FFF59D"/>
          </w:tcPr>
          <w:p>
            <w:pPr>
              <w:keepNext/>
              <w:spacing w:after="0"/>
              <w:rPr>
                <w:rFonts w:ascii="Calibri" w:hAnsi="Calibri" w:cs="Calibri"/>
                <w:sz w:val="14"/>
                <w:szCs w:val="14"/>
              </w:rPr>
            </w:pPr>
            <w:r>
              <w:rPr>
                <w:rFonts w:ascii="Calibri" w:hAnsi="Calibri" w:cs="Calibri"/>
                <w:sz w:val="14"/>
                <w:szCs w:val="14"/>
              </w:rPr>
              <w:t xml:space="preserve">Unapplied Payment Report with Disposition</w:t>
            </w:r>
          </w:p>
        </w:tc>
        <w:tc>
          <w:tcPr>
            <w:tcW w:w="1296"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Marketing, Cashiering</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To be provided</w:t>
            </w:r>
          </w:p>
        </w:tc>
        <w:tc>
          <w:tcPr>
            <w:tcW w:w="2015" w:type="dxa"/>
            <w:shd w:val="clear" w:color="auto" w:fill="FFF59D"/>
          </w:tcPr>
          <w:p>
            <w:pPr>
              <w:keepNext/>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FRRN.044.01 (RC-RPT-05)</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LAMD reconciliation reports (Tagged as RMU; RMU without booking; not RMU with booking; tagged as submitted; not RMU and no submitted record)</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LAMD, 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The scheduled runs of Renewal; each run is listed on the scheduled jobs screen with its last result, and a failed run raises an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Changed by</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 item</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Daily extraction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 01:00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Lists the accounts expiring at the lead days and runs the sanitation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Alert to the administrators if it fails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(time); Business Administrator (lead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BRRN.030; FRRN.004.04</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Re-evaluation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 01:30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Runs the sanitation again on the open renewal accounts and recomputes the classification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Notice when an account turns Exception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BRRN.020; FRRN.007.01</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Letter run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 06:00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NRNS tag and reminder letters; letters due on the effective expiry date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BRRN.025, 037; FRRN.023.03</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Expiry sweep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 00:15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Closes the accounts past the effective expiry date without acceptance; non-acceptance letters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Notice to the officers of the account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BRRN.025; FRRN.023.03</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 alerts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Insurer answers overdue; exceptions beyond the ageing days; letters not delivered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Administrators and Team Leads (alerts)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BRRN.029; FRRN.008.01, 021</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Attention flags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Sets the ageing, overdue and high-risk flags of the listing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 message (BRRN.036)</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BRRN.036; FRRN.044.03</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CBG Home billing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Billing file of CBG Home accounts 10 days before expiry</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FRRN.27.01</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FFY Motor billing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10th and 25th of the month</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Billing file of FFY Motor accounts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FRRN.27.01</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CBG hold cover requests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day (75 days before expiry)</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Hold cover requests of the Clean CBG accounts, one file per insurer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FRRN.036.04</w:t>
            </w:r>
          </w:p>
        </w:tc>
      </w:tr>
      <w:tr>
        <w:trPr>
          <w:cantSplit/>
        </w:trPr>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CBG Home hold cover extension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15th of the month</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30-day extension of the expired, unbooked CBG Home accounts</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FRRN.036.05</w:t>
            </w:r>
          </w:p>
        </w:tc>
      </w:tr>
      <w:tr>
        <w:trPr>
          <w:cantSplit/>
        </w:trP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Go-live extraction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Once, after the sign-off of the migration load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Takes over the expiries up to 31-May-2028</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Notice with the counts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 (runs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BRRN.005; FRRN.045.01</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AH – Integrations</w:t>
      </w:r>
    </w:p>
    <w:p>
      <w:pPr>
        <w:rPr>
          <w:rFonts w:ascii="Arial" w:hAnsi="Arial" w:cs="Arial"/>
        </w:rPr>
      </w:pPr>
      <w:r>
        <w:rPr>
          <w:rFonts w:ascii="Arial" w:hAnsi="Arial" w:cs="Arial"/>
          <w:shd w:val="clear" w:color="auto" w:fill="FFF59D"/>
        </w:rPr>
        <w:t xml:space="preserve">The systems and modules Renewal exchanges information with, in business terms; the technical detail is in the Technical Specification reviewed by BDOI IT. The figure shows the context. (Figure 13).</w:t>
      </w:r>
    </w:p>
    <w:p>
      <w:pPr>
        <w:keepNext/>
        <w:jc w:val="center"/>
      </w:pPr>
      <w:r>
        <w:drawing>
          <wp:inline xmlns:a="http://schemas.openxmlformats.org/drawingml/2006/main" xmlns:pic="http://schemas.openxmlformats.org/drawingml/2006/picture">
            <wp:extent cx="6400800" cy="3919064"/>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131"/>
                    <a:stretch>
                      <a:fillRect/>
                    </a:stretch>
                  </pic:blipFill>
                  <pic:spPr>
                    <a:xfrm>
                      <a:off x="0" y="0"/>
                      <a:ext cx="6400800" cy="3919064"/>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13 - Integration context of Renewal</w:t>
      </w:r>
    </w:p>
    <w:p>
      <w:pPr>
        <w:spacing w:after="160"/>
        <w:rPr>
          <w:rFonts w:ascii="Arial" w:hAnsi="Arial" w:cs="Arial"/>
          <w:sz w:val="17"/>
          <w:szCs w:val="17"/>
        </w:rPr>
      </w:pPr>
      <w:r>
        <w:rPr>
          <w:rFonts w:ascii="Arial" w:hAnsi="Arial" w:cs="Arial"/>
          <w:sz w:val="17"/>
          <w:szCs w:val="17"/>
          <w:shd w:val="clear" w:color="auto" w:fill="FFF59D"/>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720"/>
        <w:gridCol w:w="2015"/>
        <w:gridCol w:w="1152"/>
        <w:gridCol w:w="1007"/>
        <w:gridCol w:w="1152"/>
        <w:gridCol w:w="1440"/>
        <w:gridCol w:w="1440"/>
      </w:tblGrid>
      <w:tr>
        <w:trPr>
          <w:cantSplit/>
          <w:tblHeader/>
        </w:trPr>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201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Booked accounts and the operations ledger (New Business, Operations)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Expiring accounts, balances, booking and endorsement events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Daily run; on each event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About 25,800 renewals a month (BRD)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New Business / Operations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Given (BRD)</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New Business: quotation, proposal, TSU, placement, issuance, booking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 / 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Renewal account (business type Renewal), quotation or proposal request, placement slip, booking</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posting, acceptance, placement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As renewals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New Business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Given (New Business FRS)</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Payment applications, bounced checks, unapplied payments, refunds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each payment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As payments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Operations Cashiering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Given (Cashiering FRS)</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Claims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Claims of the expiring term; total-loss settlement tag</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sanitation</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Claims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total-loss indicator (Annex AN)</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LAMD (BDO loans)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CBG loans excluding personal; paid-off accounts; RMU Account Officer codes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Upload, frequency to be confirmed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confirmed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LAMD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Report extraction from the loan systems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Layout given (Annex G); frequency to be provided</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BDOFC and BDOSOLD reports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PN, assured, remarks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Upload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confirmed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effect of a match (Annex AN)</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Insurers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 / 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Request for renewal disposition (28 fields); disposition file; placement files and responses; hold cover requests and responses; e-policies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E-mail and upload; MFT where enrolled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Per insurer and month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Processing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MFT set-up and directories per insurer (if in scope)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MFT scope (Annex AO C17)</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CCM (client communications)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Proposals, Renewal Advices, letters, Insurance Advices, e-policies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sending</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About 25,800 RAs a month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 ITG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CCM interface and delivery statuses (if in scope)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CCM scope for go-live</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E-mail of the system</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Protected e-mails and the password e-mails (fall-back of CCM)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sending</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As letters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iorta TechNXT / BDO ITG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Sender address and relay per environment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CLPC / LMS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CLPC billing files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Scheduled (FRRN.027)</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Daily and twice a month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 CBG Loan Services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LMS shared directory (if available)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Submitted Policies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 / out</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Hand-off of expiring submitted policies; status queries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Daily scan; on hand-off</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Submitted Policies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Given (Submitted Policies FRS)</w:t>
            </w:r>
          </w:p>
        </w:tc>
      </w:tr>
      <w:tr>
        <w:trPr>
          <w:cantSplit/>
        </w:trPr>
        <w:tc>
          <w:tcPr>
            <w:tcW w:w="1728" w:type="dxa"/>
            <w:shd w:val="clear" w:color="auto" w:fill="FFF59D"/>
          </w:tcPr>
          <w:p>
            <w:pPr>
              <w:keepNext/>
              <w:spacing w:after="0"/>
              <w:rPr>
                <w:rFonts w:ascii="Calibri" w:hAnsi="Calibri" w:cs="Calibri"/>
                <w:sz w:val="14"/>
                <w:szCs w:val="14"/>
              </w:rPr>
            </w:pPr>
            <w:r>
              <w:rPr>
                <w:rFonts w:ascii="Calibri" w:hAnsi="Calibri" w:cs="Calibri"/>
                <w:sz w:val="14"/>
                <w:szCs w:val="14"/>
              </w:rPr>
              <w:t xml:space="preserve">Data migration</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keepNext/>
              <w:spacing w:after="0"/>
              <w:rPr>
                <w:rFonts w:ascii="Calibri" w:hAnsi="Calibri" w:cs="Calibri"/>
                <w:sz w:val="14"/>
                <w:szCs w:val="14"/>
              </w:rPr>
            </w:pPr>
            <w:r>
              <w:rPr>
                <w:rFonts w:ascii="Calibri" w:hAnsi="Calibri" w:cs="Calibri"/>
                <w:sz w:val="14"/>
                <w:szCs w:val="14"/>
              </w:rPr>
              <w:t xml:space="preserve">Migrated policies in force, package code map, Renewal Advices already sent</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Once at go-live</w:t>
            </w:r>
          </w:p>
        </w:tc>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Expiries up to 31-May-2028</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Data Migration</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Legacy extracts</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Given (decisions of 26-Sep-2026)</w:t>
            </w:r>
          </w:p>
        </w:tc>
      </w:tr>
      <w:tr>
        <w:trPr>
          <w:cantSplit/>
        </w:trPr>
        <w:tc>
          <w:tcPr>
            <w:tcW w:w="1728" w:type="dxa"/>
            <w:shd w:val="clear" w:color="auto" w:fill="FFF59D"/>
          </w:tcPr>
          <w:p>
            <w:pPr>
              <w:keepNext/>
              <w:spacing w:after="0"/>
              <w:rPr>
                <w:rFonts w:ascii="Calibri" w:hAnsi="Calibri" w:cs="Calibri"/>
                <w:sz w:val="14"/>
                <w:szCs w:val="14"/>
              </w:rPr>
            </w:pPr>
            <w:r>
              <w:rPr>
                <w:rFonts w:ascii="Calibri" w:hAnsi="Calibri" w:cs="Calibri"/>
                <w:sz w:val="14"/>
                <w:szCs w:val="14"/>
              </w:rPr>
              <w:t xml:space="preserve">Sign-in (EIAM)</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keepNext/>
              <w:spacing w:after="0"/>
              <w:rPr>
                <w:rFonts w:ascii="Calibri" w:hAnsi="Calibri" w:cs="Calibri"/>
                <w:sz w:val="14"/>
                <w:szCs w:val="14"/>
              </w:rPr>
            </w:pPr>
            <w:r>
              <w:rPr>
                <w:rFonts w:ascii="Calibri" w:hAnsi="Calibri" w:cs="Calibri"/>
                <w:sz w:val="14"/>
                <w:szCs w:val="14"/>
              </w:rPr>
              <w:t xml:space="preserve">Single sign-on and user identity</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On sign-in</w:t>
            </w:r>
          </w:p>
        </w:tc>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Renewal users</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BDO ITG</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As the User Access Maintenance FRS</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Given (User Access Maintenance FRS)</w:t>
            </w:r>
          </w:p>
        </w:tc>
      </w:tr>
      <w:tr>
        <w:trPr>
          <w:cantSplit/>
        </w:trP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Product Maintenance</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Risk codes, packages, rates, incentive criteria</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rating and evaluation</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MBS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Given (Product Maintenance FRS)</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AJ – Non-functional Requirements</w:t>
      </w:r>
    </w:p>
    <w:p>
      <w:pPr>
        <w:rPr>
          <w:rFonts w:ascii="Arial" w:hAnsi="Arial" w:cs="Arial"/>
        </w:rPr>
      </w:pPr>
      <w:r>
        <w:rPr>
          <w:rFonts w:ascii="Arial" w:hAnsi="Arial" w:cs="Arial"/>
          <w:shd w:val="clear" w:color="auto" w:fill="FFF59D"/>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30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Requirement (BRD / BDOI FRS)</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Users</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Marketing Team Leads 75 (23 concurrent); Account Officers / Brokers 319 (50); Processing Team Leads 50 (15) for lists, 9 (3) for assignment and upload; Processing Officers 73 (22); reports and Renewal Advices 485 (145) (BRD p.212)</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Within the sizing of 145 concurrent users of the broking modules; Renewal adds load, not users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FRRN.001.02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NFR-CAP-01</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Volumes</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25,800 transactions a month per process, growth 20% a year (BRD p.212)</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About 26,000 renewal accounts a month, without decline for five years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FRRN.004.04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NFR-CAP-02, NFR-CAP-03</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Response time</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10 seconds online; 20 seconds for reports and Renewal Advice generation (BRD p.213)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Lists served in parts; Renewal Advice generation and batch sending in the background with progress; reports within 20 seconds at 30,000 rows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FRRN.002.05, 022.01, 044.01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NFR-PRF-01, NFR-PRF-03, NFR-PRF-06</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RN-NFR-04</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Peak</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Month-end; 08:00-10:00 and 15:00-17:00 daily (BRD p.213)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Extraction, re-evaluation and letter runs at night</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FRRN.004.04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NFR-CAP-05, NFR-PRF-07</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One view without pages</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not use pagination" (FRRN.004.04); one scrollable view (BRRN.004)</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Lists of up to 30,000 rows in one scrollable view with the row count</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FRRN.002.05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NFR-USE-02</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RN-NFR-06</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Devices</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Same performance on mobile and desktop; any BDO-issued device (BRD p.213; FRRN.001.01)</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Responsive screens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FRRN.001.01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NFR-RSP-01, NFR-RSP-02</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RN-NFR-07</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Availability</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Use 07:00-22:00 Monday to Saturday; availability, downtime and maintenance "follow existing QPS set up" (BRD p.213)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Service window of the programme; BDOI gives the values (Annex AN)</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NFR-AVL-01, NFR-AVL-02, NFR-AVL-03</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RN-NFR-08</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Recovery</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"Follow existing QPS set up" (BRD p.214)</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Recovery point and time of the programme register</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NFR-REC-01, NFR-REC-02</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RN-NFR-09</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Retention</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"Follow existing QPS set up" (BRD p.214)</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Retention per record type of the programme; renewal records and letters kept as policy records (values Annex AN)</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NFR-RET-01, NFR-RET-03</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RN-NFR-10</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Security of files sent</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Encrypted, password-protected Renewal Advice and insurer files; approved domains (BRD 1.010.7.1; FRRN.024.01)</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Every file that leaves BDOI is protected; BDOI's password convention</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FRRN.022.02, 024.01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NFR-SEC-10</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Access</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Role-based access and data scope (FRRN.001.02)</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Each function and record checked against the user's profiles and scope</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FRRN.001.02, 001.05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NFR-SEC-04</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Session</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Inactivity warning 15 minutes; session end 30 minutes (FRRN.001.03-04)</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Parameters of the programme</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FRRN.001.03, 001.04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NFR-SEC-05</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Audit</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Every action logged with the user, the time and the source (BRRN.021-040; FRRN.043)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Audit entries that no user can change</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FRRN.043.01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NFR-AUD-01, NFR-AUD-02, NFR-AUD-03</w:t>
            </w:r>
          </w:p>
        </w:tc>
      </w:tr>
      <w:tr>
        <w:trPr>
          <w:cantSplit/>
        </w:trPr>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RN-NFR-14</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Configurability</w:t>
            </w:r>
          </w:p>
        </w:tc>
        <w:tc>
          <w:tcPr>
            <w:tcW w:w="30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Lead days, rules and thresholds configurable, never hard-coded (BRRN.030, 034)</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Parameters and rule sets with effective dates and four eyes</w:t>
            </w:r>
          </w:p>
        </w:tc>
        <w:tc>
          <w:tcPr>
            <w:tcW w:w="1296"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FRRN.040</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NFR-CFG-01, NFR-CFG-02, NFR-CFG-04</w:t>
            </w:r>
          </w:p>
        </w:tc>
      </w:tr>
      <w:tr>
        <w:trPr>
          <w:cantSplit/>
        </w:trPr>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RN-NFR-15</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E-mail channel</w:t>
            </w:r>
          </w:p>
        </w:tc>
        <w:tc>
          <w:tcPr>
            <w:tcW w:w="30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Proposals, Renewal Advices, letters through CCM (BDOI FRS)</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Through CCM when in scope; e-mail of the system as the fall-back</w:t>
            </w:r>
          </w:p>
        </w:tc>
        <w:tc>
          <w:tcPr>
            <w:tcW w:w="1296"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FRRN.022.02, 023.02</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NFR-INT-05</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RN-NFR-16</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Accessibility</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Screens meet WCAG 2.2 level AA</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NFR-ACC-01</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AK – Data Set-up and Migration at Go-live</w:t>
      </w:r>
    </w:p>
    <w:p>
      <w:pPr>
        <w:keepNext/>
        <w:rPr>
          <w:rFonts w:ascii="Arial" w:hAnsi="Arial" w:cs="Arial"/>
        </w:rPr>
      </w:pPr>
      <w:r>
        <w:rPr>
          <w:rFonts w:ascii="Arial" w:hAnsi="Arial" w:cs="Arial"/>
          <w:shd w:val="clear" w:color="auto" w:fill="FFF59D"/>
        </w:rPr>
        <w:t xml:space="preserve">What is loaded for Renewal before go-live, from which source and template, who provides it and who checks it. The templates are the tabs of the BIBS Master Data and Configuration Upload Templates v1.2; this FRS does not copy them.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Data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 (tab)</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for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parameters (lead days, thresholds, notice and waiting days, durations)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Annex AC; BDOI's values of this FRS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System parameters; SLA and turnaround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(second user)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FRRN.040.03</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Defaults given; values to confirm</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of Renewal (reasons, outcomes, insurer dispositions)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Annex AC; Annex V</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R01 Lists of values and MIS values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FRRN.049.01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Partly given</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Risk codes with the Renewable indicator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Product catalogue; BDOI risk code list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R05 Product lines, cover types (risk codes)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FRRN.038</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Sanitation rules and decision matrix</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Annex C; FRRN.008</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Configured on screens (Renewal Setup)</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Second Business Administrator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FRRN.040</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Given in part (CBG Home empty)</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Duplicate criteria per line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Annex B</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Configured on screens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FRRN.006.01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Sales organisation and assignment hierarchy</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Annex F</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R03 Sales organisation (units and officers)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Heads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FRRN.010</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Given (Annex F); Corporate as embedded document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RMU Account Officer codes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LAMD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Configured on screens (RMU Account Maintenance)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LAMD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FRRN.041.01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Annual renewal budgets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Budget upload template (FRRN.042.03)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Heads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FRRN.042</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Insurers: renewal and placement e-mail addresses, MFT enrolment, renewable lists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Insurers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R04 Insurers; R04B Insurer branches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Head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FRRN.021, 029.04, 036.06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 and document templates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Annexes L, W, X; templates still to come (N to R, T, Z)</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PM-08 Document templates; Document templates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Compliance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FRRN.049.02</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Partly given</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Holiday calendar (business days of TAT and ageing)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D0-03 Holiday calendar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Administration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FRRN.003.02.01, 29.05</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Incentive criteria</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Product Maintenance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PM-10 Incentive criteria</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FRRN.034.01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Package code map of legacy packages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Data migration</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R06 Package code map (legacy packages)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MBS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processing team</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FRRN.046.01</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Migrated policies in force and Renewal Advices already sent</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Legacy systems; unit trackers</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Data migration templates (Data Migration FRS)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Data owners; Renewal processing team</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Renewal processing team (second member)</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FRRN.045</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Decided 26-Sep-2026</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Users and profiles of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UA-01 Users and roles; UA-02 Role matrix</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FRRN.001.05</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Not loaded: renewals in progress in the legacy systems (none is carried over, BDOI decision of 26-Sep-2026), and the history of renewals before the system (the Account History shows the history from the system on).</w:t>
      </w:r>
    </w:p>
    <w:p>
      <w:pPr>
        <w:pStyle w:val="Heading1"/>
        <w:pageBreakBefore/>
        <w:spacing w:line="259" w:lineRule="auto"/>
      </w:pPr>
      <w:r>
        <w:rPr>
          <w:rFonts w:ascii="Arial" w:hAnsi="Arial" w:cs="Arial"/>
          <w:shd w:val="clear" w:color="auto" w:fill="FFF59D"/>
        </w:rPr>
        <w:t xml:space="preserve">Annex AL – Process Walkthroughs</w:t>
      </w:r>
    </w:p>
    <w:p>
      <w:pPr>
        <w:rPr>
          <w:rFonts w:ascii="Arial" w:hAnsi="Arial" w:cs="Arial"/>
        </w:rPr>
      </w:pPr>
      <w:r>
        <w:rPr>
          <w:rFonts w:ascii="Arial" w:hAnsi="Arial" w:cs="Arial"/>
          <w:shd w:val="clear" w:color="auto" w:fill="FFF59D"/>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WT-A An expiring account from the Expiry List to the Team Leader's post</w:t>
      </w:r>
    </w:p>
    <w:p>
      <w:pPr>
        <w:rPr>
          <w:rFonts w:ascii="Arial" w:hAnsi="Arial" w:cs="Arial"/>
        </w:rPr>
      </w:pPr>
      <w:r>
        <w:rPr>
          <w:rFonts w:ascii="Arial" w:hAnsi="Arial" w:cs="Arial"/>
          <w:shd w:val="clear" w:color="auto" w:fill="FFF59D"/>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keepNext/>
        <w:rPr>
          <w:rFonts w:ascii="Arial" w:hAnsi="Arial" w:cs="Arial"/>
          <w:sz w:val="18"/>
          <w:szCs w:val="18"/>
        </w:rPr>
      </w:pPr>
      <w:r>
        <w:rPr>
          <w:rFonts w:ascii="Arial" w:hAnsi="Arial" w:cs="Arial"/>
          <w:i/>
          <w:sz w:val="18"/>
          <w:szCs w:val="18"/>
          <w:shd w:val="clear" w:color="auto" w:fill="FFF59D"/>
        </w:rPr>
        <w:t xml:space="preserve">SIT/UAT data: renewal of account ARN-2026-940004 (Pacific Harbor Logistics Inc., Luzon Assurance Co.), Corporate Marketing Team 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(SCR-RN-02)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Expiry List, tab Unassigned Disposition, ticks the renewal of Pacific Harbor Logistics Inc. and clicks Assign Disposition: Arnel Account Officer, then Assign and Push</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1 assigned; the renewal leaves the 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Assigned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My Dispositions (SCR-RN-06)</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My Dispositions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assigned to him with its expiry, the Review classification and the flags Outstanding and Claims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Renewal: Checks, Account History and Computations (SCR-RN-04)</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 tab Account History, and clicks View Account History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payments of the expiring invoice and the open claim; the viewing is recorded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History viewed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Clicks Set Disposition: For Renewal with the remarks of the client's call, then Save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Saved; the disposition For Renewal on the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Dispositioned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Clicks Push</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Pushed to the Team Leader; the status Review in Progress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Pushed</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WT-A.6</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Team Lead Review (SCR-RN-08)</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Team Lead Review, tab For Review, ticks the renewal and clicks Post, then confirms</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outcome: 1 refused, the renewal cannot be posted while the claims, endorsement and outstanding premium checks fail</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Refused</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WT-A.7</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Team Lead Review (SCR-RN-08)</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Clicks Override: Outstanding balance, reason Approved by the Team Leader, with remarks (the open claim and the endorsement are overridden the same way)</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Message: 1 overridden; the override kept in the History tab of the renewal</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Overridden</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 (SCR-RN-08)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Clicks Post again and confirms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1 posted; the renewal moves to Processing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Posted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Afterwards:</w:t>
      </w:r>
    </w:p>
    <w:p>
      <w:pPr>
        <w:pStyle w:val="ListParagraph"/>
        <w:numPr>
          <w:ilvl w:val="0"/>
          <w:numId w:val="343"/>
        </w:numPr>
        <w:rPr>
          <w:rFonts w:ascii="Arial" w:hAnsi="Arial" w:cs="Arial"/>
        </w:rPr>
      </w:pPr>
      <w:r>
        <w:rPr>
          <w:rFonts w:ascii="Arial" w:hAnsi="Arial" w:cs="Arial"/>
          <w:shd w:val="clear" w:color="auto" w:fill="FFF59D"/>
        </w:rPr>
        <w:t xml:space="preserve">The Processing Team Leaders are notified of the renewal posted for processing (walkthrough B); the renewal account is created from the expiring account.</w:t>
      </w:r>
    </w:p>
    <w:p>
      <w:pPr>
        <w:pStyle w:val="ListParagraph"/>
        <w:numPr>
          <w:ilvl w:val="0"/>
          <w:numId w:val="343"/>
        </w:numPr>
        <w:rPr>
          <w:rFonts w:ascii="Arial" w:hAnsi="Arial" w:cs="Arial"/>
        </w:rPr>
      </w:pPr>
      <w:r>
        <w:rPr>
          <w:rFonts w:ascii="Arial" w:hAnsi="Arial" w:cs="Arial"/>
          <w:shd w:val="clear" w:color="auto" w:fill="FFF59D"/>
        </w:rPr>
        <w:t xml:space="preserve">A renewal posted For Quotation or For Proposal continues as a New Business quotation or proposal request.</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WT-B Processing, the insurer's answer and the Renewal Advice</w:t>
      </w:r>
    </w:p>
    <w:p>
      <w:pPr>
        <w:rPr>
          <w:rFonts w:ascii="Arial" w:hAnsi="Arial" w:cs="Arial"/>
        </w:rPr>
      </w:pPr>
      <w:r>
        <w:rPr>
          <w:rFonts w:ascii="Arial" w:hAnsi="Arial" w:cs="Arial"/>
          <w:shd w:val="clear" w:color="auto" w:fill="FFF59D"/>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keepNext/>
        <w:rPr>
          <w:rFonts w:ascii="Arial" w:hAnsi="Arial" w:cs="Arial"/>
          <w:sz w:val="18"/>
          <w:szCs w:val="18"/>
        </w:rPr>
      </w:pPr>
      <w:r>
        <w:rPr>
          <w:rFonts w:ascii="Arial" w:hAnsi="Arial" w:cs="Arial"/>
          <w:i/>
          <w:sz w:val="18"/>
          <w:szCs w:val="18"/>
          <w:shd w:val="clear" w:color="auto" w:fill="FFF59D"/>
        </w:rPr>
        <w:t xml:space="preserve">SIT/UAT data: the renewal posted in walkthrough A; Patricia Processing Lead and Paolo Processor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 (SCR-RN-10)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Processing Worklist, tab For Processing, ticks the renewal and clicks Assign PO: Paolo Processor, then Assign</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1 assigned; the renewal In Processing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 processing</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 /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(SCR-RN-11)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Insurer Batches, clicks New Batch with Luzon Assurance Co. and the expiry date of the renewal, then Create Batch, and opens the batch</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batch Draft with the renewal and the columns of the insurer extract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Batch ready</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 /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(SCR-RN-11)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Clicks Send to Insurer and confirms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Batch sent to the insurer; the batch Sent with its reply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With the insurer</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WT-B.4</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Processing Officer / Broker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 Insurer Response (SCR-RN-12)</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renewal and clicks Record Insurer Response: Renew as is with the insurer reference, then Record</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Message: Saved; the renewal RA Ready</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RA ready</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WT-B.5</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Letters (SCR-RN-13)</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Letters, tab RA Ready, ticks the renewal, clicks Generate RA: First notice, then Generate</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Message: 1 generated; the renewal in RA Generated, locked on the Marketing side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RA generated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Letters (SCR-RN-13)</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tab RA Generated, ticks the renewal, clicks Send and confirms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1 sent; the Renewal Advice e-mailed protected to the client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RA sent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Afterwards:</w:t>
      </w:r>
    </w:p>
    <w:p>
      <w:pPr>
        <w:pStyle w:val="ListParagraph"/>
        <w:numPr>
          <w:ilvl w:val="0"/>
          <w:numId w:val="344"/>
        </w:numPr>
        <w:rPr>
          <w:rFonts w:ascii="Arial" w:hAnsi="Arial" w:cs="Arial"/>
        </w:rPr>
      </w:pPr>
      <w:r>
        <w:rPr>
          <w:rFonts w:ascii="Arial" w:hAnsi="Arial" w:cs="Arial"/>
          <w:shd w:val="clear" w:color="auto" w:fill="FFF59D"/>
        </w:rPr>
        <w:t xml:space="preserve">The client receives the Renewal Advice as a protected PDF and its password in a separate e-mail.</w:t>
      </w:r>
    </w:p>
    <w:p>
      <w:pPr>
        <w:pStyle w:val="ListParagraph"/>
        <w:numPr>
          <w:ilvl w:val="0"/>
          <w:numId w:val="344"/>
        </w:numPr>
        <w:rPr>
          <w:rFonts w:ascii="Arial" w:hAnsi="Arial" w:cs="Arial"/>
        </w:rPr>
      </w:pPr>
      <w:r>
        <w:rPr>
          <w:rFonts w:ascii="Arial" w:hAnsi="Arial" w:cs="Arial"/>
          <w:shd w:val="clear" w:color="auto" w:fill="FFF59D"/>
        </w:rPr>
        <w:t xml:space="preserve">Without acceptance after the second-notice days, the second notice is generated from the RA Sent tab.</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WT-C The Contact Center follow-up and the client's acceptance</w:t>
      </w:r>
    </w:p>
    <w:p>
      <w:pPr>
        <w:rPr>
          <w:rFonts w:ascii="Arial" w:hAnsi="Arial" w:cs="Arial"/>
        </w:rPr>
      </w:pPr>
      <w:r>
        <w:rPr>
          <w:rFonts w:ascii="Arial" w:hAnsi="Arial" w:cs="Arial"/>
          <w:shd w:val="clear" w:color="auto" w:fill="FFF59D"/>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keepNext/>
        <w:rPr>
          <w:rFonts w:ascii="Arial" w:hAnsi="Arial" w:cs="Arial"/>
          <w:sz w:val="18"/>
          <w:szCs w:val="18"/>
        </w:rPr>
      </w:pPr>
      <w:r>
        <w:rPr>
          <w:rFonts w:ascii="Arial" w:hAnsi="Arial" w:cs="Arial"/>
          <w:i/>
          <w:sz w:val="18"/>
          <w:szCs w:val="18"/>
          <w:shd w:val="clear" w:color="auto" w:fill="FFF59D"/>
        </w:rPr>
        <w:t xml:space="preserve">SIT/UAT data: the renewal sent in walkthrough B; Cecilia Contact Center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WT-C.1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Contact Center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Follow-ups (SCR-RN-15)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Follow-ups, tab RA Sent</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waiting for the client's reply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Awaiting response</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WT-C.2</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Contact Center user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Follow-ups (SCR-RN-15)</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renewal and clicks Add Follow-up: Call, Client will renew, the next action date and the remarks, then Save</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Message: Saved; the follow-up on the Remarks &amp; Follow-ups tab</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Followed up</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WT-C.3</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 Acceptance (SCR-RN-14)</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renewal and clicks Record Acceptance: Payment with the payment reference, then Record</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Message: Saved; the renewal For Placement and Booking</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Accepted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WT-C.4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 (SCR-RN-05)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tab Letters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Advice in the e-mail queue to the client and the acceptance by payment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Kept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Afterwards:</w:t>
      </w:r>
    </w:p>
    <w:p>
      <w:pPr>
        <w:pStyle w:val="ListParagraph"/>
        <w:numPr>
          <w:ilvl w:val="0"/>
          <w:numId w:val="345"/>
        </w:numPr>
        <w:rPr>
          <w:rFonts w:ascii="Arial" w:hAnsi="Arial" w:cs="Arial"/>
        </w:rPr>
      </w:pPr>
      <w:r>
        <w:rPr>
          <w:rFonts w:ascii="Arial" w:hAnsi="Arial" w:cs="Arial"/>
          <w:shd w:val="clear" w:color="auto" w:fill="FFF59D"/>
        </w:rPr>
        <w:t xml:space="preserve">The renewal account is fast-tracked to the payment gate, placed and booked through New Business as business type Renewal; the booking closes the renewal as renewed.</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WT-D Not for Renewal and the closing letter</w:t>
      </w:r>
    </w:p>
    <w:p>
      <w:pPr>
        <w:rPr>
          <w:rFonts w:ascii="Arial" w:hAnsi="Arial" w:cs="Arial"/>
        </w:rPr>
      </w:pPr>
      <w:r>
        <w:rPr>
          <w:rFonts w:ascii="Arial" w:hAnsi="Arial" w:cs="Arial"/>
          <w:shd w:val="clear" w:color="auto" w:fill="FFF59D"/>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keepNext/>
        <w:rPr>
          <w:rFonts w:ascii="Arial" w:hAnsi="Arial" w:cs="Arial"/>
          <w:sz w:val="18"/>
          <w:szCs w:val="18"/>
        </w:rPr>
      </w:pPr>
      <w:r>
        <w:rPr>
          <w:rFonts w:ascii="Arial" w:hAnsi="Arial" w:cs="Arial"/>
          <w:i/>
          <w:sz w:val="18"/>
          <w:szCs w:val="18"/>
          <w:shd w:val="clear" w:color="auto" w:fill="FFF59D"/>
        </w:rPr>
        <w:t xml:space="preserve">SIT/UAT data: the renewal of the migrated motor policy QPS-FI-0100007 (Jose Miguel Reyes), CBG Metro Team 1, assigned to Aileen Account Officer by the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WT-D.1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 views its account history, clicks Set Disposition: Not for Renewal, reason Loan fully paid, with remarks, then Save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Saved; the disposition Not for Renewal with its reason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Dispositioned</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WT-D.2</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Team Lead Review (SCR-RN-08)</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After the Account Officer's push, ticks the renewal on Team Lead Review, clicks Post and confirms</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Message: 1 posted; the renewal goes to the closing letters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Letter pending</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WT-D.3</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Letters (SCR-RN-13)</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Letters, tab NAL / NFR, ticks the renewal, clicks Send Letters and confirms</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Message: 1 sent; the renewal is closed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Closed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WT-D.4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 (SCR-RN-05)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 tab Letters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Not for Renewal Letter in the e-mail queue to the client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Letter kept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Afterwards:</w:t>
      </w:r>
    </w:p>
    <w:p>
      <w:pPr>
        <w:pStyle w:val="ListParagraph"/>
        <w:numPr>
          <w:ilvl w:val="0"/>
          <w:numId w:val="346"/>
        </w:numPr>
        <w:rPr>
          <w:rFonts w:ascii="Arial" w:hAnsi="Arial" w:cs="Arial"/>
        </w:rPr>
      </w:pPr>
      <w:r>
        <w:rPr>
          <w:rFonts w:ascii="Arial" w:hAnsi="Arial" w:cs="Arial"/>
          <w:shd w:val="clear" w:color="auto" w:fill="FFF59D"/>
        </w:rPr>
        <w:t xml:space="preserve">Until the re-open days after expiry, the Account Officer may re-open the renewal for a new disposition.</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WT-E A transfer to another unit, and the controls the user sees</w:t>
      </w:r>
    </w:p>
    <w:p>
      <w:pPr>
        <w:rPr>
          <w:rFonts w:ascii="Arial" w:hAnsi="Arial" w:cs="Arial"/>
        </w:rPr>
      </w:pPr>
      <w:r>
        <w:rPr>
          <w:rFonts w:ascii="Arial" w:hAnsi="Arial" w:cs="Arial"/>
          <w:shd w:val="clear" w:color="auto" w:fill="FFF59D"/>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keepNext/>
        <w:rPr>
          <w:rFonts w:ascii="Arial" w:hAnsi="Arial" w:cs="Arial"/>
          <w:sz w:val="18"/>
          <w:szCs w:val="18"/>
        </w:rPr>
      </w:pPr>
      <w:r>
        <w:rPr>
          <w:rFonts w:ascii="Arial" w:hAnsi="Arial" w:cs="Arial"/>
          <w:i/>
          <w:sz w:val="18"/>
          <w:szCs w:val="18"/>
          <w:shd w:val="clear" w:color="auto" w:fill="FFF59D"/>
        </w:rPr>
        <w:t xml:space="preserve">SIT/UAT data: the transfer request of the migrated policy EBIX-CG-0100005 (Luzon Agri-Industrial Corp.) to Corporate Marketing Team 1; the renewal of the migrated policy QPS-FI-0100002 (Jose Miguel Reyes) of CBG Metro Team 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WT-E.1</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Transfers (SCR-RN-09)</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Team Leader of Corporate Marketing Team 1 opens Transfers, tab Incoming, chooses Accept in the row action menu and confirms with remarks</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Message: Transfer accepted; the renewal joins the Unassigned tab of the unit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Transferred</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WT-E.2</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Aileen Account Officer gives a disposition on a renewal without opening its account history</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 the Account History before you give the disposition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Refused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(SCR-RN-02)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Marites Marketing Lead transfers a renewal of her unit to CBG Metro Team 1, her own unit</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receiving unit must be another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Refused</w:t>
            </w:r>
          </w:p>
        </w:tc>
      </w:tr>
    </w:tbl>
    <w:p>
      <w:pPr>
        <w:spacing w:after="0"/>
        <w:rPr>
          <w:rFonts w:ascii="Arial" w:hAnsi="Arial" w:cs="Arial"/>
        </w:rPr>
      </w:pPr>
    </w:p>
    <w:p>
      <w:pPr>
        <w:sectPr w:rsidR="3C7F3FD4" w:rsidSect="004243A4">
          <w:pgSz w:w="12240" w:h="15840"/>
          <w:pgMar w:top="720" w:right="720" w:bottom="720" w:left="720" w:header="708" w:footer="708" w:gutter="0"/>
          <w:cols w:space="708"/>
          <w:docGrid w:linePitch="360"/>
        </w:sectPr>
      </w:pPr>
    </w:p>
    <w:p>
      <w:pPr>
        <w:pStyle w:val="Heading1"/>
        <w:spacing w:line="259" w:lineRule="auto"/>
      </w:pPr>
      <w:r>
        <w:rPr>
          <w:rFonts w:ascii="Arial" w:hAnsi="Arial" w:cs="Arial"/>
          <w:shd w:val="clear" w:color="auto" w:fill="FFF59D"/>
        </w:rPr>
        <w:t xml:space="preserve">Annex AM – Requirements Traceability</w:t>
      </w:r>
    </w:p>
    <w:p>
      <w:pPr>
        <w:rPr>
          <w:rFonts w:ascii="Arial" w:hAnsi="Arial" w:cs="Arial"/>
        </w:rPr>
      </w:pPr>
      <w:r>
        <w:rPr>
          <w:rFonts w:ascii="Arial" w:hAnsi="Arial" w:cs="Arial"/>
          <w:shd w:val="clear" w:color="auto" w:fill="FFF59D"/>
        </w:rPr>
        <w:t xml:space="preserve">AM.1 traces the 42 BRRN requirements of the addenda, and AM.2 the 1,033 requirement lines of the main BRD (grouped by BRD function), to the FR items of this FRS (FRRN) and to the test conditions of the Test Cases and Traceability workbook issued with this FRS (TC-RN-nnn.n; the cases of each condition, with the screen and the walkthrough step where it is run, are in the workbook). AM.3 lists every FR item of this FRS with its BRD IDs and test conditions.</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AM.1 BRRN requirements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6048"/>
        <w:gridCol w:w="6048"/>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6048"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items (this FRS)</w:t>
            </w:r>
          </w:p>
        </w:tc>
        <w:tc>
          <w:tcPr>
            <w:tcW w:w="6048"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BRRN.001 (p.48; updated p.15-16)</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FRRN.022, FRRN.023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TC-RN-082.1 to 082.4 (5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BRRN.002 (p.48-49)</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FRRN.004</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TC-RN-011.1 to 011.4 (7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BRRN.003 (p.49)</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FRRN.004</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TC-RN-012.1 to 012.3 (6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BRRN.004 (p.49-50)</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FRRN.004</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TC-RN-013.1 to 013.5 (9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BRRN.005 (p.50-51)</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FRRN.004, FRRN.004.04, FRRN.045.01</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TC-RN-010.1 to 010.7 (8 cases); TC-RN-016.1 to 016.5 (8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BRRN.006 (p.51)</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FRRN.002</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TC-RN-013.1 to 013.5 (9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BRRN.007 (p.51-52)</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FRRN.004.06</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TC-RN-014.1 to 014.4 (6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BRRN.008 (p.52)</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FRRN.004.06</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TC-RN-014.1 to 014.4 (6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BRRN.009 (p.52-53)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FRRN.007, FRRN.038, FRRN.023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TC-RN-024.1 to 024.4 (6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BRRN.010 (p.53-54)</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FRRN.022, FRRN.024.01</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TC-RN-080.1 to 080.5 (12 cases); TC-RN-081.1 to 081.4 (8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BRRN.011 (p.54-55)</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FRRN.014, FRRN.004.06, FRRN.010, FRRN.002.08</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BRRN.012 (p.55)</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FRRN.014, FRRN.002.08</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BRRN.013 (p.55-56)</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FRRN.014</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TC-RN-041.1 to 041.4 (8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BRRN.014 (p.56)</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FRRN.002.08</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BRRN.015 (p.56)</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FRRN.002.08</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BRRN.016 (p.56-57)</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FRRN.002.08</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BRRN.017 (p.57)</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FRRN.002.08</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BRRN.018 (p.57)</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FRRN.015, FRRN.015.07</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TC-RN-060.1 to 060.4 (8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BRRN.019 (p.58-59)</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FRRN.044, FRRN.044.02</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TC-RN-101.1 to 101.5 (8 cases); TC-RN-103.1 to 103.3 (8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BRRN.020 (p.30; p.5, 20-21)</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FRRN.007, FRRN.040.01, FRRN.046.01</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TC-RN-020.1 to 020.6 (8 cases); TC-RN-028.1 to 028.4 (6 cases); TC-RN-112.1 to 112.4 (6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BRRN.021 (p.30)</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FRRN.004, FRRN.003, FRRN.004.07</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TC-RN-015.1 to 015.4 (5 cases); TC-RN-004.1 to 004.4 (5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BRRN.022 (p.30)</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FRRN.004</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TC-RN-021.1 to 021.3 (4 cases); TC-RN-020.1 to 020.6 (8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BRRN.023 (p.30-32; p.5-6, 21)</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FRRN.007, FRRN.008, FRRN.020.03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TC-RN-022.1 to 022.7 (9 cases); TC-RN-051.1 to 051.5 (8 cases); TC-RN-112.1 to 112.4 (6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BRRN.024 (p.32; p.6, 21)</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FRRN.012, FRRN.001.02</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TC-RN-002.1 to 002.5 (8 cases); TC-RN-025.1 to 025.5 (9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BRRN.025 (p.32)</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FRRN.023, FRRN.023.03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TC-RN-083.1 to 083.4 (5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BRRN.026 (p.32-33)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FRRN.047.01</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TC-RN-085.1 to 085.3 (4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BRRN.027 (p.33)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FRRN.014</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TC-RN-042.1 to 042.3 (4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BRRN.028 (p.33-34; p.6-7, 21-23)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FRRN.039</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TC-RN-026.1 to 026.4 (4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BRRN.029 (p.34; p.7-8, 23)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FRRN.012, FRRN.041.01</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TC-RN-025.1 to 025.5 (9 cases); TC-RN-022.1 to 022.7 (9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BRRN.030 (p.34-35; p.8)</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FRRN.004, FRRN.004.04, FRRN.040.03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TC-RN-010.1 to 010.7 (8 cases); TC-RN-016.1 to 016.5 (8 cases); TC-RN-112.1 to 112.4 (6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BRRN.031 (p.35-36)</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FRRN.007, FRRN.08, FRRN.008.01, FRRN.040.02, FRRN.020.03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TC-RN-023.1 to 023.7 (9 cases); TC-RN-051.1 to 051.5 (8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BRRN.032 (p.36)</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FRRN.004.06</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TC-RN-027.1 to 027.3 (4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BRRN.033 (p.36; p.8-9)</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FRRN.017, FRRN.018, FRRN.019, FRRN.020, FRRN.018.02</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TC-RN-048.1 to 048.4 (6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BRRN.034 (p.37; p.9, 23)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FRRN.040, FRRN.040.02</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TC-RN-023.1 to 023.7 (9 cases); TC-RN-112.1 to 112.4 (6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BRRN.035 (p.37-38; p.9-11, 23-24)</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FRRN.013, FRRN.013.05</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TC-RN-071.1 to 071.4 (9 cases); TC-RN-051.1 to 051.5 (8 cases); TC-RN-084.1 to 084.5 (7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BRRN.036 (p.38-39; p.11-12, 24)</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FRRN.002.05, FRRN.044.03</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TC-RN-102.1 to 102.3 (3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BRRN.037 (p.39; p.12, 24-26)</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FRRN.023, FRRN.023.03, FRRN.037.02</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TC-RN-083.1 to 083.4 (5 cases); TC-RN-082.1 to 082.4 (5 cases); TC-RN-086.1 to 086.3 (4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BRRN.038 (p.40)</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FRRN.017, FRRN.009.01, FRRN.018.02</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TC-RN-048.1 to 048.4 (6 cases); TC-RN-064.1 to 064.3 (3 cases); TC-RN-084.1 to 084.5 (7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BRRN.039 (p.40)</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FRRN.012</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TC-RN-025.1 to 025.5 (9 cases); TC-RN-023.1 to 023.7 (9 cases)</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BRRN.040 (p.40-41)</w:t>
            </w:r>
          </w:p>
        </w:tc>
        <w:tc>
          <w:tcPr>
            <w:tcW w:w="60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FRRN.029, FRRN.025.01, FRRN.26.01, FRRN.028.02</w:t>
            </w:r>
          </w:p>
        </w:tc>
        <w:tc>
          <w:tcPr>
            <w:tcW w:w="60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TC-RN-084.1 to 084.5 (7 cases)</w:t>
            </w:r>
          </w:p>
        </w:tc>
      </w:tr>
      <w:tr>
        <w:trPr>
          <w:cantSplit/>
        </w:trPr>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BRRN.041 (p.12-14)</w:t>
            </w:r>
          </w:p>
        </w:tc>
        <w:tc>
          <w:tcPr>
            <w:tcW w:w="60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FRRN.034</w:t>
            </w:r>
          </w:p>
        </w:tc>
        <w:tc>
          <w:tcPr>
            <w:tcW w:w="60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TC-RN-087.1 to 087.3 (4 cases)</w:t>
            </w:r>
          </w:p>
        </w:tc>
      </w:tr>
      <w:tr>
        <w:trPr>
          <w:cantSplit/>
        </w:trP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BRRN.042 (p.14-15)</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FRRN.036, FRRN.037.02</w:t>
            </w:r>
          </w:p>
        </w:tc>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TC-RN-086.1 to 086.3 (4 cases)</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AM.2 Requirement lines of the main BRD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448"/>
        <w:gridCol w:w="2880"/>
        <w:gridCol w:w="1152"/>
        <w:gridCol w:w="3744"/>
        <w:gridCol w:w="4176"/>
      </w:tblGrid>
      <w:tr>
        <w:trPr>
          <w:cantSplit/>
          <w:tblHeader/>
        </w:trPr>
        <w:tc>
          <w:tcPr>
            <w:tcW w:w="244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function</w:t>
            </w:r>
          </w:p>
        </w:tc>
        <w:tc>
          <w:tcPr>
            <w:tcW w:w="2880" w:type="dxa"/>
            <w:shd w:val="clear" w:color="auto" w:fill="D9E1F2"/>
          </w:tcPr>
          <w:p>
            <w:pPr>
              <w:spacing w:after="0"/>
              <w:rPr>
                <w:rFonts w:ascii="Calibri" w:hAnsi="Calibri" w:cs="Calibri"/>
                <w:sz w:val="14"/>
                <w:szCs w:val="14"/>
              </w:rPr>
            </w:pPr>
            <w:r>
              <w:rPr>
                <w:rFonts w:ascii="Calibri" w:hAnsi="Calibri" w:cs="Calibri"/>
                <w:b/>
                <w:bCs/>
                <w:sz w:val="14"/>
                <w:szCs w:val="14"/>
              </w:rPr>
              <w:t xml:space="preserve">Line IDs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Pages</w:t>
            </w:r>
          </w:p>
        </w:tc>
        <w:tc>
          <w:tcPr>
            <w:tcW w:w="3744"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4176"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1.001 Log in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1.001.1 to 1.001.3.1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1.002 Open in several tabs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1.002.1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1.003.1 to 1.003.2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p.70-71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FRRN.004.01, FRRN.004.02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TC-RN-011.1 to 011.4 (7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1.003.3 to 1.003.3.1.13 (14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p.71-73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FRRN.004.03</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TC-RN-012.1 to 012.3 (6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1.003.4.1 to 1.003.4.1.1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1.003.4.1.1.1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1.003.4.1.1.2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1.003.4.1.1.3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1.003.4.1.1.4 to 1.003.4.1.1.24 (21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p.74-76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1.003.4.1.2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FRRN.004.04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TC-RN-010.1 to 010.7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1.003.4.1.3 to 1.003.4.1.4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1.003.5 to 1.003.7.2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p.76-77</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FRRN.002.07, FRRN.004.06 (2nd)</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1.003.7.3 to 1.003.7.3.1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p.77</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FRRN.038.01, FRRN.038.03</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TC-RN-024.1 to 024.4 (6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1.004 View account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1.004.1 to 1.004.1.5.2 (8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p.77-78</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FRRN.014.01, FRRN.014.06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1.005 Assign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1.005.1 to 1.005.2 (10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p.79-80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FRRN.010.01, FRRN.010.02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TC-RN-030.1 to 030.5 (7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1.006 Transfer account to other units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1.006.1 to 1.006.5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p.80-81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FRRN.011.06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TC-RN-031.1 to 031.4 (7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1.007 Receive account transfer</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1.007.1 to 1.007.5 (8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p.81-82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FRRN.011.06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TC-RN-032.1 to 032.4 (6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1.008 Review and post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1.008.1 to 1.008.1.1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FRRN.020.01, FRRN.020.02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TC-RN-050.1 to 050.4 (6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1.008 Review and post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1.008.1.2 to 1.008.1.3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FRRN.014.01, FRRN.014.06, FRRN.020.01, FRRN.020.02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TC-RN-050.1 to 050.4 (6 cases); TC-RN-041.1 to 041.4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1.008 Review and post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1.008.1.4</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FRRN.004.06, FRRN.020.01, FRRN.020.02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TC-RN-050.1 to 050.4 (6 cases); TC-RN-027.1 to 027.3 (4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1.008 Review and post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1.008.2 to 1.008.3.4 (13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p.82-84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FRRN.020.01, FRRN.020.02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TC-RN-050.1 to 050.4 (6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1.009 Generate report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1.009.1 to 1.009.6 (125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p.84-101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FRRN.044.01, FRRN.044.02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1.009 Generate report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1.009.7</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FRRN.002.02, FRRN.003.01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TC-RN-100.1 to 100.3 (4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1.010 Generate Renewal Advice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1.010.1 to 1.010.5.2 (14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p.102-103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FRRN.022.01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1.010 Generate Renewal Advice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1.010.6 to 1.010.7.1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p.103-104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FRRN.022.02, FRRN.024.01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1.011 Override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1.011.1 to 1.011.1.3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FRRN.014.04, FRRN.020.03</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TC-RN-051.1 to 051.5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2.001 Log in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2.001.1 to 2.001.1.3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p.104-105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2.002 Open in several tabs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2.002.1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2.003.1 to 2.003.1.1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TC-RN-040.1 to 040.5 (7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2.003.1.2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FRRN.002.08, FRRN.014.01, FRRN.014.06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TC-RN-040.1 to 040.5 (7 cases); TC-RN-041.1 to 041.4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2.003.1.3 to 2.003.1.5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p.105-106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TC-RN-040.1 to 040.5 (7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2.003.1.6</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2.003.2 to 2.003.3.2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FRRN.014.01, FRRN.014.06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2.004.1 to 2.004.4.7 (16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p.106-109</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FRRN.014.02, FRRN.016.01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TC-RN-043.1 to 043.5 (10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2.004.4.8</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p.109</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FRRN.011.06, FRRN.014.02, FRRN.016.01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TC-RN-043.1 to 043.5 (10 cases); TC-RN-031.1 to 031.4 (7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2.004.4.9 to 2.004.5.3 (6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p.109-110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FRRN.014.02, FRRN.016.01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TC-RN-043.1 to 043.5 (10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2.004.6 to 2.004.8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FRRN.014.02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TC-RN-044.1 to 044.2 (5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2.004.9</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FRRN.022.01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2.004.10</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FRRN.014.07</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TC-RN-047.1 to 047.3 (6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2.005 Transfer account to other units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2.005.1 to 2.005.5 (7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p.110-111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FRRN.011.06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TC-RN-031.1 to 031.4 (7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2.006.1 to 2.006.1.1.2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p.111-112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TC-RN-045.1 to 045.3 (3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2.006.1.2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2.006.1.3 to 2.006.1.4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TC-RN-045.1 to 045.3 (3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2.006.1.5 to 2.006.1.6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p.112-113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FRRN.014.02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TC-RN-044.1 to 044.2 (5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2.007.1 to 2.007.4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TC-RN-046.1 to 046.3 (4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2.007.4.1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2.007.4.2 to 2.007.5 (7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TC-RN-046.1 to 046.3 (4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2.008 Generate report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2.008.1 to 2.008.6 (125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p.115-132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FRRN.044.01, FRRN.044.02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2.009 Generate Renewal Advice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2.009.1 to 2.009.5.2 (14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p.132-133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FRRN.022.01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2.009 Generate Renewal Advice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2.009.6 to 2.009.7.1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FRRN.022.02, FRRN.024.01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3.001 Log in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3.001.1 to 3.001.1.3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3.002 Open in several tabs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3.002.1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3.003.1 to 3.003.2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FRRN.004.01, FRRN.004.02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TC-RN-011.1 to 011.4 (7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3.003.3 to 3.003.3.13 (14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p.135-137</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FRRN.004.03</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TC-RN-012.1 to 012.3 (6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3.003.4 to 3.003.4.1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p.137</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3.003.4.1.1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p.137</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3.003.4.1.2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p.138</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3.003.4.1.3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p.138</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3.003.4.1.4 to 3.003.4.1.21 (18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p.138-140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3.003.4.2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FRRN.004.04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TC-RN-010.1 to 010.7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3.003.4.3 to 3.003.4.4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3.003.4.5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3.003.5 to 3.003.7.2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FRRN.002.07, FRRN.004.06 (2nd)</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3.004 Upload dispositioned file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3.004.1 to 3.004.4 (7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p.141-142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FRRN.015.03, FRRN.015.07</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3.004 Upload dispositioned file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3.004.5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FRRN.014.07</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TC-RN-047.1 to 047.3 (6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3.005 Assign accounts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3.005.1 to 3.005.1.6 (11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p.143-144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FRRN.010.01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TC-RN-061.1 to 061.3 (5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3.006.1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FRRN.003.05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3.006.1.1 to 3.006.1.2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FRRN.003.05, FRRN.014.01, FRRN.014.06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 TC-RN-041.1 to 041.4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3.006.1.3 to 3.006.1.4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FRRN.003.05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3.006.1.5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3.006.1.6</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FRRN.003.05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3.006.2 to 3.006.3.2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FRRN.014.01, FRRN.014.06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3.007 Update data on an account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3.007.1 to 3.007.3.4 (7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FRRN.005.01, FRRN.009.01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TC-RN-063.1 to 063.4 (5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3.008 Review computations; return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3.008.1 to 3.008.1.1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p.147</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FRRN.009.01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TC-RN-064.1 to 064.3 (3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3.008 Review computations; return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3.008.2 to 3.008.2.7 (8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p.147-148</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FRRN.031.01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TC-RN-065.1 to 065.2 (4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3.009.1 to 3.009.1.4.28 (33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p.148-152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3.009.2 to 3.009.4.2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p.152-153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 FRRN.044.04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 TC-RN-103.1 to 103.3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3.009.5 to 3.009.5.1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p.153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3.009.6 to 3.009.6.2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p.153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FRRN.013.01, FRRN.013.02, FRRN.013.05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3.010 Generate report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3.010.1 to 3.010.6 (128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p.153-171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FRRN.044.01, FRRN.044.02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3.010 Generate report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3.010.7</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FRRN.002.02, FRRN.003.01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TC-RN-100.1 to 100.3 (4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3.011 Generate Renewal Advice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3.011.1 to 3.011.5.2 (14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p.171-173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FRRN.022.01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3.011 Generate Renewal Advice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3.011.6 to 3.011.7.1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FRRN.022.02, FRRN.024.01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4.001 Log in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4.001.1 to 4.001.1.3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4.002 Open in several tabs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4.002.1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4.003.1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FRRN.003.05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4.003.1.1 to 4.003.1.2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FRRN.003.05, FRRN.014.01, FRRN.014.06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 TC-RN-041.1 to 041.4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4.003.1.3 to 4.003.1.4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FRRN.003.05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4.003.1.5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4.003.1.6</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4.003.2 to 4.003.3.2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FRRN.014.01, FRRN.014.06</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4.004 Upload dispositioned file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4.004.1 to 4.004.3.1 (6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p.176-177</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FRRN.015.03, FRRN.015.07</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4.005 Update data on an account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4.005.1 to 4.005.3.4 (7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p.177-178</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FRRN.005.01, FRRN.009.01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TC-RN-063.1 to 063.4 (5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4.006 Review computations; return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4.006.1 to 4.006.1.1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p.178</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FRRN.009.01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TC-RN-064.1 to 064.3 (3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4.006 Review computations; return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4.006.2 to 4.006.2.7 (8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p.178-179</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FRRN.031.01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TC-RN-065.1 to 065.2 (4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4.007.1 to 4.007.1.4.28 (33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p.179-183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4.007.2 to 4.007.4.2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p.184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 FRRN.044.04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 TC-RN-103.1 to 103.3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4.007.5 to 4.007.5.1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p.184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4.007.6 to 4.007.6.2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p.185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FRRN.013.01, FRRN.013.02, FRRN.013.05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4.008 Generate report</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4.008.1 to 4.008.6 (128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p.185-203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FRRN.044.01, FRRN.044.02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4.09 Generate Renewal Advice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4.09.1 to 4.09.5.2 (14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p.203-204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FRRN.022.01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4.09 Generate Renewal Advice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4.09.6 to 4.09.7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p.204-205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FRRN.022.02, FRRN.024.01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5.001 Log in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5.001.1 to 5.001.1.3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5.002 Open in several tabs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5.002.1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5.003 Maintain lists of values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5.003.1 to 5.003.5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p.205-206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FRRN.049.01</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TC-RN-110.1 to 110.4 (4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5.004 Maintain users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5.004.1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TC-RN-003.1 to 003.4 (6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5.005 Update the RA template</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5.005.1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FRRN.049.02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TC-RN-111.1 to 111.2 (2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6.001 Access the application</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6.001.1 to 6.001.1.1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6.002.1 to 6.002.2.22 (29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p.206-211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FRRN.001.05</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TC-RN-003.1 to 003.4 (6 cases)</w:t>
            </w:r>
          </w:p>
        </w:tc>
      </w:tr>
      <w:tr>
        <w:trPr>
          <w:cantSplit/>
        </w:trPr>
        <w:tc>
          <w:tcPr>
            <w:tcW w:w="2448" w:type="dxa"/>
            <w:shd w:val="clear" w:color="auto" w:fill="FFF59D"/>
          </w:tcPr>
          <w:p>
            <w:pPr>
              <w:keepNext/>
              <w:spacing w:after="0"/>
              <w:rPr>
                <w:rFonts w:ascii="Calibri" w:hAnsi="Calibri" w:cs="Calibri"/>
                <w:sz w:val="14"/>
                <w:szCs w:val="14"/>
              </w:rPr>
            </w:pPr>
            <w:r>
              <w:rPr>
                <w:rFonts w:ascii="Calibri" w:hAnsi="Calibri" w:cs="Calibri"/>
                <w:sz w:val="14"/>
                <w:szCs w:val="14"/>
              </w:rPr>
              <w:t xml:space="preserve">6.002 Manage users, profiles and functions</w:t>
            </w:r>
          </w:p>
        </w:tc>
        <w:tc>
          <w:tcPr>
            <w:tcW w:w="28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6.002.2.23</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p.211</w:t>
            </w:r>
          </w:p>
        </w:tc>
        <w:tc>
          <w:tcPr>
            <w:tcW w:w="3744"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FRRN.001.05, FRRN.049.01</w:t>
            </w:r>
          </w:p>
        </w:tc>
        <w:tc>
          <w:tcPr>
            <w:tcW w:w="4176" w:type="dxa"/>
            <w:shd w:val="clear" w:color="auto" w:fill="FFF59D"/>
          </w:tcPr>
          <w:p>
            <w:pPr>
              <w:keepNext/>
              <w:spacing w:after="0"/>
              <w:rPr>
                <w:rFonts w:ascii="Calibri" w:hAnsi="Calibri" w:cs="Calibri"/>
                <w:sz w:val="14"/>
                <w:szCs w:val="14"/>
              </w:rPr>
            </w:pPr>
            <w:r>
              <w:rPr>
                <w:rFonts w:ascii="Calibri" w:hAnsi="Calibri" w:cs="Calibri"/>
                <w:sz w:val="14"/>
                <w:szCs w:val="14"/>
              </w:rPr>
              <w:t xml:space="preserve">TC-RN-003.1 to 003.4 (6 cases); TC-RN-110.1 to 110.4 (4 cases)</w:t>
            </w:r>
          </w:p>
        </w:tc>
      </w:tr>
      <w:tr>
        <w:trPr>
          <w:cantSplit/>
        </w:trPr>
        <w:tc>
          <w:tcPr>
            <w:tcW w:w="2448" w:type="dxa"/>
            <w:shd w:val="clear" w:color="auto" w:fill="FFF59D"/>
          </w:tcPr>
          <w:p>
            <w:pPr>
              <w:keepNext/>
              <w:spacing w:after="0"/>
              <w:rPr>
                <w:rFonts w:ascii="Calibri" w:hAnsi="Calibri" w:cs="Calibri"/>
                <w:sz w:val="14"/>
                <w:szCs w:val="14"/>
              </w:rPr>
            </w:pPr>
            <w:r>
              <w:rPr>
                <w:rFonts w:ascii="Calibri" w:hAnsi="Calibri" w:cs="Calibri"/>
                <w:sz w:val="14"/>
                <w:szCs w:val="14"/>
              </w:rPr>
              <w:t xml:space="preserve">6.002 Manage users, profiles and functions</w:t>
            </w:r>
          </w:p>
        </w:tc>
        <w:tc>
          <w:tcPr>
            <w:tcW w:w="28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6.002.2.24</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p.211</w:t>
            </w:r>
          </w:p>
        </w:tc>
        <w:tc>
          <w:tcPr>
            <w:tcW w:w="3744"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FRRN.001.05</w:t>
            </w:r>
          </w:p>
        </w:tc>
        <w:tc>
          <w:tcPr>
            <w:tcW w:w="4176" w:type="dxa"/>
            <w:shd w:val="clear" w:color="auto" w:fill="FFF59D"/>
          </w:tcPr>
          <w:p>
            <w:pPr>
              <w:keepNext/>
              <w:spacing w:after="0"/>
              <w:rPr>
                <w:rFonts w:ascii="Calibri" w:hAnsi="Calibri" w:cs="Calibri"/>
                <w:sz w:val="14"/>
                <w:szCs w:val="14"/>
              </w:rPr>
            </w:pPr>
            <w:r>
              <w:rPr>
                <w:rFonts w:ascii="Calibri" w:hAnsi="Calibri" w:cs="Calibri"/>
                <w:sz w:val="14"/>
                <w:szCs w:val="14"/>
              </w:rPr>
              <w:t xml:space="preserve">TC-RN-003.1 to 003.4 (6 cases)</w:t>
            </w:r>
          </w:p>
        </w:tc>
      </w:tr>
      <w:tr>
        <w:trPr>
          <w:cantSplit/>
        </w:trPr>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6.002.2.25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p.211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FRRN.001.05, FRRN.049.02</w:t>
            </w:r>
          </w:p>
        </w:tc>
        <w:tc>
          <w:tcPr>
            <w:tcW w:w="4176" w:type="dxa"/>
            <w:shd w:val="clear" w:color="auto" w:fill="FFF59D"/>
          </w:tcPr>
          <w:p>
            <w:pPr>
              <w:spacing w:after="0"/>
              <w:rPr>
                <w:rFonts w:ascii="Calibri" w:hAnsi="Calibri" w:cs="Calibri"/>
                <w:sz w:val="14"/>
                <w:szCs w:val="14"/>
              </w:rPr>
            </w:pPr>
            <w:r>
              <w:rPr>
                <w:rFonts w:ascii="Calibri" w:hAnsi="Calibri" w:cs="Calibri"/>
                <w:sz w:val="14"/>
                <w:szCs w:val="14"/>
              </w:rPr>
              <w:t xml:space="preserve">TC-RN-003.1 to 003.4 (6 cases); TC-RN-111.1 to 111.2 (2 cases)</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AM.3 FR item to BRD IDs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760"/>
        <w:gridCol w:w="6480"/>
      </w:tblGrid>
      <w:tr>
        <w:trPr>
          <w:cantSplit/>
          <w:tblHeader/>
        </w:trPr>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 (this FRS)</w:t>
            </w:r>
          </w:p>
        </w:tc>
        <w:tc>
          <w:tcPr>
            <w:tcW w:w="57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IDs</w:t>
            </w:r>
          </w:p>
        </w:tc>
        <w:tc>
          <w:tcPr>
            <w:tcW w:w="6480"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FRRN.001.01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1.001.1 to 1.001.3.1 (4 lines), 1.002.1, 2.001.1 to 2.001.1.3 (4 lines), 2.002.1, 3.001.1 to 3.001.1.3 (4 lines), 3.002.1, 4.001.1 to 4.001.1.3 (4 lines), 4.002.1, 5.001.1 to 5.001.1.3 (4 lines), 5.002.1, 6.001.1 to 6.001.1.1 (2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FRRN.001.02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BRRN.024, 1.001.1 to 1.001.3.1 (4 lines), 1.002.1, 2.001.1 to 2.001.1.3 (4 lines), 2.002.1, 3.001.1 to 3.001.1.3 (4 lines), 3.002.1, 4.001.1 to 4.001.1.3 (4 lines), 4.002.1, 5.001.1 to 5.001.1.3 (4 lines), 5.002.1, 6.001.1 to 6.001.1.1 (2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 TC-RN-002.1 to 002.5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FRRN.001.03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1.001.1 to 1.001.3.1 (4 lines), 1.002.1, 2.001.1 to 2.001.1.3 (4 lines), 2.002.1, 3.001.1 to 3.001.1.3 (4 lines), 3.002.1, 4.001.1 to 4.001.1.3 (4 lines), 4.002.1, 5.001.1 to 5.001.1.3 (4 lines), 5.002.1, 6.001.1 to 6.001.1.1 (2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FRRN.001.04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1.001.1 to 1.001.3.1 (4 lines), 1.002.1, 2.001.1 to 2.001.1.3 (4 lines), 2.002.1, 3.001.1 to 3.001.1.3 (4 lines), 3.002.1, 4.001.1 to 4.001.1.3 (4 lines), 4.002.1, 5.001.1 to 5.001.1.3 (4 lines), 5.002.1, 6.001.1 to 6.001.1.1 (2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FRRN.001.05</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5.004.1, 6.002.1 to 6.002.2.22 (29 lines), 6.002.2.23, 6.002.2.24, 6.002.2.25</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TC-RN-003.1 to 003.4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BRRN.006, BRRN.014, BRRN.015, BRRN.016, BRRN.017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FRRN.002.01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TC-RN-100.1 to 100.3 (4 cases); TC-RN-013.1 to 013.5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FRRN.002.02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1.009.7, 3.010.7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TC-RN-100.1 to 100.3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FRRN.002.02.03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TC-RN-100.1 to 100.3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FRRN.002.02.08</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TC-RN-071.1 to 071.4 (9 cases); TC-RN-103.1 to 103.3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FRRN.002.02.09</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TC-RN-100.1 to 100.3 (4 cases); TC-RN-086.1 to 086.3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FRRN.002.05</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BRRN.036, 1.003.4.1 to 1.003.4.1.1 (2 lines), 1.003.4.1.1.1, 1.003.4.1.1.2, 1.003.4.1.1.3, 1.003.4.1.1.4 to 1.003.4.1.1.24 (21 lines), 1.003.4.1.3 to 1.003.4.1.4 (2 lines), 3.003.4 to 3.003.4.1 (2 lines), 3.003.4.1.1, 3.003.4.1.2, 3.003.4.1.3, 3.003.4.1.4 to 3.003.4.1.21 (18 lines), 3.003.4.3 to 3.003.4.4 (2 lines), 3.006.1.5, 4.003.1.5</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 TC-RN-022.1 to 022.7 (9 cases); TC-RN-045.1 to 045.3 (3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FRRN.002.06</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1.003.4.1 to 1.003.4.1.1 (2 lines), 1.003.4.1.1.2, 1.003.4.1.1.4 to 1.003.4.1.1.24 (21 lines), 1.003.4.1.3 to 1.003.4.1.4 (2 lines), 2.003.1.6, 2.006.1.2, 2.007.4.1, 3.003.4 to 3.003.4.1 (2 lines), 3.003.4.1.2, 3.003.4.1.4 to 3.003.4.1.21 (18 lines), 3.003.4.3 to 3.003.4.4 (2 lines), 3.003.4.5, 3.006.1.5, 4.003.1.5, 4.003.1.6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 TC-RN-040.1 to 040.5 (7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FRRN.002.07</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1.003.5 to 1.003.7.2 (5 lines), 3.003.5 to 3.003.7.2 (5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BRRN.011, BRRN.012, BRRN.014, BRRN.015, BRRN.016, BRRN.017, 2.003.1 to 2.003.1.1 (2 lines), 2.003.1.2, 2.003.1.3 to 2.003.1.5 (3 lines), 2.003.1.6, 2.006.1 to 2.006.1.1.2 (4 lines), 2.006.1.2, 2.006.1.3 to 2.006.1.4 (2 lines), 2.007.1 to 2.007.4 (4 lines), 2.007.4.1, 2.007.4.2 to 2.007.5 (7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TC-RN-045.1 to 045.3 (3 cases); TC-RN-040.1 to 040.5 (7 cases); TC-RN-046.1 to 046.3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BRRN.021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FRRN.003.01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1.009.7, 3.010.7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TC-RN-100.1 to 100.3 (4 cases); TC-RN-062.1 to 062.2 (3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FRRN.003.02.06</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TC-RN-065.1 to 065.2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FRRN.003.03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 TC-RN-062.1 to 062.2 (3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FRRN.003.04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FRRN.003.05</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3.006.1, 3.006.1.1 to 3.006.1.2 (2 lines), 3.006.1.3 to 3.006.1.4 (2 lines), 3.006.1.6, 4.003.1, 4.003.1.1 to 4.003.1.2 (2 lines), 4.003.1.3 to 4.003.1.4 (2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 TC-RN-061.1 to 061.3 (5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BRRN.002, BRRN.003, BRRN.004, BRRN.005, BRRN.021, BRRN.022, BRRN.030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FRRN.004.01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1.003.1 to 1.003.2 (3 lines), 3.003.1 to 3.003.2 (3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TC-RN-011.1 to 011.4 (7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FRRN.004.02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1.003.1 to 1.003.2 (3 lines), 3.003.1 to 3.003.2 (3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TC-RN-011.1 to 011.4 (7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FRRN.004.03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1.003.3 to 1.003.3.1.13 (14 lines), 3.003.3 to 3.003.3.13 (14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TC-RN-012.1 to 012.3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FRRN.004.04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BRRN.005, BRRN.030, 1.003.4.1.2, 3.003.4.2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TC-RN-010.1 to 010.7 (8 cases); TC-RN-021.1 to 021.3 (4 cases); TC-RN-015.1 to 015.4 (5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FRRN.004.06</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BRRN.007, BRRN.008, BRRN.011, BRRN.032, 1.008.1.4</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TC-RN-027.1 to 027.3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FRRN.004.06 (2nd)</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1.003.5 to 1.003.7.2 (5 lines), 3.003.5 to 3.003.7.2 (5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FRRN.004.07</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BRRN.021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TC-RN-015.1 to 015.4 (5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FRRN.005.01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3.007.1 to 3.007.3.4 (7 lines), 4.005.1 to 4.005.3.4 (7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TC-RN-063.1 to 063.4 (5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FRRN.006.01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TC-RN-020.1 to 020.6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FRRN.007</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BRRN.009, BRRN.020, BRRN.023, BRRN.031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FRRN.007.01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TC-RN-020.1 to 020.6 (8 cases); TC-RN-112.1 to 112.4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FRRN.007.02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TC-RN-022.1 to 022.7 (9 cases); TC-RN-020.1 to 020.6 (8 cases); TC-RN-024.1 to 024.4 (6 cases); TC-RN-026.1 to 026.4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FRRN.008</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BRRN.023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FRRN.08</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FRRN.008.01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TC-RN-022.1 to 022.7 (9 cases); TC-RN-023.1 to 023.7 (9 cases); TC-RN-051.1 to 051.5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FRRN.009.01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BRRN.038, 3.007.1 to 3.007.3.4 (7 lines), 3.008.1 to 3.008.1.1 (2 lines), 4.005.1 to 4.005.3.4 (7 lines), 4.006.1 to 4.006.1.1 (2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TC-RN-063.1 to 063.4 (5 cases); TC-RN-064.1 to 064.3 (3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FRRN.010</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BRRN.011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FRRN.010.01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1.005.1 to 1.005.2 (10 lines), 3.005.1 to 3.005.1.6 (11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TC-RN-030.1 to 030.5 (7 cases); TC-RN-061.1 to 061.3 (5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FRRN.010.02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1.005.1 to 1.005.2 (10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TC-RN-030.1 to 030.5 (7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TC-RN-031.1 to 031.4 (7 cases); TC-RN-032.1 to 032.4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FRRN.011.01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TC-RN-031.1 to 031.4 (7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FRRN.011.02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TC-RN-032.1 to 032.4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FRRN.011.04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TC-RN-031.1 to 031.4 (7 cases); TC-RN-032.1 to 032.4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FRRN.011.05</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TC-RN-031.1 to 031.4 (7 cases); TC-RN-032.1 to 032.4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FRRN.011.06</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1.006.1 to 1.006.5 (5 lines), 1.007.1 to 1.007.5 (8 lines), 2.004.4.8, 2.005.1 to 2.005.5 (7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TC-RN-031.1 to 031.4 (7 cases); TC-RN-032.1 to 032.4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BRRN.024, BRRN.029, BRRN.039</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FRRN.012.01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FRRN.012.02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FRRN.012.03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FRRN.012.03 (2nd)</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FRRN.012.04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FRRN.012.04 (2nd)</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FRRN.012.05</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BRRN.035</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FRRN.013.01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3.009.6 to 3.009.6.2 (3 lines), 4.007.6 to 4.007.6.2 (3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FRRN.013.02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3.009.6 to 3.009.6.2 (3 lines), 4.007.6 to 4.007.6.2 (3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FRRN.013.05</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BRRN.035, 3.009.6 to 3.009.6.2 (3 lines), 4.007.6 to 4.007.6.2 (3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BRRN.011, BRRN.012, BRRN.013, BRRN.027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FRRN.014.01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1.004.1 to 1.004.1.5.2 (8 lines), 1.008.1.2 to 1.008.1.3 (2 lines), 2.003.1.2, 2.003.2 to 2.003.3.2 (4 lines), 3.006.1.1 to 3.006.1.2 (2 lines), 3.006.2 to 3.006.3.2 (4 lines), 4.003.1.1 to 4.003.1.2 (2 lines), 4.003.2 to 4.003.3.2 (4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TC-RN-041.1 to 041.4 (8 cases); TC-RN-042.1 to 042.3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FRRN.014.02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2.004.1 to 2.004.4.7 (16 lines), 2.004.4.8, 2.004.4.9 to 2.004.5.3 (6 lines), 2.004.6 to 2.004.8 (3 lines), 2.006.1.5 to 2.006.1.6 (5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TC-RN-043.1 to 043.5 (10 cases); TC-RN-044.1 to 044.2 (5 cases); TC-RN-080.1 to 080.5 (12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FRRN.014.04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1.011.1 to 1.011.1.3 (4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TC-RN-051.1 to 051.5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FRRN.014.06</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1.004.1 to 1.004.1.5.2 (8 lines), 1.008.1.2 to 1.008.1.3 (2 lines), 2.003.1.2, 2.003.2 to 2.003.3.2 (4 lines), 3.006.1.1 to 3.006.1.2 (2 lines), 3.006.2 to 3.006.3.2 (4 lines), 4.003.1.1 to 4.003.1.2 (2 lines), 4.003.2 to 4.003.3.2 (4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FRRN.014.07</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2.004.10, 3.004.5</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TC-RN-047.1 to 047.3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FRRN.015</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BRRN.018</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FRRN.015.03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3.004.1 to 3.004.4 (7 lines), 4.004.1 to 4.004.3.1 (6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FRRN.015.04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TC-RN-021.1 to 021.3 (4 cases); TC-RN-060.1 to 060.4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FRRN.015.05</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FRRN.015.06</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FRRN.015.07</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BRRN.018, 3.004.1 to 3.004.4 (7 lines), 4.004.1 to 4.004.3.1 (6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FRRN.016.01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2.004.1 to 2.004.4.7 (16 lines), 2.004.4.8, 2.004.4.9 to 2.004.5.3 (6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TC-RN-043.1 to 043.5 (10 cases); TC-RN-050.1 to 050.4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FRRN.017</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BRRN.033, BRRN.038</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FRRN.017.01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TC-RN-048.1 to 048.4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FRRN.018</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FRRN.018.01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TC-RN-048.1 to 048.4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FRRN.018.02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BRRN.033, BRRN.038</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TC-RN-064.1 to 064.3 (3 cases); TC-RN-048.1 to 048.4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FRRN.019</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FRRN.019.01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TC-RN-048.1 to 048.4 (6 cases); TC-RN-084.1 to 084.5 (7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FRRN.020</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FRRN.020.01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1.008.1 to 1.008.1.1 (2 lines), 1.008.1.2 to 1.008.1.3 (2 lines), 1.008.1.4, 1.008.2 to 1.008.3.4 (13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TC-RN-050.1 to 050.4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FRRN.020.02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1.008.1 to 1.008.1.1 (2 lines), 1.008.1.2 to 1.008.1.3 (2 lines), 1.008.1.4, 1.008.2 to 1.008.3.4 (13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TC-RN-065.1 to 065.2 (4 cases); TC-RN-050.1 to 050.4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FRRN.020.03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BRRN.023, BRRN.031, 1.011.1 to 1.011.1.3 (4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TC-RN-051.1 to 051.5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3.009.1 to 3.009.1.4.28 (33 lines), 3.009.2 to 3.009.4.2 (5 lines), 3.009.5 to 3.009.5.1 (2 lines), 4.007.1 to 4.007.1.4.28 (33 lines), 4.007.2 to 4.007.4.2 (5 lines), 4.007.5 to 4.007.5.1 (2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BRRN.001, BRRN.010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FRRN.022.01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1.010.1 to 1.010.5.2 (14 lines), 2.004.9, 2.009.1 to 2.009.5.2 (14 lines), 3.011.1 to 3.011.5.2 (14 lines), 4.09.1 to 4.09.5.2 (14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FRRN.022.02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1.010.6 to 1.010.7.1 (3 lines), 2.009.6 to 2.009.7.1 (3 lines), 3.011.6 to 3.011.7.1 (3 lines), 4.09.6 to 4.09.7 (2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BRRN.001, BRRN.009, BRRN.025, BRRN.037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FRRN.023.01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TC-RN-082.1 to 082.4 (5 cases); TC-RN-083.1 to 083.4 (5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FRRN.023.02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TC-RN-082.1 to 082.4 (5 cases); TC-RN-111.1 to 111.2 (2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FRRN.023.03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BRRN.025, BRRN.037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TC-RN-083.1 to 083.4 (5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FRRN.024.01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BRRN.010, 1.010.6 to 1.010.7.1 (3 lines), 2.009.6 to 2.009.7.1 (3 lines), 3.011.6 to 3.011.7.1 (3 lines), 4.09.6 to 4.09.7 (2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FRRN.025.01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BRRN.040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FRRN.025.02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FRRN.26.01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BRRN.040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FRRN.028.01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TC-RN-084.1 to 084.5 (7 cases); TC-RN-087.1 to 087.3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FRRN.028.02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BRRN.040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FRRN.029</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BRRN.040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FRRN.29.05</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3.009.1 to 3.009.1.4.28 (33 lines), 3.009.2 to 3.009.4.2 (5 lines), 3.009.5 to 3.009.5.1 (2 lines), 4.007.1 to 4.007.1.4.28 (33 lines), 4.007.2 to 4.007.4.2 (5 lines), 4.007.5 to 4.007.5.1 (2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FRRN.031.01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3.008.2 to 3.008.2.7 (8 lines), 4.006.2 to 4.006.2.7 (8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TC-RN-065.1 to 065.2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BRRN.041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FRRN.034.01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TC-RN-087.1 to 087.3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FRRN.035.01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FRRN.036</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BRRN.042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FRRN.036.01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FRRN.036.02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FRRN.036.06</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FRRN.037.01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FRRN.037.02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BRRN.037, BRRN.042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FRRN.037.05</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FRRN.038</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BRRN.009</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FRRN.038.01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1.003.7.3 to 1.003.7.3.1 (2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TC-RN-112.1 to 112.4 (6 cases); TC-RN-024.1 to 024.4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FRRN.038.02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TC-RN-024.1 to 024.4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FRRN.038.03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1.003.7.3 to 1.003.7.3.1 (2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TC-RN-024.1 to 024.4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FRRN.038.03 (2nd)</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TC-RN-112.1 to 112.4 (6 cases); TC-RN-024.1 to 024.4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FRRN.039</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BRRN.028</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FRRN.039.01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TC-RN-026.1 to 026.4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FRRN.039.02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TC-RN-026.1 to 026.4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FRRN.039.03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TC-RN-026.1 to 026.4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FRRN.040</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BRRN.034</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FRRN.040.01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BRRN.020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TC-RN-022.1 to 022.7 (9 cases); TC-RN-112.1 to 112.4 (6 cases); TC-RN-023.1 to 023.7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FRRN.040.02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BRRN.031, BRRN.034</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TC-RN-023.1 to 023.7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FRRN.040.03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TC-RN-112.1 to 112.4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FRRN.041.01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BRRN.029</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FRRN.043.01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TC-RN-004.1 to 004.4 (5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FRRN.043.02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TC-RN-004.1 to 004.4 (5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BRRN.019</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FRRN.044.01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1.009.1 to 1.009.6 (125 lines), 2.008.1 to 2.008.6 (125 lines), 3.010.1 to 3.010.6 (128 lines), 4.008.1 to 4.008.6 (128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TC-RN-103.1 to 103.3 (8 cases); TC-RN-101.1 to 101.5 (8 cases); TC-RN-102.1 to 102.3 (3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FRRN.044.02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BRRN.019, 1.009.1 to 1.009.6 (125 lines), 2.008.1 to 2.008.6 (125 lines), 3.010.1 to 3.010.6 (128 lines), 4.008.1 to 4.008.6 (128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FRRN.044.03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BRRN.036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TC-RN-102.1 to 102.3 (3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FRRN.044.04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3.009.2 to 3.009.4.2 (5 lines), 4.007.2 to 4.007.4.2 (5 lines)</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TC-RN-103.1 to 103.3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FRRN.045.01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BRRN.005</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TC-RN-016.1 to 016.5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FRRN.045.02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TC-RN-016.1 to 016.5 (8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FRRN.046.01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BRRN.020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TC-RN-028.1 to 028.4 (6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FRRN.047.01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BRRN.026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TC-RN-085.1 to 085.3 (4 cases)</w:t>
            </w:r>
          </w:p>
        </w:tc>
      </w:tr>
      <w:tr>
        <w:trPr>
          <w:cantSplit/>
        </w:trPr>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FRRN.048.01</w:t>
            </w:r>
          </w:p>
        </w:tc>
        <w:tc>
          <w:tcPr>
            <w:tcW w:w="57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TC-RN-090.1 to 090.5 (6 cases)</w:t>
            </w:r>
          </w:p>
        </w:tc>
      </w:tr>
      <w:tr>
        <w:trPr>
          <w:cantSplit/>
        </w:trPr>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FRRN.049.01</w:t>
            </w:r>
          </w:p>
        </w:tc>
        <w:tc>
          <w:tcPr>
            <w:tcW w:w="57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5.003.1 to 5.003.5 (5 lines), 6.002.2.23</w:t>
            </w:r>
          </w:p>
        </w:tc>
        <w:tc>
          <w:tcPr>
            <w:tcW w:w="64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TC-RN-110.1 to 110.4 (4 cases)</w:t>
            </w:r>
          </w:p>
        </w:tc>
      </w:tr>
      <w:tr>
        <w:trPr>
          <w:cantSplit/>
        </w:trPr>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FRRN.049.02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5.005.1, 6.002.2.25</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TC-RN-111.1 to 111.2 (2 cases)</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AN – Assumptions, Dependencies and Open Questions</w:t>
      </w:r>
    </w:p>
    <w:p>
      <w:pPr>
        <w:rPr>
          <w:rFonts w:ascii="Arial" w:hAnsi="Arial" w:cs="Arial"/>
        </w:rPr>
      </w:pPr>
      <w:r>
        <w:rPr>
          <w:rFonts w:ascii="Arial" w:hAnsi="Arial" w:cs="Arial"/>
          <w:shd w:val="clear" w:color="auto" w:fill="FFF59D"/>
        </w:rPr>
        <w:t xml:space="preserve">Only the points that BDOI's FRS does not answer. Every open question, assumption and clarification of the earlier reviews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AN.1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rPr>
          <w:cantSplit/>
        </w:trP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AN.1.1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A-RN-01</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BRD of 8-Oct-2026</w:t>
            </w:r>
          </w:p>
        </w:tc>
      </w:tr>
      <w:tr>
        <w:trPr>
          <w:cantSplit/>
        </w:trP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AN.1.2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A-RN-08</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renewal is a new account of business type Renewal; the expiring account is never endorsed to renew it.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Decision D1; FRRN.005.01</w:t>
            </w:r>
          </w:p>
        </w:tc>
      </w:tr>
      <w:tr>
        <w:trPr>
          <w:cantSplit/>
        </w:trPr>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AN.1.3</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A-RN-09</w:t>
            </w:r>
          </w:p>
        </w:tc>
        <w:tc>
          <w:tcPr>
            <w:tcW w:w="61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payment rules of BRRN.040 and BRRN.041 are those of the payment gate of New Business and Cashiering.</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FRRN.028; FRRN.034</w:t>
            </w:r>
          </w:p>
        </w:tc>
      </w:tr>
      <w:tr>
        <w:trPr>
          <w:cantSplit/>
        </w:trPr>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AN.1.4</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A-RN-11</w:t>
            </w:r>
          </w:p>
        </w:tc>
        <w:tc>
          <w:tcPr>
            <w:tcW w:w="61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Renewal volume is 25,800 transactions a month per process, growing 20% a year.</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BRD p.212; Annex AJ</w:t>
            </w:r>
          </w:p>
        </w:tc>
      </w:tr>
      <w:tr>
        <w:trPr>
          <w:cantSplit/>
        </w:trP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AN.1.5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A-RN-13</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hold cover of a renewal uses the hold cover request and confirmation of New Business on the renewal account.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BRRN.042; FRRN.036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AN.2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rPr>
          <w:cantSplit/>
        </w:trP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AN.2.1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D-RN-01</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business type Renewal of the account is shared with the New Business booking.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FRRN.005.01, 018.02, 035.01</w:t>
            </w:r>
          </w:p>
        </w:tc>
      </w:tr>
      <w:tr>
        <w:trPr>
          <w:cantSplit/>
        </w:trP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AN.2.2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D-RN-02</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Claims module gives the claims of the expiring term and the total-loss settlement tag.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FRRN.007.02, 014.01</w:t>
            </w:r>
          </w:p>
        </w:tc>
      </w:tr>
      <w:tr>
        <w:trPr>
          <w:cantSplit/>
        </w:trPr>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AN.2.3</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D-RN-03</w:t>
            </w:r>
          </w:p>
        </w:tc>
        <w:tc>
          <w:tcPr>
            <w:tcW w:w="61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Submitted Policies hands its expiring records over to Renewal.</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FRRN.048</w:t>
            </w:r>
          </w:p>
        </w:tc>
      </w:tr>
      <w:tr>
        <w:trPr>
          <w:cantSplit/>
        </w:trPr>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AN.2.4</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D-RN-06</w:t>
            </w:r>
          </w:p>
        </w:tc>
        <w:tc>
          <w:tcPr>
            <w:tcW w:w="61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e-mail relay (or CCM) of the BDOI environment is available for client and insurer e-mails.</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FRRN.021, 022.02</w:t>
            </w:r>
          </w:p>
        </w:tc>
      </w:tr>
      <w:tr>
        <w:trPr>
          <w:cantSplit/>
        </w:trP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AN.2.5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D-RN-08</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incentive criteria of Product Maintenance are given.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FRRN.034.01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AN.3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cantSplit/>
          <w:tblHeader/>
        </w:trPr>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Our reference</w:t>
            </w:r>
          </w:p>
        </w:tc>
        <w:tc>
          <w:tcPr>
            <w:tcW w:w="302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(BDOI's FRS)</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RQ04</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Lead days of the daily extraction per segment or line (140 proposed), in addition to the generation by date range of FRRN.004.</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has the generation by date range only; BRRN.030 asks for configurable lead days (Annex AO C08).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Days per market segment (Non-CBG, CBG Motor, CBG Home)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RQ09</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Outstanding balance: which balances count (the expiring invoice only, the client, all years), the threshold, and who may override.</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Annex C routes an outstanding balance to Review without threshold or override (BRD 1.011).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Scope; amount;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AN.3.3</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RQ10</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Definition of the 34 summary counters of the Renewal Status Report, including For ARF, Renew to TSU, Disapproved and to Other Bank.</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does not specify the Renewal Status Report.</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Rule per counter (status, disposition, reason)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AN.3.4</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RQ11; CLR-RN-35</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Ageing, overdue and high-risk criteria of the renewal listing, and whether the Account Officer may be notified.</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has no listing with attention flags (BRRN.036).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Days per segment; criteria; 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AN.3.5</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RQ16; CLR-RN-12</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Approved recipient domains for the Renewal Advice e-mails, if any.</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gives the password rule (FRRN.024.01) but not the approved domains of the BRD.</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List of domains, or None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AN.3.6</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RQ21</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Contact Center follow-up outcomes and the lists the Contact Center sees.</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refers to the User Access Matrix only (BRRN.026).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List of outcomes; lists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Contact Center Head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AN.3.7</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RQ22</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Source of the KYC data of bank clients and the KYC review dates.</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FRRN.039.01 makes the criteria configurable without naming the source.</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Source system; field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Compliance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AN.3.8</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RQ25</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Financial-impact tolerance (any change, or an amount or %) for the routing to the New Business path.</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has no financial-impact rule (BRRN.038).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Amount or %</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AN.3.9</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RQ28</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Availability, maintenance window, recovery and retention values (the BRD says "follow existing QPS set up").</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has no non-functional section.</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Values per item of Annex AJ</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AN.3.10</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RQ29</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Late Renewal Requests Report: needed as a variant of the renewal listing?</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Not among the reports of FRRN.044.01.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Yes / No; columns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AN.3.11</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RQ30</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Renewal of an account whose package version has expired with no current version.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does not treat it.</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Rule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MBS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AN.3.12</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RQ33; CLR-RN-37</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The incentive criteria and whether the evaluation is shared with New Business.</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FRRN.034.01 refers to configured rules without giving them.</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Criteria (line, product, segment, conditions)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MBS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AN.3.13</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CLR-RN-31</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What is a structural change that routes a renewal to the New Business path, and is the routing automatic?</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BRRN.033 names structural changes without defining them; BDOI's FRS routes by disposition only.</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Definition; Automatic / Manual</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AN.3.14</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CLR-RN-38</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How the insurers give their renewable lists and who maintains them.</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does not have the insurer's renewable list (Walkthrough SC-10).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Channel; owner</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 Processing Head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AN.3.15</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CLR-RN-28; RQ13</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How the claims of migrated policies are found at sanitation (migrated claims or a manual flag).</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FRRN.007.02 reads the claims of the expiring policy; migrated policies have no claims in the system.</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Choice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Claims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AN.3.16</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CLR-RN-17</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Place of the upload of dispositioned files (Processing Worklist proposed).</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 places the Renewal Update upload on the landing page.</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 / other place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Processing Head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AN.3.17</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CLR-RN-19</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What the Contact Center and LAMD users see on the renewal account.</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does not say.</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 the proposal of FRRN.001.02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AN.3.18</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CLR-RN-21</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Codes typed in Renewal Setup, or drop-downs by name.</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Screen behaviour not in BDOI's FRS.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 / drop-downs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AN.3.19</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CLR-RN-22; CLR-RN-24</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Side stages on the step bar and the short status labels in the lists.</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Screen behaviour not in BDOI's FRS.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AN.3.20</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CLR-RN-23</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Processing completes the missing mandatory fields of a migrated policy before the Renewal Advice.</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Not in BDOI's FRS.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Processing Head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AN.3.21</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CLR-RN-26</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Landing page of the Renewal users after sign-in (Renewal Home or the common dashboard).</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has a Renewal landing page (FRRN.002.01) without saying it is the first page.</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Choice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AN.3.22</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CLR-RN-39</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The classification filter and the export by classification stay on the RMEL.</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The Walkthrough addendum no longer lists them; BDOI's panels show the buckets.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AN.3.23</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New in v1.1</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What a BDOFC or SOLD match changes on the renewal account (FRRN.012.07).</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FRRN.012.07 evaluates matched records without stating the outcome.</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Rule per report type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AN.3.24</w:t>
            </w:r>
          </w:p>
        </w:tc>
        <w:tc>
          <w:tcPr>
            <w:tcW w:w="1296" w:type="dxa"/>
            <w:shd w:val="clear" w:color="auto" w:fill="FFF59D"/>
          </w:tcPr>
          <w:p>
            <w:pPr>
              <w:keepNext/>
              <w:spacing w:after="0"/>
              <w:rPr>
                <w:rFonts w:ascii="Calibri" w:hAnsi="Calibri" w:cs="Calibri"/>
                <w:sz w:val="14"/>
                <w:szCs w:val="14"/>
              </w:rPr>
            </w:pPr>
            <w:r>
              <w:rPr>
                <w:rFonts w:ascii="Calibri" w:hAnsi="Calibri" w:cs="Calibri"/>
                <w:sz w:val="14"/>
                <w:szCs w:val="14"/>
              </w:rPr>
              <w:t xml:space="preserve">New in v1.1</w:t>
            </w:r>
          </w:p>
        </w:tc>
        <w:tc>
          <w:tcPr>
            <w:tcW w:w="30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The sanitation rules of CBG Home (Annex C) and the fields updated automatically for CBG Home and Non-CBG (FRRN.009.01).</w:t>
            </w:r>
          </w:p>
        </w:tc>
        <w:tc>
          <w:tcPr>
            <w:tcW w:w="2304" w:type="dxa"/>
            <w:shd w:val="clear" w:color="auto" w:fill="FFF59D"/>
          </w:tcPr>
          <w:p>
            <w:pPr>
              <w:keepNext/>
              <w:spacing w:after="0"/>
              <w:rPr>
                <w:rFonts w:ascii="Calibri" w:hAnsi="Calibri" w:cs="Calibri"/>
                <w:sz w:val="14"/>
                <w:szCs w:val="14"/>
              </w:rPr>
            </w:pPr>
            <w:r>
              <w:rPr>
                <w:rFonts w:ascii="Calibri" w:hAnsi="Calibri" w:cs="Calibri"/>
                <w:sz w:val="14"/>
                <w:szCs w:val="14"/>
              </w:rPr>
              <w:t xml:space="preserve">Both are empty in BDOI's FRS.</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Rules as Annex C; field list</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Product Owner, Renewal; CBG</w:t>
            </w:r>
          </w:p>
        </w:tc>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AN.3.25</w:t>
            </w:r>
          </w:p>
        </w:tc>
        <w:tc>
          <w:tcPr>
            <w:tcW w:w="1296" w:type="dxa"/>
            <w:shd w:val="clear" w:color="auto" w:fill="FFF59D"/>
          </w:tcPr>
          <w:p>
            <w:pPr>
              <w:keepNext/>
              <w:spacing w:after="0"/>
              <w:rPr>
                <w:rFonts w:ascii="Calibri" w:hAnsi="Calibri" w:cs="Calibri"/>
                <w:sz w:val="14"/>
                <w:szCs w:val="14"/>
              </w:rPr>
            </w:pPr>
            <w:r>
              <w:rPr>
                <w:rFonts w:ascii="Calibri" w:hAnsi="Calibri" w:cs="Calibri"/>
                <w:sz w:val="14"/>
                <w:szCs w:val="14"/>
              </w:rPr>
              <w:t xml:space="preserve">DCR-065; DCR-076; DCR-077</w:t>
            </w:r>
          </w:p>
        </w:tc>
        <w:tc>
          <w:tcPr>
            <w:tcW w:w="30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Slips of the BRD text: labels of 1.003.4.1.1.21-24 all read 1.21; RA IDs 4.09.x; the workshop table titled for New Business; the source IDs of BRRN.020-040.</w:t>
            </w:r>
          </w:p>
        </w:tc>
        <w:tc>
          <w:tcPr>
            <w:tcW w:w="2304"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Corrections of the BRD, not of the FRS.</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Corrected BRD pages or confirmation</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BRD owner (ESG - Business Project Services)</w:t>
            </w:r>
          </w:p>
        </w:tc>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AN.3.26</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DCR-061; DCR-066; DCR-068; DCR-069</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Confirm the signed BRD text is final; the Processing Officer profile (BRD 4.001.1.1 reads Operations Team Leader); the recipient of an account returned by Processing (3.008.2.5); the approval e-mail of the addenda.</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Points on the BRD document.</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Confirmation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bl>
    <w:p>
      <w:pPr>
        <w:spacing w:after="0"/>
        <w:rPr>
          <w:rFonts w:ascii="Arial" w:hAnsi="Arial" w:cs="Arial"/>
        </w:rPr>
      </w:pPr>
    </w:p>
    <w:p>
      <w:pPr>
        <w:rPr>
          <w:rFonts w:ascii="Arial" w:hAnsi="Arial" w:cs="Arial"/>
          <w:sz w:val="18"/>
          <w:szCs w:val="18"/>
        </w:rPr>
      </w:pPr>
      <w:r>
        <w:rPr>
          <w:rFonts w:ascii="Arial" w:hAnsi="Arial" w:cs="Arial"/>
          <w:i/>
          <w:sz w:val="18"/>
          <w:szCs w:val="18"/>
          <w:shd w:val="clear" w:color="auto" w:fill="FFF59D"/>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p>
      <w:pPr>
        <w:pStyle w:val="Heading1"/>
        <w:pageBreakBefore/>
        <w:spacing w:line="259" w:lineRule="auto"/>
      </w:pPr>
      <w:r>
        <w:rPr>
          <w:rFonts w:ascii="Arial" w:hAnsi="Arial" w:cs="Arial"/>
          <w:shd w:val="clear" w:color="auto" w:fill="FFF59D"/>
        </w:rPr>
        <w:t xml:space="preserve">Annex AO – Observations and Points for BDOI Decision</w:t>
      </w:r>
    </w:p>
    <w:p>
      <w:pPr>
        <w:rPr>
          <w:rFonts w:ascii="Arial" w:hAnsi="Arial" w:cs="Arial"/>
        </w:rPr>
      </w:pPr>
      <w:r>
        <w:rPr>
          <w:rFonts w:ascii="Arial" w:hAnsi="Arial" w:cs="Arial"/>
          <w:shd w:val="clear" w:color="auto" w:fill="FFF59D"/>
        </w:rPr>
        <w:t xml:space="preserve">Every point where the proposed behaviour differs from the original text of this FRS or from the BRD of 8-Oct-2026,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a point that BIBS offers both ways, chosen by a system setting, reads Configurable - BDOI to confirm the setting. The Business Unit records its decision in the Change Request Register workbook (sheet Decisions log).</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AO.1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AO-01 (C01)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Third bucket and missing data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FRRN.008.01: "Clean... Review... Non-Renewable"; FRRN.007.02: missing mandatory fields "flag as Review Record".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BRRN.023: "Clean, Review, Exception"; the Walkthrough annex rules R23 (p.21) make missing mandatory data a sanitation failure.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Clean / Review / Exception as the BRD says; show the Not for Renewal accounts as BDOI's "Non-Renewable" panel (a filter on the disposition). (The system today: Clean, Review, Exception.) Available in BIBS: the third panel of the renewal accounts is Non-Renewable (default, BDOI's panels Clean, Review, Non-Renewable and All, the Exception accounts shown under Review) or Exception (the BRD's Clean, Review and Exception).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AO-02 (C02)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TSI above PHP 250M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FRRN.007.02: above the threshold "Clean Record with 'For Quotation' disposition", routed to the TSU queue, "Review" once the quotation is available.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Walkthrough SC-12, SC-13: above the threshold the renewal goes to TSU or proposal handling.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Review bucket (the TSU route is manual work) and use BDOI's disposition word once the For Quotation / For Proposal meaning is settled. (The system today: Review with a proposed disposition.) Available in BIBS: an account above the sum insured threshold is Clean For Quotation and goes to the TSU (default, BDOI's rule) or Review with a proposal for the TSU.</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partly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AO-03 (C03)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Meaning of For Quotation and For Proposal (Naming and routing)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FRRN.017: Quick and Full Proposal only for "For Proposal"; FRRN.018: "For Quotation" goes to a TSU request (non-package quotation, Annex 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2.004.3 lists both dispositions without defining the route.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meaning (BDOI's process vocabulary) after Marketing confirms it; the change to the system is the routing of the two values. (The system today: For Quotation to the package quotation, For Proposal to the proposal request.)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Not stated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Marketing; TSU</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AO-04 (C04)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Paid-off loans (Loan Fully Paid)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C CBG Motor: "Loan Fully Paid... Renew As Is... Clean / For renewal" (account type becomes CLG Auto Open Market, Annex D); Process Flow: Paid goes to "Not For Renewal" and "Flag as Exception".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BRRN.029: match paid-off loans "to determine renewal eligibility and proper routing".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Ask BDOI which of its two rules applies; we recommend Annex C (renew in the open market) as the detailed rule, with the change of account type. (The system today: Not for Renewal, reason Loan fully paid.)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and BDOI's flow; not BDOI's Annex C</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CBG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AO-05 (C05)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RMU loans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C: RMU with Renew As Is is "Clean / For renewal"; Process Flow: RMU goes to "Not For Renewal"; RMU is derived from the AO code in the RMU list (FRRN.041).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BRRN.029, BRD 2.004.4.1 (reason RMU).</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Ask BDOI; take RMU from the AO code list if LAMD sends the full loan list (FRRN.012). (The system today: Not for Renewal or transfer; RMU from the report.)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and BDOI's flow; not BDOI's Annex C</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CBG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AO-06 (C06)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Assignment of accounts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FRRN.010.01: "automatic assignment... based on teams and sub teams", round robin, for Marketing and Processing.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1.005, 3.005: the Team Lead assigns accounts to the AO or Processing Officer.</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Team Lead assignment of the BRD and add automatic assignment as an option per segment (change to the system), if BDOI confirms. (The system today: Manual assignment.) Available in BIBS: 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Marketing and Processing Heads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AO-07 (C07)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Transfer to another unit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FRRN.011: "the original renewal account shall remain under the ownership of the current Marketing Unit"; the receiving unit creates a New Business account.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1.006, 1.007, 2.005: transfer the account to another unit; the receiving unit accepts or declines.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BRD transfer; add BDOI's referral as a second action (New Business opportunity) if BDOI wants both. (The system today: Ownership transfer.) Available in BIBS: a transfer to another Marketing unit is a referral (the receiving unit opens a New Business account and the renewal keeps its owner, BDOI's text), a move of the account (the BRD), or both offered to the user (default).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Marketing Heads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AO-08 (C08)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Extraction trigger (Schedule)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Mapping of BRRN.030: "User will select date range to generate RMEL".</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BRRN.030: "automatically extract renewal renewal accounts... using configurable lead days (e.g., -140 days)".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both triggers; BDOI confirms the lead days per segment. (The system today: Daily run and on-demand range.)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AO-09 (C09)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When the renewal account is created (Status)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FRRN.004.04: generation creates a renewal account per listed account with "For Disposition" and "In Process Renewal".</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BRRN.021: renewal processing starts "only upon explicit user initiation".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ours; use BDOI's status names on the renewal record (In Process Renewal for an initiated renewal). (The system today: Renewal record first, account at processing.)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AO-10 (C10)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Insurer disposition values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FRRN.013.02: nine values (Renew As Is / Approved, Rejected, Total Loss, Renew with surcharge, Renew under another package, three non-renewal causes, Apply minimum premium); Rejected goes to Review / For Disposition.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BRRN.035: insurer responses Approve / Renew As-Is, Reject and Revise.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nine values as a list mapped to the three BRD outcomes, with BDOI's bucket and disposition per value (change to the system). (The system today: Three responses.)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wording); BDOI more detailed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AO-11 (C11)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Lock of the account (Status)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FRRN.014.02: lock "when already posted and placement has been completed"; FRRN.022.01: RA generation disabled for locked accounts.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2.004.9: the account is locked once the RA is generated.</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RA lock of the BRD and add BDOI's lock after placement (edits after placement are already refused by the account). (The system today: Lock at RA generation.) Available in BIBS: Marketing can no longer change the account once the Renewal Advice is generated (default, BDOI's text) or once it is posted and the placement is sent.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AO-12 (C12)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Hold cover duration and trigger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FRRN.036: default 30 days Non-CBG, 90 days CBG; transferred 30 (CBG Home) or 60 (CBG Motor); automatic request after RA acceptance (Non-CBG) and at 75 days before expiry (CBG Clean); extensions.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BRRN.042: "send request for Hold Cover to insurer/s and... record the Hold Cover confirmation".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durations as parameters now; automatic requests and extensions are a change to the system for BDOI to prioritise. (The system today: User request, 30 or 60 days.) Available in BIBS: 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meet the BRD; BDOI more specific</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AO-13 (C13)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Renewal Advice notices (Schedule)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M: first notice 75 days and last notice 45 days before expiry, automatic; FRRN.022.01: the system determines First or Second Notice; templates print "FINAL NOTICE".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BRRN.010: "Identify if RA is for first or second notice".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75 / 45 days and the automatic determination; name the notices First and Final as in the approved templates. (The system today: User choice; second-notice days parameter.) Available in BIBS: the Renewal Advice notice follows the expiry, First Notice from 75 days and Last Notice from 45 days before expiry (default, BDOI's text), or is chosen by the user.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AO-14 (C14)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NRNS reminder (Schedule)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M: NRNS Reminder for CBG Motor with an active loan and no policy in BDOI, 75 days before expiry.</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BRRN.025: "at the defined follow-up checkpoint (e.g., +90 days)"; BRRN.037.</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definition and 75 days (parameter value). (The system today: 90-day parameter.)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(example value)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AO-15 (C15)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NAL and Non-Renewal Letter (Rule and schedule)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M: NAL 1 day after expiry when an RA was issued and not answered; NRL 1 day (CBG Motor) or 3 days (Non-CBG) after expiry, the Non-CBG NRL after an NAL was sent.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Walkthrough R37-HC-05 to 10: no letter before the effective expiry date; NAL and NRL are mutually exclusive.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mutual exclusion and the effective expiry date of the BRD; adopt BDOI's day offsets (1 and 3 days) as parameters. (The system today: Mutually exclusive, effective expiry date.) Available in BIBS: the No Advice Letter 1 day and the Non-Renewal Letter 1 day (CBG Motor) or 3 days (Non-CBG) after the effective expiry date, each a setting; the two letters exclude each other.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AO-16 (C16)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Password of protected files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BRRN.010: send RA "with encryption and password protection".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convention (answers Q07); change to the system of the password rule. (The system today: Random 12-character password in a separate e-mail.) Available in BIBS: protected files use BDOI's password convention (default: the first three letters of the first and last names in capitals for an individual client, eight random characters for a corporate client) or a random password per file.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meet the BRD; BDOI's is the approved convention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Information Security</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AO-17 (C17)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Delivery channel to clients and insurers (Integration)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CCM for proposals, RA, letters, Insurance Advice, e-policies and placement files; MFT for placement, hold cover and e-policy files.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BRD asks for sending; it does not name CCM or MFT.</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BDO ITG decides whether CCM and MFT are in scope for go-live; the system keeps e-mail as the fallback channel. (The system today: Outgoing e-mail; CCM listed as an option in the integration inventory (IQ11).) Available in BIBS: client documents are sent through CCM (default) or by protected e-mail with the password in a separate e-mail; insurers receive their files through MFT when enrolled, otherwise by e-mail.</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Neither stated in the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AO-18 (C18)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Incentive timing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FRRN.034.01: "Upon booking, the system shall evaluate whether the renewal account is eligible".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BRRN.041: "after successful placement, booking, and full payment confirmation".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ours; align BDOI's wording with BRRN.041. (The system today: After booking and full payment.)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AO-19 (C19)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Session timeout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FRRN.001.04: notify "30 minutes after inactivity that the session automatically ended".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x.001: warning after 15 minutes of inactivity and 30 minutes before the system-triggered log-out.</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Ask BDOI which timing it means; both are parameter values. (The system today: Idle warning and log-out timings by parameter.)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wording)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AO-20 (C20)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Booking on the insurer's approval (Status)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FRRN.030.01.01: on "Approved" the system shall "Update the status to 'Booked'" and lock the account.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Walkthrough addendum p.4: client confirmation, placement and booking stay under manual control.</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booking a user action as the Walkthrough addendum says, unless BDOI changes it. (The system today: Booking is a user action (automatic booking rules exist in New Business).) Available in BIBS: the insurer's approval of the placement leaves the account For Booking for the Processing Officer (default, the BRD) or books and locks it (BDOI's text).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AO-21 (C21)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Endorsements at sanitation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FRRN.007.02: "Records with endorsements shall be routed to the Review bucket".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BRRN.032: endorsements must be reflected on the mother policy before renewal approval.</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ours and add BDOI's Review routing for endorsements of the term if Marketing wants to see them. (The system today: Pending endorsement blocks.) Available in BIBS: every endorsement of the expiring term routes the account to Review (default, BDOI's text) or only an endorsement in progress.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AO-22 (C22)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Dispositions and non-renewal reasons (Naming)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FRRN.014.02: four dispositions and 21 non-renewal reasons; FRRN.019.01: "Lost Business" is a reason.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2.004.3 (dispositions) and 2.004.4.1-10 (ten reasons).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five dispositions of the BRD and add BDOI's eleven extra reasons as list values. (The system today: Five dispositions; eleven reasons (list values).) Available in BIBS: 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BDOI's reasons extend the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AO-23 (C23)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Second approval after acceptance (Approval)</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FRRN.025, 026: accepted accounts go to "Submitted for Approval" and are approved again before placement.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BRRN.040: proceed to placement and booking "without delay, duplicate handling, or manual re initiation".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Ask BDOI; a second approval is a change to the system and slows BRRN.040. (The system today: No second approval.) Available in BIBS: an accepted account goes to the payment check and placement at once (default, the BRD) or is Submitted for Approval and goes to placement once an approver approves it (BDOI's text).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Processing Head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AO-24 (C24)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Clean accounts and posting (Status)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FRRN.008.01: Clean accounts get "For Renewal" and status "For RA Generation" (CBG) or "Posted" (Non-CBG).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BRRN.031, 034: rule-based disposition and a matrix of automated versus manual scenarios.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matrix and load BDOI's rule (Clean is automatic For Renewal) as its first content. (The system today: Matrix proposal or automatic disposition.) Available in BIBS: Clean accounts are disposed For Renewal automatically (default, BDOI's rule) or wait for the disposition of Marketing.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AO-25 (C25)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Status names (Naming)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In Process Renewal, Submitted for Posting, Posted, Submitted for Approval, Submitted for Placement, For Booking, Booked, Returned - Renewal, Rejected Placement, For Billing Generation, For E-Policy Sending.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main BRD uses Review in progress, Returned and the RA statuses.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 the two lists one to one in the status model annex and use BDOI's names where the BRD is silent. (The system today: The the system stages.) Available in BIBS: the statuses read with BDOI's names (default: In Process Renewal, Submitted for Posting, Posted and the others) or with the workflow status names.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(main BRD terms)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AO-26 (C26)</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Name of the expiring list and letters (Naming)</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RMEL (Renewal Master Expiry List); NRL (Non-Renewal Letter).</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RMEL in the BRD title; NFR in BRRN.009, NRL in the Walkthrough addendum.</w:t>
            </w:r>
          </w:p>
        </w:tc>
        <w:tc>
          <w:tcPr>
            <w:tcW w:w="3311" w:type="dxa"/>
            <w:shd w:val="clear" w:color="auto" w:fill="FFF59D"/>
          </w:tcPr>
          <w:p>
            <w:pPr>
              <w:keepNext/>
              <w:spacing w:after="0"/>
              <w:rPr>
                <w:rFonts w:ascii="Calibri" w:hAnsi="Calibri" w:cs="Calibri"/>
                <w:sz w:val="14"/>
                <w:szCs w:val="14"/>
              </w:rPr>
            </w:pPr>
            <w:r>
              <w:rPr>
                <w:rFonts w:ascii="Calibri" w:hAnsi="Calibri" w:cs="Calibri"/>
                <w:sz w:val="14"/>
                <w:szCs w:val="14"/>
              </w:rPr>
              <w:t xml:space="preserve">Use BDOI's names RMEL and NRL in the merged FRS and on the screens. (The system today: Expiry List; NAL / NFR.) Available in BIBS: generated files are named with BDOI's convention &lt;Product&gt;_&lt;Letter&gt;_&lt;Reference&gt;_MMDDYYYY.pdf (default) or with the letter number.</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Matches: Both used in the BRD</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AO-27 (C27)</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Reason of a non-renewable risk code (Naming)</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FRRN.007.02: "Non-Renewable Account"; FRRN.038.03: "Non-Renewable Risk Code".</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BRD 2.004.4.9: Non-renewable Accounts.</w:t>
            </w:r>
          </w:p>
        </w:tc>
        <w:tc>
          <w:tcPr>
            <w:tcW w:w="3311" w:type="dxa"/>
            <w:shd w:val="clear" w:color="auto" w:fill="FFF59D"/>
          </w:tcPr>
          <w:p>
            <w:pPr>
              <w:keepNext/>
              <w:spacing w:after="0"/>
              <w:rPr>
                <w:rFonts w:ascii="Calibri" w:hAnsi="Calibri" w:cs="Calibri"/>
                <w:sz w:val="14"/>
                <w:szCs w:val="14"/>
              </w:rPr>
            </w:pPr>
            <w:r>
              <w:rPr>
                <w:rFonts w:ascii="Calibri" w:hAnsi="Calibri" w:cs="Calibri"/>
                <w:sz w:val="14"/>
                <w:szCs w:val="14"/>
              </w:rPr>
              <w:t xml:space="preserve">Keep the BRD label and correct BDOI's two variants. (The system today: Non-renewable Accounts.) Available in BIBS: the reason recorded for a non-renewable risk code is Non-renewable Accounts (default, the BRD) or Non-Renewable Risk Code (BDOI's text).</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Matches: Ours (BRD)</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AO-28 (C28)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Automatic placement status for paid CBG renewals (Status)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FRRN.028.02: a paid CBG renewal automatically becomes "Submitted for Placement"; FRRN.026.01 for CBG Motor.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BRRN.040 (automatic progression) and the Walkthrough addendum p.4 (manual placement).</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automatic status change; the placement itself stays a user action. (The system today: Fast track to placement; placement by the user.)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AO.2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AO-29 (S01)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Item number used twice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FRRN.004.06 is used for Endorsement Synchronization and for Export, Save, and Print.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Renumber the second item FRRN.004.07 in BDOI's next revision; this version refers to it as FRRN.004.06 (2nd).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References to FRRN.004.06 are ambiguous (BRRN.007, 008, 011, 032).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AO-30 (S02)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Item number used twice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FRRN.038.03 is used for Add Risk Code and for Update of Existing Risk Code Entries.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Renumber the second item FRRN.038.04.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References are ambiguous.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AO-31 (S03)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Items of another entry</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Under FRRN.013 the upload summary and the record-level view are numbered FRRN.012.03 and FRRN.012.04.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Renumber them FRRN.013.03 and FRRN.013.04.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They repeat the numbers of the LAMD items.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AO-32 (S04)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Numbering starts at .03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FRRN.015 starts at FRRN.015.03; FRRN.002 goes from FRRN.002.02.09 to FRRN.002.05.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numbers (they may be referred to); state in the entry that .01, .02, .03 and .04 are not used.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Readers look for the missing items.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AO-33 (S05)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Numbers without the leading zero</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FRRN.26.01, FRRN.27.01 to FRRN.27.03 and FRRN.29.03 to FRRN.29.05.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Write FRRN.026.01, FRRN.027.01-03 and FRRN.029.03-05.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Searches for FRRN.026, 027 and 029 miss them.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AO-34 (S06)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reference mistyped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BRRN.020 maps to "RRN.040"; BRRN.031 maps to "FRRN.08".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Read FRRN.040 and FRRN.008; this version adds the items (Annex AP.3).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Two BRRN rows point to no item.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AO-35 (S07)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Example file names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FRRN.029.02.01: "PGAI_MTR_FIP_PlacementSlip_..." carries two product codes; FRRN.029.02.02: the example of the .xlsx placement file is "MTR_FIP_PlacementFile_1234567890_07172026.pdf".</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Use one product code in the slip example; the placement file example ends in .xlsx without a reference number.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The examples contradict the naming conventions they illustrate.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AO-36 (S08)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Annex C rows 2 and 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same criterion (dollar-denominated TSI above PHP 250M) gives For Quotation in row 2 and For Proposal in row 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BDOI states the distinguishing condition (for example package and non-package).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The rule cannot be applied as written.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AO-37 (S09)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Annex D multi-year expiry</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D gives the expiry of the 2-year policy as +730 days and of the 3, 4 and 5-year policies as +365 days.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Confirm +1,095, +1,460 and +1,825 days, or the one-year renewal of a multi-year policy.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The renewal period of multi-year policies.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AO-38 (S10)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Empty list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FRRN.009.01: "For CBG Home and Non-CBG accounts, the system shall automatically update the following fields." is followed by no field.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BDOI gives the fields (requirements collection workbook), or the sentence is removed.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 automatic update can be specified for CBG Home and Non-CBG.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AO-39 (S11)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Report specifications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FRRN.044.01: "The detailed specifications for each report shall be documented in the Annex." No annex holds them.</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reports of Annex AG carry the specifications of the BIBS reports; BDOI gives the layouts of its other reports (requirements collection workbook).</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13 named reports have no columns or filters.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AO-40 (S12)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Annexes with a heading only</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Annexes I, J, N, O, P, Q, R, T and Z (proposal templates, NRNS, No Advice, Non-Renewal, SFU and FFY letters, placement slip, hold cover) and the CBG Home rules of Annex C hold a heading only.</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BDOI provides the templates (requirements collection workbook); until then the system's current layouts of Annex AF apply.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The wording of nine documents is not agreed.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AO-41 (S13)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QPS reference in a file name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FRRN.017.01: the Full Proposal file name uses the "BDOI QPS Reference Number".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Use the renewal reference (QPS references are out of scope, BRD Addendum 1 p.60).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The file name cannot be formed.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AO-42 (S14)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Quotation words in the proposal item</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FRRN.017.01 speaks of "Full Quotation (Package)" and "Full Quote" in the proposal item.</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Write Full Proposal throughout, once the meaning of For Quotation and For Proposal is decided (Annex AP.1).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Wording only.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AO-43 (S15)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Two wordings of one reason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FRRN.007.02: "Non-Renewable Account"; FRRN.038.03: "Non-Renewable Risk Code"; the BRD: "Non-renewable Accounts" (BRD 2.004.4.9).</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Use the BRD label in both items.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Reports count two reasons for one cause.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AO-44 (S16)</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Title of FRRN.011</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The entry FRRN.011 is titled Account Transfer Request although the request is a referral that keeps the account in its unit.</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keepNext/>
              <w:spacing w:after="0"/>
              <w:rPr>
                <w:rFonts w:ascii="Calibri" w:hAnsi="Calibri" w:cs="Calibri"/>
                <w:sz w:val="14"/>
                <w:szCs w:val="14"/>
              </w:rPr>
            </w:pPr>
            <w:r>
              <w:rPr>
                <w:rFonts w:ascii="Calibri" w:hAnsi="Calibri" w:cs="Calibri"/>
                <w:sz w:val="14"/>
                <w:szCs w:val="14"/>
              </w:rPr>
              <w:t xml:space="preserve">Title it Referral to Another Marketing Unit, if BDOI keeps the referral (Annex AP.1).</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Readers expect the transfer of BRD 1.006.</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AO-45 (S17)</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Mapping of BRRN.011</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BRRN.011 maps to FRRN.004.06, which is the endorsement or the export item.</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keepNext/>
              <w:spacing w:after="0"/>
              <w:rPr>
                <w:rFonts w:ascii="Calibri" w:hAnsi="Calibri" w:cs="Calibri"/>
                <w:sz w:val="14"/>
                <w:szCs w:val="14"/>
              </w:rPr>
            </w:pPr>
            <w:r>
              <w:rPr>
                <w:rFonts w:ascii="Calibri" w:hAnsi="Calibri" w:cs="Calibri"/>
                <w:sz w:val="14"/>
                <w:szCs w:val="14"/>
              </w:rPr>
              <w:t xml:space="preserve">Keep FRRN.004.06 (endorsements reflected on the mother policy); this version adds FRRN.002.08.</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Ambiguous reference (S01).</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AO-46 (S18)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Process flow and Annex C</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process flow sends paid-off and RMU loans to Not for Renewal; Annex C makes them Clean / For Renewal when the insurer renews as is.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See conflicts C04 and C05 of Annex AP.1.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Two rules for one case.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AO.3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AO-47 (BRRN.005)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captures expired/expiring and unbooked accounts.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FRRN.004; added in v1.1: FRRN.004.04, FRRN.045.01. The daily extraction at the lead days and the go-live take-over list every expired, expiring and unbooked account.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AO-48 (BRRN.010)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FRRN.022; added in v1.1: FRRN.024.01. BRRN.010 asks to send the RA encrypted and password protected; FRRN.024.01 holds the password rule.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AO-49 (BRRN.011)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FRRN.014 / FRRN.004.06 / FRRN.010</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allows users to view all accounts assigned to them in a single, scrollable view. Any updates or endorsements made to an account are automatically reflected on the mother policy.</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FRRN.014 / FRRN.004.06 / FRRN.010; added in v1.1: FRRN.002.08. The list of the Account Officer (BRD 2.003.1) is specified in the new sub-item.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AO-50 (BRRN.012)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allows users to select any account from the displayed list for further action or review.</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FRRN.014; added in v1.1: FRRN.002.08. Selecting an account from the Account Officer's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AO-51 (BRRN.014)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provides filtering options for each column in the account list, allowing users to narrow down results.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 added in v1.1: FRRN.002.08. Column filters of the Account Officer's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AO-52 (BRRN.015)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provides sorting options for the account list, allowing users to order accounts by any column.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 added in v1.1: FRRN.002.08. Sorting of the Account Officer's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AO-53 (BRRN.016)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provides a search function that allows users to find specific information within the account list, similar to a Ctrl+F feature.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 added in v1.1: FRRN.002.08. Search of the Account Officer's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AO-54 (BRRN.017)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allows users to search for a particular account using name or unique reference number.</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 added in v1.1: FRRN.002.08. Search by name or reference in the Account Officer's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AO-55 (BRRN.018)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Upload file(s) Select the source path Select the file(s) for upload System allows users to select a source path and upload one or more dispositioned files to update account details in the system.</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FRRN.015; added in v1.1: FRRN.015.07. The complete dispositioned file of BRD 3.004.4.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AO-56 (BRRN.019)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FRRN.044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FRRN.044; added in v1.1: FRRN.044.02. The Renewal Status Report with its columns and summary counters.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AO-57 (BRRN.020)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FRRN.007 / RRN.040</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As a renewal processor, I want data sanitation to occur within the system after extraction or upload, so that renewal eligibility is determined consistently and not dependent on manual pre-cleaning.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FRRN.007 / RRN.040; added in v1.1: FRRN.040.01, FRRN.046.01. BDOI's cell reads "RRN.040" (slip, Annex AP.2); the package remapping of migrated policies at sanitation.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AO-58 (BRRN.021)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FRRN.004 / FRRN.003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FRRN.004 / FRRN.003; added in v1.1: FRRN.004.07. The explicit initiation of renewal processing.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AO-59 (BRRN.023)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FRRN.007 / FRRN.008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FRRN.007 / FRRN.008; added in v1.1: FRRN.020.03. The controlled override of BRRN.023 (acceptance criterion 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AO-60 (BRRN.024)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FRRN.012 / Refer to User access matrix for access restriction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As an authorized user, I want the LAMD role limited to early validation only, so that booking, placement, and customer communications remain role-appropriate and controlled.</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FRRN.012 / Refer to User access matrix for access restriction; added in v1.1: FRRN.001.02. The limits of the LAMD profile are stated in FRRN.001.02; BDOI's reference to the User Access Matrix is kept.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AO-61 (BRRN.025)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 want expiry-driven reminder letters generated for expiring policies that are not yet submitted at the defined follow-up checkpoint (e.g., +90 days), so that follow-ups are standardized and time-bound.</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FRRN.023; added in v1.1: FRRN.023.03. The NRNS reminders and the non-acceptance letters.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AO-62 (BRRN.026)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Refer to User access matrix for access restriction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As a Contact Center user, I want system access to renewal lists and the ability to update renewal statuses, so that follow-ups are done via system.</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Refer to User access matrix for access restriction; added in v1.1: FRRN.047.01. BDOI's cell refers to the User Access Matrix only; the Contact Center follow-up is specified in FRRN.047.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AO-63 (BRRN.029)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ingest LAMD-provided reports and match paid-off loan records against RMEL policies to determine renewal eligibility and proper routing.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FRRN.012; added in v1.1: FRRN.041.01. The RMU accounts are identified from the RMU Account Officer codes.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AO-64 (BRRN.030)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User will select date range to generate RMEL / FRRN.004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automatically extract renewal candidates based on policy expiry date using configurable lead days (e.g., -140 days).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User will select date range to generate RMEL / FRRN.004; added in v1.1: FRRN.004.04, FRRN.040.03. BRRN.030 asks for an automatic extraction at configurable lead days (Annex AO, conflict on the extraction trigger).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AO-65 (BRRN.031)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FRRN.007 / FRRN.08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 want the system to apply rule-based disposition automatically and isolate exceptions, so that straight-through renewals proceed without manual effort and manual handling is focused only on high-impact or non-standard cases.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FRRN.007 / FRRN.08; added in v1.1: FRRN.008.01, FRRN.040.02, FRRN.020.03. BDOI's cell reads "FRRN.08" (slip, Annex AP.2); the decision matrix and the controlled overrides.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AO-66 (BRRN.033)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FRRN.017 / FRRN.018 / FRRN.019 / FRRN.020</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allow renewal-identified accounts to follow the New Business flow when financial or structural changes require repricing or restructuring.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FRRN.017 / FRRN.018 / FRRN.019 / FRRN.020; added in v1.1: FRRN.018.02. The routing of renewals with financial or structural changes to the New Business path.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AO-67 (BRRN.034)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FRRN.040</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provide a configurable decision matrix defining which renewal scenarios are automated versus manual.</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FRRN.040; added in v1.1: FRRN.040.02. The decision matrix of automated and manual scenarios.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AO-68 (BRRN.035)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FRRN.013; added in v1.1: FRRN.013.05. The insurer's disposition recorded on a single account.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AO-69 (BRRN.036)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FRRN.002.05; added in v1.1: FRRN.044.03. The renewal listing with the attention flags, without automatic escalation.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AO-70 (BRRN.037)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 want the system to identify NRNS (No Renew/ No Submit) accounts and trigger reminder or non-acceptance letters to manage lapse risk.</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FRRN.023; added in v1.1: FRRN.023.03, FRRN.037.02. NRNS on the effective expiry date, which a confirmed hold cover sets.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AO-71 (BRRN.038)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FRRN.017</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enforce routing of renewal changes based on financial impact, ensuring proper approval and proposal handling.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FRRN.017; added in v1.1: FRRN.009.01, FRRN.018.02. The financial-impact check and the New Business path.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AO-72 (BRRN.040)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FRRN.029</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FRRN.029; added in v1.1: FRRN.025.01, FRRN.26.01, FRRN.028.02. The client acceptance, its approval and the progression to placement (Annex AO, conflicts on the second approval and on placement).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AO-73 (BRRN.042)</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Mapped to: FRRN.036</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As a renewal user, I want to be able to send request for Hold Cover to insurer/s and to record the Hold Cover confirmation details received from the insurer.</w:t>
            </w:r>
          </w:p>
        </w:tc>
        <w:tc>
          <w:tcPr>
            <w:tcW w:w="3311"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Mapped to: FRRN.036; added in v1.1: FRRN.037.02. The hold cover confirmation and the effective expiry date.</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42 rows, one per BRRN requirement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1033 requirement lines of the main BRD</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1033 lines are added under the heading of their BRD function (47 functions), each with its BRD text and the FRRN items that cover it; 9 are out of scope by Addendum 1 (p.60). BDOI's rows are kept as they are.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AO.4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AO-75 (Annex B)</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Row added to Annex B</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B as issued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Row added: All lines (generated renewal accounts). BRRN.005 asks that the list has no duplicates; the rule applies to every line on top of the criteria per line.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Annex B.</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AO-76 (Annex M)</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Row added to Annex M</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M as issued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Row added: Non-Acceptance Letter. BRRN.025 asks for non-acceptance letters, which the matrix does not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Annex 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AO-77 (Annex V)</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Row added to Annex V</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V as issued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Row added: Disapproved. The Renewal Status Report counts the disapproved accounts (BRD 1.009.3.2), which needs this return reason.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Annex V.</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Fields not in Annex A</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A (embedded catalogue of 224 renewal fields) is kept as issued.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BRRN.004, 022, 023; BRD 2.006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Annex A as issued cannot be extended in this document (embedded object).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Signatories of the Business Unit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Signoff Sheet: "Project Owner / Project Sponsor (add BU signatories, as applicable)".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Approval sheets of the Renewal BRD and its addenda</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sign-off of the FRS.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Project Owner; PMO</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Delivery channel CCM and MFT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FRRN.017.02, 022.02, 023.02, 029.03-04, 032.02, 033.01, 033.04, 036.06, 037.01 send through CCM and receive through MFT.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BRD asks for sending; it does not name CCM or MFT.</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BDO ITG decides whether CCM and MFT are in scope for go-live; the system's e-mail, with the protection of FRRN.024, and manual uploads are the fall-back (Annex AH).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Two integrations for BDOI IT; the delivery statuses of BDOI's items depend on them.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Scope beyond the BRD in BDOI's FRS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Dashboards of FRRN.002.02.01-07 (budget, pipeline, closing ratio, top deals, persistency, product mix), FRRN.042 budget maintenance, FRRN.033 e-policy, FRRN.027 billing, FRRN.029-030 placement.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1.009.7 and 3.010.7 ask for dashboards of the accounts per officer; placement, billing and issuance are New Business (BRD-01) and Cashiering (BRD-02).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Kept as BDOI's requirements; the New Business FRS specifies the shared placement, issuance and billing; the change request register lists them as candidates so that BDOI confirms their priority.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Scope and schedule of Drop 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PMO</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AO-82</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Main BRD line IDs in the mapping</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The mapping lists the 42 BRRN requirements of the addenda.</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The main BRD holds 1,033 requirement lines (BRD 1.001.1 to 6.002.2.25).</w:t>
            </w:r>
          </w:p>
        </w:tc>
        <w:tc>
          <w:tcPr>
            <w:tcW w:w="3311"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The 1,033 lines are added to the mapping under the heading of their BRD function, each with its BRD text and its FRRN items; 9 lines are out of scope by Addendum 1 (p.60).</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Full coverage of the BRD.</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Acceptance criteria</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BDOI's items have no acceptance criteria.</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Each BRD line gives a result and a negative scenario.</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Each item carries numbered acceptance criteria, the basis of the test cases (Test Cases and Traceability workbook).</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UAT is run against the signed criteria.</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Business Unit</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AO.5 Observations of the Business Unit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Renewal Advice wording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L: approved templates BDOI-005 to BDOI-008 per line, with the bills payment slip, the FINAL NOTICE marker, the conforme and the data privacy consent; e-mails BDOI-009 to BDOI-011.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BRRN.010: "using the latest BDOI-approved RA template"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system's two draft templates (first and second notice, Annex AE.22-23) are replaced by BDOI's four templates and three e-mails; the notice is First or Final as BDOI writes.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Template set-up before UAT (Annex AK).</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Compliance</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Separate password e-mail</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FRRN.024.01 derives the password of individuals from their names and BDOI's e-mails explain it to the client.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1.010.7.1: "Encrypt and add password prior to sending"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BDOI's convention; the separate password e-mail (Annex AE.24) is sent only for corporate clients, whose password is random, unless BDOI decides otherwise.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One e-mail less per individual client.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Information Security</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Hold cover request text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FRRN.036.01: durations of 30, 60 and 90 days; Annex Z: heading only.</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BRRN.042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request text of the system names thirty days whatever the duration (Annex AE.32); the text takes the duration of the request, and BDOI gives its template.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Wording of a document sent to insurers.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Processing Head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Insurance Advice and e-policy wording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Annexes W and X: approved templates IA-001 to IA-004 and BDOI-012 to BDOI-014.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system's Insurance Advice and e-policy texts of New Business are replaced by BDOI's templates for renewals.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Template set-up.</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Renewal at risk</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BRRN.036: no automatic escalation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at-risk accounts are shown by the ageing flag and the dashboard; no message is sent (Annex AE).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None; to be confirmed with RQ11.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AO-89</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E-mail channel in the programme</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CCM for every client communication.</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The programme register of non-functional requirements also sends all outbound e-mail through CCM (NFR-INT-05); BDO ITG confirms the go-live date of CCM for Renewal, and the system's e-mail stays the fall-back.</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Integration plan.</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BDO ITG</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AO-90</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Reports without layout</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FRRN.044.01 names 13 reports without columns.</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BRRN.019</w:t>
            </w:r>
          </w:p>
        </w:tc>
        <w:tc>
          <w:tcPr>
            <w:tcW w:w="3311"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The layouts are requested in the requirements collection workbook (RC-RPT-01 to 06); until given they are produced as listings with the columns of the Renewal Status Report.</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Report set-up and test.</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Marketing and Processing Heads</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AO-91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Sender and footer of e-mails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BDO ITG gives the sender address per environment and the standard footer or disclaimer of BDOI's e-mails.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Every e-mail of Annex AE.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3C7F3FD4"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shd w:val="clear" w:color="auto" w:fill="FFF59D"/>
        </w:rPr>
        <w:t xml:space="preserve">Annex AP – Change Control after Sign-off</w:t>
      </w:r>
    </w:p>
    <w:p>
      <w:pPr>
        <w:rPr>
          <w:rFonts w:ascii="Arial" w:hAnsi="Arial" w:cs="Arial"/>
        </w:rPr>
      </w:pPr>
      <w:r>
        <w:rPr>
          <w:rFonts w:ascii="Arial" w:hAnsi="Arial" w:cs="Arial"/>
          <w:shd w:val="clear" w:color="auto" w:fill="FFF59D"/>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shd w:val="clear" w:color="auto" w:fill="FFF59D"/>
        </w:rPr>
        <w:t xml:space="preserve">What signing freezes</w:t>
      </w:r>
    </w:p>
    <w:p>
      <w:pPr>
        <w:pStyle w:val="ListParagraph"/>
        <w:numPr>
          <w:ilvl w:val="0"/>
          <w:numId w:val="347"/>
        </w:numPr>
        <w:rPr>
          <w:rFonts w:ascii="Arial" w:hAnsi="Arial" w:cs="Arial"/>
        </w:rPr>
      </w:pPr>
      <w:r>
        <w:rPr>
          <w:rFonts w:ascii="Arial" w:hAnsi="Arial" w:cs="Arial"/>
          <w:shd w:val="clear" w:color="auto" w:fill="FFF59D"/>
        </w:rPr>
        <w:t xml:space="preserve">The FR items, their statements and acceptance criteria, and the Business Requirements Mapping.</w:t>
      </w:r>
    </w:p>
    <w:p>
      <w:pPr>
        <w:pStyle w:val="ListParagraph"/>
        <w:numPr>
          <w:ilvl w:val="0"/>
          <w:numId w:val="347"/>
        </w:numPr>
        <w:rPr>
          <w:rFonts w:ascii="Arial" w:hAnsi="Arial" w:cs="Arial"/>
        </w:rPr>
      </w:pPr>
      <w:r>
        <w:rPr>
          <w:rFonts w:ascii="Arial" w:hAnsi="Arial" w:cs="Arial"/>
          <w:shd w:val="clear" w:color="auto" w:fill="FFF59D"/>
        </w:rPr>
        <w:t xml:space="preserve">The screens, fields, messages, e-mail and letter texts, documents, reports and uploads of Annexes AA to AG.</w:t>
      </w:r>
    </w:p>
    <w:p>
      <w:pPr>
        <w:pStyle w:val="ListParagraph"/>
        <w:numPr>
          <w:ilvl w:val="0"/>
          <w:numId w:val="347"/>
        </w:numPr>
        <w:rPr>
          <w:rFonts w:ascii="Arial" w:hAnsi="Arial" w:cs="Arial"/>
        </w:rPr>
      </w:pPr>
      <w:r>
        <w:rPr>
          <w:rFonts w:ascii="Arial" w:hAnsi="Arial" w:cs="Arial"/>
          <w:shd w:val="clear" w:color="auto" w:fill="FFF59D"/>
        </w:rPr>
        <w:t xml:space="preserve">The workflow and approvals of Annex AD and the interfaces of Annex AH.</w:t>
      </w:r>
    </w:p>
    <w:p>
      <w:pPr>
        <w:rPr>
          <w:rFonts w:ascii="Arial" w:hAnsi="Arial" w:cs="Arial"/>
        </w:rPr>
      </w:pPr>
      <w:r>
        <w:rPr>
          <w:rFonts w:ascii="Arial" w:hAnsi="Arial" w:cs="Arial"/>
          <w:shd w:val="clear" w:color="auto" w:fill="FFF59D"/>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shd w:val="clear" w:color="auto" w:fill="FFF59D"/>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864"/>
        <w:gridCol w:w="4536"/>
        <w:gridCol w:w="2808"/>
        <w:gridCol w:w="2592"/>
      </w:tblGrid>
      <w:tr>
        <w:trPr>
          <w:cantSplit/>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5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808"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rPr>
          <w:cantSplit/>
        </w:trP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Raise</w:t>
            </w:r>
          </w:p>
        </w:tc>
        <w:tc>
          <w:tcPr>
            <w:tcW w:w="4536"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 describes the change, the reason, the BRD ID and the FR item.</w:t>
            </w:r>
          </w:p>
        </w:tc>
        <w:tc>
          <w:tcPr>
            <w:tcW w:w="2808" w:type="dxa"/>
            <w:shd w:val="clear" w:color="auto" w:fill="FFF59D"/>
          </w:tcPr>
          <w:p>
            <w:pPr>
              <w:spacing w:after="0"/>
              <w:rPr>
                <w:rFonts w:ascii="Calibri" w:hAnsi="Calibri" w:cs="Calibri"/>
                <w:sz w:val="16"/>
                <w:szCs w:val="16"/>
              </w:rPr>
            </w:pPr>
            <w:r>
              <w:rPr>
                <w:rFonts w:ascii="Calibri" w:hAnsi="Calibri" w:cs="Calibri"/>
                <w:sz w:val="16"/>
                <w:szCs w:val="16"/>
              </w:rPr>
              <w:t xml:space="preserve">Any Business Unit or BDO ITG member</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Register, status Raised</w:t>
            </w:r>
          </w:p>
        </w:tc>
      </w:tr>
      <w:tr>
        <w:trPr>
          <w:cantSplit/>
        </w:trP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Assess</w:t>
            </w:r>
          </w:p>
        </w:tc>
        <w:tc>
          <w:tcPr>
            <w:tcW w:w="4536" w:type="dxa"/>
            <w:shd w:val="clear" w:color="auto" w:fill="FFF59D"/>
          </w:tcPr>
          <w:p>
            <w:pPr>
              <w:spacing w:after="0"/>
              <w:rPr>
                <w:rFonts w:ascii="Calibri" w:hAnsi="Calibri" w:cs="Calibri"/>
                <w:sz w:val="16"/>
                <w:szCs w:val="16"/>
              </w:rPr>
            </w:pPr>
            <w:r>
              <w:rPr>
                <w:rFonts w:ascii="Calibri" w:hAnsi="Calibri" w:cs="Calibri"/>
                <w:sz w:val="16"/>
                <w:szCs w:val="16"/>
              </w:rPr>
              <w:t xml:space="preserve">The project assesses the impact on scope, schedule, cost, other BRDs and the tests.</w:t>
            </w:r>
          </w:p>
        </w:tc>
        <w:tc>
          <w:tcPr>
            <w:tcW w:w="2808"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Project Team with the System Analyst</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Impact assessment form</w:t>
            </w:r>
          </w:p>
        </w:tc>
      </w:tr>
      <w:tr>
        <w:trPr>
          <w:cantSplit/>
        </w:trP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Approve</w:t>
            </w:r>
          </w:p>
        </w:tc>
        <w:tc>
          <w:tcPr>
            <w:tcW w:w="4536" w:type="dxa"/>
            <w:shd w:val="clear" w:color="auto" w:fill="FFF59D"/>
          </w:tcPr>
          <w:p>
            <w:pPr>
              <w:spacing w:after="0"/>
              <w:rPr>
                <w:rFonts w:ascii="Calibri" w:hAnsi="Calibri" w:cs="Calibri"/>
                <w:sz w:val="16"/>
                <w:szCs w:val="16"/>
              </w:rPr>
            </w:pPr>
            <w:r>
              <w:rPr>
                <w:rFonts w:ascii="Calibri" w:hAnsi="Calibri" w:cs="Calibri"/>
                <w:sz w:val="16"/>
                <w:szCs w:val="16"/>
              </w:rPr>
              <w:t xml:space="preserve">The owners of every BRD the change touches approve or reject it.</w:t>
            </w:r>
          </w:p>
        </w:tc>
        <w:tc>
          <w:tcPr>
            <w:tcW w:w="2808"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 Project Owner; BDO ITG</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Register, decision and date</w:t>
            </w:r>
          </w:p>
        </w:tc>
      </w:tr>
      <w:tr>
        <w:trPr>
          <w:cantSplit/>
        </w:trPr>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Schedule</w:t>
            </w:r>
          </w:p>
        </w:tc>
        <w:tc>
          <w:tcPr>
            <w:tcW w:w="45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approved change gets its drop.</w:t>
            </w:r>
          </w:p>
        </w:tc>
        <w:tc>
          <w:tcPr>
            <w:tcW w:w="2808" w:type="dxa"/>
            <w:shd w:val="clear" w:color="auto" w:fill="FFF59D"/>
          </w:tcPr>
          <w:p>
            <w:pPr>
              <w:keepNext/>
              <w:spacing w:after="0"/>
              <w:rPr>
                <w:rFonts w:ascii="Calibri" w:hAnsi="Calibri" w:cs="Calibri"/>
                <w:sz w:val="16"/>
                <w:szCs w:val="16"/>
              </w:rPr>
            </w:pPr>
            <w:r>
              <w:rPr>
                <w:rFonts w:ascii="Calibri" w:hAnsi="Calibri" w:cs="Calibri"/>
                <w:sz w:val="16"/>
                <w:szCs w:val="16"/>
              </w:rPr>
              <w:t xml:space="preserve">PMO</w:t>
            </w:r>
          </w:p>
        </w:tc>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Register, target drop</w:t>
            </w:r>
          </w:p>
        </w:tc>
      </w:tr>
      <w:tr>
        <w:trPr>
          <w:cantSplit/>
        </w:trPr>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Test</w:t>
            </w:r>
          </w:p>
        </w:tc>
        <w:tc>
          <w:tcPr>
            <w:tcW w:w="45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test cases are added or changed and run.</w:t>
            </w:r>
          </w:p>
        </w:tc>
        <w:tc>
          <w:tcPr>
            <w:tcW w:w="2808"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Test lead; Business Unit</w:t>
            </w:r>
          </w:p>
        </w:tc>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Linked test cases</w:t>
            </w:r>
          </w:p>
        </w:tc>
      </w:tr>
      <w:tr>
        <w:trPr>
          <w:cantSplit/>
        </w:trP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Close</w:t>
            </w:r>
          </w:p>
        </w:tc>
        <w:tc>
          <w:tcPr>
            <w:tcW w:w="4536" w:type="dxa"/>
            <w:shd w:val="clear" w:color="auto" w:fill="FFF59D"/>
          </w:tcPr>
          <w:p>
            <w:pPr>
              <w:spacing w:after="0"/>
              <w:rPr>
                <w:rFonts w:ascii="Calibri" w:hAnsi="Calibri" w:cs="Calibri"/>
                <w:sz w:val="16"/>
                <w:szCs w:val="16"/>
              </w:rPr>
            </w:pPr>
            <w:r>
              <w:rPr>
                <w:rFonts w:ascii="Calibri" w:hAnsi="Calibri" w:cs="Calibri"/>
                <w:sz w:val="16"/>
                <w:szCs w:val="16"/>
              </w:rPr>
              <w:t xml:space="preserve">The FRS is revised (next version) and the change is closed.</w:t>
            </w:r>
          </w:p>
        </w:tc>
        <w:tc>
          <w:tcPr>
            <w:tcW w:w="2808"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Register, status Closed</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The candidate changes known at this version - the points where this FRS proposes more than the BRD text or where BDOI's FRS goes beyond the BRD - are seeded in the register with the status "Candidate - for decision".</w:t>
      </w:r>
    </w:p>
    <w:p>
      <w:pPr>
        <w:pStyle w:val="Heading1"/>
        <w:pageBreakBefore/>
        <w:spacing w:line="259" w:lineRule="auto"/>
      </w:pPr>
      <w:r>
        <w:rPr>
          <w:rFonts w:ascii="Arial" w:hAnsi="Arial" w:cs="Arial"/>
          <w:shd w:val="clear" w:color="auto" w:fill="FFF59D"/>
        </w:rPr>
        <w:t xml:space="preserve">Annex AQ – Business Unit Review Checklist</w:t>
      </w:r>
    </w:p>
    <w:p>
      <w:pPr>
        <w:keepNext/>
        <w:rPr>
          <w:rFonts w:ascii="Arial" w:hAnsi="Arial" w:cs="Arial"/>
        </w:rPr>
      </w:pPr>
      <w:r>
        <w:rPr>
          <w:rFonts w:ascii="Arial" w:hAnsi="Arial" w:cs="Arial"/>
          <w:shd w:val="clear" w:color="auto" w:fill="FFF59D"/>
        </w:rPr>
        <w:t xml:space="preserve">The points the Business Unit confirms before signing this FRS. Each points to the part of the document to read and the role that confirms 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51"/>
        <w:gridCol w:w="1763"/>
        <w:gridCol w:w="2644"/>
        <w:gridCol w:w="3195"/>
        <w:gridCol w:w="1983"/>
        <w:gridCol w:w="661"/>
      </w:tblGrid>
      <w:tr>
        <w:trPr>
          <w:cantSplit/>
          <w:tblHeader/>
        </w:trPr>
        <w:tc>
          <w:tcPr>
            <w:tcW w:w="551"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763"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6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195"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983"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661"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Scope</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Summary for the Business Unit Review</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In scope, out of scope and the other FRS</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BRD coverage</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Business Requirements Mapping; Annex AM</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Every BRD ID maps to an FR item</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Decisions</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Annex AO</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A decision on each conflict, or sign as proposed</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Open questions</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Annex AN</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An answer or an owner and date for each</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RMEL and extraction</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FRRN.004; FRRN.045</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Generation, lead days, go-live take-over</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Marketing and Processing Heads</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Sanitation and classification</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FRRN.006-009; Annex C; Annex AC</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Rules per segment, classification, decision matrix</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 CBG</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Assignment and transfer</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FRRN.010-011</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Automatic or manual assignment; referral or transfer</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Marketing Heads</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LAMD and RMU</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FRRN.012, 041; Annex G</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Layouts, matching, effect of paid-off and RMU</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LAMD; CBG</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Insurer dispositions</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FRRN.013, 021; Annex H</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Layouts, values and their effect</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Processing Head</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Disposition and posting</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FRRN.014-016, 020</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Dispositions, reasons, lock, overrides</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Marketing Heads</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Proposals and TSU</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FRRN.017-019</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Meaning of For Quotation and For Proposal</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Marketing; TSU</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Renewal Advice and letters</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FRRN.022-024; Annexes L, M; Annex AE</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Timing, templates, password rule, NAL and NRL</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 Compliance</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Acceptance, payment, placement</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FRRN.025-031</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Statuses, second approval, automatic placement status</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Processing Head</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Insurance Advice and e-policy</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FRRN.032-033</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Templates and sending</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Processing Head</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Incentive and booking</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FRRN.034-035</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Timing of the incentive evaluation</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Hold cover</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FRRN.036-037</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Durations, automatic requests, extensions</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Processing Head; CBG</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Maintenance and budget</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FRRN.038-042, 049</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Who maintains what, four eyes</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Workflow and approvals</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Annex AD</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Stages, approvers, time rules</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E-mail and letter texts</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Annex AE</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Each text approved, or BDOI's wording given</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 Compliance</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Documents and formats</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Annex AF</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Layouts and file names; templates still to give</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schedules</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Annex AG</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Columns, filters, run times; layouts of BDOI's reports</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Marketing and Processing Heads</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Integrations</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Annex AH</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CCM, MFT, LAMD, LMS inputs of BDOI IT</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BDO ITG</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Annex AJ</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Volumes, times, availability values</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BDO ITG</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Data set-up</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Annex AK</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Who provides each data set and when</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keepNext/>
              <w:spacing w:after="0"/>
              <w:rPr>
                <w:rFonts w:ascii="Calibri" w:hAnsi="Calibri" w:cs="Calibri"/>
                <w:sz w:val="16"/>
                <w:szCs w:val="16"/>
              </w:rPr>
            </w:pPr>
            <w:r>
              <w:rPr>
                <w:rFonts w:ascii="Calibri" w:hAnsi="Calibri" w:cs="Calibri"/>
                <w:sz w:val="16"/>
                <w:szCs w:val="16"/>
              </w:rPr>
              <w:t xml:space="preserve">25</w:t>
            </w:r>
          </w:p>
        </w:tc>
        <w:tc>
          <w:tcPr>
            <w:tcW w:w="1763" w:type="dxa"/>
            <w:shd w:val="clear" w:color="auto" w:fill="FFF59D"/>
          </w:tcPr>
          <w:p>
            <w:pPr>
              <w:keepNext/>
              <w:spacing w:after="0"/>
              <w:rPr>
                <w:rFonts w:ascii="Calibri" w:hAnsi="Calibri" w:cs="Calibri"/>
                <w:sz w:val="16"/>
                <w:szCs w:val="16"/>
              </w:rPr>
            </w:pPr>
            <w:r>
              <w:rPr>
                <w:rFonts w:ascii="Calibri" w:hAnsi="Calibri" w:cs="Calibri"/>
                <w:sz w:val="16"/>
                <w:szCs w:val="16"/>
              </w:rPr>
              <w:t xml:space="preserve">Walkthrough</w:t>
            </w:r>
          </w:p>
        </w:tc>
        <w:tc>
          <w:tcPr>
            <w:tcW w:w="26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AL; Walkthrough Users workbook</w:t>
            </w:r>
          </w:p>
        </w:tc>
        <w:tc>
          <w:tcPr>
            <w:tcW w:w="3195"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walkthrough was run with the named users</w:t>
            </w:r>
          </w:p>
        </w:tc>
        <w:tc>
          <w:tcPr>
            <w:tcW w:w="1983" w:type="dxa"/>
            <w:shd w:val="clear" w:color="auto" w:fill="FFF59D"/>
          </w:tcPr>
          <w:p>
            <w:pPr>
              <w:keepNext/>
              <w:spacing w:after="0"/>
              <w:rPr>
                <w:rFonts w:ascii="Calibri" w:hAnsi="Calibri" w:cs="Calibri"/>
                <w:sz w:val="16"/>
                <w:szCs w:val="16"/>
              </w:rPr>
            </w:pPr>
            <w:r>
              <w:rPr>
                <w:rFonts w:ascii="Calibri" w:hAnsi="Calibri" w:cs="Calibri"/>
                <w:sz w:val="16"/>
                <w:szCs w:val="16"/>
              </w:rPr>
              <w:t xml:space="preserve">Business Unit testers</w:t>
            </w:r>
          </w:p>
        </w:tc>
        <w:tc>
          <w:tcPr>
            <w:tcW w:w="661"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keepNext/>
              <w:spacing w:after="0"/>
              <w:rPr>
                <w:rFonts w:ascii="Calibri" w:hAnsi="Calibri" w:cs="Calibri"/>
                <w:sz w:val="16"/>
                <w:szCs w:val="16"/>
              </w:rPr>
            </w:pPr>
            <w:r>
              <w:rPr>
                <w:rFonts w:ascii="Calibri" w:hAnsi="Calibri" w:cs="Calibri"/>
                <w:sz w:val="16"/>
                <w:szCs w:val="16"/>
              </w:rPr>
              <w:t xml:space="preserve">26</w:t>
            </w:r>
          </w:p>
        </w:tc>
        <w:tc>
          <w:tcPr>
            <w:tcW w:w="1763" w:type="dxa"/>
            <w:shd w:val="clear" w:color="auto" w:fill="FFF59D"/>
          </w:tcPr>
          <w:p>
            <w:pPr>
              <w:keepNext/>
              <w:spacing w:after="0"/>
              <w:rPr>
                <w:rFonts w:ascii="Calibri" w:hAnsi="Calibri" w:cs="Calibri"/>
                <w:sz w:val="16"/>
                <w:szCs w:val="16"/>
              </w:rPr>
            </w:pPr>
            <w:r>
              <w:rPr>
                <w:rFonts w:ascii="Calibri" w:hAnsi="Calibri" w:cs="Calibri"/>
                <w:sz w:val="16"/>
                <w:szCs w:val="16"/>
              </w:rPr>
              <w:t xml:space="preserve">Change control</w:t>
            </w:r>
          </w:p>
        </w:tc>
        <w:tc>
          <w:tcPr>
            <w:tcW w:w="26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AP</w:t>
            </w:r>
          </w:p>
        </w:tc>
        <w:tc>
          <w:tcPr>
            <w:tcW w:w="3195" w:type="dxa"/>
            <w:shd w:val="clear" w:color="auto" w:fill="FFF59D"/>
          </w:tcPr>
          <w:p>
            <w:pPr>
              <w:keepNext/>
              <w:spacing w:after="0"/>
              <w:rPr>
                <w:rFonts w:ascii="Calibri" w:hAnsi="Calibri" w:cs="Calibri"/>
                <w:sz w:val="16"/>
                <w:szCs w:val="16"/>
              </w:rPr>
            </w:pPr>
            <w:r>
              <w:rPr>
                <w:rFonts w:ascii="Calibri" w:hAnsi="Calibri" w:cs="Calibri"/>
                <w:sz w:val="16"/>
                <w:szCs w:val="16"/>
              </w:rPr>
              <w:t xml:space="preserve">What signing freezes</w:t>
            </w:r>
          </w:p>
        </w:tc>
        <w:tc>
          <w:tcPr>
            <w:tcW w:w="1983"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Project Owner</w:t>
            </w:r>
          </w:p>
        </w:tc>
        <w:tc>
          <w:tcPr>
            <w:tcW w:w="661"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shd w:val="clear" w:color="auto" w:fill="FFF59D"/>
          </w:tcPr>
          <w:p>
            <w:pPr>
              <w:spacing w:after="0"/>
              <w:rPr>
                <w:rFonts w:ascii="Calibri" w:hAnsi="Calibri" w:cs="Calibri"/>
                <w:sz w:val="16"/>
                <w:szCs w:val="16"/>
              </w:rPr>
            </w:pPr>
            <w:r>
              <w:rPr>
                <w:rFonts w:ascii="Calibri" w:hAnsi="Calibri" w:cs="Calibri"/>
                <w:sz w:val="16"/>
                <w:szCs w:val="16"/>
              </w:rPr>
              <w:t xml:space="preserve">27</w:t>
            </w:r>
          </w:p>
        </w:tc>
        <w:tc>
          <w:tcPr>
            <w:tcW w:w="1763" w:type="dxa"/>
            <w:shd w:val="clear" w:color="auto" w:fill="FFF59D"/>
          </w:tcPr>
          <w:p>
            <w:pPr>
              <w:spacing w:after="0"/>
              <w:rPr>
                <w:rFonts w:ascii="Calibri" w:hAnsi="Calibri" w:cs="Calibri"/>
                <w:sz w:val="16"/>
                <w:szCs w:val="16"/>
              </w:rPr>
            </w:pPr>
            <w:r>
              <w:rPr>
                <w:rFonts w:ascii="Calibri" w:hAnsi="Calibri" w:cs="Calibri"/>
                <w:sz w:val="16"/>
                <w:szCs w:val="16"/>
              </w:rPr>
              <w:t xml:space="preserve">Signatories</w:t>
            </w:r>
          </w:p>
        </w:tc>
        <w:tc>
          <w:tcPr>
            <w:tcW w:w="2644" w:type="dxa"/>
            <w:shd w:val="clear" w:color="auto" w:fill="FFF59D"/>
          </w:tcPr>
          <w:p>
            <w:pPr>
              <w:spacing w:after="0"/>
              <w:rPr>
                <w:rFonts w:ascii="Calibri" w:hAnsi="Calibri" w:cs="Calibri"/>
                <w:sz w:val="16"/>
                <w:szCs w:val="16"/>
              </w:rPr>
            </w:pPr>
            <w:r>
              <w:rPr>
                <w:rFonts w:ascii="Calibri" w:hAnsi="Calibri" w:cs="Calibri"/>
                <w:sz w:val="16"/>
                <w:szCs w:val="16"/>
              </w:rPr>
              <w:t xml:space="preserve">Signoff Sheet; Annex AP.4</w:t>
            </w:r>
          </w:p>
        </w:tc>
        <w:tc>
          <w:tcPr>
            <w:tcW w:w="3195" w:type="dxa"/>
            <w:shd w:val="clear" w:color="auto" w:fill="FFF59D"/>
          </w:tcPr>
          <w:p>
            <w:pPr>
              <w:spacing w:after="0"/>
              <w:rPr>
                <w:rFonts w:ascii="Calibri" w:hAnsi="Calibri" w:cs="Calibri"/>
                <w:sz w:val="16"/>
                <w:szCs w:val="16"/>
              </w:rPr>
            </w:pPr>
            <w:r>
              <w:rPr>
                <w:rFonts w:ascii="Calibri" w:hAnsi="Calibri" w:cs="Calibri"/>
                <w:sz w:val="16"/>
                <w:szCs w:val="16"/>
              </w:rPr>
              <w:t xml:space="preserve">The Business Unit signatories to add</w:t>
            </w:r>
          </w:p>
        </w:tc>
        <w:tc>
          <w:tcPr>
            <w:tcW w:w="1983" w:type="dxa"/>
            <w:shd w:val="clear" w:color="auto" w:fill="FFF59D"/>
          </w:tcPr>
          <w:p>
            <w:pPr>
              <w:spacing w:after="0"/>
              <w:rPr>
                <w:rFonts w:ascii="Calibri" w:hAnsi="Calibri" w:cs="Calibri"/>
                <w:sz w:val="16"/>
                <w:szCs w:val="16"/>
              </w:rPr>
            </w:pPr>
            <w:r>
              <w:rPr>
                <w:rFonts w:ascii="Calibri" w:hAnsi="Calibri" w:cs="Calibri"/>
                <w:sz w:val="16"/>
                <w:szCs w:val="16"/>
              </w:rPr>
              <w:t xml:space="preserve">Project Owner; PMO</w:t>
            </w:r>
          </w:p>
        </w:tc>
        <w:tc>
          <w:tcPr>
            <w:tcW w:w="661"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AR – Glossary</w:t>
      </w:r>
    </w:p>
    <w:p>
      <w:pPr>
        <w:keepNext/>
        <w:rPr>
          <w:rFonts w:ascii="Arial" w:hAnsi="Arial" w:cs="Arial"/>
        </w:rPr>
      </w:pPr>
      <w:r>
        <w:rPr>
          <w:rFonts w:ascii="Arial" w:hAnsi="Arial" w:cs="Arial"/>
          <w:shd w:val="clear" w:color="auto" w:fill="FFF59D"/>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Account Officer (AO)</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Marketing officer who gives the disposition of a renewal account</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Alert</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Message to the administrators and Team Leads in the alert inbox, for runs, overdue answers and failures</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ARN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Account reference number of an account of the system</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BDOFC / BDOSOLD (SOLD)</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Reports of BDO's finance company and of sold accounts, uploaded and matched on the PN (FRRN.012.06)</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BIBS</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BDO Insure Brokering System, the system specified in this document</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BRD</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Business Requirements Document; here the Renewal BRD of 8-Oct-2026</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BRRN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Requirement of the Renewal addenda (BRRN.001 to BRRN.042)</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CBG / Non-CBG</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Consumer Banking Group market segment (CBG Motor, CBG Home) and the other segments (Retail, Corporate)</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CCM</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Customer Communication Management, BDO's channel for client communications</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Classification (bucket)</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Clean, Review or Exception (BRRN.023); BDOI's FRS uses Clean, Review and Non-Renewable (Annex AO)</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CLG</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Consumer lending group accounts initiated in bulk (FRRN.004.07)</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CLPC</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unit that receives the billing files of CBG loans (FRRN.027)</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Decision matrix</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Versioned rules that give a disposition to a renewal account, automatically or as a proposal (FRRN.040.02)</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DST, VAT, LGT</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Documentary stamp tax, value added tax, local government tax</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Effective expiry date</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End of a confirmed hold cover, otherwise the policy expiry date; it drives the NRNS tag and the closing letters</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FFY / FFYMI</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Free first year (motor insurance) accounts of CBG Motor</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Four eyes</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A change made by one user takes effect only after a second user approves it (maker-checker)</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FRRN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Functional requirement of this FRS</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Hold cover</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Temporary cover the insurer grants while the renewal is completed (FRRN.036)</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IBG</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Institutional Banking Group segment</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Initiation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explicit start of renewal processing of a generated account (BRRN.021)</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KYC</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Know your customer review</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LAMD</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Loans administration unit of BDO that provides the loan reports (FRRN.012)</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Maker-checker</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A change made by one user takes effect only after a second user approves it</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MFT</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Managed file transfer with the insurers</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MYP</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Multi-year policy</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NAL</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No Advice Letter</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NFR / NRL</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Not for Renewal Letter / Non-Renewal Letter (the same letter)</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Notice in the system</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Message under the bell of the page header that opens the record</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NRNS</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No renew, no submit: an account not submitted at the checkpoint (BRRN.025, 037)</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PN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Promissory note number of a BDO loan</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RA</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Renewal Advice</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Renewal reference</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Unique reference of a renewal account; the matching key of every upload (BRRN.022)</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Requirements collection workbook</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workbook in which the Business Unit gives the templates, values and decisions this FRS needs</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RMEL</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Renewal Master Expiry List</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RMU</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Remedial management unit of BDO loans</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Sanitation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checks run on a renewal account before classification (BRRN.020)</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SFU</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Special follow-up letter for mortgaged accounts</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SIT / UAT</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System integration test and user acceptance test; the environments and their users</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STP</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Straight-through processing: a Clean account moves on without user action (BRRN.031, 039)</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TAT</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Turnaround time</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TL / UH</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Team Lead / Unit Head</w:t>
            </w:r>
          </w:p>
        </w:tc>
      </w:tr>
      <w:tr>
        <w:trPr>
          <w:cantSplit/>
        </w:trPr>
        <w:tc>
          <w:tcPr>
            <w:tcW w:w="2880" w:type="dxa"/>
            <w:shd w:val="clear" w:color="auto" w:fill="FFF59D"/>
          </w:tcPr>
          <w:p>
            <w:pPr>
              <w:keepNext/>
              <w:spacing w:after="0"/>
              <w:rPr>
                <w:rFonts w:ascii="Calibri" w:hAnsi="Calibri" w:cs="Calibri"/>
                <w:sz w:val="18"/>
                <w:szCs w:val="18"/>
              </w:rPr>
            </w:pPr>
            <w:r>
              <w:rPr>
                <w:rFonts w:ascii="Calibri" w:hAnsi="Calibri" w:cs="Calibri"/>
                <w:sz w:val="18"/>
                <w:szCs w:val="18"/>
              </w:rPr>
              <w:t xml:space="preserve">TSI</w:t>
            </w:r>
          </w:p>
        </w:tc>
        <w:tc>
          <w:tcPr>
            <w:tcW w:w="7776" w:type="dxa"/>
            <w:shd w:val="clear" w:color="auto" w:fill="FFF59D"/>
          </w:tcPr>
          <w:p>
            <w:pPr>
              <w:keepNext/>
              <w:spacing w:after="0"/>
              <w:rPr>
                <w:rFonts w:ascii="Calibri" w:hAnsi="Calibri" w:cs="Calibri"/>
                <w:sz w:val="18"/>
                <w:szCs w:val="18"/>
              </w:rPr>
            </w:pPr>
            <w:r>
              <w:rPr>
                <w:rFonts w:ascii="Calibri" w:hAnsi="Calibri" w:cs="Calibri"/>
                <w:sz w:val="18"/>
                <w:szCs w:val="18"/>
              </w:rPr>
              <w:t xml:space="preserve">Total sum insured</w:t>
            </w:r>
          </w:p>
        </w:tc>
      </w:tr>
      <w:tr>
        <w:trPr>
          <w:cantSplit/>
        </w:trPr>
        <w:tc>
          <w:tcPr>
            <w:tcW w:w="2880" w:type="dxa"/>
            <w:shd w:val="clear" w:color="auto" w:fill="FFF59D"/>
          </w:tcPr>
          <w:p>
            <w:pPr>
              <w:keepNext/>
              <w:spacing w:after="0"/>
              <w:rPr>
                <w:rFonts w:ascii="Calibri" w:hAnsi="Calibri" w:cs="Calibri"/>
                <w:sz w:val="18"/>
                <w:szCs w:val="18"/>
              </w:rPr>
            </w:pPr>
            <w:r>
              <w:rPr>
                <w:rFonts w:ascii="Calibri" w:hAnsi="Calibri" w:cs="Calibri"/>
                <w:sz w:val="18"/>
                <w:szCs w:val="18"/>
              </w:rPr>
              <w:t xml:space="preserve">TSU</w:t>
            </w:r>
          </w:p>
        </w:tc>
        <w:tc>
          <w:tcPr>
            <w:tcW w:w="7776" w:type="dxa"/>
            <w:shd w:val="clear" w:color="auto" w:fill="FFF59D"/>
          </w:tcPr>
          <w:p>
            <w:pPr>
              <w:keepNext/>
              <w:spacing w:after="0"/>
              <w:rPr>
                <w:rFonts w:ascii="Calibri" w:hAnsi="Calibri" w:cs="Calibri"/>
                <w:sz w:val="18"/>
                <w:szCs w:val="18"/>
              </w:rPr>
            </w:pPr>
            <w:r>
              <w:rPr>
                <w:rFonts w:ascii="Calibri" w:hAnsi="Calibri" w:cs="Calibri"/>
                <w:sz w:val="18"/>
                <w:szCs w:val="18"/>
              </w:rPr>
              <w:t xml:space="preserve">Technical support unit that prepares the non-package proposals</w:t>
            </w:r>
          </w:p>
        </w:tc>
      </w:tr>
      <w:tr>
        <w:trPr>
          <w:cantSplit/>
        </w:trP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Walkthrough, Workshop addendum, Addendum 1</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three addenda of the Renewal BRD (May 2026, the workshop addendum and Addendum 1)</w:t>
            </w:r>
          </w:p>
        </w:tc>
      </w:tr>
    </w:tbl>
    <w:p>
      <w:pPr>
        <w:spacing w:after="0" w:before="0" w:line="20" w:lineRule="exact"/>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91"/>
    <w:lvlOverride w:ilvl="0">
      <w:startOverride w:val="1"/>
    </w:lvlOverride>
    <w:lvlOverride w:ilvl="1">
      <w:startOverride w:val="1"/>
    </w:lvlOverride>
    <w:lvlOverride w:ilvl="2">
      <w:startOverride w:val="1"/>
    </w:lvlOverride>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91"/>
    <w:lvlOverride w:ilvl="0">
      <w:startOverride w:val="1"/>
    </w:lvlOverride>
    <w:lvlOverride w:ilvl="1">
      <w:startOverride w:val="1"/>
    </w:lvlOverride>
    <w:lvlOverride w:ilvl="2">
      <w:startOverride w:val="1"/>
    </w:lvlOverride>
  </w:num>
  <w:num w:numId="345">
    <w:abstractNumId w:val="91"/>
    <w:lvlOverride w:ilvl="0">
      <w:startOverride w:val="1"/>
    </w:lvlOverride>
    <w:lvlOverride w:ilvl="1">
      <w:startOverride w:val="1"/>
    </w:lvlOverride>
    <w:lvlOverride w:ilvl="2">
      <w:startOverride w:val="1"/>
    </w:lvlOverride>
  </w:num>
  <w:num w:numId="346">
    <w:abstractNumId w:val="91"/>
    <w:lvlOverride w:ilvl="0">
      <w:startOverride w:val="1"/>
    </w:lvlOverride>
    <w:lvlOverride w:ilvl="1">
      <w:startOverride w:val="1"/>
    </w:lvlOverride>
    <w:lvlOverride w:ilvl="2">
      <w:startOverride w:val="1"/>
    </w:lvlOverride>
  </w:num>
  <w:num w:numId="347">
    <w:abstractNumId w:val="91"/>
    <w:lvlOverride w:ilvl="0">
      <w:startOverride w:val="1"/>
    </w:lvlOverride>
    <w:lvlOverride w:ilvl="1">
      <w:startOverride w:val="1"/>
    </w:lvlOverride>
    <w:lvlOverride w:ilvl="2">
      <w:startOverride w:val="1"/>
    </w:lvlOverride>
  </w:num>
  <w:num w:numId="348">
    <w:abstractNumId w:val="91"/>
    <w:lvlOverride w:ilvl="0">
      <w:startOverride w:val="1"/>
    </w:lvlOverride>
    <w:lvlOverride w:ilvl="1">
      <w:startOverride w:val="1"/>
    </w:lvlOverride>
    <w:lvlOverride w:ilvl="2">
      <w:startOverride w:val="1"/>
    </w:lvlOverride>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 Id="rId80" Type="http://schemas.openxmlformats.org/officeDocument/2006/relationships/image" Target="media/image49.png"/><Relationship Id="rId81" Type="http://schemas.openxmlformats.org/officeDocument/2006/relationships/image" Target="media/image50.png"/><Relationship Id="rId82" Type="http://schemas.openxmlformats.org/officeDocument/2006/relationships/image" Target="media/image51.png"/><Relationship Id="rId83" Type="http://schemas.openxmlformats.org/officeDocument/2006/relationships/image" Target="media/image52.png"/><Relationship Id="rId84" Type="http://schemas.openxmlformats.org/officeDocument/2006/relationships/image" Target="media/image53.png"/><Relationship Id="rId85" Type="http://schemas.openxmlformats.org/officeDocument/2006/relationships/image" Target="media/image54.png"/><Relationship Id="rId86" Type="http://schemas.openxmlformats.org/officeDocument/2006/relationships/image" Target="media/image55.png"/><Relationship Id="rId87" Type="http://schemas.openxmlformats.org/officeDocument/2006/relationships/image" Target="media/image56.png"/><Relationship Id="rId88" Type="http://schemas.openxmlformats.org/officeDocument/2006/relationships/image" Target="media/image57.png"/><Relationship Id="rId89" Type="http://schemas.openxmlformats.org/officeDocument/2006/relationships/image" Target="media/image58.png"/><Relationship Id="rId90" Type="http://schemas.openxmlformats.org/officeDocument/2006/relationships/image" Target="media/image59.png"/><Relationship Id="rId91" Type="http://schemas.openxmlformats.org/officeDocument/2006/relationships/image" Target="media/image60.png"/><Relationship Id="rId92" Type="http://schemas.openxmlformats.org/officeDocument/2006/relationships/image" Target="media/image61.png"/><Relationship Id="rId93" Type="http://schemas.openxmlformats.org/officeDocument/2006/relationships/image" Target="media/image62.png"/><Relationship Id="rId94" Type="http://schemas.openxmlformats.org/officeDocument/2006/relationships/image" Target="media/image63.png"/><Relationship Id="rId95" Type="http://schemas.openxmlformats.org/officeDocument/2006/relationships/image" Target="media/image64.png"/><Relationship Id="rId96" Type="http://schemas.openxmlformats.org/officeDocument/2006/relationships/image" Target="media/image65.png"/><Relationship Id="rId97" Type="http://schemas.openxmlformats.org/officeDocument/2006/relationships/image" Target="media/image66.png"/><Relationship Id="rId98" Type="http://schemas.openxmlformats.org/officeDocument/2006/relationships/image" Target="media/image67.png"/><Relationship Id="rId99" Type="http://schemas.openxmlformats.org/officeDocument/2006/relationships/image" Target="media/image68.png"/><Relationship Id="rId100" Type="http://schemas.openxmlformats.org/officeDocument/2006/relationships/image" Target="media/image69.png"/><Relationship Id="rId101" Type="http://schemas.openxmlformats.org/officeDocument/2006/relationships/image" Target="media/image70.png"/><Relationship Id="rId102" Type="http://schemas.openxmlformats.org/officeDocument/2006/relationships/image" Target="media/image71.png"/><Relationship Id="rId103" Type="http://schemas.openxmlformats.org/officeDocument/2006/relationships/image" Target="media/image72.png"/><Relationship Id="rId104" Type="http://schemas.openxmlformats.org/officeDocument/2006/relationships/image" Target="media/image73.png"/><Relationship Id="rId105" Type="http://schemas.openxmlformats.org/officeDocument/2006/relationships/image" Target="media/image74.png"/><Relationship Id="rId106" Type="http://schemas.openxmlformats.org/officeDocument/2006/relationships/image" Target="media/image75.png"/><Relationship Id="rId107" Type="http://schemas.openxmlformats.org/officeDocument/2006/relationships/image" Target="media/image76.png"/><Relationship Id="rId108" Type="http://schemas.openxmlformats.org/officeDocument/2006/relationships/image" Target="media/image77.png"/><Relationship Id="rId109" Type="http://schemas.openxmlformats.org/officeDocument/2006/relationships/image" Target="media/image78.png"/><Relationship Id="rId110" Type="http://schemas.openxmlformats.org/officeDocument/2006/relationships/image" Target="media/image79.png"/><Relationship Id="rId111" Type="http://schemas.openxmlformats.org/officeDocument/2006/relationships/image" Target="media/image80.png"/><Relationship Id="rId112" Type="http://schemas.openxmlformats.org/officeDocument/2006/relationships/image" Target="media/image81.png"/><Relationship Id="rId113" Type="http://schemas.openxmlformats.org/officeDocument/2006/relationships/image" Target="media/image82.png"/><Relationship Id="rId114" Type="http://schemas.openxmlformats.org/officeDocument/2006/relationships/image" Target="media/image83.png"/><Relationship Id="rId115" Type="http://schemas.openxmlformats.org/officeDocument/2006/relationships/image" Target="media/image84.png"/><Relationship Id="rId116" Type="http://schemas.openxmlformats.org/officeDocument/2006/relationships/image" Target="media/image85.png"/><Relationship Id="rId117" Type="http://schemas.openxmlformats.org/officeDocument/2006/relationships/image" Target="media/image86.png"/><Relationship Id="rId118" Type="http://schemas.openxmlformats.org/officeDocument/2006/relationships/image" Target="media/image87.png"/><Relationship Id="rId119" Type="http://schemas.openxmlformats.org/officeDocument/2006/relationships/image" Target="media/image88.png"/><Relationship Id="rId120" Type="http://schemas.openxmlformats.org/officeDocument/2006/relationships/image" Target="media/image89.png"/><Relationship Id="rId121" Type="http://schemas.openxmlformats.org/officeDocument/2006/relationships/image" Target="media/image90.png"/><Relationship Id="rId122" Type="http://schemas.openxmlformats.org/officeDocument/2006/relationships/image" Target="media/image91.png"/><Relationship Id="rId123" Type="http://schemas.openxmlformats.org/officeDocument/2006/relationships/image" Target="media/image92.png"/><Relationship Id="rId124" Type="http://schemas.openxmlformats.org/officeDocument/2006/relationships/image" Target="media/image93.png"/><Relationship Id="rId125" Type="http://schemas.openxmlformats.org/officeDocument/2006/relationships/image" Target="media/image94.png"/><Relationship Id="rId126" Type="http://schemas.openxmlformats.org/officeDocument/2006/relationships/image" Target="media/image95.png"/><Relationship Id="rId127" Type="http://schemas.openxmlformats.org/officeDocument/2006/relationships/image" Target="media/image96.png"/><Relationship Id="rId128" Type="http://schemas.openxmlformats.org/officeDocument/2006/relationships/image" Target="media/image97.png"/><Relationship Id="rId129" Type="http://schemas.openxmlformats.org/officeDocument/2006/relationships/image" Target="media/image98.png"/><Relationship Id="rId130" Type="http://schemas.openxmlformats.org/officeDocument/2006/relationships/image" Target="media/image99.png"/><Relationship Id="rId131" Type="http://schemas.openxmlformats.org/officeDocument/2006/relationships/image" Target="media/image100.png"/><Relationship Id="rId132"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Ministry/Agency Name</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cp:keywords/>
  <cp:lastModifiedBy>Angela V. Ramirez</cp:lastModifiedBy>
  <cp:revision>94</cp:revision>
  <cp:lastPrinted>2023-09-05T02:34:00Z</cp:lastPrinted>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